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F50" w:rsidRDefault="00766F50" w:rsidP="00766F50">
      <w:pPr>
        <w:spacing w:after="200" w:line="276" w:lineRule="auto"/>
        <w:jc w:val="center"/>
        <w:rPr>
          <w:rFonts w:ascii="Arial" w:hAnsi="Arial" w:cs="Arial"/>
          <w:b/>
        </w:rPr>
      </w:pPr>
      <w:bookmarkStart w:id="0" w:name="_GoBack"/>
      <w:bookmarkEnd w:id="0"/>
      <w:r w:rsidRPr="00766F50">
        <w:rPr>
          <w:rFonts w:ascii="Arial" w:hAnsi="Arial" w:cs="Arial"/>
          <w:b/>
        </w:rPr>
        <w:t>Лаборант химического анализа</w:t>
      </w:r>
    </w:p>
    <w:p w:rsidR="00766F50" w:rsidRDefault="00766F50" w:rsidP="00766F50">
      <w:pPr>
        <w:jc w:val="center"/>
        <w:rPr>
          <w:rFonts w:ascii="Arial" w:hAnsi="Arial" w:cs="Arial"/>
          <w:b/>
        </w:rPr>
      </w:pPr>
    </w:p>
    <w:p w:rsidR="00766F50" w:rsidRDefault="00766F50" w:rsidP="00766F5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Цель программы:</w:t>
      </w:r>
      <w:r>
        <w:rPr>
          <w:rFonts w:ascii="Arial" w:hAnsi="Arial" w:cs="Arial"/>
        </w:rPr>
        <w:t xml:space="preserve"> формирование у слушателей профессиональных компетенций, необходимых для профессиональной деятельности в области проведения испытаний всех видов сырья металлургической промышленности, углеродистых и низколегированных сталей, сплавов на основе цветных металлов, нефти, нефтепродуктов, различных видов топлива и горюче-смазочных материалов, лакокрасочных продуктов, полимеров, продуктов питания растительного и животного происхождения на соответствие требованиям ТУ, СТО, ГОСТ и </w:t>
      </w:r>
      <w:proofErr w:type="gramStart"/>
      <w:r>
        <w:rPr>
          <w:rFonts w:ascii="Arial" w:hAnsi="Arial" w:cs="Arial"/>
        </w:rPr>
        <w:t>ТР</w:t>
      </w:r>
      <w:proofErr w:type="gramEnd"/>
      <w:r>
        <w:rPr>
          <w:rFonts w:ascii="Arial" w:hAnsi="Arial" w:cs="Arial"/>
        </w:rPr>
        <w:t xml:space="preserve"> ТС, а также в области проведения отбора образцов указанной продукции. </w:t>
      </w:r>
    </w:p>
    <w:p w:rsidR="00766F50" w:rsidRDefault="00766F50" w:rsidP="00766F5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Категория слушателей:</w:t>
      </w:r>
      <w:r>
        <w:rPr>
          <w:rFonts w:ascii="Arial" w:hAnsi="Arial" w:cs="Arial"/>
        </w:rPr>
        <w:t xml:space="preserve"> лица, имеющие или получающие среднее профессиональное или высшее образование.</w:t>
      </w:r>
    </w:p>
    <w:p w:rsidR="00766F50" w:rsidRDefault="00766F50" w:rsidP="00766F5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Общее количество часов</w:t>
      </w:r>
      <w:r>
        <w:rPr>
          <w:rFonts w:ascii="Arial" w:hAnsi="Arial" w:cs="Arial"/>
        </w:rPr>
        <w:t xml:space="preserve"> - 252 часа.</w:t>
      </w:r>
    </w:p>
    <w:p w:rsidR="00766F50" w:rsidRDefault="00766F50" w:rsidP="00766F5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Форма обучения</w:t>
      </w:r>
      <w:r>
        <w:rPr>
          <w:rFonts w:ascii="Arial" w:hAnsi="Arial" w:cs="Arial"/>
        </w:rPr>
        <w:t xml:space="preserve"> – очно-заочная.</w:t>
      </w:r>
    </w:p>
    <w:p w:rsidR="00766F50" w:rsidRDefault="00766F50" w:rsidP="00766F50">
      <w:pPr>
        <w:rPr>
          <w:rFonts w:ascii="Arial" w:hAnsi="Arial" w:cs="Arial"/>
        </w:rPr>
      </w:pPr>
    </w:p>
    <w:p w:rsidR="00766F50" w:rsidRDefault="00766F50" w:rsidP="00766F50">
      <w:pPr>
        <w:jc w:val="center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</w:rPr>
        <w:t>Учебный план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4"/>
        <w:gridCol w:w="8899"/>
      </w:tblGrid>
      <w:tr w:rsidR="00766F50" w:rsidTr="00766F50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F50" w:rsidRDefault="00766F50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 xml:space="preserve">№ </w:t>
            </w:r>
            <w:proofErr w:type="gramStart"/>
            <w:r>
              <w:rPr>
                <w:rFonts w:ascii="Arial" w:hAnsi="Arial" w:cs="Arial"/>
              </w:rPr>
              <w:t>п</w:t>
            </w:r>
            <w:proofErr w:type="gramEnd"/>
            <w:r>
              <w:rPr>
                <w:rFonts w:ascii="Arial" w:hAnsi="Arial" w:cs="Arial"/>
              </w:rPr>
              <w:t>/п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F50" w:rsidRDefault="00766F50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Наименование разделов, дисциплин (модулей)</w:t>
            </w:r>
          </w:p>
        </w:tc>
      </w:tr>
      <w:tr w:rsidR="00766F50" w:rsidTr="00766F50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F50" w:rsidRDefault="00766F50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F50" w:rsidRDefault="00766F50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Теоретические основы аналитической химии</w:t>
            </w:r>
          </w:p>
        </w:tc>
      </w:tr>
      <w:tr w:rsidR="00766F50" w:rsidTr="00766F50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F50" w:rsidRDefault="00766F50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F50" w:rsidRDefault="00766F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Техника подготовки химической посуды, приборов и лабораторного оборудования</w:t>
            </w:r>
          </w:p>
        </w:tc>
      </w:tr>
      <w:tr w:rsidR="00766F50" w:rsidTr="00766F50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F50" w:rsidRDefault="00766F50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F50" w:rsidRDefault="00766F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Основы приготовления проб и растворов различной концентрации</w:t>
            </w:r>
          </w:p>
        </w:tc>
      </w:tr>
      <w:tr w:rsidR="00766F50" w:rsidTr="00766F50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F50" w:rsidRDefault="00766F50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4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F50" w:rsidRDefault="00766F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Качественный и количественный химический анализ</w:t>
            </w:r>
          </w:p>
        </w:tc>
      </w:tr>
      <w:tr w:rsidR="00766F50" w:rsidTr="00766F50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F50" w:rsidRDefault="00766F50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5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F50" w:rsidRDefault="00766F50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Физико-химические методы анализа</w:t>
            </w:r>
          </w:p>
        </w:tc>
      </w:tr>
      <w:tr w:rsidR="00766F50" w:rsidTr="00766F50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F50" w:rsidRDefault="00766F50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6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F50" w:rsidRDefault="00766F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Обработка и оформление результатов анализа</w:t>
            </w:r>
          </w:p>
        </w:tc>
      </w:tr>
    </w:tbl>
    <w:p w:rsidR="00766F50" w:rsidRDefault="00766F50" w:rsidP="00766F50">
      <w:pPr>
        <w:rPr>
          <w:rFonts w:ascii="Arial" w:hAnsi="Arial" w:cs="Arial"/>
        </w:rPr>
      </w:pPr>
    </w:p>
    <w:p w:rsidR="00766F50" w:rsidRDefault="00766F50" w:rsidP="00766F5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Программа направлена на подготовку специалистов, обладающих компетенциями в области химии, в частности аналитической химии, проведения анализов, измерений и испытаний продукции, веществ и материалов, подтверждения их соответствия установленным требованиям в соответствии с требованиями к обеспечению единства измерений, технического регулирования и аккредитации. Лица, завершившие обучение, могут занимать должности специалиста, инженера лаборатории, химика-лаборанта, химика-аналитика, лаборанта химического анализа и другие, связанные с профильным производством.</w:t>
      </w:r>
    </w:p>
    <w:p w:rsidR="00766F50" w:rsidRDefault="00766F50" w:rsidP="00766F5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По окончании обучения выдается </w:t>
      </w:r>
      <w:r>
        <w:rPr>
          <w:rFonts w:ascii="Arial" w:hAnsi="Arial" w:cs="Arial"/>
          <w:b/>
        </w:rPr>
        <w:t>диплом о профессиональной переподготовке</w:t>
      </w:r>
      <w:r>
        <w:rPr>
          <w:rFonts w:ascii="Arial" w:hAnsi="Arial" w:cs="Arial"/>
        </w:rPr>
        <w:t xml:space="preserve"> с правом ведения профессиональной деятельности в области химической технологии.</w:t>
      </w:r>
    </w:p>
    <w:p w:rsidR="000F65DB" w:rsidRDefault="000F65DB"/>
    <w:sectPr w:rsidR="000F65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811"/>
    <w:rsid w:val="000F65DB"/>
    <w:rsid w:val="005A1936"/>
    <w:rsid w:val="00766F50"/>
    <w:rsid w:val="00A80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F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F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4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1587</Characters>
  <Application>Microsoft Office Word</Application>
  <DocSecurity>0</DocSecurity>
  <Lines>13</Lines>
  <Paragraphs>3</Paragraphs>
  <ScaleCrop>false</ScaleCrop>
  <Company/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2017-10-16T10:48:00Z</dcterms:created>
  <dcterms:modified xsi:type="dcterms:W3CDTF">2017-10-16T10:48:00Z</dcterms:modified>
</cp:coreProperties>
</file>