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60" w:rsidRDefault="00064E60" w:rsidP="00064E60">
      <w:pPr>
        <w:pageBreakBefore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Менеджмент в образовании</w:t>
      </w:r>
    </w:p>
    <w:p w:rsidR="00064E60" w:rsidRDefault="00064E60" w:rsidP="00064E60">
      <w:pPr>
        <w:jc w:val="center"/>
        <w:rPr>
          <w:rFonts w:ascii="Arial" w:hAnsi="Arial" w:cs="Arial"/>
          <w:b/>
        </w:rPr>
      </w:pPr>
    </w:p>
    <w:p w:rsidR="00064E60" w:rsidRDefault="00064E60" w:rsidP="00064E6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сфере  управления образованием. </w:t>
      </w:r>
    </w:p>
    <w:p w:rsidR="00064E60" w:rsidRDefault="00064E60" w:rsidP="00064E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064E60" w:rsidRDefault="00064E60" w:rsidP="00064E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252 часа.</w:t>
      </w:r>
    </w:p>
    <w:p w:rsidR="00884DE9" w:rsidRDefault="00064E60" w:rsidP="00884DE9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</w:t>
      </w:r>
      <w:r w:rsidR="00884DE9" w:rsidRPr="00884DE9">
        <w:rPr>
          <w:rFonts w:ascii="Arial" w:hAnsi="Arial" w:cs="Arial"/>
          <w:i w:val="0"/>
          <w:sz w:val="24"/>
          <w:szCs w:val="24"/>
        </w:rPr>
        <w:t>заочная с применением дистанционных образовательных технологий.</w:t>
      </w:r>
    </w:p>
    <w:p w:rsidR="00064E60" w:rsidRDefault="00064E60" w:rsidP="00064E60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.</w:t>
      </w:r>
      <w:bookmarkStart w:id="0" w:name="_GoBack"/>
      <w:bookmarkEnd w:id="0"/>
    </w:p>
    <w:p w:rsidR="00064E60" w:rsidRDefault="00064E60" w:rsidP="00064E60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064E60" w:rsidRDefault="00064E60" w:rsidP="00064E60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064E60" w:rsidTr="00064E60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bookmarkStart w:id="1" w:name="_Toc441570121"/>
            <w:bookmarkStart w:id="2" w:name="_Toc449010582"/>
            <w:bookmarkStart w:id="3" w:name="_Toc449010775"/>
            <w:bookmarkStart w:id="4" w:name="_Toc449010870"/>
            <w:bookmarkStart w:id="5" w:name="_Toc449010970"/>
            <w:r>
              <w:rPr>
                <w:rFonts w:ascii="Arial" w:hAnsi="Arial" w:cs="Arial"/>
              </w:rPr>
              <w:t>1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bookmarkStart w:id="6" w:name="_Toc441570122"/>
            <w:bookmarkStart w:id="7" w:name="_Toc449010583"/>
            <w:bookmarkStart w:id="8" w:name="_Toc449010776"/>
            <w:bookmarkStart w:id="9" w:name="_Toc449010871"/>
            <w:bookmarkStart w:id="10" w:name="_Toc449010971"/>
            <w:r>
              <w:rPr>
                <w:rFonts w:ascii="Arial" w:hAnsi="Arial" w:cs="Arial"/>
              </w:rPr>
              <w:t>Нормативно-правовые основы деятельности образовательной организации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организации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Менеджмент  в сфере образования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Образовательный  маркетинг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Экономическая теория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Психология управления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образовательной организацией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персоналом образовательной организации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Современные технологии оценки профессиональной деятельности педагогов образовательной организации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Организация финансово-хозяйственной деятельности образовательной организации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делопроизводства в образовательной организации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Мониторинг и управление качеством образования 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ИКТ в образовании</w:t>
            </w:r>
          </w:p>
        </w:tc>
      </w:tr>
      <w:tr w:rsidR="00064E60" w:rsidTr="00064E60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60" w:rsidRDefault="00064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Управленческий практикум</w:t>
            </w:r>
          </w:p>
        </w:tc>
      </w:tr>
    </w:tbl>
    <w:p w:rsidR="00064E60" w:rsidRDefault="00064E60" w:rsidP="00064E60">
      <w:pPr>
        <w:jc w:val="both"/>
        <w:rPr>
          <w:rFonts w:ascii="Arial" w:hAnsi="Arial" w:cs="Arial"/>
        </w:rPr>
      </w:pPr>
    </w:p>
    <w:p w:rsidR="00064E60" w:rsidRDefault="00064E60" w:rsidP="00064E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нового поколения руководителей, способных эффективно управлять образовательными учреждениями, достигать конкурентных преимуществ в быстро меняющемся внешнем окружении – главная цель данной образовательной программы. Концепция программы дополнительного профессионального образования направлена на интеграцию успешного опыта и знаний как отечественной, так и зарубежной образовательной системы, что создаст условия для овладения современными руководителями образовательных учреждений инновационными тенденциями управления, технологиями поиска и принятия эффективных управленческих решений в образовательных системах.</w:t>
      </w:r>
    </w:p>
    <w:p w:rsidR="000F65DB" w:rsidRDefault="00064E60" w:rsidP="00064E60">
      <w:pPr>
        <w:ind w:firstLine="709"/>
        <w:jc w:val="both"/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управления образованием.</w:t>
      </w:r>
    </w:p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3A"/>
    <w:rsid w:val="00064E60"/>
    <w:rsid w:val="000F65DB"/>
    <w:rsid w:val="0043203A"/>
    <w:rsid w:val="005A1936"/>
    <w:rsid w:val="008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E6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64E60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4E60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E6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64E60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4E60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2017-10-16T11:14:00Z</dcterms:created>
  <dcterms:modified xsi:type="dcterms:W3CDTF">2017-10-17T04:58:00Z</dcterms:modified>
</cp:coreProperties>
</file>