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E13" w:rsidRPr="006C2E13" w:rsidRDefault="006C2E13" w:rsidP="006C2E13">
      <w:pPr>
        <w:pStyle w:val="1"/>
        <w:keepNext w:val="0"/>
        <w:rPr>
          <w:color w:val="auto"/>
        </w:rPr>
      </w:pPr>
      <w:bookmarkStart w:id="0" w:name="_Toc485884238"/>
      <w:bookmarkStart w:id="1" w:name="_GoBack"/>
      <w:r w:rsidRPr="006C2E13">
        <w:rPr>
          <w:color w:val="auto"/>
        </w:rPr>
        <w:t>СТРОИТЕЛЬСТВО И АРХИТЕКТУРА</w:t>
      </w:r>
      <w:bookmarkEnd w:id="0"/>
    </w:p>
    <w:bookmarkEnd w:id="1"/>
    <w:p w:rsidR="006C2E13" w:rsidRPr="007A1802" w:rsidRDefault="006C2E13" w:rsidP="006C2E13">
      <w:pPr>
        <w:pStyle w:val="1"/>
        <w:keepNext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15"/>
        <w:gridCol w:w="1656"/>
      </w:tblGrid>
      <w:tr w:rsidR="006C2E13" w:rsidRPr="007A1802" w:rsidTr="0052403F">
        <w:trPr>
          <w:trHeight w:val="315"/>
          <w:jc w:val="center"/>
        </w:trPr>
        <w:tc>
          <w:tcPr>
            <w:tcW w:w="4135" w:type="pct"/>
            <w:vAlign w:val="center"/>
          </w:tcPr>
          <w:p w:rsidR="006C2E13" w:rsidRPr="007A1802" w:rsidRDefault="006C2E13" w:rsidP="005240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A1802">
              <w:rPr>
                <w:rFonts w:ascii="Arial" w:hAnsi="Arial" w:cs="Arial"/>
                <w:b/>
                <w:bCs/>
                <w:color w:val="000000"/>
              </w:rPr>
              <w:t>Наименование программы</w:t>
            </w:r>
          </w:p>
        </w:tc>
        <w:tc>
          <w:tcPr>
            <w:tcW w:w="865" w:type="pct"/>
            <w:noWrap/>
            <w:vAlign w:val="center"/>
          </w:tcPr>
          <w:p w:rsidR="006C2E13" w:rsidRPr="007A1802" w:rsidRDefault="006C2E13" w:rsidP="005240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A1802">
              <w:rPr>
                <w:rFonts w:ascii="Arial" w:hAnsi="Arial" w:cs="Arial"/>
                <w:b/>
                <w:bCs/>
                <w:color w:val="000000"/>
              </w:rPr>
              <w:t>Часы</w:t>
            </w:r>
          </w:p>
        </w:tc>
      </w:tr>
      <w:tr w:rsidR="006C2E13" w:rsidRPr="007A1802" w:rsidTr="0052403F">
        <w:trPr>
          <w:trHeight w:val="340"/>
          <w:jc w:val="center"/>
        </w:trPr>
        <w:tc>
          <w:tcPr>
            <w:tcW w:w="4135" w:type="pct"/>
          </w:tcPr>
          <w:p w:rsidR="006C2E13" w:rsidRPr="007A1802" w:rsidRDefault="006C2E13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 xml:space="preserve">Архитектурно-строительное проектирование в системе </w:t>
            </w:r>
            <w:proofErr w:type="spellStart"/>
            <w:r w:rsidRPr="007A1802">
              <w:rPr>
                <w:rFonts w:ascii="Arial" w:hAnsi="Arial" w:cs="Arial"/>
                <w:color w:val="000000"/>
              </w:rPr>
              <w:t>AutodeskRevit</w:t>
            </w:r>
            <w:proofErr w:type="spellEnd"/>
          </w:p>
        </w:tc>
        <w:tc>
          <w:tcPr>
            <w:tcW w:w="865" w:type="pct"/>
            <w:noWrap/>
            <w:vAlign w:val="center"/>
          </w:tcPr>
          <w:p w:rsidR="006C2E13" w:rsidRPr="007A1802" w:rsidRDefault="006C2E13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6C2E13" w:rsidRPr="007A1802" w:rsidTr="0052403F">
        <w:trPr>
          <w:trHeight w:val="340"/>
          <w:jc w:val="center"/>
        </w:trPr>
        <w:tc>
          <w:tcPr>
            <w:tcW w:w="4135" w:type="pct"/>
          </w:tcPr>
          <w:p w:rsidR="006C2E13" w:rsidRPr="007A1802" w:rsidRDefault="006C2E13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 xml:space="preserve">Геодезическое обеспечение кадастра недвижимости </w:t>
            </w:r>
          </w:p>
        </w:tc>
        <w:tc>
          <w:tcPr>
            <w:tcW w:w="865" w:type="pct"/>
            <w:noWrap/>
            <w:vAlign w:val="center"/>
          </w:tcPr>
          <w:p w:rsidR="006C2E13" w:rsidRPr="007A1802" w:rsidRDefault="006C2E13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6C2E13" w:rsidRPr="007A1802" w:rsidTr="0052403F">
        <w:trPr>
          <w:trHeight w:val="340"/>
          <w:jc w:val="center"/>
        </w:trPr>
        <w:tc>
          <w:tcPr>
            <w:tcW w:w="4135" w:type="pct"/>
            <w:shd w:val="clear" w:color="000000" w:fill="FFFFFF"/>
          </w:tcPr>
          <w:p w:rsidR="006C2E13" w:rsidRPr="007A1802" w:rsidRDefault="006C2E13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Гидравлика и гидропривод дорожно-строительных машин</w:t>
            </w:r>
          </w:p>
        </w:tc>
        <w:tc>
          <w:tcPr>
            <w:tcW w:w="865" w:type="pct"/>
            <w:shd w:val="clear" w:color="000000" w:fill="FFFFFF"/>
            <w:noWrap/>
            <w:vAlign w:val="center"/>
          </w:tcPr>
          <w:p w:rsidR="006C2E13" w:rsidRPr="007A1802" w:rsidRDefault="006C2E13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6C2E13" w:rsidRPr="007A1802" w:rsidTr="0052403F">
        <w:trPr>
          <w:trHeight w:val="340"/>
          <w:jc w:val="center"/>
        </w:trPr>
        <w:tc>
          <w:tcPr>
            <w:tcW w:w="4135" w:type="pct"/>
          </w:tcPr>
          <w:p w:rsidR="006C2E13" w:rsidRPr="007A1802" w:rsidRDefault="006C2E13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 xml:space="preserve">Инженерно-геодезические методы и средства наблюдений за деформациями зданий и сооружений </w:t>
            </w:r>
          </w:p>
        </w:tc>
        <w:tc>
          <w:tcPr>
            <w:tcW w:w="865" w:type="pct"/>
            <w:noWrap/>
            <w:vAlign w:val="center"/>
          </w:tcPr>
          <w:p w:rsidR="006C2E13" w:rsidRPr="007A1802" w:rsidRDefault="006C2E13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54</w:t>
            </w:r>
          </w:p>
        </w:tc>
      </w:tr>
      <w:tr w:rsidR="006C2E13" w:rsidRPr="007A1802" w:rsidTr="0052403F">
        <w:trPr>
          <w:trHeight w:val="340"/>
          <w:jc w:val="center"/>
        </w:trPr>
        <w:tc>
          <w:tcPr>
            <w:tcW w:w="4135" w:type="pct"/>
            <w:shd w:val="clear" w:color="000000" w:fill="FFFFFF"/>
          </w:tcPr>
          <w:p w:rsidR="006C2E13" w:rsidRPr="007A1802" w:rsidRDefault="006C2E13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Инженерные сети и системы. Монтаж, пусконаладочные работы и эксплуатация распределительных устройств, силового электрооборудования, электрических сетей, систем связи, сигнализации, телеметрии и автоматизации</w:t>
            </w:r>
          </w:p>
        </w:tc>
        <w:tc>
          <w:tcPr>
            <w:tcW w:w="865" w:type="pct"/>
            <w:shd w:val="clear" w:color="000000" w:fill="FFFFFF"/>
            <w:noWrap/>
            <w:vAlign w:val="center"/>
          </w:tcPr>
          <w:p w:rsidR="006C2E13" w:rsidRPr="007A1802" w:rsidRDefault="006C2E13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6C2E13" w:rsidRPr="007A1802" w:rsidTr="0052403F">
        <w:trPr>
          <w:trHeight w:val="340"/>
          <w:jc w:val="center"/>
        </w:trPr>
        <w:tc>
          <w:tcPr>
            <w:tcW w:w="4135" w:type="pct"/>
            <w:shd w:val="clear" w:color="000000" w:fill="FFFFFF"/>
          </w:tcPr>
          <w:p w:rsidR="006C2E13" w:rsidRPr="007A1802" w:rsidRDefault="006C2E13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Инженерные сети и системы. Монтаж, пусконаладочные работы и эксплуатация систем газоснабжения, теплогазоснабжения, вентиляции, водоснабжения и водоотведения</w:t>
            </w:r>
          </w:p>
        </w:tc>
        <w:tc>
          <w:tcPr>
            <w:tcW w:w="865" w:type="pct"/>
            <w:shd w:val="clear" w:color="000000" w:fill="FFFFFF"/>
            <w:noWrap/>
            <w:vAlign w:val="center"/>
          </w:tcPr>
          <w:p w:rsidR="006C2E13" w:rsidRPr="007A1802" w:rsidRDefault="006C2E13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6C2E13" w:rsidRPr="007A1802" w:rsidTr="0052403F">
        <w:trPr>
          <w:trHeight w:val="340"/>
          <w:jc w:val="center"/>
        </w:trPr>
        <w:tc>
          <w:tcPr>
            <w:tcW w:w="4135" w:type="pct"/>
            <w:shd w:val="clear" w:color="000000" w:fill="FFFFFF"/>
          </w:tcPr>
          <w:p w:rsidR="006C2E13" w:rsidRPr="007A1802" w:rsidRDefault="006C2E13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Монтаж технологического оборудования предприятий чёрной металлургии горнодобывающего и горно-обогатительного производства</w:t>
            </w:r>
          </w:p>
        </w:tc>
        <w:tc>
          <w:tcPr>
            <w:tcW w:w="865" w:type="pct"/>
            <w:shd w:val="clear" w:color="000000" w:fill="FFFFFF"/>
            <w:noWrap/>
            <w:vAlign w:val="center"/>
          </w:tcPr>
          <w:p w:rsidR="006C2E13" w:rsidRPr="007A1802" w:rsidRDefault="006C2E13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6C2E13" w:rsidRPr="007A1802" w:rsidTr="0052403F">
        <w:trPr>
          <w:trHeight w:val="340"/>
          <w:jc w:val="center"/>
        </w:trPr>
        <w:tc>
          <w:tcPr>
            <w:tcW w:w="4135" w:type="pct"/>
            <w:shd w:val="clear" w:color="000000" w:fill="FFFFFF"/>
          </w:tcPr>
          <w:p w:rsidR="006C2E13" w:rsidRPr="007A1802" w:rsidRDefault="006C2E13" w:rsidP="0052403F">
            <w:pPr>
              <w:rPr>
                <w:rFonts w:ascii="Arial" w:hAnsi="Arial" w:cs="Arial"/>
              </w:rPr>
            </w:pPr>
            <w:r w:rsidRPr="007A1802">
              <w:rPr>
                <w:rFonts w:ascii="Arial" w:hAnsi="Arial" w:cs="Arial"/>
              </w:rPr>
              <w:t>Общестроительные работы</w:t>
            </w:r>
          </w:p>
        </w:tc>
        <w:tc>
          <w:tcPr>
            <w:tcW w:w="865" w:type="pct"/>
            <w:shd w:val="clear" w:color="000000" w:fill="FFFFFF"/>
            <w:noWrap/>
            <w:vAlign w:val="center"/>
          </w:tcPr>
          <w:p w:rsidR="006C2E13" w:rsidRPr="007A1802" w:rsidRDefault="006C2E13" w:rsidP="0052403F">
            <w:pPr>
              <w:jc w:val="center"/>
              <w:rPr>
                <w:rFonts w:ascii="Arial" w:hAnsi="Arial" w:cs="Arial"/>
              </w:rPr>
            </w:pPr>
            <w:r w:rsidRPr="007A1802">
              <w:rPr>
                <w:rFonts w:ascii="Arial" w:hAnsi="Arial" w:cs="Arial"/>
              </w:rPr>
              <w:t>72</w:t>
            </w:r>
          </w:p>
        </w:tc>
      </w:tr>
      <w:tr w:rsidR="006C2E13" w:rsidRPr="007A1802" w:rsidTr="0052403F">
        <w:trPr>
          <w:trHeight w:val="340"/>
          <w:jc w:val="center"/>
        </w:trPr>
        <w:tc>
          <w:tcPr>
            <w:tcW w:w="4135" w:type="pct"/>
          </w:tcPr>
          <w:p w:rsidR="006C2E13" w:rsidRPr="007A1802" w:rsidRDefault="006C2E13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Основы архитектурно-строительного проектирования</w:t>
            </w:r>
          </w:p>
        </w:tc>
        <w:tc>
          <w:tcPr>
            <w:tcW w:w="865" w:type="pct"/>
            <w:noWrap/>
            <w:vAlign w:val="center"/>
          </w:tcPr>
          <w:p w:rsidR="006C2E13" w:rsidRPr="007A1802" w:rsidRDefault="006C2E13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32</w:t>
            </w:r>
          </w:p>
        </w:tc>
      </w:tr>
      <w:tr w:rsidR="006C2E13" w:rsidRPr="007A1802" w:rsidTr="0052403F">
        <w:trPr>
          <w:trHeight w:val="340"/>
          <w:jc w:val="center"/>
        </w:trPr>
        <w:tc>
          <w:tcPr>
            <w:tcW w:w="4135" w:type="pct"/>
          </w:tcPr>
          <w:p w:rsidR="006C2E13" w:rsidRPr="007A1802" w:rsidRDefault="006C2E13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Основы архитектурно-строительной физики</w:t>
            </w:r>
          </w:p>
        </w:tc>
        <w:tc>
          <w:tcPr>
            <w:tcW w:w="865" w:type="pct"/>
            <w:noWrap/>
            <w:vAlign w:val="center"/>
          </w:tcPr>
          <w:p w:rsidR="006C2E13" w:rsidRPr="007A1802" w:rsidRDefault="006C2E13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6C2E13" w:rsidRPr="007A1802" w:rsidTr="0052403F">
        <w:trPr>
          <w:trHeight w:val="340"/>
          <w:jc w:val="center"/>
        </w:trPr>
        <w:tc>
          <w:tcPr>
            <w:tcW w:w="4135" w:type="pct"/>
          </w:tcPr>
          <w:p w:rsidR="006C2E13" w:rsidRPr="007A1802" w:rsidRDefault="006C2E13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Практическое применение программного комплекса «Гранд-Смета»</w:t>
            </w:r>
          </w:p>
        </w:tc>
        <w:tc>
          <w:tcPr>
            <w:tcW w:w="865" w:type="pct"/>
            <w:noWrap/>
            <w:vAlign w:val="center"/>
          </w:tcPr>
          <w:p w:rsidR="006C2E13" w:rsidRPr="007A1802" w:rsidRDefault="006C2E13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6C2E13" w:rsidRPr="007A1802" w:rsidTr="0052403F">
        <w:trPr>
          <w:trHeight w:val="340"/>
          <w:jc w:val="center"/>
        </w:trPr>
        <w:tc>
          <w:tcPr>
            <w:tcW w:w="4135" w:type="pct"/>
            <w:shd w:val="clear" w:color="000000" w:fill="FFFFFF"/>
          </w:tcPr>
          <w:p w:rsidR="006C2E13" w:rsidRPr="007A1802" w:rsidRDefault="006C2E13" w:rsidP="0052403F">
            <w:pPr>
              <w:rPr>
                <w:rFonts w:ascii="Arial" w:hAnsi="Arial" w:cs="Arial"/>
              </w:rPr>
            </w:pPr>
            <w:r w:rsidRPr="007A1802">
              <w:rPr>
                <w:rFonts w:ascii="Arial" w:hAnsi="Arial" w:cs="Arial"/>
              </w:rPr>
              <w:t>Работа с высокоточными нивелирами, 1-2 класс точности</w:t>
            </w:r>
          </w:p>
        </w:tc>
        <w:tc>
          <w:tcPr>
            <w:tcW w:w="865" w:type="pct"/>
            <w:shd w:val="clear" w:color="000000" w:fill="FFFFFF"/>
            <w:noWrap/>
            <w:vAlign w:val="center"/>
          </w:tcPr>
          <w:p w:rsidR="006C2E13" w:rsidRPr="007A1802" w:rsidRDefault="006C2E13" w:rsidP="0052403F">
            <w:pPr>
              <w:jc w:val="center"/>
              <w:rPr>
                <w:rFonts w:ascii="Arial" w:hAnsi="Arial" w:cs="Arial"/>
              </w:rPr>
            </w:pPr>
            <w:r w:rsidRPr="007A1802">
              <w:rPr>
                <w:rFonts w:ascii="Arial" w:hAnsi="Arial" w:cs="Arial"/>
              </w:rPr>
              <w:t>16</w:t>
            </w:r>
          </w:p>
        </w:tc>
      </w:tr>
      <w:tr w:rsidR="006C2E13" w:rsidRPr="007A1802" w:rsidTr="0052403F">
        <w:trPr>
          <w:trHeight w:val="340"/>
          <w:jc w:val="center"/>
        </w:trPr>
        <w:tc>
          <w:tcPr>
            <w:tcW w:w="4135" w:type="pct"/>
            <w:shd w:val="clear" w:color="000000" w:fill="FFFFFF"/>
          </w:tcPr>
          <w:p w:rsidR="006C2E13" w:rsidRPr="007A1802" w:rsidRDefault="006C2E13" w:rsidP="0052403F">
            <w:pPr>
              <w:rPr>
                <w:rFonts w:ascii="Arial" w:hAnsi="Arial" w:cs="Arial"/>
              </w:rPr>
            </w:pPr>
            <w:r w:rsidRPr="007A1802">
              <w:rPr>
                <w:rFonts w:ascii="Arial" w:hAnsi="Arial" w:cs="Arial"/>
              </w:rPr>
              <w:t>Работы по обследованию строительных конструкций зданий и сооружений</w:t>
            </w:r>
          </w:p>
        </w:tc>
        <w:tc>
          <w:tcPr>
            <w:tcW w:w="865" w:type="pct"/>
            <w:shd w:val="clear" w:color="000000" w:fill="FFFFFF"/>
            <w:noWrap/>
            <w:vAlign w:val="center"/>
          </w:tcPr>
          <w:p w:rsidR="006C2E13" w:rsidRPr="007A1802" w:rsidRDefault="006C2E13" w:rsidP="0052403F">
            <w:pPr>
              <w:jc w:val="center"/>
              <w:rPr>
                <w:rFonts w:ascii="Arial" w:hAnsi="Arial" w:cs="Arial"/>
              </w:rPr>
            </w:pPr>
            <w:r w:rsidRPr="007A1802">
              <w:rPr>
                <w:rFonts w:ascii="Arial" w:hAnsi="Arial" w:cs="Arial"/>
              </w:rPr>
              <w:t>72</w:t>
            </w:r>
          </w:p>
        </w:tc>
      </w:tr>
      <w:tr w:rsidR="006C2E13" w:rsidRPr="007A1802" w:rsidTr="0052403F">
        <w:trPr>
          <w:trHeight w:val="340"/>
          <w:jc w:val="center"/>
        </w:trPr>
        <w:tc>
          <w:tcPr>
            <w:tcW w:w="4135" w:type="pct"/>
            <w:shd w:val="clear" w:color="000000" w:fill="FFFFFF"/>
          </w:tcPr>
          <w:p w:rsidR="006C2E13" w:rsidRPr="007A1802" w:rsidRDefault="006C2E13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Работы по организации строительства, реконструкции и капитального ремонта привлекаемым застройщиком или заказчиком (генеральным подрядчиком)</w:t>
            </w:r>
          </w:p>
        </w:tc>
        <w:tc>
          <w:tcPr>
            <w:tcW w:w="865" w:type="pct"/>
            <w:shd w:val="clear" w:color="000000" w:fill="FFFFFF"/>
            <w:noWrap/>
            <w:vAlign w:val="center"/>
          </w:tcPr>
          <w:p w:rsidR="006C2E13" w:rsidRPr="007A1802" w:rsidRDefault="006C2E13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6C2E13" w:rsidRPr="007A1802" w:rsidTr="0052403F">
        <w:trPr>
          <w:trHeight w:val="340"/>
          <w:jc w:val="center"/>
        </w:trPr>
        <w:tc>
          <w:tcPr>
            <w:tcW w:w="4135" w:type="pct"/>
            <w:shd w:val="clear" w:color="000000" w:fill="FFFFFF"/>
          </w:tcPr>
          <w:p w:rsidR="006C2E13" w:rsidRPr="007A1802" w:rsidRDefault="006C2E13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Работы по осуществлению строительного контроля</w:t>
            </w:r>
          </w:p>
        </w:tc>
        <w:tc>
          <w:tcPr>
            <w:tcW w:w="865" w:type="pct"/>
            <w:shd w:val="clear" w:color="000000" w:fill="FFFFFF"/>
            <w:noWrap/>
            <w:vAlign w:val="center"/>
          </w:tcPr>
          <w:p w:rsidR="006C2E13" w:rsidRPr="007A1802" w:rsidRDefault="006C2E13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6C2E13" w:rsidRPr="007A1802" w:rsidTr="0052403F">
        <w:trPr>
          <w:trHeight w:val="340"/>
          <w:jc w:val="center"/>
        </w:trPr>
        <w:tc>
          <w:tcPr>
            <w:tcW w:w="4135" w:type="pct"/>
            <w:shd w:val="clear" w:color="000000" w:fill="FFFFFF"/>
          </w:tcPr>
          <w:p w:rsidR="006C2E13" w:rsidRPr="007A1802" w:rsidRDefault="006C2E13" w:rsidP="0052403F">
            <w:pPr>
              <w:rPr>
                <w:rFonts w:ascii="Arial" w:hAnsi="Arial" w:cs="Arial"/>
              </w:rPr>
            </w:pPr>
            <w:r w:rsidRPr="007A1802">
              <w:rPr>
                <w:rFonts w:ascii="Arial" w:hAnsi="Arial" w:cs="Arial"/>
              </w:rPr>
              <w:t>Работы по подготовке конструктивных решений</w:t>
            </w:r>
          </w:p>
        </w:tc>
        <w:tc>
          <w:tcPr>
            <w:tcW w:w="865" w:type="pct"/>
            <w:shd w:val="clear" w:color="000000" w:fill="FFFFFF"/>
            <w:noWrap/>
            <w:vAlign w:val="center"/>
          </w:tcPr>
          <w:p w:rsidR="006C2E13" w:rsidRPr="007A1802" w:rsidRDefault="006C2E13" w:rsidP="0052403F">
            <w:pPr>
              <w:jc w:val="center"/>
              <w:rPr>
                <w:rFonts w:ascii="Arial" w:hAnsi="Arial" w:cs="Arial"/>
              </w:rPr>
            </w:pPr>
            <w:r w:rsidRPr="007A1802">
              <w:rPr>
                <w:rFonts w:ascii="Arial" w:hAnsi="Arial" w:cs="Arial"/>
              </w:rPr>
              <w:t>72</w:t>
            </w:r>
          </w:p>
        </w:tc>
      </w:tr>
      <w:tr w:rsidR="006C2E13" w:rsidRPr="007A1802" w:rsidTr="0052403F">
        <w:trPr>
          <w:trHeight w:val="340"/>
          <w:jc w:val="center"/>
        </w:trPr>
        <w:tc>
          <w:tcPr>
            <w:tcW w:w="4135" w:type="pct"/>
            <w:shd w:val="clear" w:color="000000" w:fill="FFFFFF"/>
          </w:tcPr>
          <w:p w:rsidR="006C2E13" w:rsidRPr="007A1802" w:rsidRDefault="006C2E13" w:rsidP="0052403F">
            <w:pPr>
              <w:rPr>
                <w:rFonts w:ascii="Arial" w:hAnsi="Arial" w:cs="Arial"/>
              </w:rPr>
            </w:pPr>
            <w:r w:rsidRPr="007A1802">
              <w:rPr>
                <w:rFonts w:ascii="Arial" w:hAnsi="Arial" w:cs="Arial"/>
              </w:rPr>
              <w:t>Работы по подготовке проектов организации строительства, сносу и демонтажу зданий и сооружений, продлению срока эксплуатации и консервации</w:t>
            </w:r>
          </w:p>
        </w:tc>
        <w:tc>
          <w:tcPr>
            <w:tcW w:w="865" w:type="pct"/>
            <w:shd w:val="clear" w:color="000000" w:fill="FFFFFF"/>
            <w:noWrap/>
            <w:vAlign w:val="center"/>
          </w:tcPr>
          <w:p w:rsidR="006C2E13" w:rsidRPr="007A1802" w:rsidRDefault="006C2E13" w:rsidP="0052403F">
            <w:pPr>
              <w:jc w:val="center"/>
              <w:rPr>
                <w:rFonts w:ascii="Arial" w:hAnsi="Arial" w:cs="Arial"/>
              </w:rPr>
            </w:pPr>
            <w:r w:rsidRPr="007A1802">
              <w:rPr>
                <w:rFonts w:ascii="Arial" w:hAnsi="Arial" w:cs="Arial"/>
              </w:rPr>
              <w:t>72</w:t>
            </w:r>
          </w:p>
        </w:tc>
      </w:tr>
      <w:tr w:rsidR="006C2E13" w:rsidRPr="007A1802" w:rsidTr="0052403F">
        <w:trPr>
          <w:trHeight w:val="340"/>
          <w:jc w:val="center"/>
        </w:trPr>
        <w:tc>
          <w:tcPr>
            <w:tcW w:w="4135" w:type="pct"/>
            <w:shd w:val="clear" w:color="000000" w:fill="FFFFFF"/>
          </w:tcPr>
          <w:p w:rsidR="006C2E13" w:rsidRPr="007A1802" w:rsidRDefault="006C2E13" w:rsidP="0052403F">
            <w:pPr>
              <w:rPr>
                <w:rFonts w:ascii="Arial" w:hAnsi="Arial" w:cs="Arial"/>
              </w:rPr>
            </w:pPr>
            <w:r w:rsidRPr="007A1802">
              <w:rPr>
                <w:rFonts w:ascii="Arial" w:hAnsi="Arial" w:cs="Arial"/>
              </w:rPr>
              <w:t>Разработка проектов безопасности строительства: инженерно-технические мероприятия по гражданской обороне, предупреждению чрезвычайных ситуаций природного и техногенного характера</w:t>
            </w:r>
          </w:p>
        </w:tc>
        <w:tc>
          <w:tcPr>
            <w:tcW w:w="865" w:type="pct"/>
            <w:shd w:val="clear" w:color="000000" w:fill="FFFFFF"/>
            <w:noWrap/>
            <w:vAlign w:val="center"/>
          </w:tcPr>
          <w:p w:rsidR="006C2E13" w:rsidRPr="007A1802" w:rsidRDefault="006C2E13" w:rsidP="0052403F">
            <w:pPr>
              <w:jc w:val="center"/>
              <w:rPr>
                <w:rFonts w:ascii="Arial" w:hAnsi="Arial" w:cs="Arial"/>
              </w:rPr>
            </w:pPr>
            <w:r w:rsidRPr="007A1802">
              <w:rPr>
                <w:rFonts w:ascii="Arial" w:hAnsi="Arial" w:cs="Arial"/>
              </w:rPr>
              <w:t>72</w:t>
            </w:r>
          </w:p>
        </w:tc>
      </w:tr>
      <w:tr w:rsidR="006C2E13" w:rsidRPr="007A1802" w:rsidTr="0052403F">
        <w:trPr>
          <w:trHeight w:val="340"/>
          <w:jc w:val="center"/>
        </w:trPr>
        <w:tc>
          <w:tcPr>
            <w:tcW w:w="4135" w:type="pct"/>
            <w:shd w:val="clear" w:color="000000" w:fill="FFFFFF"/>
          </w:tcPr>
          <w:p w:rsidR="006C2E13" w:rsidRPr="007A1802" w:rsidRDefault="006C2E13" w:rsidP="0052403F">
            <w:pPr>
              <w:rPr>
                <w:rFonts w:ascii="Arial" w:hAnsi="Arial" w:cs="Arial"/>
              </w:rPr>
            </w:pPr>
            <w:r w:rsidRPr="007A1802">
              <w:rPr>
                <w:rFonts w:ascii="Arial" w:hAnsi="Arial" w:cs="Arial"/>
              </w:rPr>
              <w:t>Разработка проектов безопасности строительства: проекты мероприятий по обеспечению пожарной безопасности</w:t>
            </w:r>
          </w:p>
        </w:tc>
        <w:tc>
          <w:tcPr>
            <w:tcW w:w="865" w:type="pct"/>
            <w:shd w:val="clear" w:color="000000" w:fill="FFFFFF"/>
            <w:noWrap/>
            <w:vAlign w:val="center"/>
          </w:tcPr>
          <w:p w:rsidR="006C2E13" w:rsidRPr="007A1802" w:rsidRDefault="006C2E13" w:rsidP="0052403F">
            <w:pPr>
              <w:jc w:val="center"/>
              <w:rPr>
                <w:rFonts w:ascii="Arial" w:hAnsi="Arial" w:cs="Arial"/>
              </w:rPr>
            </w:pPr>
            <w:r w:rsidRPr="007A1802">
              <w:rPr>
                <w:rFonts w:ascii="Arial" w:hAnsi="Arial" w:cs="Arial"/>
              </w:rPr>
              <w:t>72</w:t>
            </w:r>
          </w:p>
        </w:tc>
      </w:tr>
      <w:tr w:rsidR="006C2E13" w:rsidRPr="007A1802" w:rsidTr="0052403F">
        <w:trPr>
          <w:trHeight w:val="340"/>
          <w:jc w:val="center"/>
        </w:trPr>
        <w:tc>
          <w:tcPr>
            <w:tcW w:w="4135" w:type="pct"/>
            <w:shd w:val="clear" w:color="000000" w:fill="FFFFFF"/>
          </w:tcPr>
          <w:p w:rsidR="006C2E13" w:rsidRPr="007A1802" w:rsidRDefault="006C2E13" w:rsidP="0052403F">
            <w:pPr>
              <w:rPr>
                <w:rFonts w:ascii="Arial" w:hAnsi="Arial" w:cs="Arial"/>
              </w:rPr>
            </w:pPr>
            <w:r w:rsidRPr="007A1802">
              <w:rPr>
                <w:rFonts w:ascii="Arial" w:hAnsi="Arial" w:cs="Arial"/>
              </w:rPr>
              <w:t>Разработка проектов безопасности строительства: проекты мероприятий по охране окружающей среды</w:t>
            </w:r>
          </w:p>
        </w:tc>
        <w:tc>
          <w:tcPr>
            <w:tcW w:w="865" w:type="pct"/>
            <w:shd w:val="clear" w:color="000000" w:fill="FFFFFF"/>
            <w:noWrap/>
            <w:vAlign w:val="center"/>
          </w:tcPr>
          <w:p w:rsidR="006C2E13" w:rsidRPr="007A1802" w:rsidRDefault="006C2E13" w:rsidP="0052403F">
            <w:pPr>
              <w:jc w:val="center"/>
              <w:rPr>
                <w:rFonts w:ascii="Arial" w:hAnsi="Arial" w:cs="Arial"/>
              </w:rPr>
            </w:pPr>
            <w:r w:rsidRPr="007A1802">
              <w:rPr>
                <w:rFonts w:ascii="Arial" w:hAnsi="Arial" w:cs="Arial"/>
              </w:rPr>
              <w:t>72</w:t>
            </w:r>
          </w:p>
        </w:tc>
      </w:tr>
      <w:tr w:rsidR="006C2E13" w:rsidRPr="007A1802" w:rsidTr="0052403F">
        <w:trPr>
          <w:trHeight w:val="340"/>
          <w:jc w:val="center"/>
        </w:trPr>
        <w:tc>
          <w:tcPr>
            <w:tcW w:w="4135" w:type="pct"/>
          </w:tcPr>
          <w:p w:rsidR="006C2E13" w:rsidRPr="007A1802" w:rsidRDefault="006C2E13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Система автоматизированного проектирования Компас 3D. Архитектурно-строительная конфигурация.</w:t>
            </w:r>
          </w:p>
        </w:tc>
        <w:tc>
          <w:tcPr>
            <w:tcW w:w="865" w:type="pct"/>
            <w:noWrap/>
            <w:vAlign w:val="center"/>
          </w:tcPr>
          <w:p w:rsidR="006C2E13" w:rsidRPr="007A1802" w:rsidRDefault="006C2E13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6C2E13" w:rsidRPr="007A1802" w:rsidTr="0052403F">
        <w:trPr>
          <w:trHeight w:val="340"/>
          <w:jc w:val="center"/>
        </w:trPr>
        <w:tc>
          <w:tcPr>
            <w:tcW w:w="4135" w:type="pct"/>
          </w:tcPr>
          <w:p w:rsidR="006C2E13" w:rsidRPr="007A1802" w:rsidRDefault="006C2E13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Современные системы теплоснабжения и вентиляции: проектирование и монтаж</w:t>
            </w:r>
          </w:p>
        </w:tc>
        <w:tc>
          <w:tcPr>
            <w:tcW w:w="865" w:type="pct"/>
            <w:noWrap/>
            <w:vAlign w:val="center"/>
          </w:tcPr>
          <w:p w:rsidR="006C2E13" w:rsidRPr="007A1802" w:rsidRDefault="006C2E13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6C2E13" w:rsidRPr="007A1802" w:rsidTr="0052403F">
        <w:trPr>
          <w:trHeight w:val="340"/>
          <w:jc w:val="center"/>
        </w:trPr>
        <w:tc>
          <w:tcPr>
            <w:tcW w:w="4135" w:type="pct"/>
          </w:tcPr>
          <w:p w:rsidR="006C2E13" w:rsidRPr="007A1802" w:rsidRDefault="006C2E13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 xml:space="preserve">Современные технологии в инженерно-геодезических работах по инженерным изысканиям </w:t>
            </w:r>
          </w:p>
        </w:tc>
        <w:tc>
          <w:tcPr>
            <w:tcW w:w="865" w:type="pct"/>
            <w:noWrap/>
            <w:vAlign w:val="center"/>
          </w:tcPr>
          <w:p w:rsidR="006C2E13" w:rsidRPr="007A1802" w:rsidRDefault="006C2E13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54</w:t>
            </w:r>
          </w:p>
        </w:tc>
      </w:tr>
      <w:tr w:rsidR="006C2E13" w:rsidRPr="007A1802" w:rsidTr="0052403F">
        <w:trPr>
          <w:trHeight w:val="340"/>
          <w:jc w:val="center"/>
        </w:trPr>
        <w:tc>
          <w:tcPr>
            <w:tcW w:w="4135" w:type="pct"/>
          </w:tcPr>
          <w:p w:rsidR="006C2E13" w:rsidRPr="007A1802" w:rsidRDefault="006C2E13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Строительное черчение 2D и 3D</w:t>
            </w:r>
          </w:p>
        </w:tc>
        <w:tc>
          <w:tcPr>
            <w:tcW w:w="865" w:type="pct"/>
            <w:noWrap/>
            <w:vAlign w:val="center"/>
          </w:tcPr>
          <w:p w:rsidR="006C2E13" w:rsidRPr="007A1802" w:rsidRDefault="006C2E13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6C2E13" w:rsidRPr="007A1802" w:rsidTr="0052403F">
        <w:trPr>
          <w:trHeight w:val="340"/>
          <w:jc w:val="center"/>
        </w:trPr>
        <w:tc>
          <w:tcPr>
            <w:tcW w:w="4135" w:type="pct"/>
            <w:shd w:val="clear" w:color="000000" w:fill="FFFFFF"/>
          </w:tcPr>
          <w:p w:rsidR="006C2E13" w:rsidRPr="007A1802" w:rsidRDefault="006C2E13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lastRenderedPageBreak/>
              <w:t>Устройство автомобильных дорог</w:t>
            </w:r>
          </w:p>
        </w:tc>
        <w:tc>
          <w:tcPr>
            <w:tcW w:w="865" w:type="pct"/>
            <w:shd w:val="clear" w:color="000000" w:fill="FFFFFF"/>
            <w:noWrap/>
            <w:vAlign w:val="center"/>
          </w:tcPr>
          <w:p w:rsidR="006C2E13" w:rsidRPr="007A1802" w:rsidRDefault="006C2E13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6C2E13" w:rsidRPr="007A1802" w:rsidTr="0052403F">
        <w:trPr>
          <w:trHeight w:val="340"/>
          <w:jc w:val="center"/>
        </w:trPr>
        <w:tc>
          <w:tcPr>
            <w:tcW w:w="4135" w:type="pct"/>
          </w:tcPr>
          <w:p w:rsidR="006C2E13" w:rsidRPr="007A1802" w:rsidRDefault="006C2E13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Ценообразование в строительстве (с обучением в ПК «Гранд-Смета»)</w:t>
            </w:r>
          </w:p>
        </w:tc>
        <w:tc>
          <w:tcPr>
            <w:tcW w:w="865" w:type="pct"/>
            <w:noWrap/>
            <w:vAlign w:val="center"/>
          </w:tcPr>
          <w:p w:rsidR="006C2E13" w:rsidRPr="007A1802" w:rsidRDefault="006C2E13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6C2E13" w:rsidRPr="007A1802" w:rsidTr="0052403F">
        <w:trPr>
          <w:trHeight w:val="340"/>
          <w:jc w:val="center"/>
        </w:trPr>
        <w:tc>
          <w:tcPr>
            <w:tcW w:w="4135" w:type="pct"/>
          </w:tcPr>
          <w:p w:rsidR="006C2E13" w:rsidRPr="007A1802" w:rsidRDefault="006C2E13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Экономика строительства и сметное дело для инженеров ПГС</w:t>
            </w:r>
          </w:p>
        </w:tc>
        <w:tc>
          <w:tcPr>
            <w:tcW w:w="865" w:type="pct"/>
            <w:noWrap/>
            <w:vAlign w:val="center"/>
          </w:tcPr>
          <w:p w:rsidR="006C2E13" w:rsidRPr="007A1802" w:rsidRDefault="006C2E13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32</w:t>
            </w:r>
          </w:p>
        </w:tc>
      </w:tr>
      <w:tr w:rsidR="006C2E13" w:rsidRPr="007A1802" w:rsidTr="0052403F">
        <w:trPr>
          <w:trHeight w:val="340"/>
          <w:jc w:val="center"/>
        </w:trPr>
        <w:tc>
          <w:tcPr>
            <w:tcW w:w="4135" w:type="pct"/>
          </w:tcPr>
          <w:p w:rsidR="006C2E13" w:rsidRPr="007A1802" w:rsidRDefault="006C2E13" w:rsidP="0052403F">
            <w:pPr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Энергосбережение в системах теплоснабжения и вентиляции</w:t>
            </w:r>
          </w:p>
        </w:tc>
        <w:tc>
          <w:tcPr>
            <w:tcW w:w="865" w:type="pct"/>
            <w:noWrap/>
            <w:vAlign w:val="center"/>
          </w:tcPr>
          <w:p w:rsidR="006C2E13" w:rsidRPr="007A1802" w:rsidRDefault="006C2E13" w:rsidP="0052403F">
            <w:pPr>
              <w:jc w:val="center"/>
              <w:rPr>
                <w:rFonts w:ascii="Arial" w:hAnsi="Arial" w:cs="Arial"/>
                <w:color w:val="000000"/>
              </w:rPr>
            </w:pPr>
            <w:r w:rsidRPr="007A1802">
              <w:rPr>
                <w:rFonts w:ascii="Arial" w:hAnsi="Arial" w:cs="Arial"/>
                <w:color w:val="000000"/>
              </w:rPr>
              <w:t>72</w:t>
            </w:r>
          </w:p>
        </w:tc>
      </w:tr>
    </w:tbl>
    <w:p w:rsidR="000F65DB" w:rsidRDefault="000F65DB"/>
    <w:sectPr w:rsidR="000F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26"/>
    <w:rsid w:val="000F65DB"/>
    <w:rsid w:val="005A1936"/>
    <w:rsid w:val="006C2E13"/>
    <w:rsid w:val="00A2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E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link w:val="10"/>
    <w:uiPriority w:val="99"/>
    <w:rsid w:val="006C2E13"/>
    <w:pPr>
      <w:keepLines w:val="0"/>
      <w:spacing w:before="0"/>
      <w:ind w:left="720" w:hanging="360"/>
      <w:jc w:val="center"/>
    </w:pPr>
    <w:rPr>
      <w:rFonts w:ascii="Arial" w:eastAsia="Times New Roman" w:hAnsi="Arial" w:cs="Arial"/>
      <w:bCs w:val="0"/>
      <w:sz w:val="28"/>
      <w:szCs w:val="28"/>
    </w:rPr>
  </w:style>
  <w:style w:type="character" w:customStyle="1" w:styleId="10">
    <w:name w:val="Стиль1 Знак"/>
    <w:basedOn w:val="20"/>
    <w:link w:val="1"/>
    <w:uiPriority w:val="99"/>
    <w:locked/>
    <w:rsid w:val="006C2E13"/>
    <w:rPr>
      <w:rFonts w:ascii="Arial" w:eastAsia="Times New Roman" w:hAnsi="Arial" w:cs="Arial"/>
      <w:b/>
      <w:bCs w:val="0"/>
      <w:color w:val="4F81BD" w:themeColor="accen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2E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E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link w:val="10"/>
    <w:uiPriority w:val="99"/>
    <w:rsid w:val="006C2E13"/>
    <w:pPr>
      <w:keepLines w:val="0"/>
      <w:spacing w:before="0"/>
      <w:ind w:left="720" w:hanging="360"/>
      <w:jc w:val="center"/>
    </w:pPr>
    <w:rPr>
      <w:rFonts w:ascii="Arial" w:eastAsia="Times New Roman" w:hAnsi="Arial" w:cs="Arial"/>
      <w:bCs w:val="0"/>
      <w:sz w:val="28"/>
      <w:szCs w:val="28"/>
    </w:rPr>
  </w:style>
  <w:style w:type="character" w:customStyle="1" w:styleId="10">
    <w:name w:val="Стиль1 Знак"/>
    <w:basedOn w:val="20"/>
    <w:link w:val="1"/>
    <w:uiPriority w:val="99"/>
    <w:locked/>
    <w:rsid w:val="006C2E13"/>
    <w:rPr>
      <w:rFonts w:ascii="Arial" w:eastAsia="Times New Roman" w:hAnsi="Arial" w:cs="Arial"/>
      <w:b/>
      <w:bCs w:val="0"/>
      <w:color w:val="4F81BD" w:themeColor="accen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2E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2017-10-17T11:56:00Z</dcterms:created>
  <dcterms:modified xsi:type="dcterms:W3CDTF">2017-10-17T11:56:00Z</dcterms:modified>
</cp:coreProperties>
</file>