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УТРАТИЛ СИЛУ</w:t>
      </w:r>
    </w:p>
    <w:p w:rsidR="00E40C9C" w:rsidRPr="00E40C9C" w:rsidRDefault="00E40C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40C9C">
        <w:rPr>
          <w:sz w:val="28"/>
          <w:szCs w:val="28"/>
        </w:rPr>
        <w:t>ПРАВИТЕЛЬСТВО РОССИЙСКОЙ ФЕДЕРАЦИИ</w:t>
      </w:r>
    </w:p>
    <w:p w:rsidR="00E40C9C" w:rsidRPr="00E40C9C" w:rsidRDefault="00E40C9C">
      <w:pPr>
        <w:pStyle w:val="ConsPlusTitle"/>
        <w:widowControl/>
        <w:jc w:val="center"/>
        <w:rPr>
          <w:sz w:val="28"/>
          <w:szCs w:val="28"/>
        </w:rPr>
      </w:pPr>
      <w:r w:rsidRPr="00E40C9C">
        <w:rPr>
          <w:sz w:val="28"/>
          <w:szCs w:val="28"/>
        </w:rPr>
        <w:t>ПОСТАНОВЛЕНИЕ</w:t>
      </w:r>
    </w:p>
    <w:p w:rsidR="00E40C9C" w:rsidRPr="00E40C9C" w:rsidRDefault="00E40C9C">
      <w:pPr>
        <w:pStyle w:val="ConsPlusTitle"/>
        <w:widowControl/>
        <w:jc w:val="center"/>
        <w:rPr>
          <w:sz w:val="28"/>
          <w:szCs w:val="28"/>
        </w:rPr>
      </w:pPr>
      <w:r w:rsidRPr="00E40C9C">
        <w:rPr>
          <w:sz w:val="28"/>
          <w:szCs w:val="28"/>
        </w:rPr>
        <w:t>от 20 февраля 2007 г. N 116</w:t>
      </w:r>
    </w:p>
    <w:p w:rsidR="00E40C9C" w:rsidRPr="00E40C9C" w:rsidRDefault="00E40C9C">
      <w:pPr>
        <w:pStyle w:val="ConsPlusTitle"/>
        <w:widowControl/>
        <w:jc w:val="center"/>
        <w:rPr>
          <w:sz w:val="28"/>
          <w:szCs w:val="28"/>
        </w:rPr>
      </w:pPr>
      <w:r w:rsidRPr="00E40C9C">
        <w:rPr>
          <w:sz w:val="28"/>
          <w:szCs w:val="28"/>
        </w:rPr>
        <w:t>ОБ УТВЕРЖДЕНИИ ПРАВИЛ</w:t>
      </w:r>
    </w:p>
    <w:p w:rsidR="00E40C9C" w:rsidRPr="00E40C9C" w:rsidRDefault="00E40C9C">
      <w:pPr>
        <w:pStyle w:val="ConsPlusTitle"/>
        <w:widowControl/>
        <w:jc w:val="center"/>
        <w:rPr>
          <w:sz w:val="28"/>
          <w:szCs w:val="28"/>
        </w:rPr>
      </w:pPr>
      <w:r w:rsidRPr="00E40C9C">
        <w:rPr>
          <w:sz w:val="28"/>
          <w:szCs w:val="28"/>
        </w:rPr>
        <w:t>ОСУЩЕСТВЛЕНИЯ КОНТРОЛЯ И НАДЗОРА В СФЕРЕ ОБРАЗОВАНИЯ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(в ред. </w:t>
      </w:r>
      <w:hyperlink r:id="rId4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Правительство Российской Федерации постановляет: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Утвердить прилагаемые </w:t>
      </w:r>
      <w:hyperlink r:id="rId5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Правила</w:t>
        </w:r>
      </w:hyperlink>
      <w:r w:rsidRPr="00E40C9C">
        <w:rPr>
          <w:rFonts w:ascii="Calibri" w:hAnsi="Calibri" w:cs="Calibri"/>
          <w:sz w:val="28"/>
          <w:szCs w:val="28"/>
        </w:rPr>
        <w:t xml:space="preserve"> осуществления контроля и надзора в сфере образования.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Председатель Правительства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Российской Федерации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М.ФРАДКОВ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Утверждены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Постановлением Правительства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Российской Федерации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от 20 февраля 2007 г. N 116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40C9C" w:rsidRPr="00E40C9C" w:rsidRDefault="00E40C9C">
      <w:pPr>
        <w:pStyle w:val="ConsPlusTitle"/>
        <w:widowControl/>
        <w:jc w:val="center"/>
        <w:rPr>
          <w:sz w:val="28"/>
          <w:szCs w:val="28"/>
        </w:rPr>
      </w:pPr>
      <w:r w:rsidRPr="00E40C9C">
        <w:rPr>
          <w:sz w:val="28"/>
          <w:szCs w:val="28"/>
        </w:rPr>
        <w:t>ПРАВИЛА</w:t>
      </w:r>
    </w:p>
    <w:p w:rsidR="00E40C9C" w:rsidRPr="00E40C9C" w:rsidRDefault="00E40C9C">
      <w:pPr>
        <w:pStyle w:val="ConsPlusTitle"/>
        <w:widowControl/>
        <w:jc w:val="center"/>
        <w:rPr>
          <w:sz w:val="28"/>
          <w:szCs w:val="28"/>
        </w:rPr>
      </w:pPr>
      <w:r w:rsidRPr="00E40C9C">
        <w:rPr>
          <w:sz w:val="28"/>
          <w:szCs w:val="28"/>
        </w:rPr>
        <w:t>ОСУЩЕСТВЛЕНИЯ КОНТРОЛЯ И НАДЗОРА В СФЕРЕ ОБРАЗОВАНИЯ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(в ред. </w:t>
      </w:r>
      <w:hyperlink r:id="rId6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1. Настоящие Правила устанавливают порядок осуществления контроля и надзора в сфере образования.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2. </w:t>
      </w:r>
      <w:proofErr w:type="gramStart"/>
      <w:r w:rsidRPr="00E40C9C">
        <w:rPr>
          <w:rFonts w:ascii="Calibri" w:hAnsi="Calibri" w:cs="Calibri"/>
          <w:sz w:val="28"/>
          <w:szCs w:val="28"/>
        </w:rPr>
        <w:t xml:space="preserve">Контроль и надзор в сфере образования осуществляются Федеральной </w:t>
      </w:r>
      <w:hyperlink r:id="rId7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службой</w:t>
        </w:r>
      </w:hyperlink>
      <w:r w:rsidRPr="00E40C9C">
        <w:rPr>
          <w:rFonts w:ascii="Calibri" w:hAnsi="Calibri" w:cs="Calibri"/>
          <w:sz w:val="28"/>
          <w:szCs w:val="28"/>
        </w:rPr>
        <w:t xml:space="preserve"> по надзору в сфере образования и науки и уполномоченными органами исполнительной власти субъектов Российской Федерации, осуществляющими контроль и надзор в сфере образования (далее - уполномоченный орган исполнительной власти субъекта Российской Федерации), в пределах компетенции, установленной </w:t>
      </w:r>
      <w:hyperlink r:id="rId8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E40C9C">
        <w:rPr>
          <w:rFonts w:ascii="Calibri" w:hAnsi="Calibri" w:cs="Calibri"/>
          <w:sz w:val="28"/>
          <w:szCs w:val="28"/>
        </w:rPr>
        <w:t xml:space="preserve"> Российской Федерации "Об образовании" и Федеральным </w:t>
      </w:r>
      <w:hyperlink r:id="rId9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E40C9C">
        <w:rPr>
          <w:rFonts w:ascii="Calibri" w:hAnsi="Calibri" w:cs="Calibri"/>
          <w:sz w:val="28"/>
          <w:szCs w:val="28"/>
        </w:rPr>
        <w:t xml:space="preserve"> "О высшем и послевузовском профессиональном образовании".</w:t>
      </w:r>
      <w:proofErr w:type="gramEnd"/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3. Уполномоченные органы исполнительной власти субъектов Российской Федерации ежегодно представляют в Федеральную службу по надзору в сфере образования и науки информацию о своей деятельности по осуществлению контроля и надзора в сфере образования по форме, устанавливаемой этой Службой.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4. В целях осуществления надзора Федеральная </w:t>
      </w:r>
      <w:hyperlink r:id="rId10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служба</w:t>
        </w:r>
      </w:hyperlink>
      <w:r w:rsidRPr="00E40C9C">
        <w:rPr>
          <w:rFonts w:ascii="Calibri" w:hAnsi="Calibri" w:cs="Calibri"/>
          <w:sz w:val="28"/>
          <w:szCs w:val="28"/>
        </w:rPr>
        <w:t xml:space="preserve"> по надзору в сфере образования и науки вправе инспектировать органы управления образованием и уполномоченные органы исполнительной власти субъектов Российской Федерации в порядке, предусмотренном настоящими Правилами.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5. Контроль и надзор в сфере образования осуществляются путем: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а) проведения выездных (инспекционных) и камеральных проверок, включающих в себя рассмотрение документов, экспертизу качества образования, проведение при </w:t>
      </w:r>
      <w:r w:rsidRPr="00E40C9C">
        <w:rPr>
          <w:rFonts w:ascii="Calibri" w:hAnsi="Calibri" w:cs="Calibri"/>
          <w:sz w:val="28"/>
          <w:szCs w:val="28"/>
        </w:rPr>
        <w:lastRenderedPageBreak/>
        <w:t>необходимости тестирования обучающихся и воспитанников образовательных организаций;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б) анализа </w:t>
      </w:r>
      <w:proofErr w:type="gramStart"/>
      <w:r w:rsidRPr="00E40C9C">
        <w:rPr>
          <w:rFonts w:ascii="Calibri" w:hAnsi="Calibri" w:cs="Calibri"/>
          <w:sz w:val="28"/>
          <w:szCs w:val="28"/>
        </w:rPr>
        <w:t>причин возникновения нарушений законодательства Российской Федерации</w:t>
      </w:r>
      <w:proofErr w:type="gramEnd"/>
      <w:r w:rsidRPr="00E40C9C">
        <w:rPr>
          <w:rFonts w:ascii="Calibri" w:hAnsi="Calibri" w:cs="Calibri"/>
          <w:sz w:val="28"/>
          <w:szCs w:val="28"/>
        </w:rPr>
        <w:t xml:space="preserve"> в области образования, организации и ведения мониторинга исполнения законодательства Российской Федерации в области образования;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(в ред. </w:t>
      </w:r>
      <w:hyperlink r:id="rId11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в) воздействия на нарушителей законодательства Российской Федерации в области образования.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6. Федеральная служба по надзору в сфере образования и науки и уполномоченные органы исполнительной власти субъектов Российской Федерации проводят выездные (инспекционные) и камеральные проверки (далее - проверки).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Федеральная служба по надзору в сфере образования и науки осуществляет инструктивно-методическое обеспечение проведения проверок.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7. Выездные (инспекционные) проверки проводятся на основании решения Федеральной службы по надзору в сфере образования и науки (уполномоченного органа исполнительной власти субъекта Российской Федерации) по месту нахождения и (или) ведения деятельности проверяемой образовательной организации или органа управления образованием.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(</w:t>
      </w:r>
      <w:proofErr w:type="gramStart"/>
      <w:r w:rsidRPr="00E40C9C">
        <w:rPr>
          <w:rFonts w:ascii="Calibri" w:hAnsi="Calibri" w:cs="Calibri"/>
          <w:sz w:val="28"/>
          <w:szCs w:val="28"/>
        </w:rPr>
        <w:t>в</w:t>
      </w:r>
      <w:proofErr w:type="gramEnd"/>
      <w:r w:rsidRPr="00E40C9C">
        <w:rPr>
          <w:rFonts w:ascii="Calibri" w:hAnsi="Calibri" w:cs="Calibri"/>
          <w:sz w:val="28"/>
          <w:szCs w:val="28"/>
        </w:rPr>
        <w:t xml:space="preserve"> ред. </w:t>
      </w:r>
      <w:hyperlink r:id="rId12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8. Камеральные проверки проводятся Федеральной службой по надзору в сфере образования и науки (уполномоченным органом исполнительной власти субъекта Российской Федерации) путем изучения документов и сведений, представленных проверяемыми образовательными организациями, органами управления образованием и другими лицами.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Камеральная проверка назначается руководителем (заместителем руководителя) Федеральной службы по надзору в сфере образования и науки (уполномоченного органа исполнительной власти субъекта Российской Федерации).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9. Проверки могут быть плановыми и внеплановыми.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Плановые проверки проводятся в соответствии с графиком проверок Федеральной службы по надзору в сфере образования и науки (уполномоченного органа исполнительной власти субъекта Российской Федерации). Федеральная служба по надзору в сфере образования и науки и уполномоченный орган исполнительной власти субъекта Российской Федерации проводят плановые проверки в отношении образовательной организации или органа управления образованием не чаще одного раза в 2 года.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(</w:t>
      </w:r>
      <w:proofErr w:type="gramStart"/>
      <w:r w:rsidRPr="00E40C9C">
        <w:rPr>
          <w:rFonts w:ascii="Calibri" w:hAnsi="Calibri" w:cs="Calibri"/>
          <w:sz w:val="28"/>
          <w:szCs w:val="28"/>
        </w:rPr>
        <w:t>в</w:t>
      </w:r>
      <w:proofErr w:type="gramEnd"/>
      <w:r w:rsidRPr="00E40C9C">
        <w:rPr>
          <w:rFonts w:ascii="Calibri" w:hAnsi="Calibri" w:cs="Calibri"/>
          <w:sz w:val="28"/>
          <w:szCs w:val="28"/>
        </w:rPr>
        <w:t xml:space="preserve"> ред. </w:t>
      </w:r>
      <w:hyperlink r:id="rId13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gramStart"/>
      <w:r w:rsidRPr="00E40C9C">
        <w:rPr>
          <w:rFonts w:ascii="Calibri" w:hAnsi="Calibri" w:cs="Calibri"/>
          <w:sz w:val="28"/>
          <w:szCs w:val="28"/>
        </w:rPr>
        <w:t>Внеплановые проверки проводятся в случае поступления в Федеральную службу по надзору в сфере образования и науки (уполномоченный орган исполнительной власти субъекта Российской Федерации) обращений физических или юридических лиц с жалобами на нарушение их прав и законных интересов, получения иной информации, подтверждаемой документами и другими доказательствами, свидетельствующими о наличии признаков таких нарушений, а также для проверки исполнения предписаний.</w:t>
      </w:r>
      <w:proofErr w:type="gramEnd"/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(в ред. </w:t>
      </w:r>
      <w:hyperlink r:id="rId14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lastRenderedPageBreak/>
        <w:t>10. Проверки осуществляются должностными лицами Федеральной службы по надзору в сфере образования и науки (уполномоченного органа исполнительной власти субъекта Российской Федерации) в пределах их компетенции.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11. К проверкам могут привлекаться эксперты из числа работников образовательных организаций, научных организаций, органов государственной власти и органов местного самоуправления, а также из числа специалистов организаций, обеспечивающих контроль и надзор в сфере образования, прошедших квалификационные испытания. Требования к уровню квалификации привлекаемых к проверкам экспертов разрабатываются и утверждаются Федеральной службой по надзору в сфере образования и науки.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12. Органы государственной власти, органы местного самоуправления, учреждения и организации, а также граждане обязаны оказывать содействие должностным лицам органов контроля и надзора в сфере образования в осуществлении ими возложенных на них обязанностей.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13. Лица, уполномоченные на проведение проверки распорядительным документом Федеральной службы по надзору в сфере образования и науки (уполномоченного органа исполнительной власти субъекта Российской Федерации), имеют право: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посещать в порядке, установленном законодательством Российской Федерации, при предъявлении служебного удостоверения (иного документа, подтверждающего их полномочия) проверяемую образовательную организацию или орган управления образованием;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проверять деятельность образовательной организации или органа управления образованием в соответствии с утвержденным планом проверки либо на основании информации о возможных нарушениях, изложенной в обращениях граждан, юридических лиц или поступившей из иных источников;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запрашивать материалы и документы, необходимые для проведения проверок;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осуществлять экспертизу документов;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осуществлять экспертизу качества образования, проводить тестирование обучающихся и воспитанников образовательных организаций.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14. Лица, уполномоченные на проведение проверки распорядительным документом Федеральной службы по надзору в сфере образования и науки (уполномоченным органом исполнительной власти субъекта Российской Федерации), в случае ненадлежащего исполнения возложенных на них обязанностей несут ответственность в соответствии с законодательством Российской Федерации.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15. Результаты проверки оформляются актом в 2 экземплярах, один из которых вручается руководителю проверяемой образовательной организации или органа управления образованием. </w:t>
      </w:r>
      <w:hyperlink r:id="rId15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Форма</w:t>
        </w:r>
      </w:hyperlink>
      <w:r w:rsidRPr="00E40C9C">
        <w:rPr>
          <w:rFonts w:ascii="Calibri" w:hAnsi="Calibri" w:cs="Calibri"/>
          <w:sz w:val="28"/>
          <w:szCs w:val="28"/>
        </w:rPr>
        <w:t xml:space="preserve"> акта устанавливается Федеральной службой по надзору в сфере образования и науки.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16. Руководитель (его заместитель) Федеральной службы по надзору в сфере образования и науки (уполномоченного органа исполнительной власти субъекта Российской Федерации) утверждает отчет о проведении проверки, составленный на основании акта проверки.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17. </w:t>
      </w:r>
      <w:proofErr w:type="gramStart"/>
      <w:r w:rsidRPr="00E40C9C">
        <w:rPr>
          <w:rFonts w:ascii="Calibri" w:hAnsi="Calibri" w:cs="Calibri"/>
          <w:sz w:val="28"/>
          <w:szCs w:val="28"/>
        </w:rPr>
        <w:t xml:space="preserve">Федеральная служба по надзору в сфере образования и науки (уполномоченный орган исполнительной власти субъекта Российской Федерации) </w:t>
      </w:r>
      <w:r w:rsidRPr="00E40C9C">
        <w:rPr>
          <w:rFonts w:ascii="Calibri" w:hAnsi="Calibri" w:cs="Calibri"/>
          <w:sz w:val="28"/>
          <w:szCs w:val="28"/>
        </w:rPr>
        <w:lastRenderedPageBreak/>
        <w:t xml:space="preserve">определяет меры индивидуального и общего характера, направленные на устранение выявленных в ходе проведения проверки нарушений, в том числе выдает образовательной организации или органу управления образованием, допустившим нарушения, </w:t>
      </w:r>
      <w:hyperlink r:id="rId16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предписания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в соответствии с законодательством Российской Федерации в области образования.</w:t>
      </w:r>
      <w:proofErr w:type="gramEnd"/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(</w:t>
      </w:r>
      <w:proofErr w:type="gramStart"/>
      <w:r w:rsidRPr="00E40C9C">
        <w:rPr>
          <w:rFonts w:ascii="Calibri" w:hAnsi="Calibri" w:cs="Calibri"/>
          <w:sz w:val="28"/>
          <w:szCs w:val="28"/>
        </w:rPr>
        <w:t>в</w:t>
      </w:r>
      <w:proofErr w:type="gramEnd"/>
      <w:r w:rsidRPr="00E40C9C">
        <w:rPr>
          <w:rFonts w:ascii="Calibri" w:hAnsi="Calibri" w:cs="Calibri"/>
          <w:sz w:val="28"/>
          <w:szCs w:val="28"/>
        </w:rPr>
        <w:t xml:space="preserve"> ред. </w:t>
      </w:r>
      <w:hyperlink r:id="rId17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Предписание направляется в образовательную организацию либо орган управления образованием и в случаях, установленных законодательством Российской Федерации в области образования, - учредителю образовательной организации.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Предписание подлежит выполнению в установленный в нем срок. Отчет о результатах исполнения предписания представляется в Федеральную службу по надзору в сфере образования и науки (уполномоченный орган исполнительной власти субъекта Российской Федерации). К отчету прилагаются копии документов, подтверждающих исполнение указанных в предписании требований.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Предписание может быть обжаловано в судебном порядке в случаях, установленных законодательством Российской Федерации.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18. Информация о нарушении законодательства Российской Федерации в области образования и материалы проверки направляются по решению Федеральной службы по надзору в сфере образования и науки (уполномоченного органа исполнительной власти субъекта Российской Федерации) в органы государственной власти Российской Федерации или в правоохранительные органы Российской Федерации.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19. </w:t>
      </w:r>
      <w:proofErr w:type="gramStart"/>
      <w:r w:rsidRPr="00E40C9C">
        <w:rPr>
          <w:rFonts w:ascii="Calibri" w:hAnsi="Calibri" w:cs="Calibri"/>
          <w:sz w:val="28"/>
          <w:szCs w:val="28"/>
        </w:rPr>
        <w:t>Для информационно-методического обеспечения контроля и надзора в сфере образования Федеральная служба по надзору в сфере образования и науки (уполномоченный орган исполнительной власти субъекта Российской Федерации) осуществляет государственный учет результатов контроля и надзора в установленной сфере деятельности, в том числе создает и эксплуатирует федеральную (региональную) государственную информационную систему в области контроля и надзора в сфере образования.</w:t>
      </w:r>
      <w:proofErr w:type="gramEnd"/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 xml:space="preserve">(в ред. </w:t>
      </w:r>
      <w:hyperlink r:id="rId18" w:history="1">
        <w:r w:rsidRPr="00E40C9C">
          <w:rPr>
            <w:rFonts w:ascii="Calibri" w:hAnsi="Calibri" w:cs="Calibri"/>
            <w:color w:val="0000FF"/>
            <w:sz w:val="28"/>
            <w:szCs w:val="28"/>
          </w:rPr>
          <w:t>Постановления</w:t>
        </w:r>
      </w:hyperlink>
      <w:r w:rsidRPr="00E40C9C">
        <w:rPr>
          <w:rFonts w:ascii="Calibri" w:hAnsi="Calibri" w:cs="Calibri"/>
          <w:sz w:val="28"/>
          <w:szCs w:val="28"/>
        </w:rPr>
        <w:t xml:space="preserve"> Правительства РФ от 04.02.2008 N 46)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Выполнение отдельных задач по организационно-техническому сопровождению федеральной (региональной) государственной информационной системы Федеральная служба по надзору в сфере образования и науки (уполномоченный орган исполнительной власти субъекта Российской Федерации) может возлагать на подведомственные государственные организации.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E40C9C">
        <w:rPr>
          <w:rFonts w:ascii="Calibri" w:hAnsi="Calibri" w:cs="Calibri"/>
          <w:sz w:val="28"/>
          <w:szCs w:val="28"/>
        </w:rPr>
        <w:t>20. Порядок взаимодействия федеральной и региональных государственных информационных систем по контролю и надзору в сфере образования устанавливается Федеральной службой по надзору в сфере образования и науки.</w:t>
      </w: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40C9C" w:rsidRPr="00E40C9C" w:rsidRDefault="00E4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40C9C" w:rsidRPr="00E40C9C" w:rsidRDefault="00E40C9C">
      <w:pPr>
        <w:pStyle w:val="ConsPlusNonformat"/>
        <w:widowControl/>
        <w:pBdr>
          <w:top w:val="single" w:sz="6" w:space="0" w:color="auto"/>
        </w:pBdr>
        <w:rPr>
          <w:sz w:val="28"/>
          <w:szCs w:val="28"/>
        </w:rPr>
      </w:pPr>
    </w:p>
    <w:p w:rsidR="001330A5" w:rsidRPr="00E40C9C" w:rsidRDefault="001330A5">
      <w:pPr>
        <w:rPr>
          <w:sz w:val="28"/>
          <w:szCs w:val="28"/>
        </w:rPr>
      </w:pPr>
    </w:p>
    <w:sectPr w:rsidR="001330A5" w:rsidRPr="00E40C9C" w:rsidSect="00E40C9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0C9C"/>
    <w:rsid w:val="001330A5"/>
    <w:rsid w:val="00990510"/>
    <w:rsid w:val="00E4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0C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964;fld=134;dst=506" TargetMode="External"/><Relationship Id="rId13" Type="http://schemas.openxmlformats.org/officeDocument/2006/relationships/hyperlink" Target="consultantplus://offline/main?base=LAW;n=74654;fld=134;dst=100012" TargetMode="External"/><Relationship Id="rId18" Type="http://schemas.openxmlformats.org/officeDocument/2006/relationships/hyperlink" Target="consultantplus://offline/main?base=LAW;n=74654;fld=134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1698;fld=134;dst=100017" TargetMode="External"/><Relationship Id="rId12" Type="http://schemas.openxmlformats.org/officeDocument/2006/relationships/hyperlink" Target="consultantplus://offline/main?base=LAW;n=74654;fld=134;dst=100010" TargetMode="External"/><Relationship Id="rId17" Type="http://schemas.openxmlformats.org/officeDocument/2006/relationships/hyperlink" Target="consultantplus://offline/main?base=LAW;n=74654;fld=134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01855;fld=134;dst=10027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4654;fld=134;dst=100005" TargetMode="External"/><Relationship Id="rId11" Type="http://schemas.openxmlformats.org/officeDocument/2006/relationships/hyperlink" Target="consultantplus://offline/main?base=LAW;n=74654;fld=134;dst=100009" TargetMode="External"/><Relationship Id="rId5" Type="http://schemas.openxmlformats.org/officeDocument/2006/relationships/hyperlink" Target="consultantplus://offline/main?base=LAW;n=74714;fld=134;dst=100008" TargetMode="External"/><Relationship Id="rId15" Type="http://schemas.openxmlformats.org/officeDocument/2006/relationships/hyperlink" Target="consultantplus://offline/main?base=LAW;n=77773;fld=134;dst=100007" TargetMode="External"/><Relationship Id="rId10" Type="http://schemas.openxmlformats.org/officeDocument/2006/relationships/hyperlink" Target="consultantplus://offline/main?base=LAW;n=101698;fld=134;dst=100067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main?base=LAW;n=74654;fld=134;dst=100005" TargetMode="External"/><Relationship Id="rId9" Type="http://schemas.openxmlformats.org/officeDocument/2006/relationships/hyperlink" Target="consultantplus://offline/main?base=LAW;n=109937;fld=134;dst=157" TargetMode="External"/><Relationship Id="rId14" Type="http://schemas.openxmlformats.org/officeDocument/2006/relationships/hyperlink" Target="consultantplus://offline/main?base=LAW;n=74654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2011-04-09T11:12:00Z</cp:lastPrinted>
  <dcterms:created xsi:type="dcterms:W3CDTF">2011-04-09T11:08:00Z</dcterms:created>
  <dcterms:modified xsi:type="dcterms:W3CDTF">2011-04-09T11:13:00Z</dcterms:modified>
</cp:coreProperties>
</file>