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600C1" w:rsidRDefault="006600C1">
      <w:pPr>
        <w:widowControl/>
        <w:ind w:firstLine="0"/>
        <w:jc w:val="center"/>
      </w:pPr>
      <w:bookmarkStart w:id="0" w:name="_GoBack"/>
      <w:bookmarkEnd w:id="0"/>
      <w:r>
        <w:rPr>
          <w:lang w:eastAsia="ru-RU"/>
        </w:rPr>
        <w:t>МИНИСТЕРСТВО ОБРАЗОВАНИЯ И НАУКИ РОССИЙСКОЙ ФЕДЕРАЦИИ</w:t>
      </w:r>
    </w:p>
    <w:p w:rsidR="006600C1" w:rsidRDefault="006600C1">
      <w:pPr>
        <w:widowControl/>
        <w:ind w:firstLine="0"/>
        <w:jc w:val="center"/>
      </w:pPr>
      <w:r>
        <w:rPr>
          <w:lang w:eastAsia="ru-RU"/>
        </w:rPr>
        <w:t>Федеральное государственное бюджетное образовательное учреждение</w:t>
      </w:r>
    </w:p>
    <w:p w:rsidR="006600C1" w:rsidRDefault="006600C1">
      <w:pPr>
        <w:widowControl/>
        <w:ind w:firstLine="0"/>
        <w:jc w:val="center"/>
      </w:pPr>
      <w:r>
        <w:rPr>
          <w:lang w:eastAsia="ru-RU"/>
        </w:rPr>
        <w:t>высшего образования</w:t>
      </w:r>
    </w:p>
    <w:p w:rsidR="006600C1" w:rsidRDefault="006600C1">
      <w:pPr>
        <w:widowControl/>
        <w:ind w:firstLine="0"/>
        <w:jc w:val="center"/>
      </w:pPr>
      <w:r>
        <w:rPr>
          <w:lang w:eastAsia="ru-RU"/>
        </w:rPr>
        <w:t>«Магнитогорский государственный технический университет им. Г.И. Носова»</w:t>
      </w:r>
    </w:p>
    <w:p w:rsidR="006600C1" w:rsidRDefault="006600C1">
      <w:pPr>
        <w:widowControl/>
        <w:ind w:firstLine="0"/>
        <w:jc w:val="center"/>
        <w:rPr>
          <w:bCs/>
          <w:lang w:eastAsia="ru-RU"/>
        </w:rPr>
      </w:pPr>
    </w:p>
    <w:p w:rsidR="006600C1" w:rsidRDefault="006600C1">
      <w:pPr>
        <w:widowControl/>
        <w:ind w:firstLine="0"/>
        <w:jc w:val="center"/>
        <w:rPr>
          <w:bCs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9.15pt;margin-top:3.3pt;width:201pt;height:122.2pt;z-index:-251658752;mso-wrap-distance-left:9.05pt;mso-wrap-distance-right:9.05pt" filled="t">
            <v:fill color2="black"/>
            <v:imagedata r:id="rId7" o:title=""/>
          </v:shape>
        </w:pict>
      </w:r>
    </w:p>
    <w:p w:rsidR="006600C1" w:rsidRDefault="006600C1">
      <w:pPr>
        <w:widowControl/>
        <w:ind w:firstLine="0"/>
        <w:jc w:val="center"/>
        <w:rPr>
          <w:bCs/>
          <w:lang w:eastAsia="ru-RU"/>
        </w:rPr>
      </w:pPr>
    </w:p>
    <w:p w:rsidR="006600C1" w:rsidRDefault="006600C1">
      <w:pPr>
        <w:widowControl/>
        <w:ind w:firstLine="0"/>
        <w:jc w:val="center"/>
        <w:rPr>
          <w:bCs/>
          <w:lang w:eastAsia="ru-RU"/>
        </w:rPr>
      </w:pPr>
    </w:p>
    <w:p w:rsidR="006600C1" w:rsidRDefault="006600C1">
      <w:pPr>
        <w:widowControl/>
        <w:ind w:firstLine="0"/>
        <w:jc w:val="center"/>
        <w:rPr>
          <w:bCs/>
          <w:lang w:eastAsia="ru-RU"/>
        </w:rPr>
      </w:pPr>
    </w:p>
    <w:p w:rsidR="006600C1" w:rsidRDefault="006600C1">
      <w:pPr>
        <w:widowControl/>
        <w:ind w:firstLine="0"/>
        <w:jc w:val="center"/>
        <w:rPr>
          <w:bCs/>
          <w:lang w:eastAsia="ru-RU"/>
        </w:rPr>
      </w:pPr>
    </w:p>
    <w:p w:rsidR="006600C1" w:rsidRDefault="006600C1">
      <w:pPr>
        <w:widowControl/>
        <w:ind w:firstLine="0"/>
        <w:jc w:val="center"/>
        <w:rPr>
          <w:bCs/>
          <w:lang w:eastAsia="ru-RU"/>
        </w:rPr>
      </w:pPr>
    </w:p>
    <w:p w:rsidR="006600C1" w:rsidRDefault="006600C1">
      <w:pPr>
        <w:ind w:right="1133" w:firstLine="0"/>
        <w:jc w:val="right"/>
      </w:pPr>
      <w:r>
        <w:rPr>
          <w:bCs/>
          <w:color w:val="7F7F7F"/>
          <w:u w:val="single"/>
          <w:lang w:eastAsia="ru-RU"/>
        </w:rPr>
        <w:t xml:space="preserve">«26»     октября    2016 г.    </w:t>
      </w:r>
    </w:p>
    <w:p w:rsidR="006600C1" w:rsidRDefault="006600C1">
      <w:pPr>
        <w:widowControl/>
        <w:ind w:firstLine="0"/>
        <w:jc w:val="center"/>
        <w:rPr>
          <w:bCs/>
          <w:color w:val="7F7F7F"/>
          <w:u w:val="single"/>
          <w:lang w:eastAsia="ru-RU"/>
        </w:rPr>
      </w:pPr>
    </w:p>
    <w:p w:rsidR="006600C1" w:rsidRDefault="006600C1">
      <w:pPr>
        <w:widowControl/>
        <w:ind w:firstLine="0"/>
        <w:jc w:val="left"/>
        <w:rPr>
          <w:bCs/>
          <w:lang w:eastAsia="ru-RU"/>
        </w:rPr>
      </w:pPr>
    </w:p>
    <w:p w:rsidR="006600C1" w:rsidRDefault="006600C1">
      <w:pPr>
        <w:widowControl/>
        <w:ind w:firstLine="0"/>
        <w:jc w:val="left"/>
        <w:rPr>
          <w:rFonts w:eastAsia="Calibri"/>
          <w:bCs/>
          <w:lang w:eastAsia="ru-RU"/>
        </w:rPr>
      </w:pPr>
    </w:p>
    <w:p w:rsidR="006600C1" w:rsidRDefault="006600C1">
      <w:pPr>
        <w:widowControl/>
        <w:ind w:firstLine="0"/>
        <w:jc w:val="center"/>
        <w:rPr>
          <w:rFonts w:eastAsia="Calibri"/>
          <w:bCs/>
          <w:lang w:eastAsia="ru-RU"/>
        </w:rPr>
      </w:pPr>
    </w:p>
    <w:p w:rsidR="006600C1" w:rsidRDefault="006600C1">
      <w:pPr>
        <w:pStyle w:val="Style5"/>
        <w:widowControl/>
        <w:ind w:firstLine="0"/>
        <w:jc w:val="center"/>
      </w:pPr>
      <w:r>
        <w:rPr>
          <w:rStyle w:val="FontStyle21"/>
          <w:b/>
          <w:sz w:val="28"/>
          <w:szCs w:val="28"/>
        </w:rPr>
        <w:t>РАБОЧАЯ ПРОГРАММА ДИСЦИПЛИНЫ</w:t>
      </w:r>
    </w:p>
    <w:p w:rsidR="006600C1" w:rsidRDefault="006600C1">
      <w:pPr>
        <w:pStyle w:val="Style5"/>
        <w:widowControl/>
        <w:ind w:firstLine="0"/>
        <w:jc w:val="center"/>
      </w:pPr>
    </w:p>
    <w:p w:rsidR="006600C1" w:rsidRDefault="006600C1">
      <w:pPr>
        <w:pStyle w:val="Style5"/>
        <w:widowControl/>
        <w:ind w:firstLine="0"/>
        <w:jc w:val="center"/>
      </w:pPr>
      <w:r>
        <w:t>Строительная физика</w:t>
      </w:r>
    </w:p>
    <w:p w:rsidR="006600C1" w:rsidRDefault="006600C1">
      <w:pPr>
        <w:pStyle w:val="Style11"/>
        <w:widowControl/>
        <w:ind w:firstLine="0"/>
        <w:jc w:val="center"/>
      </w:pPr>
    </w:p>
    <w:p w:rsidR="006600C1" w:rsidRDefault="006600C1">
      <w:pPr>
        <w:pStyle w:val="Style11"/>
        <w:widowControl/>
        <w:ind w:firstLine="0"/>
        <w:jc w:val="center"/>
      </w:pPr>
      <w:r>
        <w:rPr>
          <w:rStyle w:val="FontStyle16"/>
          <w:b w:val="0"/>
          <w:sz w:val="24"/>
          <w:szCs w:val="24"/>
        </w:rPr>
        <w:t>Направление подготовки</w:t>
      </w:r>
    </w:p>
    <w:p w:rsidR="006600C1" w:rsidRDefault="006600C1">
      <w:pPr>
        <w:ind w:firstLine="0"/>
        <w:jc w:val="center"/>
      </w:pPr>
      <w:r>
        <w:rPr>
          <w:rStyle w:val="FontStyle16"/>
          <w:b w:val="0"/>
          <w:sz w:val="24"/>
          <w:szCs w:val="24"/>
        </w:rPr>
        <w:t>08.03.01  Строительство</w:t>
      </w:r>
    </w:p>
    <w:p w:rsidR="006600C1" w:rsidRDefault="006600C1">
      <w:pPr>
        <w:pStyle w:val="Style11"/>
        <w:widowControl/>
        <w:ind w:firstLine="0"/>
        <w:jc w:val="center"/>
      </w:pPr>
    </w:p>
    <w:p w:rsidR="006600C1" w:rsidRDefault="006600C1">
      <w:pPr>
        <w:pStyle w:val="Style4"/>
        <w:widowControl/>
        <w:ind w:firstLine="0"/>
        <w:jc w:val="center"/>
      </w:pPr>
      <w:r>
        <w:rPr>
          <w:rStyle w:val="FontStyle16"/>
          <w:b w:val="0"/>
          <w:sz w:val="24"/>
          <w:szCs w:val="24"/>
        </w:rPr>
        <w:t>Профиль программы</w:t>
      </w:r>
    </w:p>
    <w:p w:rsidR="006600C1" w:rsidRDefault="006600C1">
      <w:pPr>
        <w:pStyle w:val="Style4"/>
        <w:widowControl/>
        <w:ind w:firstLine="0"/>
        <w:jc w:val="center"/>
      </w:pPr>
      <w:r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6600C1" w:rsidRDefault="006600C1">
      <w:pPr>
        <w:pStyle w:val="Style4"/>
        <w:widowControl/>
        <w:ind w:firstLine="0"/>
        <w:jc w:val="center"/>
      </w:pPr>
    </w:p>
    <w:p w:rsidR="006600C1" w:rsidRDefault="006600C1">
      <w:pPr>
        <w:pStyle w:val="Style4"/>
        <w:widowControl/>
        <w:ind w:firstLine="0"/>
        <w:jc w:val="center"/>
      </w:pPr>
      <w:r>
        <w:rPr>
          <w:rStyle w:val="FontStyle16"/>
          <w:b w:val="0"/>
          <w:sz w:val="24"/>
          <w:szCs w:val="24"/>
        </w:rPr>
        <w:t>Уровень высшего образования – бакалавриат</w:t>
      </w:r>
    </w:p>
    <w:p w:rsidR="006600C1" w:rsidRDefault="006600C1">
      <w:pPr>
        <w:pStyle w:val="Style4"/>
        <w:widowControl/>
        <w:ind w:firstLine="0"/>
        <w:jc w:val="center"/>
      </w:pPr>
    </w:p>
    <w:p w:rsidR="006600C1" w:rsidRDefault="006600C1">
      <w:pPr>
        <w:pStyle w:val="Style4"/>
        <w:widowControl/>
        <w:ind w:firstLine="0"/>
        <w:jc w:val="center"/>
      </w:pPr>
      <w:r>
        <w:rPr>
          <w:rStyle w:val="FontStyle16"/>
          <w:b w:val="0"/>
          <w:sz w:val="24"/>
          <w:szCs w:val="24"/>
        </w:rPr>
        <w:t>Программа подготовки – академический бакалавриат</w:t>
      </w:r>
    </w:p>
    <w:p w:rsidR="006600C1" w:rsidRDefault="006600C1">
      <w:pPr>
        <w:pStyle w:val="Style4"/>
        <w:widowControl/>
        <w:ind w:firstLine="0"/>
        <w:jc w:val="center"/>
      </w:pPr>
    </w:p>
    <w:p w:rsidR="006600C1" w:rsidRDefault="006600C1">
      <w:pPr>
        <w:pStyle w:val="Style4"/>
        <w:widowControl/>
        <w:ind w:firstLine="0"/>
        <w:jc w:val="center"/>
      </w:pPr>
      <w:r>
        <w:rPr>
          <w:rStyle w:val="FontStyle16"/>
          <w:b w:val="0"/>
          <w:sz w:val="24"/>
          <w:szCs w:val="24"/>
        </w:rPr>
        <w:t>Форма обучения - заочная</w:t>
      </w:r>
    </w:p>
    <w:p w:rsidR="006600C1" w:rsidRDefault="006600C1">
      <w:pPr>
        <w:pStyle w:val="Style1"/>
        <w:widowControl/>
        <w:jc w:val="center"/>
      </w:pPr>
    </w:p>
    <w:p w:rsidR="006600C1" w:rsidRDefault="006600C1">
      <w:pPr>
        <w:pStyle w:val="Style1"/>
        <w:widowControl/>
        <w:jc w:val="center"/>
      </w:pPr>
    </w:p>
    <w:p w:rsidR="006600C1" w:rsidRDefault="006600C1">
      <w:pPr>
        <w:pStyle w:val="Style1"/>
        <w:widowControl/>
        <w:jc w:val="center"/>
      </w:pPr>
    </w:p>
    <w:p w:rsidR="006600C1" w:rsidRDefault="006600C1">
      <w:pPr>
        <w:pStyle w:val="Style1"/>
        <w:widowControl/>
        <w:jc w:val="center"/>
      </w:pPr>
    </w:p>
    <w:p w:rsidR="006600C1" w:rsidRDefault="006600C1">
      <w:pPr>
        <w:pStyle w:val="Style1"/>
        <w:widowControl/>
        <w:jc w:val="center"/>
      </w:pPr>
    </w:p>
    <w:p w:rsidR="006600C1" w:rsidRDefault="006600C1">
      <w:pPr>
        <w:pStyle w:val="Style1"/>
        <w:widowControl/>
        <w:jc w:val="center"/>
      </w:pPr>
    </w:p>
    <w:p w:rsidR="006600C1" w:rsidRDefault="006600C1">
      <w:pPr>
        <w:pStyle w:val="Style1"/>
        <w:widowControl/>
        <w:jc w:val="center"/>
      </w:pPr>
    </w:p>
    <w:p w:rsidR="006600C1" w:rsidRDefault="006600C1">
      <w:pPr>
        <w:pStyle w:val="Style1"/>
        <w:widowControl/>
        <w:jc w:val="center"/>
      </w:pPr>
    </w:p>
    <w:p w:rsidR="006600C1" w:rsidRDefault="006600C1">
      <w:pPr>
        <w:pStyle w:val="Style1"/>
        <w:widowControl/>
        <w:jc w:val="center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045"/>
        <w:gridCol w:w="6243"/>
      </w:tblGrid>
      <w:tr w:rsidR="006600C1">
        <w:tc>
          <w:tcPr>
            <w:tcW w:w="3045" w:type="dxa"/>
            <w:shd w:val="clear" w:color="auto" w:fill="auto"/>
          </w:tcPr>
          <w:p w:rsidR="006600C1" w:rsidRDefault="006600C1">
            <w:pPr>
              <w:pStyle w:val="afb"/>
              <w:widowControl/>
              <w:ind w:firstLine="0"/>
            </w:pPr>
            <w:r>
              <w:rPr>
                <w:rStyle w:val="WW-5"/>
                <w:bCs/>
              </w:rPr>
              <w:t>Институт</w:t>
            </w:r>
          </w:p>
        </w:tc>
        <w:tc>
          <w:tcPr>
            <w:tcW w:w="6243" w:type="dxa"/>
            <w:shd w:val="clear" w:color="auto" w:fill="auto"/>
          </w:tcPr>
          <w:p w:rsidR="006600C1" w:rsidRDefault="006600C1">
            <w:pPr>
              <w:pStyle w:val="Style1"/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6600C1">
        <w:tc>
          <w:tcPr>
            <w:tcW w:w="3045" w:type="dxa"/>
            <w:shd w:val="clear" w:color="auto" w:fill="auto"/>
          </w:tcPr>
          <w:p w:rsidR="006600C1" w:rsidRDefault="006600C1">
            <w:pPr>
              <w:pStyle w:val="afb"/>
              <w:widowControl/>
              <w:ind w:firstLine="0"/>
            </w:pPr>
            <w:r>
              <w:rPr>
                <w:rStyle w:val="WW-5"/>
                <w:bCs/>
              </w:rPr>
              <w:t>Кафедра</w:t>
            </w:r>
          </w:p>
        </w:tc>
        <w:tc>
          <w:tcPr>
            <w:tcW w:w="6243" w:type="dxa"/>
            <w:shd w:val="clear" w:color="auto" w:fill="auto"/>
          </w:tcPr>
          <w:p w:rsidR="006600C1" w:rsidRDefault="006600C1">
            <w:pPr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Проектирования зданий и строитель</w:t>
            </w:r>
            <w:r>
              <w:rPr>
                <w:rStyle w:val="WW8Num22z2"/>
                <w:bCs/>
              </w:rPr>
              <w:t>ных конструкций</w:t>
            </w:r>
          </w:p>
        </w:tc>
      </w:tr>
      <w:tr w:rsidR="006600C1">
        <w:tc>
          <w:tcPr>
            <w:tcW w:w="3045" w:type="dxa"/>
            <w:shd w:val="clear" w:color="auto" w:fill="auto"/>
          </w:tcPr>
          <w:p w:rsidR="006600C1" w:rsidRDefault="006600C1">
            <w:pPr>
              <w:pStyle w:val="afb"/>
              <w:widowControl/>
              <w:ind w:firstLine="0"/>
            </w:pPr>
            <w:r>
              <w:rPr>
                <w:rStyle w:val="WW-5"/>
                <w:bCs/>
              </w:rPr>
              <w:t>Курс</w:t>
            </w:r>
          </w:p>
        </w:tc>
        <w:tc>
          <w:tcPr>
            <w:tcW w:w="6243" w:type="dxa"/>
            <w:shd w:val="clear" w:color="auto" w:fill="auto"/>
          </w:tcPr>
          <w:p w:rsidR="006600C1" w:rsidRDefault="006600C1">
            <w:pPr>
              <w:widowControl/>
              <w:ind w:firstLine="34"/>
            </w:pPr>
            <w:r>
              <w:rPr>
                <w:rStyle w:val="FontStyle17"/>
                <w:b w:val="0"/>
                <w:sz w:val="24"/>
                <w:szCs w:val="24"/>
              </w:rPr>
              <w:t>3</w:t>
            </w:r>
          </w:p>
        </w:tc>
      </w:tr>
    </w:tbl>
    <w:p w:rsidR="006600C1" w:rsidRDefault="006600C1">
      <w:pPr>
        <w:pStyle w:val="Style1"/>
        <w:widowControl/>
        <w:jc w:val="center"/>
      </w:pPr>
    </w:p>
    <w:p w:rsidR="006600C1" w:rsidRDefault="006600C1">
      <w:pPr>
        <w:pStyle w:val="Style1"/>
        <w:widowControl/>
        <w:jc w:val="center"/>
        <w:rPr>
          <w:bCs/>
        </w:rPr>
      </w:pPr>
    </w:p>
    <w:p w:rsidR="006600C1" w:rsidRDefault="006600C1">
      <w:pPr>
        <w:pStyle w:val="Style1"/>
        <w:widowControl/>
        <w:jc w:val="center"/>
        <w:rPr>
          <w:bCs/>
        </w:rPr>
      </w:pPr>
    </w:p>
    <w:p w:rsidR="006600C1" w:rsidRDefault="006600C1">
      <w:pPr>
        <w:pStyle w:val="Style1"/>
        <w:widowControl/>
        <w:jc w:val="center"/>
        <w:rPr>
          <w:bCs/>
        </w:rPr>
      </w:pPr>
    </w:p>
    <w:p w:rsidR="006600C1" w:rsidRDefault="006600C1">
      <w:pPr>
        <w:pStyle w:val="Style1"/>
        <w:widowControl/>
        <w:jc w:val="center"/>
        <w:rPr>
          <w:bCs/>
        </w:rPr>
      </w:pPr>
    </w:p>
    <w:p w:rsidR="006600C1" w:rsidRDefault="006600C1">
      <w:pPr>
        <w:pStyle w:val="Style6"/>
        <w:widowControl/>
        <w:jc w:val="center"/>
      </w:pPr>
      <w:r>
        <w:rPr>
          <w:rStyle w:val="FontStyle16"/>
          <w:b w:val="0"/>
          <w:sz w:val="24"/>
          <w:szCs w:val="24"/>
        </w:rPr>
        <w:t>Магнитогорск</w:t>
      </w:r>
    </w:p>
    <w:p w:rsidR="006600C1" w:rsidRDefault="006600C1">
      <w:pPr>
        <w:pStyle w:val="Style6"/>
        <w:widowControl/>
        <w:jc w:val="center"/>
      </w:pPr>
      <w:r>
        <w:rPr>
          <w:rStyle w:val="FontStyle16"/>
          <w:b w:val="0"/>
          <w:sz w:val="24"/>
          <w:szCs w:val="24"/>
        </w:rPr>
        <w:t>2016 г.</w:t>
      </w:r>
    </w:p>
    <w:p w:rsidR="006600C1" w:rsidRDefault="006600C1">
      <w:pPr>
        <w:pStyle w:val="Style6"/>
        <w:pageBreakBefore/>
        <w:widowControl/>
        <w:jc w:val="center"/>
      </w:pPr>
      <w:r>
        <w:rPr>
          <w:lang w:eastAsia="ru-RU"/>
        </w:rPr>
        <w:lastRenderedPageBreak/>
        <w:t>Рабочая программа составлена на основе ФГОС ВО по направлению подготовки 08.03.01 Строительство, утвержденного приказом МОиН РФ от 12 марта 2015 г. № 201.</w:t>
      </w:r>
    </w:p>
    <w:p w:rsidR="006600C1" w:rsidRDefault="006600C1">
      <w:pPr>
        <w:rPr>
          <w:lang w:eastAsia="ru-RU"/>
        </w:rPr>
      </w:pPr>
    </w:p>
    <w:p w:rsidR="006600C1" w:rsidRDefault="006600C1">
      <w:pPr>
        <w:rPr>
          <w:lang w:eastAsia="ru-RU"/>
        </w:rPr>
      </w:pPr>
    </w:p>
    <w:p w:rsidR="006600C1" w:rsidRDefault="006600C1">
      <w:pPr>
        <w:rPr>
          <w:lang w:eastAsia="ru-RU"/>
        </w:rPr>
      </w:pPr>
    </w:p>
    <w:p w:rsidR="006600C1" w:rsidRDefault="006600C1">
      <w:pPr>
        <w:rPr>
          <w:lang w:eastAsia="ru-RU"/>
        </w:rPr>
      </w:pPr>
    </w:p>
    <w:p w:rsidR="006600C1" w:rsidRDefault="006600C1">
      <w:r>
        <w:rPr>
          <w:lang w:eastAsia="ru-RU"/>
        </w:rPr>
        <w:t>Рабочая программа рассмотрена и одобрена</w:t>
      </w:r>
      <w:r>
        <w:rPr>
          <w:caps/>
          <w:lang w:eastAsia="ru-RU"/>
        </w:rPr>
        <w:t xml:space="preserve"> </w:t>
      </w:r>
      <w:r>
        <w:rPr>
          <w:lang w:eastAsia="ru-RU"/>
        </w:rPr>
        <w:t xml:space="preserve">на заседании кафедры Проектирования зданий и строительных конструкций  </w:t>
      </w:r>
    </w:p>
    <w:p w:rsidR="006600C1" w:rsidRDefault="006600C1">
      <w:pPr>
        <w:rPr>
          <w:i/>
          <w:sz w:val="20"/>
          <w:szCs w:val="20"/>
          <w:lang w:eastAsia="ru-RU"/>
        </w:rPr>
      </w:pPr>
    </w:p>
    <w:p w:rsidR="006600C1" w:rsidRDefault="006600C1">
      <w:pPr>
        <w:ind w:firstLine="0"/>
        <w:jc w:val="left"/>
      </w:pPr>
      <w:r>
        <w:rPr>
          <w:lang w:eastAsia="ru-RU"/>
        </w:rPr>
        <w:t>«04» октября 2016 г.,  протокол  №  2.</w:t>
      </w:r>
    </w:p>
    <w:p w:rsidR="006600C1" w:rsidRDefault="00B70E41">
      <w:pPr>
        <w:jc w:val="right"/>
        <w:rPr>
          <w:iCs/>
          <w:lang w:eastAsia="ru-RU"/>
        </w:rPr>
      </w:pPr>
      <w:r>
        <w:rPr>
          <w:lang w:eastAsia="ru-RU"/>
        </w:rPr>
        <w:pict>
          <v:shape id="_x0000_i1025" type="#_x0000_t75" style="width:199.65pt;height:58.65pt" filled="t">
            <v:fill color2="black"/>
            <v:imagedata r:id="rId8" o:title="" cropbottom="11243f" cropright="5503f"/>
          </v:shape>
        </w:pict>
      </w:r>
    </w:p>
    <w:p w:rsidR="006600C1" w:rsidRDefault="006600C1">
      <w:pPr>
        <w:widowControl/>
        <w:autoSpaceDE/>
      </w:pPr>
      <w:r>
        <w:rPr>
          <w:iCs/>
          <w:lang w:eastAsia="ru-RU"/>
        </w:rPr>
        <w:t>Рабочая программа одобрена методической комиссией института строительства, а</w:t>
      </w:r>
      <w:r>
        <w:rPr>
          <w:iCs/>
          <w:lang w:eastAsia="ru-RU"/>
        </w:rPr>
        <w:t>р</w:t>
      </w:r>
      <w:r>
        <w:rPr>
          <w:iCs/>
          <w:lang w:eastAsia="ru-RU"/>
        </w:rPr>
        <w:t xml:space="preserve">хитектуры и искусства </w:t>
      </w:r>
      <w:r>
        <w:rPr>
          <w:i/>
          <w:iCs/>
          <w:lang w:eastAsia="ru-RU"/>
        </w:rPr>
        <w:t xml:space="preserve"> </w:t>
      </w:r>
    </w:p>
    <w:p w:rsidR="006600C1" w:rsidRDefault="006600C1">
      <w:pPr>
        <w:widowControl/>
        <w:autoSpaceDE/>
        <w:jc w:val="left"/>
        <w:rPr>
          <w:i/>
          <w:iCs/>
          <w:sz w:val="20"/>
          <w:szCs w:val="20"/>
          <w:lang w:eastAsia="ru-RU"/>
        </w:rPr>
      </w:pPr>
    </w:p>
    <w:p w:rsidR="006600C1" w:rsidRDefault="006600C1">
      <w:pPr>
        <w:ind w:firstLine="0"/>
        <w:jc w:val="left"/>
      </w:pPr>
      <w:r>
        <w:rPr>
          <w:lang w:eastAsia="ru-RU"/>
        </w:rPr>
        <w:t>«26» октября 2016 г.,  протокол №  3.</w:t>
      </w:r>
    </w:p>
    <w:p w:rsidR="006600C1" w:rsidRDefault="00B70E41">
      <w:pPr>
        <w:jc w:val="right"/>
        <w:rPr>
          <w:i/>
          <w:iCs/>
          <w:sz w:val="20"/>
          <w:szCs w:val="20"/>
          <w:lang w:val="en-US" w:eastAsia="ru-RU"/>
        </w:rPr>
      </w:pPr>
      <w:r>
        <w:rPr>
          <w:i/>
          <w:iCs/>
          <w:lang w:eastAsia="ru-RU"/>
        </w:rPr>
        <w:pict>
          <v:shape id="_x0000_i1026" type="#_x0000_t75" style="width:218.95pt;height:78.7pt" filled="t">
            <v:fill color2="black"/>
            <v:imagedata r:id="rId9" o:title="" croptop="3677f" cropbottom="10478f" cropright="3628f"/>
          </v:shape>
        </w:pict>
      </w:r>
    </w:p>
    <w:p w:rsidR="006600C1" w:rsidRDefault="006600C1">
      <w:pPr>
        <w:jc w:val="right"/>
        <w:rPr>
          <w:i/>
          <w:iCs/>
          <w:sz w:val="20"/>
          <w:szCs w:val="20"/>
          <w:lang w:val="en-US" w:eastAsia="ru-RU"/>
        </w:rPr>
      </w:pPr>
    </w:p>
    <w:p w:rsidR="006600C1" w:rsidRDefault="006600C1">
      <w:pPr>
        <w:widowControl/>
        <w:autoSpaceDE/>
        <w:jc w:val="left"/>
      </w:pPr>
      <w:r>
        <w:rPr>
          <w:iCs/>
          <w:lang w:eastAsia="ru-RU"/>
        </w:rPr>
        <w:t>Согласовано:</w:t>
      </w:r>
    </w:p>
    <w:p w:rsidR="006600C1" w:rsidRDefault="006600C1">
      <w:pPr>
        <w:jc w:val="left"/>
      </w:pPr>
      <w:r>
        <w:rPr>
          <w:lang w:eastAsia="ru-RU"/>
        </w:rPr>
        <w:t xml:space="preserve">Зав. кафедрой управления недвижимостью и инженерных систем </w:t>
      </w:r>
    </w:p>
    <w:p w:rsidR="006600C1" w:rsidRDefault="00B70E41">
      <w:pPr>
        <w:widowControl/>
        <w:jc w:val="right"/>
        <w:rPr>
          <w:iCs/>
          <w:lang w:eastAsia="ru-RU"/>
        </w:rPr>
      </w:pPr>
      <w:r>
        <w:rPr>
          <w:lang w:eastAsia="ru-RU"/>
        </w:rPr>
        <w:pict>
          <v:shape id="_x0000_i1027" type="#_x0000_t75" style="width:158.1pt;height:65.3pt" filled="t">
            <v:fill color2="black"/>
            <v:imagedata r:id="rId10" o:title="" cropbottom="8846f" cropleft="31723f" cropright="3220f"/>
            <o:lock v:ext="edit" aspectratio="f"/>
          </v:shape>
        </w:pict>
      </w:r>
    </w:p>
    <w:p w:rsidR="006600C1" w:rsidRDefault="006600C1">
      <w:pPr>
        <w:rPr>
          <w:iCs/>
          <w:lang w:eastAsia="ru-RU"/>
        </w:rPr>
      </w:pPr>
    </w:p>
    <w:p w:rsidR="006600C1" w:rsidRDefault="006600C1">
      <w:pPr>
        <w:rPr>
          <w:lang w:eastAsia="ru-RU"/>
        </w:rPr>
      </w:pPr>
    </w:p>
    <w:p w:rsidR="006600C1" w:rsidRDefault="006600C1">
      <w:r>
        <w:t>Рабочая программа составлена:</w:t>
      </w:r>
      <w:r>
        <w:tab/>
      </w:r>
      <w:r>
        <w:tab/>
        <w:t xml:space="preserve">доцент, канд. техн. наук, </w:t>
      </w:r>
    </w:p>
    <w:p w:rsidR="006600C1" w:rsidRDefault="006600C1">
      <w:pPr>
        <w:widowControl/>
        <w:jc w:val="right"/>
        <w:rPr>
          <w:bCs/>
          <w:lang w:eastAsia="ru-RU"/>
        </w:rPr>
      </w:pPr>
      <w:r>
        <w:rPr>
          <w:lang w:eastAsia="ru-RU"/>
        </w:rPr>
        <w:pict>
          <v:shape id="_x0000_i1028" type="#_x0000_t75" style="width:193.75pt;height:50.45pt" filled="t">
            <v:fill color2="black"/>
            <v:imagedata r:id="rId11" o:title="" cropbottom="15767f" cropleft="2156f" cropright="2688f"/>
          </v:shape>
        </w:pict>
      </w:r>
    </w:p>
    <w:p w:rsidR="006600C1" w:rsidRDefault="006600C1">
      <w:pPr>
        <w:widowControl/>
        <w:jc w:val="right"/>
        <w:rPr>
          <w:bCs/>
          <w:lang w:eastAsia="ru-RU"/>
        </w:rPr>
      </w:pPr>
    </w:p>
    <w:p w:rsidR="006600C1" w:rsidRDefault="006600C1">
      <w:pPr>
        <w:ind w:firstLine="0"/>
        <w:jc w:val="center"/>
      </w:pPr>
      <w:r>
        <w:rPr>
          <w:lang w:eastAsia="ru-RU"/>
        </w:rPr>
        <w:pict>
          <v:shape id="_x0000_i1029" type="#_x0000_t75" style="width:454.25pt;height:118pt" filled="t">
            <v:fill color2="black"/>
            <v:imagedata r:id="rId12" o:title=""/>
          </v:shape>
        </w:pict>
      </w:r>
    </w:p>
    <w:p w:rsidR="009D3860" w:rsidRDefault="009D3860" w:rsidP="009D3860">
      <w:pPr>
        <w:pStyle w:val="1"/>
        <w:ind w:left="0"/>
        <w:rPr>
          <w:rStyle w:val="FontStyle16"/>
          <w:sz w:val="24"/>
          <w:szCs w:val="24"/>
        </w:rPr>
      </w:pPr>
      <w:r w:rsidRPr="009D3860">
        <w:rPr>
          <w:rStyle w:val="FontStyle16"/>
          <w:sz w:val="24"/>
          <w:szCs w:val="24"/>
        </w:rPr>
        <w:lastRenderedPageBreak/>
        <w:pict>
          <v:shape id="_x0000_i1030" type="#_x0000_t75" style="width:478pt;height:625pt">
            <v:imagedata r:id="rId13" o:title="2016 год"/>
          </v:shape>
        </w:pict>
      </w:r>
    </w:p>
    <w:p w:rsidR="006600C1" w:rsidRDefault="009D3860" w:rsidP="009D3860">
      <w:pPr>
        <w:pStyle w:val="1"/>
      </w:pPr>
      <w:r>
        <w:rPr>
          <w:rStyle w:val="FontStyle16"/>
          <w:sz w:val="24"/>
          <w:szCs w:val="24"/>
        </w:rPr>
        <w:br w:type="page"/>
      </w:r>
      <w:r w:rsidR="006600C1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6600C1" w:rsidRDefault="006600C1">
      <w:pPr>
        <w:widowControl/>
        <w:ind w:firstLine="720"/>
      </w:pPr>
      <w:r>
        <w:rPr>
          <w:rFonts w:eastAsia="MS Mincho"/>
          <w:lang w:eastAsia="ja-JP" w:bidi="ml-IN"/>
        </w:rPr>
        <w:t>Целью преподавания дисциплины «Строительная физика» является привитие ст</w:t>
      </w:r>
      <w:r>
        <w:rPr>
          <w:rFonts w:eastAsia="MS Mincho"/>
          <w:lang w:eastAsia="ja-JP" w:bidi="ml-IN"/>
        </w:rPr>
        <w:t>у</w:t>
      </w:r>
      <w:r>
        <w:rPr>
          <w:rFonts w:eastAsia="MS Mincho"/>
          <w:lang w:eastAsia="ja-JP" w:bidi="ml-IN"/>
        </w:rPr>
        <w:t>дентам знаний физико-технических основ проектирования зданий.</w:t>
      </w:r>
    </w:p>
    <w:p w:rsidR="006600C1" w:rsidRDefault="006600C1">
      <w:pPr>
        <w:widowControl/>
        <w:ind w:firstLine="720"/>
        <w:jc w:val="left"/>
      </w:pPr>
      <w:r>
        <w:rPr>
          <w:rFonts w:eastAsia="MS Mincho"/>
          <w:lang w:eastAsia="ja-JP" w:bidi="ml-IN"/>
        </w:rPr>
        <w:t>В процессе изучения дисциплины решаются следующие задачи:</w:t>
      </w:r>
    </w:p>
    <w:p w:rsidR="006600C1" w:rsidRDefault="006600C1">
      <w:pPr>
        <w:widowControl/>
        <w:ind w:firstLine="720"/>
        <w:jc w:val="left"/>
      </w:pPr>
      <w:r>
        <w:rPr>
          <w:rFonts w:ascii="MS Mincho" w:eastAsia="MS Mincho" w:hAnsi="MS Mincho" w:cs="MS Mincho" w:hint="eastAsia"/>
          <w:lang w:eastAsia="ja-JP" w:bidi="ml-IN"/>
        </w:rPr>
        <w:t>‒</w:t>
      </w:r>
      <w:r>
        <w:rPr>
          <w:lang w:eastAsia="ja-JP" w:bidi="ml-IN"/>
        </w:rPr>
        <w:t xml:space="preserve"> </w:t>
      </w:r>
      <w:r>
        <w:rPr>
          <w:rFonts w:eastAsia="MS Mincho"/>
          <w:lang w:eastAsia="ja-JP" w:bidi="ml-IN"/>
        </w:rPr>
        <w:t>формируются представления о роли и значении архитектурно-строительной ф</w:t>
      </w:r>
      <w:r>
        <w:rPr>
          <w:rFonts w:eastAsia="MS Mincho"/>
          <w:lang w:eastAsia="ja-JP" w:bidi="ml-IN"/>
        </w:rPr>
        <w:t>и</w:t>
      </w:r>
      <w:r>
        <w:rPr>
          <w:rFonts w:eastAsia="MS Mincho"/>
          <w:lang w:eastAsia="ja-JP" w:bidi="ml-IN"/>
        </w:rPr>
        <w:t>зики в строительном образовании;</w:t>
      </w:r>
    </w:p>
    <w:p w:rsidR="006600C1" w:rsidRDefault="006600C1">
      <w:pPr>
        <w:widowControl/>
        <w:ind w:firstLine="720"/>
        <w:jc w:val="left"/>
      </w:pPr>
      <w:r>
        <w:rPr>
          <w:rFonts w:ascii="MS Mincho" w:eastAsia="MS Mincho" w:hAnsi="MS Mincho" w:cs="MS Mincho" w:hint="eastAsia"/>
          <w:lang w:eastAsia="ja-JP" w:bidi="ml-IN"/>
        </w:rPr>
        <w:t>‒</w:t>
      </w:r>
      <w:r>
        <w:rPr>
          <w:lang w:eastAsia="ja-JP" w:bidi="ml-IN"/>
        </w:rPr>
        <w:t xml:space="preserve"> </w:t>
      </w:r>
      <w:r>
        <w:rPr>
          <w:rFonts w:eastAsia="MS Mincho"/>
          <w:lang w:eastAsia="ja-JP" w:bidi="ml-IN"/>
        </w:rPr>
        <w:t>приобретаются знания по основам климатологии, строительной теплофизики, акустики, светотехники;</w:t>
      </w:r>
    </w:p>
    <w:p w:rsidR="006600C1" w:rsidRDefault="006600C1">
      <w:pPr>
        <w:widowControl/>
        <w:ind w:firstLine="720"/>
      </w:pPr>
      <w:r>
        <w:rPr>
          <w:rFonts w:ascii="MS Mincho" w:eastAsia="MS Mincho" w:hAnsi="MS Mincho" w:cs="MS Mincho" w:hint="eastAsia"/>
          <w:lang w:eastAsia="ja-JP" w:bidi="ml-IN"/>
        </w:rPr>
        <w:t>‒</w:t>
      </w:r>
      <w:r>
        <w:rPr>
          <w:lang w:eastAsia="ja-JP" w:bidi="ml-IN"/>
        </w:rPr>
        <w:t xml:space="preserve"> </w:t>
      </w:r>
      <w:r>
        <w:rPr>
          <w:rFonts w:eastAsia="MS Mincho"/>
          <w:lang w:eastAsia="ja-JP" w:bidi="ml-IN"/>
        </w:rPr>
        <w:t>формируются умения использовать в архитектурном проектировании нормати</w:t>
      </w:r>
      <w:r>
        <w:rPr>
          <w:rFonts w:eastAsia="MS Mincho"/>
          <w:lang w:eastAsia="ja-JP" w:bidi="ml-IN"/>
        </w:rPr>
        <w:t>в</w:t>
      </w:r>
      <w:r>
        <w:rPr>
          <w:rFonts w:eastAsia="MS Mincho"/>
          <w:lang w:eastAsia="ja-JP" w:bidi="ml-IN"/>
        </w:rPr>
        <w:t>ный и вспомогательный материал по строительной климатологии, принципы и методы обеспечения требуемых физико-технических качеств наружных и внутренних огражда</w:t>
      </w:r>
      <w:r>
        <w:rPr>
          <w:rFonts w:eastAsia="MS Mincho"/>
          <w:lang w:eastAsia="ja-JP" w:bidi="ml-IN"/>
        </w:rPr>
        <w:t>ю</w:t>
      </w:r>
      <w:r>
        <w:rPr>
          <w:rFonts w:eastAsia="MS Mincho"/>
          <w:lang w:eastAsia="ja-JP" w:bidi="ml-IN"/>
        </w:rPr>
        <w:t>щих конструкций зданий, а также регулирования климатических параметров помещений и территорий градостроительными методами</w:t>
      </w:r>
      <w:r>
        <w:t>.</w:t>
      </w:r>
    </w:p>
    <w:p w:rsidR="006600C1" w:rsidRDefault="006600C1">
      <w:pPr>
        <w:pStyle w:val="1"/>
        <w:jc w:val="left"/>
      </w:pPr>
      <w:r>
        <w:rPr>
          <w:rStyle w:val="FontStyle21"/>
          <w:sz w:val="24"/>
          <w:szCs w:val="24"/>
        </w:rPr>
        <w:t xml:space="preserve">2 Место дисциплины в структуре образовательной программы подготовки </w:t>
      </w:r>
      <w:r>
        <w:rPr>
          <w:rStyle w:val="FontStyle21"/>
          <w:sz w:val="24"/>
          <w:szCs w:val="24"/>
        </w:rPr>
        <w:br/>
        <w:t xml:space="preserve"> специалиста</w:t>
      </w:r>
    </w:p>
    <w:p w:rsidR="006600C1" w:rsidRDefault="006600C1">
      <w:pPr>
        <w:widowControl/>
        <w:ind w:firstLine="720"/>
      </w:pPr>
      <w:r>
        <w:rPr>
          <w:rFonts w:eastAsia="MS Mincho"/>
          <w:lang w:eastAsia="ja-JP" w:bidi="ml-IN"/>
        </w:rPr>
        <w:t>Дисциплина «Строительная физика» относится к обязательным дисциплинам вар</w:t>
      </w:r>
      <w:r>
        <w:rPr>
          <w:rFonts w:eastAsia="MS Mincho"/>
          <w:lang w:eastAsia="ja-JP" w:bidi="ml-IN"/>
        </w:rPr>
        <w:t>и</w:t>
      </w:r>
      <w:r>
        <w:rPr>
          <w:rFonts w:eastAsia="MS Mincho"/>
          <w:lang w:eastAsia="ja-JP" w:bidi="ml-IN"/>
        </w:rPr>
        <w:t>ативной части ООП. Для её изучения, прежде всего, необходимо усвоение дисциплин м</w:t>
      </w:r>
      <w:r>
        <w:rPr>
          <w:rFonts w:eastAsia="MS Mincho"/>
          <w:lang w:eastAsia="ja-JP" w:bidi="ml-IN"/>
        </w:rPr>
        <w:t>а</w:t>
      </w:r>
      <w:r>
        <w:rPr>
          <w:rFonts w:eastAsia="MS Mincho"/>
          <w:lang w:eastAsia="ja-JP" w:bidi="ml-IN"/>
        </w:rPr>
        <w:t>тематика и физика.</w:t>
      </w:r>
    </w:p>
    <w:p w:rsidR="00C73E8C" w:rsidRDefault="00C73E8C" w:rsidP="00C73E8C">
      <w:pPr>
        <w:ind w:firstLine="720"/>
      </w:pPr>
      <w:r>
        <w:rPr>
          <w:rFonts w:eastAsia="MS Mincho"/>
          <w:lang w:eastAsia="ja-JP" w:bidi="ml-IN"/>
        </w:rPr>
        <w:t>Освоение дисциплины «Строительная физика» впоследствии необходимо для из</w:t>
      </w:r>
      <w:r>
        <w:rPr>
          <w:rFonts w:eastAsia="MS Mincho"/>
          <w:lang w:eastAsia="ja-JP" w:bidi="ml-IN"/>
        </w:rPr>
        <w:t>у</w:t>
      </w:r>
      <w:r>
        <w:rPr>
          <w:rFonts w:eastAsia="MS Mincho"/>
          <w:lang w:eastAsia="ja-JP" w:bidi="ml-IN"/>
        </w:rPr>
        <w:t>чения дисциплин профессионального цикла: инженерные системы и оборудование; вент</w:t>
      </w:r>
      <w:r>
        <w:rPr>
          <w:rFonts w:eastAsia="MS Mincho"/>
          <w:lang w:eastAsia="ja-JP" w:bidi="ml-IN"/>
        </w:rPr>
        <w:t>и</w:t>
      </w:r>
      <w:r>
        <w:rPr>
          <w:rFonts w:eastAsia="MS Mincho"/>
          <w:lang w:eastAsia="ja-JP" w:bidi="ml-IN"/>
        </w:rPr>
        <w:t>ляция, отопление; техническая эксплуатация и реконструкция зданий..</w:t>
      </w:r>
    </w:p>
    <w:p w:rsidR="006600C1" w:rsidRDefault="006600C1">
      <w:pPr>
        <w:pStyle w:val="1"/>
        <w:jc w:val="left"/>
      </w:pPr>
      <w:r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6600C1" w:rsidRDefault="006600C1">
      <w:pPr>
        <w:tabs>
          <w:tab w:val="left" w:pos="851"/>
        </w:tabs>
      </w:pPr>
      <w:r>
        <w:rPr>
          <w:rStyle w:val="FontStyle16"/>
          <w:b w:val="0"/>
          <w:sz w:val="24"/>
          <w:szCs w:val="24"/>
        </w:rPr>
        <w:t xml:space="preserve">В результате освоения </w:t>
      </w:r>
      <w:r>
        <w:t xml:space="preserve">дисциплины </w:t>
      </w:r>
      <w:r>
        <w:rPr>
          <w:rFonts w:eastAsia="MS Mincho"/>
          <w:lang w:eastAsia="ja-JP" w:bidi="ml-IN"/>
        </w:rPr>
        <w:t>«Строительная физика»</w:t>
      </w:r>
      <w:r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6600C1" w:rsidRDefault="006600C1">
      <w:pPr>
        <w:tabs>
          <w:tab w:val="left" w:pos="851"/>
        </w:tabs>
      </w:pPr>
    </w:p>
    <w:tbl>
      <w:tblPr>
        <w:tblW w:w="0" w:type="auto"/>
        <w:tblInd w:w="-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78"/>
        <w:gridCol w:w="7857"/>
      </w:tblGrid>
      <w:tr w:rsidR="006600C1">
        <w:trPr>
          <w:trHeight w:val="611"/>
          <w:tblHeader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600C1" w:rsidRDefault="006600C1">
            <w:pPr>
              <w:ind w:firstLine="0"/>
              <w:jc w:val="center"/>
            </w:pPr>
            <w:r>
              <w:t xml:space="preserve">Структурный </w:t>
            </w:r>
            <w:r>
              <w:br/>
              <w:t xml:space="preserve">элемент </w:t>
            </w:r>
            <w:r>
              <w:br/>
              <w:t>компетенции</w:t>
            </w:r>
          </w:p>
        </w:tc>
        <w:tc>
          <w:tcPr>
            <w:tcW w:w="7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00C1" w:rsidRDefault="006600C1">
            <w:pPr>
              <w:ind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</w:tr>
      <w:tr w:rsidR="006600C1">
        <w:trPr>
          <w:trHeight w:val="225"/>
        </w:trPr>
        <w:tc>
          <w:tcPr>
            <w:tcW w:w="95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ind w:firstLine="0"/>
            </w:pPr>
            <w:r>
              <w:rPr>
                <w:b/>
                <w:bCs/>
              </w:rPr>
              <w:t>ОПК-2: способностью выявить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</w:t>
            </w:r>
          </w:p>
        </w:tc>
      </w:tr>
      <w:tr w:rsidR="006600C1">
        <w:trPr>
          <w:trHeight w:val="164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600C1" w:rsidRDefault="006600C1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7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ind w:firstLine="0"/>
              <w:jc w:val="left"/>
            </w:pPr>
            <w:r>
              <w:rPr>
                <w:rFonts w:eastAsia="MS Mincho"/>
                <w:lang w:eastAsia="ja-JP" w:bidi="ml-IN"/>
              </w:rPr>
              <w:t>Рассчитывать:</w:t>
            </w:r>
          </w:p>
          <w:p w:rsidR="006600C1" w:rsidRDefault="006600C1">
            <w:pPr>
              <w:widowControl/>
              <w:ind w:firstLine="0"/>
            </w:pPr>
            <w:r>
              <w:rPr>
                <w:rFonts w:eastAsia="MS Mincho"/>
                <w:lang w:eastAsia="ja-JP" w:bidi="ml-IN"/>
              </w:rPr>
              <w:t>- основные теплофизические параметры однородных и многослойных сплошных, неоднородных сплошных ограждающих конструкций зданий;</w:t>
            </w:r>
          </w:p>
          <w:p w:rsidR="006600C1" w:rsidRDefault="006600C1">
            <w:pPr>
              <w:widowControl/>
              <w:ind w:firstLine="0"/>
            </w:pPr>
            <w:r>
              <w:rPr>
                <w:rFonts w:eastAsia="MS Mincho"/>
                <w:lang w:eastAsia="ja-JP" w:bidi="ml-IN"/>
              </w:rPr>
              <w:t>- основные параметры микроклимата помещений жилых, общественных и промышленных зданий;</w:t>
            </w:r>
          </w:p>
          <w:p w:rsidR="006600C1" w:rsidRDefault="006600C1">
            <w:pPr>
              <w:widowControl/>
              <w:ind w:firstLine="0"/>
            </w:pPr>
            <w:r>
              <w:rPr>
                <w:rFonts w:eastAsia="MS Mincho"/>
                <w:lang w:eastAsia="ja-JP" w:bidi="ml-IN"/>
              </w:rPr>
              <w:t>- основные теплофизические параметры однородных и многослойных сплошных, неоднородных сплошных ограждающих конструкций зданий;</w:t>
            </w:r>
          </w:p>
          <w:p w:rsidR="006600C1" w:rsidRDefault="006600C1">
            <w:pPr>
              <w:tabs>
                <w:tab w:val="left" w:pos="300"/>
                <w:tab w:val="left" w:pos="851"/>
              </w:tabs>
              <w:ind w:firstLine="0"/>
            </w:pPr>
            <w:r>
              <w:rPr>
                <w:rFonts w:eastAsia="MS Mincho"/>
                <w:lang w:eastAsia="ja-JP" w:bidi="ml-IN"/>
              </w:rPr>
              <w:t>- основные санитарно-гигиенические параметры застройки.</w:t>
            </w:r>
          </w:p>
        </w:tc>
      </w:tr>
      <w:tr w:rsidR="006600C1">
        <w:trPr>
          <w:trHeight w:val="164"/>
        </w:trPr>
        <w:tc>
          <w:tcPr>
            <w:tcW w:w="95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tabs>
                <w:tab w:val="left" w:pos="300"/>
                <w:tab w:val="left" w:pos="851"/>
              </w:tabs>
              <w:ind w:firstLine="0"/>
            </w:pPr>
            <w:r>
              <w:rPr>
                <w:b/>
                <w:bCs/>
              </w:rPr>
              <w:t>ПК-1: знанием нормативной базы в области инженерных изысканий, принципов пр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</w:rPr>
              <w:t>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6600C1">
        <w:trPr>
          <w:trHeight w:val="164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600C1" w:rsidRDefault="006600C1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7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tabs>
                <w:tab w:val="left" w:pos="300"/>
                <w:tab w:val="left" w:pos="851"/>
              </w:tabs>
              <w:ind w:firstLine="0"/>
            </w:pPr>
            <w:r>
              <w:rPr>
                <w:rFonts w:eastAsia="MS Mincho"/>
                <w:lang w:eastAsia="ja-JP" w:bidi="ml-IN"/>
              </w:rPr>
              <w:t>- основные виды нормативных документов в области строительной физики;</w:t>
            </w:r>
          </w:p>
          <w:p w:rsidR="006600C1" w:rsidRDefault="006600C1">
            <w:pPr>
              <w:tabs>
                <w:tab w:val="left" w:pos="300"/>
                <w:tab w:val="left" w:pos="851"/>
              </w:tabs>
              <w:ind w:firstLine="0"/>
            </w:pPr>
            <w:r>
              <w:rPr>
                <w:rFonts w:eastAsia="MS Mincho"/>
                <w:lang w:eastAsia="ja-JP" w:bidi="ml-IN"/>
              </w:rPr>
              <w:t>- структуру основных нормативно-технических документов в области стр</w:t>
            </w:r>
            <w:r>
              <w:rPr>
                <w:rFonts w:eastAsia="MS Mincho"/>
                <w:lang w:eastAsia="ja-JP" w:bidi="ml-IN"/>
              </w:rPr>
              <w:t>о</w:t>
            </w:r>
            <w:r>
              <w:rPr>
                <w:rFonts w:eastAsia="MS Mincho"/>
                <w:lang w:eastAsia="ja-JP" w:bidi="ml-IN"/>
              </w:rPr>
              <w:t>ительной физики;</w:t>
            </w:r>
          </w:p>
          <w:p w:rsidR="006600C1" w:rsidRDefault="006600C1">
            <w:pPr>
              <w:tabs>
                <w:tab w:val="left" w:pos="300"/>
                <w:tab w:val="left" w:pos="851"/>
              </w:tabs>
              <w:ind w:firstLine="0"/>
            </w:pPr>
            <w:r>
              <w:rPr>
                <w:rFonts w:eastAsia="MS Mincho"/>
                <w:lang w:eastAsia="ja-JP" w:bidi="ml-IN"/>
              </w:rPr>
              <w:t>- суть содержания основных нормативно-технических документов в обл</w:t>
            </w:r>
            <w:r>
              <w:rPr>
                <w:rFonts w:eastAsia="MS Mincho"/>
                <w:lang w:eastAsia="ja-JP" w:bidi="ml-IN"/>
              </w:rPr>
              <w:t>а</w:t>
            </w:r>
            <w:r>
              <w:rPr>
                <w:rFonts w:eastAsia="MS Mincho"/>
                <w:lang w:eastAsia="ja-JP" w:bidi="ml-IN"/>
              </w:rPr>
              <w:t>сти строительной физики</w:t>
            </w:r>
            <w:r>
              <w:t>.</w:t>
            </w:r>
          </w:p>
        </w:tc>
      </w:tr>
      <w:tr w:rsidR="006600C1">
        <w:trPr>
          <w:trHeight w:val="164"/>
        </w:trPr>
        <w:tc>
          <w:tcPr>
            <w:tcW w:w="95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tabs>
                <w:tab w:val="left" w:pos="300"/>
                <w:tab w:val="left" w:pos="851"/>
              </w:tabs>
              <w:ind w:firstLine="0"/>
            </w:pPr>
            <w:r>
              <w:rPr>
                <w:rFonts w:eastAsia="MS Mincho"/>
                <w:b/>
                <w:bCs/>
                <w:lang w:eastAsia="ja-JP" w:bidi="ml-IN"/>
              </w:rPr>
              <w:t>ПК-6: способностью осуществлять и организовывать техническую эксплуатацию зд</w:t>
            </w:r>
            <w:r>
              <w:rPr>
                <w:rFonts w:eastAsia="MS Mincho"/>
                <w:b/>
                <w:bCs/>
                <w:lang w:eastAsia="ja-JP" w:bidi="ml-IN"/>
              </w:rPr>
              <w:t>а</w:t>
            </w:r>
            <w:r>
              <w:rPr>
                <w:rFonts w:eastAsia="MS Mincho"/>
                <w:b/>
                <w:bCs/>
                <w:lang w:eastAsia="ja-JP" w:bidi="ml-IN"/>
              </w:rPr>
              <w:t>ний, сооружений объектов жилищно-коммунального хозяйства, обеспечивать наде</w:t>
            </w:r>
            <w:r>
              <w:rPr>
                <w:rFonts w:eastAsia="MS Mincho"/>
                <w:b/>
                <w:bCs/>
                <w:lang w:eastAsia="ja-JP" w:bidi="ml-IN"/>
              </w:rPr>
              <w:t>ж</w:t>
            </w:r>
            <w:r>
              <w:rPr>
                <w:rFonts w:eastAsia="MS Mincho"/>
                <w:b/>
                <w:bCs/>
                <w:lang w:eastAsia="ja-JP" w:bidi="ml-IN"/>
              </w:rPr>
              <w:t>ность, безопасность и эффективность их работы</w:t>
            </w:r>
          </w:p>
        </w:tc>
      </w:tr>
      <w:tr w:rsidR="006600C1">
        <w:trPr>
          <w:trHeight w:val="164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600C1" w:rsidRDefault="006600C1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7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ind w:firstLine="0"/>
              <w:jc w:val="left"/>
            </w:pPr>
            <w:r>
              <w:rPr>
                <w:rFonts w:eastAsia="MS Mincho"/>
                <w:lang w:eastAsia="ja-JP" w:bidi="ml-IN"/>
              </w:rPr>
              <w:t>Исследовать:</w:t>
            </w:r>
          </w:p>
          <w:p w:rsidR="006600C1" w:rsidRDefault="006600C1">
            <w:pPr>
              <w:widowControl/>
              <w:ind w:firstLine="0"/>
            </w:pPr>
            <w:r>
              <w:rPr>
                <w:rFonts w:eastAsia="MS Mincho"/>
                <w:lang w:eastAsia="ja-JP" w:bidi="ml-IN"/>
              </w:rPr>
              <w:t>- климатические характеристики района строительства;</w:t>
            </w:r>
          </w:p>
          <w:p w:rsidR="006600C1" w:rsidRDefault="006600C1">
            <w:pPr>
              <w:widowControl/>
              <w:ind w:firstLine="0"/>
            </w:pPr>
            <w:r>
              <w:rPr>
                <w:rFonts w:eastAsia="MS Mincho"/>
                <w:lang w:eastAsia="ja-JP" w:bidi="ml-IN"/>
              </w:rPr>
              <w:t>- основные параметры микроклимата помещений жилых, общественных и промышленных зданий;</w:t>
            </w:r>
          </w:p>
          <w:p w:rsidR="006600C1" w:rsidRDefault="006600C1">
            <w:pPr>
              <w:ind w:firstLine="0"/>
            </w:pPr>
            <w:r>
              <w:rPr>
                <w:rFonts w:eastAsia="MS Mincho"/>
                <w:lang w:eastAsia="ja-JP" w:bidi="ml-IN"/>
              </w:rPr>
              <w:t>- основные санитарно-гигиенические параметры застройки.</w:t>
            </w:r>
          </w:p>
          <w:p w:rsidR="006600C1" w:rsidRDefault="006600C1">
            <w:pPr>
              <w:widowControl/>
              <w:ind w:firstLine="0"/>
              <w:jc w:val="left"/>
            </w:pPr>
            <w:r>
              <w:rPr>
                <w:rFonts w:eastAsia="MS Mincho"/>
                <w:lang w:eastAsia="ja-JP" w:bidi="ml-IN"/>
              </w:rPr>
              <w:t>Рассчитывать:</w:t>
            </w:r>
          </w:p>
          <w:p w:rsidR="006600C1" w:rsidRDefault="006600C1">
            <w:pPr>
              <w:widowControl/>
              <w:ind w:firstLine="0"/>
            </w:pPr>
            <w:r>
              <w:rPr>
                <w:rFonts w:eastAsia="MS Mincho"/>
                <w:lang w:eastAsia="ja-JP" w:bidi="ml-IN"/>
              </w:rPr>
              <w:t>- основные физико-технические параметры однородных, многослойных и неоднородных ограждающих конструкций зданий;</w:t>
            </w:r>
          </w:p>
          <w:p w:rsidR="006600C1" w:rsidRDefault="006600C1">
            <w:pPr>
              <w:ind w:firstLine="0"/>
            </w:pPr>
            <w:r>
              <w:rPr>
                <w:rFonts w:eastAsia="MS Mincho"/>
                <w:lang w:eastAsia="ja-JP" w:bidi="ml-IN"/>
              </w:rPr>
              <w:t>- естественное освещение помещений жилых, общественных и промы</w:t>
            </w:r>
            <w:r>
              <w:rPr>
                <w:rFonts w:eastAsia="MS Mincho"/>
                <w:lang w:eastAsia="ja-JP" w:bidi="ml-IN"/>
              </w:rPr>
              <w:t>ш</w:t>
            </w:r>
            <w:r>
              <w:rPr>
                <w:rFonts w:eastAsia="MS Mincho"/>
                <w:lang w:eastAsia="ja-JP" w:bidi="ml-IN"/>
              </w:rPr>
              <w:t>ленных зданий;</w:t>
            </w:r>
          </w:p>
          <w:p w:rsidR="006600C1" w:rsidRDefault="006600C1">
            <w:pPr>
              <w:ind w:firstLine="0"/>
            </w:pPr>
            <w:r>
              <w:rPr>
                <w:rFonts w:eastAsia="MS Mincho"/>
                <w:lang w:eastAsia="ja-JP" w:bidi="ml-IN"/>
              </w:rPr>
              <w:t>- продолжительность инсоляции помещений и застройки;</w:t>
            </w:r>
          </w:p>
          <w:p w:rsidR="006600C1" w:rsidRDefault="006600C1">
            <w:pPr>
              <w:ind w:firstLine="0"/>
            </w:pPr>
            <w:r>
              <w:rPr>
                <w:rFonts w:eastAsia="MS Mincho"/>
                <w:lang w:eastAsia="ja-JP" w:bidi="ml-IN"/>
              </w:rPr>
              <w:t>- звукоизоляцию воздушного и ударного шума ограждающими конструкц</w:t>
            </w:r>
            <w:r>
              <w:rPr>
                <w:rFonts w:eastAsia="MS Mincho"/>
                <w:lang w:eastAsia="ja-JP" w:bidi="ml-IN"/>
              </w:rPr>
              <w:t>и</w:t>
            </w:r>
            <w:r>
              <w:rPr>
                <w:rFonts w:eastAsia="MS Mincho"/>
                <w:lang w:eastAsia="ja-JP" w:bidi="ml-IN"/>
              </w:rPr>
              <w:t>ями различного типа;</w:t>
            </w:r>
          </w:p>
          <w:p w:rsidR="006600C1" w:rsidRDefault="006600C1">
            <w:pPr>
              <w:tabs>
                <w:tab w:val="left" w:pos="300"/>
                <w:tab w:val="left" w:pos="851"/>
              </w:tabs>
              <w:ind w:firstLine="0"/>
            </w:pPr>
            <w:r>
              <w:rPr>
                <w:rFonts w:eastAsia="MS Mincho"/>
                <w:lang w:eastAsia="ja-JP" w:bidi="ml-IN"/>
              </w:rPr>
              <w:t>- акустические качества помещений.</w:t>
            </w:r>
          </w:p>
        </w:tc>
      </w:tr>
    </w:tbl>
    <w:p w:rsidR="006600C1" w:rsidRDefault="006600C1">
      <w:pPr>
        <w:pStyle w:val="1"/>
        <w:sectPr w:rsidR="006600C1">
          <w:footerReference w:type="default" r:id="rId14"/>
          <w:footerReference w:type="first" r:id="rId15"/>
          <w:pgSz w:w="11906" w:h="16838"/>
          <w:pgMar w:top="1134" w:right="851" w:bottom="851" w:left="1701" w:header="720" w:footer="720" w:gutter="0"/>
          <w:cols w:space="720"/>
          <w:titlePg/>
          <w:docGrid w:linePitch="326"/>
        </w:sectPr>
      </w:pPr>
    </w:p>
    <w:p w:rsidR="006600C1" w:rsidRDefault="006600C1">
      <w:pPr>
        <w:pStyle w:val="1"/>
      </w:pPr>
      <w:r>
        <w:rPr>
          <w:rStyle w:val="FontStyle18"/>
          <w:bCs w:val="0"/>
          <w:sz w:val="24"/>
          <w:szCs w:val="24"/>
        </w:rPr>
        <w:t>4 Структура и содержание дисциплины</w:t>
      </w:r>
    </w:p>
    <w:p w:rsidR="006600C1" w:rsidRDefault="006600C1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>Общая трудоемкость дисциплины составляет 3 зачетных единиц 108 акад. часов, в том числе:</w:t>
      </w:r>
    </w:p>
    <w:p w:rsidR="006600C1" w:rsidRDefault="006600C1">
      <w:pPr>
        <w:tabs>
          <w:tab w:val="left" w:pos="851"/>
        </w:tabs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14,7 акад. часов:</w:t>
      </w:r>
    </w:p>
    <w:p w:rsidR="006600C1" w:rsidRDefault="006600C1">
      <w:pPr>
        <w:tabs>
          <w:tab w:val="left" w:pos="851"/>
          <w:tab w:val="left" w:pos="1134"/>
        </w:tabs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аудиторная – 14 акад. часов;</w:t>
      </w:r>
    </w:p>
    <w:p w:rsidR="006600C1" w:rsidRDefault="006600C1">
      <w:pPr>
        <w:tabs>
          <w:tab w:val="left" w:pos="851"/>
          <w:tab w:val="left" w:pos="1134"/>
        </w:tabs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0,7 акад. часов; </w:t>
      </w:r>
    </w:p>
    <w:p w:rsidR="00C73E8C" w:rsidRDefault="006600C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самостоятельная работа – 89,4 акад. часов</w:t>
      </w:r>
      <w:r w:rsidR="00C73E8C">
        <w:rPr>
          <w:rStyle w:val="FontStyle18"/>
          <w:b w:val="0"/>
          <w:sz w:val="24"/>
          <w:szCs w:val="24"/>
        </w:rPr>
        <w:t>;</w:t>
      </w:r>
    </w:p>
    <w:p w:rsidR="006600C1" w:rsidRDefault="00C73E8C">
      <w:pPr>
        <w:tabs>
          <w:tab w:val="left" w:pos="851"/>
          <w:tab w:val="left" w:pos="1134"/>
        </w:tabs>
      </w:pPr>
      <w:r>
        <w:rPr>
          <w:rStyle w:val="FontStyle18"/>
          <w:b w:val="0"/>
          <w:sz w:val="24"/>
          <w:szCs w:val="24"/>
        </w:rPr>
        <w:t>- контроль – 3,9 акад. часа</w:t>
      </w:r>
      <w:r w:rsidR="006600C1">
        <w:rPr>
          <w:rStyle w:val="FontStyle18"/>
          <w:b w:val="0"/>
          <w:sz w:val="24"/>
          <w:szCs w:val="24"/>
        </w:rPr>
        <w:t>.</w:t>
      </w:r>
    </w:p>
    <w:p w:rsidR="006600C1" w:rsidRDefault="006600C1">
      <w:pPr>
        <w:tabs>
          <w:tab w:val="left" w:pos="851"/>
        </w:tabs>
      </w:pPr>
    </w:p>
    <w:tbl>
      <w:tblPr>
        <w:tblW w:w="0" w:type="auto"/>
        <w:tblInd w:w="-1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881"/>
        <w:gridCol w:w="868"/>
        <w:gridCol w:w="3394"/>
        <w:gridCol w:w="3075"/>
        <w:gridCol w:w="1178"/>
      </w:tblGrid>
      <w:tr w:rsidR="006600C1">
        <w:trPr>
          <w:cantSplit/>
          <w:trHeight w:val="1156"/>
          <w:tblHeader/>
        </w:trPr>
        <w:tc>
          <w:tcPr>
            <w:tcW w:w="4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00C1" w:rsidRDefault="006600C1">
            <w:pPr>
              <w:pStyle w:val="Style12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Раздел/ тема</w:t>
            </w:r>
          </w:p>
          <w:p w:rsidR="006600C1" w:rsidRDefault="006600C1">
            <w:pPr>
              <w:pStyle w:val="Style12"/>
              <w:widowControl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>дисциплины</w:t>
            </w:r>
          </w:p>
        </w:tc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6600C1" w:rsidRDefault="00C73E8C">
            <w:pPr>
              <w:pStyle w:val="Style13"/>
              <w:widowControl/>
              <w:ind w:left="113" w:right="113" w:firstLine="0"/>
              <w:jc w:val="center"/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2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00C1" w:rsidRDefault="006600C1">
            <w:pPr>
              <w:pStyle w:val="Style8"/>
              <w:ind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 xml:space="preserve">Аудиторная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 xml:space="preserve">контактная работа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8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6600C1" w:rsidRDefault="006600C1">
            <w:pPr>
              <w:pStyle w:val="Style8"/>
              <w:widowControl/>
              <w:ind w:left="-40" w:right="113" w:firstLine="0"/>
              <w:jc w:val="center"/>
            </w:pPr>
            <w:r>
              <w:rPr>
                <w:rStyle w:val="FontStyle20"/>
                <w:rFonts w:cs="Times New Roman"/>
                <w:sz w:val="24"/>
                <w:szCs w:val="24"/>
              </w:rPr>
              <w:t>Самостоятельная работа (в акад. ч</w:t>
            </w:r>
            <w:r>
              <w:rPr>
                <w:rStyle w:val="FontStyle20"/>
                <w:rFonts w:cs="Times New Roman"/>
                <w:sz w:val="24"/>
                <w:szCs w:val="24"/>
              </w:rPr>
              <w:t>а</w:t>
            </w:r>
            <w:r>
              <w:rPr>
                <w:rStyle w:val="FontStyle20"/>
                <w:rFonts w:cs="Times New Roman"/>
                <w:sz w:val="24"/>
                <w:szCs w:val="24"/>
              </w:rPr>
              <w:t>сах)</w:t>
            </w:r>
          </w:p>
        </w:tc>
        <w:tc>
          <w:tcPr>
            <w:tcW w:w="3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00C1" w:rsidRDefault="006600C1">
            <w:pPr>
              <w:pStyle w:val="Style8"/>
              <w:widowControl/>
              <w:ind w:left="-40" w:firstLine="0"/>
              <w:jc w:val="center"/>
            </w:pPr>
            <w:r>
              <w:rPr>
                <w:rStyle w:val="FontStyle20"/>
                <w:rFonts w:cs="Times New Roman"/>
                <w:sz w:val="24"/>
                <w:szCs w:val="24"/>
              </w:rPr>
              <w:t xml:space="preserve">Вид самостоятельной </w:t>
            </w:r>
            <w:r>
              <w:rPr>
                <w:rStyle w:val="FontStyle20"/>
                <w:rFonts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3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00C1" w:rsidRDefault="006600C1">
            <w:pPr>
              <w:pStyle w:val="Style8"/>
              <w:widowControl/>
              <w:ind w:left="-40" w:firstLine="0"/>
              <w:jc w:val="center"/>
            </w:pPr>
            <w:r>
              <w:rPr>
                <w:rStyle w:val="FontStyle31"/>
                <w:rFonts w:cs="Times New Roman"/>
                <w:sz w:val="24"/>
                <w:szCs w:val="24"/>
              </w:rPr>
              <w:t xml:space="preserve">Форма текущего контроля успеваемости и </w:t>
            </w:r>
            <w:r>
              <w:rPr>
                <w:rStyle w:val="FontStyle31"/>
                <w:rFonts w:cs="Times New Roman"/>
                <w:sz w:val="24"/>
                <w:szCs w:val="24"/>
              </w:rPr>
              <w:br/>
              <w:t>промежуточной аттест</w:t>
            </w:r>
            <w:r>
              <w:rPr>
                <w:rStyle w:val="FontStyle31"/>
                <w:rFonts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cs="Times New Roman"/>
                <w:sz w:val="24"/>
                <w:szCs w:val="24"/>
              </w:rPr>
              <w:t>ции</w:t>
            </w:r>
          </w:p>
        </w:tc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6600C1" w:rsidRDefault="006600C1">
            <w:pPr>
              <w:pStyle w:val="Style8"/>
              <w:widowControl/>
              <w:ind w:left="-40" w:right="113" w:firstLine="0"/>
              <w:jc w:val="center"/>
            </w:pPr>
            <w:r>
              <w:rPr>
                <w:rStyle w:val="FontStyle31"/>
                <w:sz w:val="22"/>
                <w:szCs w:val="22"/>
              </w:rPr>
              <w:t>Код и стру</w:t>
            </w:r>
            <w:r>
              <w:rPr>
                <w:rStyle w:val="FontStyle31"/>
                <w:sz w:val="22"/>
                <w:szCs w:val="22"/>
              </w:rPr>
              <w:t>к</w:t>
            </w:r>
            <w:r>
              <w:rPr>
                <w:rStyle w:val="FontStyle31"/>
                <w:sz w:val="22"/>
                <w:szCs w:val="22"/>
              </w:rPr>
              <w:t xml:space="preserve">турный </w:t>
            </w:r>
            <w:r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  <w:t>комп</w:t>
            </w:r>
            <w:r>
              <w:rPr>
                <w:rStyle w:val="FontStyle31"/>
                <w:sz w:val="22"/>
                <w:szCs w:val="22"/>
              </w:rPr>
              <w:t>е</w:t>
            </w:r>
            <w:r>
              <w:rPr>
                <w:rStyle w:val="FontStyle31"/>
                <w:sz w:val="22"/>
                <w:szCs w:val="22"/>
              </w:rPr>
              <w:t>тенции</w:t>
            </w:r>
          </w:p>
        </w:tc>
      </w:tr>
      <w:tr w:rsidR="006600C1">
        <w:trPr>
          <w:cantSplit/>
          <w:trHeight w:val="1068"/>
          <w:tblHeader/>
        </w:trPr>
        <w:tc>
          <w:tcPr>
            <w:tcW w:w="4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6600C1" w:rsidRDefault="006600C1">
            <w:pPr>
              <w:pStyle w:val="Style14"/>
              <w:widowControl/>
              <w:ind w:firstLine="0"/>
              <w:jc w:val="center"/>
            </w:pPr>
            <w:r>
              <w:t>ле</w:t>
            </w:r>
            <w:r>
              <w:t>к</w:t>
            </w:r>
            <w:r>
              <w:t>ции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6600C1" w:rsidRDefault="006600C1">
            <w:pPr>
              <w:pStyle w:val="Style14"/>
              <w:widowControl/>
              <w:ind w:firstLine="0"/>
              <w:jc w:val="center"/>
            </w:pPr>
            <w:r>
              <w:t>лаб</w:t>
            </w:r>
            <w:r>
              <w:t>о</w:t>
            </w:r>
            <w:r>
              <w:t>рат.</w:t>
            </w:r>
          </w:p>
          <w:p w:rsidR="006600C1" w:rsidRDefault="006600C1">
            <w:pPr>
              <w:pStyle w:val="Style14"/>
              <w:widowControl/>
              <w:ind w:firstLine="0"/>
              <w:jc w:val="center"/>
            </w:pPr>
            <w:r>
              <w:t>зан</w:t>
            </w:r>
            <w:r>
              <w:t>я</w:t>
            </w:r>
            <w:r>
              <w:t>тия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6600C1" w:rsidRDefault="006600C1">
            <w:pPr>
              <w:pStyle w:val="Style14"/>
              <w:widowControl/>
              <w:ind w:firstLine="0"/>
              <w:jc w:val="center"/>
            </w:pPr>
            <w:r>
              <w:t>пра</w:t>
            </w:r>
            <w:r>
              <w:t>к</w:t>
            </w:r>
            <w:r>
              <w:t>тич. занятия</w:t>
            </w:r>
          </w:p>
        </w:tc>
        <w:tc>
          <w:tcPr>
            <w:tcW w:w="8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6600C1" w:rsidRDefault="006600C1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3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6600C1" w:rsidRDefault="006600C1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30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6600C1" w:rsidRDefault="006600C1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600C1" w:rsidRDefault="006600C1">
            <w:pPr>
              <w:pStyle w:val="Style14"/>
              <w:widowControl/>
              <w:snapToGrid w:val="0"/>
              <w:jc w:val="center"/>
              <w:rPr>
                <w:highlight w:val="yellow"/>
              </w:rPr>
            </w:pPr>
          </w:p>
        </w:tc>
      </w:tr>
      <w:tr w:rsidR="006600C1">
        <w:trPr>
          <w:cantSplit/>
          <w:trHeight w:val="268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suppressAutoHyphens/>
              <w:ind w:firstLine="0"/>
            </w:pPr>
            <w:r>
              <w:rPr>
                <w:i/>
              </w:rPr>
              <w:t>1.</w:t>
            </w:r>
            <w:r>
              <w:t xml:space="preserve"> </w:t>
            </w:r>
            <w:r>
              <w:rPr>
                <w:i/>
              </w:rPr>
              <w:t>Строительная климатология и микроклимат</w:t>
            </w:r>
            <w:r>
              <w:t>.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C73E8C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left"/>
              <w:rPr>
                <w:color w:val="000000"/>
                <w:highlight w:val="yellow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6"/>
              <w:widowControl/>
              <w:snapToGrid w:val="0"/>
              <w:ind w:firstLine="0"/>
              <w:rPr>
                <w:color w:val="000000"/>
                <w:highlight w:val="yellow"/>
              </w:rPr>
            </w:pP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left"/>
              <w:rPr>
                <w:color w:val="000000"/>
                <w:highlight w:val="yellow"/>
              </w:rPr>
            </w:pPr>
          </w:p>
        </w:tc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ОПК-2– у,</w:t>
            </w:r>
          </w:p>
          <w:p w:rsidR="006600C1" w:rsidRDefault="006600C1">
            <w:pPr>
              <w:pStyle w:val="Style14"/>
              <w:ind w:firstLine="0"/>
              <w:jc w:val="left"/>
            </w:pPr>
            <w:r>
              <w:rPr>
                <w:i/>
              </w:rPr>
              <w:t>ПК-1 – з,</w:t>
            </w:r>
          </w:p>
          <w:p w:rsidR="006600C1" w:rsidRDefault="006600C1">
            <w:pPr>
              <w:pStyle w:val="Style14"/>
              <w:ind w:firstLine="0"/>
              <w:jc w:val="left"/>
            </w:pPr>
            <w:r>
              <w:rPr>
                <w:i/>
              </w:rPr>
              <w:t>ПК-6-у</w:t>
            </w:r>
          </w:p>
        </w:tc>
      </w:tr>
      <w:tr w:rsidR="006600C1">
        <w:trPr>
          <w:cantSplit/>
          <w:trHeight w:val="68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</w:pPr>
            <w:r>
              <w:t>1.1. Строительная климатология.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  <w:rPr>
                <w:color w:val="000000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0,5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tabs>
                <w:tab w:val="center" w:pos="307"/>
              </w:tabs>
              <w:snapToGrid w:val="0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6"/>
              <w:widowControl/>
              <w:ind w:firstLine="0"/>
            </w:pPr>
            <w:r>
              <w:t>Подготовка конспекта по би</w:t>
            </w:r>
            <w:r>
              <w:t>б</w:t>
            </w:r>
            <w:r>
              <w:t>лиографическим источникам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>Устный опрос</w:t>
            </w:r>
          </w:p>
        </w:tc>
        <w:tc>
          <w:tcPr>
            <w:tcW w:w="117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left"/>
              <w:rPr>
                <w:color w:val="000000"/>
              </w:rPr>
            </w:pPr>
          </w:p>
        </w:tc>
      </w:tr>
      <w:tr w:rsidR="006600C1">
        <w:trPr>
          <w:cantSplit/>
          <w:trHeight w:val="422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</w:pPr>
            <w:r>
              <w:t>1.2. Микроклимат помещений.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  <w:rPr>
                <w:color w:val="000000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0,5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6"/>
              <w:widowControl/>
              <w:ind w:firstLine="0"/>
            </w:pPr>
            <w:r>
              <w:t>Подготовка конспекта по би</w:t>
            </w:r>
            <w:r>
              <w:t>б</w:t>
            </w:r>
            <w:r>
              <w:t>лиографическим источникам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>Проверка отчета о лаб</w:t>
            </w: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 xml:space="preserve">раторной работе </w:t>
            </w:r>
          </w:p>
        </w:tc>
        <w:tc>
          <w:tcPr>
            <w:tcW w:w="117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left"/>
              <w:rPr>
                <w:color w:val="000000"/>
              </w:rPr>
            </w:pPr>
          </w:p>
        </w:tc>
      </w:tr>
      <w:tr w:rsidR="006600C1">
        <w:trPr>
          <w:cantSplit/>
          <w:trHeight w:val="499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Итого по разделу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  <w:rPr>
                <w:color w:val="000000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snapToGrid w:val="0"/>
              <w:ind w:firstLine="0"/>
              <w:rPr>
                <w:b/>
                <w:bCs/>
                <w:color w:val="000000"/>
              </w:rPr>
            </w:pP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  <w:jc w:val="left"/>
            </w:pPr>
            <w:r>
              <w:rPr>
                <w:bCs/>
                <w:color w:val="000000"/>
              </w:rPr>
              <w:t>Контрольный опрос.</w:t>
            </w:r>
          </w:p>
        </w:tc>
        <w:tc>
          <w:tcPr>
            <w:tcW w:w="11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left"/>
              <w:rPr>
                <w:color w:val="000000"/>
              </w:rPr>
            </w:pPr>
          </w:p>
        </w:tc>
      </w:tr>
      <w:tr w:rsidR="006600C1">
        <w:trPr>
          <w:cantSplit/>
          <w:trHeight w:val="70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</w:pPr>
            <w:r>
              <w:rPr>
                <w:i/>
                <w:iCs/>
              </w:rPr>
              <w:t>2. Строительная теплотехника.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C73E8C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  <w:rPr>
                <w:color w:val="000000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left"/>
              <w:rPr>
                <w:color w:val="000000"/>
                <w:highlight w:val="yellow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6"/>
              <w:widowControl/>
              <w:snapToGrid w:val="0"/>
              <w:ind w:firstLine="0"/>
              <w:rPr>
                <w:color w:val="000000"/>
                <w:highlight w:val="yellow"/>
              </w:rPr>
            </w:pP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left"/>
              <w:rPr>
                <w:color w:val="000000"/>
                <w:highlight w:val="yellow"/>
              </w:rPr>
            </w:pPr>
          </w:p>
        </w:tc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ОПК-2– у,</w:t>
            </w:r>
          </w:p>
          <w:p w:rsidR="006600C1" w:rsidRDefault="006600C1">
            <w:pPr>
              <w:pStyle w:val="Style14"/>
              <w:ind w:firstLine="0"/>
              <w:jc w:val="left"/>
            </w:pPr>
            <w:r>
              <w:rPr>
                <w:i/>
              </w:rPr>
              <w:t>ПК-1 – з,</w:t>
            </w:r>
          </w:p>
          <w:p w:rsidR="006600C1" w:rsidRDefault="006600C1">
            <w:pPr>
              <w:ind w:firstLine="0"/>
            </w:pPr>
            <w:r>
              <w:rPr>
                <w:i/>
              </w:rPr>
              <w:t>ПК-6-у</w:t>
            </w:r>
            <w:r>
              <w:rPr>
                <w:i/>
                <w:color w:val="000000"/>
              </w:rPr>
              <w:t xml:space="preserve"> </w:t>
            </w:r>
          </w:p>
        </w:tc>
      </w:tr>
      <w:tr w:rsidR="006600C1">
        <w:trPr>
          <w:cantSplit/>
          <w:trHeight w:val="499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</w:pPr>
            <w:r>
              <w:t>2.1. Сопротивление теплопередаче огра</w:t>
            </w:r>
            <w:r>
              <w:t>ж</w:t>
            </w:r>
            <w:r>
              <w:t>дающих конструкций.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  <w:rPr>
                <w:color w:val="000000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ind w:firstLine="0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4/2*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ind w:firstLine="0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snapToGrid w:val="0"/>
              <w:ind w:firstLine="0"/>
              <w:jc w:val="center"/>
            </w:pPr>
            <w:r>
              <w:rPr>
                <w:color w:val="000000"/>
              </w:rPr>
              <w:t>8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ind w:firstLine="0"/>
            </w:pPr>
            <w:r>
              <w:t>Подготовка конспекта по би</w:t>
            </w:r>
            <w:r>
              <w:t>б</w:t>
            </w:r>
            <w:r>
              <w:t>лиографическим источникам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ind w:firstLine="0"/>
            </w:pP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>Проверка отчета о лаб</w:t>
            </w: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>раторной работе и ра</w:t>
            </w: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>с</w:t>
            </w: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>четного задания</w:t>
            </w:r>
          </w:p>
        </w:tc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left"/>
              <w:rPr>
                <w:color w:val="000000"/>
              </w:rPr>
            </w:pPr>
          </w:p>
        </w:tc>
      </w:tr>
      <w:tr w:rsidR="006600C1">
        <w:trPr>
          <w:trHeight w:val="278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</w:pPr>
            <w:r>
              <w:t>2.2. Теплоустойчивость ограждающих конструкций.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  <w:rPr>
                <w:color w:val="000000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snapToGrid w:val="0"/>
              <w:ind w:firstLine="0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ind w:firstLine="0"/>
            </w:pPr>
            <w:r>
              <w:t>Подготовка конспекта по би</w:t>
            </w:r>
            <w:r>
              <w:t>б</w:t>
            </w:r>
            <w:r>
              <w:t>лиографическим источникам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ind w:firstLine="0"/>
            </w:pP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>Устный опрос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left"/>
              <w:rPr>
                <w:color w:val="000000"/>
              </w:rPr>
            </w:pPr>
          </w:p>
        </w:tc>
      </w:tr>
      <w:tr w:rsidR="006600C1">
        <w:trPr>
          <w:trHeight w:val="278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</w:pPr>
            <w:r>
              <w:t>2.3. Температурно-влажностный режим ограждающих конструкций.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  <w:rPr>
                <w:color w:val="000000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snapToGrid w:val="0"/>
              <w:ind w:firstLine="0"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ind w:firstLine="0"/>
            </w:pPr>
            <w:r>
              <w:t>Подготовка конспекта по би</w:t>
            </w:r>
            <w:r>
              <w:t>б</w:t>
            </w:r>
            <w:r>
              <w:t>лиографическим источникам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ind w:firstLine="0"/>
            </w:pP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>Проверка расчетного з</w:t>
            </w: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>дания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left"/>
            </w:pPr>
          </w:p>
        </w:tc>
      </w:tr>
      <w:tr w:rsidR="006600C1">
        <w:trPr>
          <w:cantSplit/>
          <w:trHeight w:val="278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</w:pPr>
            <w:r>
              <w:t>2.4. Воздухопроницаемость ограждающих конструкций.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  <w:rPr>
                <w:color w:val="000000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snapToGrid w:val="0"/>
              <w:ind w:firstLine="0"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ind w:firstLine="0"/>
            </w:pPr>
            <w:r>
              <w:t>Подготовка конспекта по би</w:t>
            </w:r>
            <w:r>
              <w:t>б</w:t>
            </w:r>
            <w:r>
              <w:t>лиографическим источникам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ind w:firstLine="0"/>
            </w:pP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>Устный опрос</w:t>
            </w:r>
          </w:p>
        </w:tc>
        <w:tc>
          <w:tcPr>
            <w:tcW w:w="117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left"/>
            </w:pPr>
          </w:p>
        </w:tc>
      </w:tr>
      <w:tr w:rsidR="006600C1">
        <w:trPr>
          <w:cantSplit/>
          <w:trHeight w:val="63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Итого по разделу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  <w:rPr>
                <w:color w:val="000000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ind w:firstLine="0"/>
              <w:jc w:val="center"/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ind w:firstLine="0"/>
              <w:jc w:val="center"/>
            </w:pPr>
            <w:r>
              <w:rPr>
                <w:b/>
                <w:color w:val="000000"/>
              </w:rPr>
              <w:t>4/2*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snapToGrid w:val="0"/>
              <w:ind w:firstLine="0"/>
              <w:jc w:val="center"/>
              <w:rPr>
                <w:color w:val="000000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b/>
                <w:bCs/>
                <w:color w:val="000000"/>
              </w:rPr>
              <w:t>18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snapToGrid w:val="0"/>
              <w:ind w:firstLine="0"/>
              <w:rPr>
                <w:b/>
                <w:bCs/>
                <w:color w:val="000000"/>
              </w:rPr>
            </w:pP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  <w:jc w:val="left"/>
            </w:pPr>
            <w:r>
              <w:rPr>
                <w:bCs/>
                <w:color w:val="000000"/>
              </w:rPr>
              <w:t>Контрольный опрос.</w:t>
            </w:r>
          </w:p>
        </w:tc>
        <w:tc>
          <w:tcPr>
            <w:tcW w:w="11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left"/>
              <w:rPr>
                <w:color w:val="000000"/>
              </w:rPr>
            </w:pPr>
          </w:p>
        </w:tc>
      </w:tr>
      <w:tr w:rsidR="006600C1">
        <w:trPr>
          <w:cantSplit/>
          <w:trHeight w:val="63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</w:pPr>
            <w:r>
              <w:t>3. Строительная светотехника.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snapToGrid w:val="0"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snapToGrid w:val="0"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snapToGrid w:val="0"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snapToGrid w:val="0"/>
              <w:ind w:firstLine="0"/>
              <w:rPr>
                <w:b/>
                <w:color w:val="000000"/>
              </w:rPr>
            </w:pP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ОПК-2– у,</w:t>
            </w:r>
          </w:p>
          <w:p w:rsidR="006600C1" w:rsidRDefault="006600C1">
            <w:pPr>
              <w:pStyle w:val="Style14"/>
              <w:ind w:firstLine="0"/>
              <w:jc w:val="left"/>
            </w:pPr>
            <w:r>
              <w:rPr>
                <w:i/>
              </w:rPr>
              <w:t>ПК-1 – з,</w:t>
            </w:r>
          </w:p>
          <w:p w:rsidR="006600C1" w:rsidRDefault="006600C1">
            <w:pPr>
              <w:pStyle w:val="Style14"/>
              <w:widowControl/>
              <w:snapToGrid w:val="0"/>
              <w:ind w:firstLine="0"/>
              <w:jc w:val="left"/>
            </w:pPr>
            <w:r>
              <w:rPr>
                <w:i/>
              </w:rPr>
              <w:t>ПК-6-у</w:t>
            </w:r>
            <w:r>
              <w:rPr>
                <w:color w:val="000000"/>
              </w:rPr>
              <w:t xml:space="preserve"> </w:t>
            </w:r>
          </w:p>
        </w:tc>
      </w:tr>
      <w:tr w:rsidR="006600C1">
        <w:trPr>
          <w:cantSplit/>
          <w:trHeight w:val="499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</w:pPr>
            <w:r>
              <w:t>3.1. Основные светотехнические понятия.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  <w:rPr>
                <w:color w:val="000000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ind w:firstLine="0"/>
              <w:jc w:val="center"/>
            </w:pPr>
            <w:r>
              <w:rPr>
                <w:color w:val="000000"/>
              </w:rPr>
              <w:t>0,5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snapToGrid w:val="0"/>
              <w:ind w:firstLine="0"/>
              <w:jc w:val="center"/>
              <w:rPr>
                <w:color w:val="000000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snapToGrid w:val="0"/>
              <w:ind w:firstLine="0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ind w:firstLine="0"/>
            </w:pPr>
            <w:r>
              <w:t>Подготовка конспекта по би</w:t>
            </w:r>
            <w:r>
              <w:t>б</w:t>
            </w:r>
            <w:r>
              <w:t>лиографическим источникам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ind w:firstLine="0"/>
            </w:pP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117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snapToGrid w:val="0"/>
              <w:ind w:firstLine="0"/>
              <w:rPr>
                <w:color w:val="000000"/>
              </w:rPr>
            </w:pPr>
          </w:p>
        </w:tc>
      </w:tr>
      <w:tr w:rsidR="006600C1">
        <w:trPr>
          <w:cantSplit/>
          <w:trHeight w:val="499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</w:pPr>
            <w:r>
              <w:t>3.2. Виды естественного освещения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  <w:rPr>
                <w:color w:val="000000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  <w:rPr>
                <w:color w:val="000000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snapToGrid w:val="0"/>
              <w:ind w:firstLine="0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ind w:firstLine="0"/>
            </w:pPr>
            <w:r>
              <w:t>Подготовка конспекта по би</w:t>
            </w:r>
            <w:r>
              <w:t>б</w:t>
            </w:r>
            <w:r>
              <w:t>лиографическим источникам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ind w:firstLine="0"/>
            </w:pP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117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snapToGrid w:val="0"/>
              <w:ind w:firstLine="0"/>
              <w:rPr>
                <w:color w:val="000000"/>
              </w:rPr>
            </w:pPr>
          </w:p>
        </w:tc>
      </w:tr>
      <w:tr w:rsidR="006600C1">
        <w:trPr>
          <w:cantSplit/>
          <w:trHeight w:val="63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</w:pPr>
            <w:r>
              <w:t>3.3. Определение ГКЕО по методу А.М. Данилюка.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  <w:rPr>
                <w:color w:val="000000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snapToGrid w:val="0"/>
              <w:ind w:firstLine="0"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snapToGrid w:val="0"/>
              <w:ind w:firstLine="0"/>
            </w:pPr>
            <w:r>
              <w:t>Подготовка конспекта по би</w:t>
            </w:r>
            <w:r>
              <w:t>б</w:t>
            </w:r>
            <w:r>
              <w:t>лиографическим источникам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ind w:firstLine="0"/>
            </w:pP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>Проверка расчетного з</w:t>
            </w: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>дания</w:t>
            </w:r>
          </w:p>
        </w:tc>
        <w:tc>
          <w:tcPr>
            <w:tcW w:w="117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snapToGrid w:val="0"/>
              <w:ind w:firstLine="0"/>
            </w:pPr>
          </w:p>
        </w:tc>
      </w:tr>
      <w:tr w:rsidR="006600C1">
        <w:trPr>
          <w:cantSplit/>
          <w:trHeight w:val="200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17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 Нормирование и расчет естественного освещения.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  <w:rPr>
                <w:color w:val="000000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  <w:rPr>
                <w:color w:val="000000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snapToGrid w:val="0"/>
              <w:ind w:firstLine="0"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snapToGrid w:val="0"/>
              <w:ind w:firstLine="0"/>
            </w:pPr>
            <w:r>
              <w:t>Подготовка конспекта по би</w:t>
            </w:r>
            <w:r>
              <w:t>б</w:t>
            </w:r>
            <w:r>
              <w:t>лиографическим источникам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ind w:firstLine="0"/>
            </w:pP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>Устный опрос</w:t>
            </w:r>
          </w:p>
        </w:tc>
        <w:tc>
          <w:tcPr>
            <w:tcW w:w="117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snapToGrid w:val="0"/>
              <w:ind w:firstLine="0"/>
            </w:pPr>
          </w:p>
        </w:tc>
      </w:tr>
      <w:tr w:rsidR="006600C1">
        <w:trPr>
          <w:cantSplit/>
          <w:trHeight w:val="63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17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 Инсоляция.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  <w:rPr>
                <w:color w:val="000000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snapToGrid w:val="0"/>
              <w:ind w:firstLine="0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snapToGrid w:val="0"/>
              <w:ind w:firstLine="0"/>
              <w:rPr>
                <w:color w:val="000000"/>
              </w:rPr>
            </w:pP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ind w:firstLine="0"/>
            </w:pP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>Устный опрос</w:t>
            </w:r>
          </w:p>
        </w:tc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left"/>
            </w:pPr>
          </w:p>
        </w:tc>
      </w:tr>
      <w:tr w:rsidR="006600C1">
        <w:trPr>
          <w:cantSplit/>
          <w:trHeight w:val="63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Итого по разделу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  <w:rPr>
                <w:color w:val="000000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ind w:firstLine="0"/>
              <w:jc w:val="center"/>
            </w:pPr>
            <w:r>
              <w:rPr>
                <w:b/>
                <w:color w:val="000000"/>
              </w:rPr>
              <w:t>0,5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ind w:firstLine="0"/>
              <w:jc w:val="center"/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ind w:firstLine="0"/>
              <w:jc w:val="center"/>
            </w:pPr>
            <w:r>
              <w:rPr>
                <w:b/>
                <w:bCs/>
                <w:color w:val="000000"/>
              </w:rPr>
              <w:t>12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left"/>
              <w:rPr>
                <w:b/>
                <w:bCs/>
                <w:color w:val="000000"/>
                <w:highlight w:val="yellow"/>
              </w:rPr>
            </w:pP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</w:pPr>
            <w:r>
              <w:rPr>
                <w:bCs/>
                <w:color w:val="000000"/>
              </w:rPr>
              <w:t>Контрольный опрос.</w:t>
            </w:r>
          </w:p>
        </w:tc>
        <w:tc>
          <w:tcPr>
            <w:tcW w:w="117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left"/>
              <w:rPr>
                <w:i/>
                <w:color w:val="000000"/>
              </w:rPr>
            </w:pPr>
          </w:p>
        </w:tc>
      </w:tr>
      <w:tr w:rsidR="006600C1">
        <w:trPr>
          <w:cantSplit/>
          <w:trHeight w:val="63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</w:pPr>
            <w:r>
              <w:rPr>
                <w:i/>
              </w:rPr>
              <w:t>5. Защита от шума и архитектурная ак</w:t>
            </w:r>
            <w:r>
              <w:rPr>
                <w:i/>
              </w:rPr>
              <w:t>у</w:t>
            </w:r>
            <w:r>
              <w:rPr>
                <w:i/>
              </w:rPr>
              <w:t>стика помещений.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snapToGrid w:val="0"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snapToGrid w:val="0"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snapToGrid w:val="0"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snapToGrid w:val="0"/>
              <w:ind w:firstLine="0"/>
            </w:pPr>
            <w:r>
              <w:t>Подготовка конспекта по би</w:t>
            </w:r>
            <w:r>
              <w:t>б</w:t>
            </w:r>
            <w:r>
              <w:t>лиографическим источникам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ОПК-2– у,</w:t>
            </w:r>
          </w:p>
          <w:p w:rsidR="006600C1" w:rsidRDefault="006600C1">
            <w:pPr>
              <w:pStyle w:val="Style14"/>
              <w:ind w:firstLine="0"/>
              <w:jc w:val="left"/>
            </w:pPr>
            <w:r>
              <w:rPr>
                <w:i/>
              </w:rPr>
              <w:t>ПК-1 – з,</w:t>
            </w:r>
          </w:p>
          <w:p w:rsidR="006600C1" w:rsidRDefault="006600C1">
            <w:pPr>
              <w:pStyle w:val="Style14"/>
              <w:widowControl/>
              <w:snapToGrid w:val="0"/>
              <w:ind w:firstLine="0"/>
              <w:jc w:val="left"/>
            </w:pPr>
            <w:r>
              <w:rPr>
                <w:i/>
              </w:rPr>
              <w:t>ПК-6-у</w:t>
            </w:r>
          </w:p>
        </w:tc>
      </w:tr>
      <w:tr w:rsidR="006600C1">
        <w:trPr>
          <w:cantSplit/>
          <w:trHeight w:val="499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</w:pPr>
            <w:r>
              <w:t>5.1. Звук и шум.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  <w:rPr>
                <w:color w:val="000000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ind w:firstLine="0"/>
              <w:jc w:val="center"/>
            </w:pPr>
            <w:r>
              <w:rPr>
                <w:color w:val="000000"/>
              </w:rPr>
              <w:t>0,5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snapToGrid w:val="0"/>
              <w:ind w:firstLine="0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ind w:firstLine="0"/>
            </w:pPr>
            <w:r>
              <w:t>Подготовка конспекта по би</w:t>
            </w:r>
            <w:r>
              <w:t>б</w:t>
            </w:r>
            <w:r>
              <w:t>лиографическим источникам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ind w:firstLine="0"/>
            </w:pP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117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snapToGrid w:val="0"/>
              <w:jc w:val="left"/>
              <w:rPr>
                <w:color w:val="000000"/>
              </w:rPr>
            </w:pPr>
          </w:p>
        </w:tc>
      </w:tr>
      <w:tr w:rsidR="006600C1">
        <w:trPr>
          <w:cantSplit/>
          <w:trHeight w:val="499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</w:pPr>
            <w:r>
              <w:t xml:space="preserve">5.2. Изоляция воздушного шума. 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  <w:rPr>
                <w:color w:val="000000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tabs>
                <w:tab w:val="left" w:pos="253"/>
                <w:tab w:val="center" w:pos="307"/>
              </w:tabs>
              <w:snapToGrid w:val="0"/>
              <w:ind w:firstLine="0"/>
              <w:jc w:val="center"/>
              <w:rPr>
                <w:color w:val="000000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  <w:rPr>
                <w:color w:val="000000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snapToGrid w:val="0"/>
              <w:ind w:firstLine="0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ind w:firstLine="0"/>
            </w:pPr>
            <w:r>
              <w:t>Подготовка конспекта по би</w:t>
            </w:r>
            <w:r>
              <w:t>б</w:t>
            </w:r>
            <w:r>
              <w:t>лиографическим источникам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ind w:firstLine="0"/>
            </w:pP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>Устный опрос</w:t>
            </w:r>
          </w:p>
        </w:tc>
        <w:tc>
          <w:tcPr>
            <w:tcW w:w="117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snapToGrid w:val="0"/>
              <w:jc w:val="left"/>
              <w:rPr>
                <w:color w:val="000000"/>
              </w:rPr>
            </w:pPr>
          </w:p>
        </w:tc>
      </w:tr>
      <w:tr w:rsidR="006600C1">
        <w:trPr>
          <w:cantSplit/>
          <w:trHeight w:val="499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</w:pPr>
            <w:r>
              <w:t>5.3. Изоляция ударного шума.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  <w:rPr>
                <w:color w:val="000000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  <w:rPr>
                <w:color w:val="000000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snapToGrid w:val="0"/>
              <w:ind w:firstLine="0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ind w:firstLine="0"/>
            </w:pPr>
            <w:r>
              <w:t>Подготовка конспекта по би</w:t>
            </w:r>
            <w:r>
              <w:t>б</w:t>
            </w:r>
            <w:r>
              <w:t>лиографическим источникам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ind w:firstLine="0"/>
            </w:pP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>Устный опрос</w:t>
            </w:r>
          </w:p>
        </w:tc>
        <w:tc>
          <w:tcPr>
            <w:tcW w:w="117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snapToGrid w:val="0"/>
              <w:jc w:val="left"/>
              <w:rPr>
                <w:color w:val="000000"/>
              </w:rPr>
            </w:pPr>
          </w:p>
        </w:tc>
      </w:tr>
      <w:tr w:rsidR="006600C1">
        <w:trPr>
          <w:cantSplit/>
          <w:trHeight w:val="499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</w:pPr>
            <w:r>
              <w:t>5.4. Акустические качества помещений.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  <w:rPr>
                <w:color w:val="000000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  <w:rPr>
                <w:color w:val="000000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snapToGrid w:val="0"/>
              <w:ind w:firstLine="0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ind w:firstLine="0"/>
            </w:pPr>
            <w:r>
              <w:t>Подготовка конспекта по би</w:t>
            </w:r>
            <w:r>
              <w:t>б</w:t>
            </w:r>
            <w:r>
              <w:t>лиографическим источникам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ind w:firstLine="0"/>
            </w:pP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117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snapToGrid w:val="0"/>
              <w:jc w:val="left"/>
              <w:rPr>
                <w:color w:val="000000"/>
              </w:rPr>
            </w:pPr>
          </w:p>
        </w:tc>
      </w:tr>
      <w:tr w:rsidR="006600C1">
        <w:trPr>
          <w:cantSplit/>
          <w:trHeight w:val="499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Итого по разделу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ind w:firstLine="0"/>
              <w:jc w:val="center"/>
            </w:pPr>
            <w:r>
              <w:rPr>
                <w:b/>
                <w:color w:val="000000"/>
              </w:rPr>
              <w:t>0,5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snapToGrid w:val="0"/>
              <w:ind w:firstLine="0"/>
              <w:jc w:val="center"/>
              <w:rPr>
                <w:color w:val="000000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snapToGrid w:val="0"/>
              <w:ind w:firstLine="0"/>
              <w:jc w:val="center"/>
              <w:rPr>
                <w:color w:val="000000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ind w:firstLine="0"/>
              <w:jc w:val="center"/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left"/>
              <w:rPr>
                <w:b/>
                <w:bCs/>
                <w:color w:val="000000"/>
                <w:highlight w:val="yellow"/>
              </w:rPr>
            </w:pP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</w:pPr>
            <w:r>
              <w:rPr>
                <w:bCs/>
                <w:color w:val="000000"/>
              </w:rPr>
              <w:t>Контрольный опрос.</w:t>
            </w:r>
          </w:p>
        </w:tc>
        <w:tc>
          <w:tcPr>
            <w:tcW w:w="11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left"/>
              <w:rPr>
                <w:color w:val="000000"/>
              </w:rPr>
            </w:pPr>
          </w:p>
        </w:tc>
      </w:tr>
      <w:tr w:rsidR="006600C1">
        <w:trPr>
          <w:trHeight w:val="499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Защита контрольной работы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snapToGrid w:val="0"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snapToGrid w:val="0"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ind w:firstLine="0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snapToGrid w:val="0"/>
              <w:ind w:firstLine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left"/>
              <w:rPr>
                <w:b/>
                <w:bCs/>
                <w:color w:val="000000"/>
                <w:highlight w:val="yellow"/>
              </w:rPr>
            </w:pP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</w:pPr>
            <w:r>
              <w:rPr>
                <w:rStyle w:val="FontStyle31"/>
                <w:rFonts w:cs="Times New Roman"/>
                <w:color w:val="000000"/>
                <w:sz w:val="24"/>
                <w:szCs w:val="24"/>
              </w:rPr>
              <w:t>Устный опрос</w:t>
            </w: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left"/>
              <w:rPr>
                <w:bCs/>
                <w:color w:val="000000"/>
              </w:rPr>
            </w:pPr>
          </w:p>
        </w:tc>
      </w:tr>
      <w:tr w:rsidR="006600C1">
        <w:trPr>
          <w:trHeight w:val="499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rPr>
                <w:b/>
                <w:color w:val="000000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snapToGrid w:val="0"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snapToGrid w:val="0"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snapToGrid w:val="0"/>
              <w:ind w:firstLine="0"/>
              <w:jc w:val="center"/>
              <w:rPr>
                <w:color w:val="000000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ind w:firstLine="0"/>
              <w:jc w:val="center"/>
            </w:pPr>
            <w:r>
              <w:rPr>
                <w:b/>
                <w:bCs/>
                <w:color w:val="000000"/>
              </w:rPr>
              <w:t>45,4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left"/>
            </w:pPr>
            <w:r>
              <w:rPr>
                <w:color w:val="000000"/>
              </w:rPr>
              <w:t>Выполнение контрольной раб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ты, состоящей из  5 расчетно-графических работ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</w:pPr>
            <w:r>
              <w:rPr>
                <w:bCs/>
                <w:color w:val="000000"/>
              </w:rPr>
              <w:t>Оформленные расчеты ко</w:t>
            </w:r>
            <w:r>
              <w:rPr>
                <w:bCs/>
                <w:color w:val="000000"/>
              </w:rPr>
              <w:t>н</w:t>
            </w:r>
            <w:r>
              <w:rPr>
                <w:bCs/>
                <w:color w:val="000000"/>
              </w:rPr>
              <w:t>трольной работы</w:t>
            </w:r>
          </w:p>
        </w:tc>
        <w:tc>
          <w:tcPr>
            <w:tcW w:w="1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left"/>
              <w:rPr>
                <w:bCs/>
                <w:color w:val="000000"/>
              </w:rPr>
            </w:pPr>
          </w:p>
        </w:tc>
      </w:tr>
      <w:tr w:rsidR="006600C1">
        <w:trPr>
          <w:trHeight w:val="84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ind w:firstLine="0"/>
            </w:pPr>
            <w:r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C73E8C">
            <w:pPr>
              <w:pStyle w:val="Style14"/>
              <w:widowControl/>
              <w:snapToGrid w:val="0"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ind w:firstLine="0"/>
              <w:jc w:val="center"/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ind w:firstLine="0"/>
              <w:jc w:val="center"/>
            </w:pPr>
            <w:r>
              <w:rPr>
                <w:b/>
                <w:color w:val="000000"/>
              </w:rPr>
              <w:t>4/2*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widowControl/>
              <w:ind w:firstLine="0"/>
              <w:jc w:val="center"/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center"/>
            </w:pPr>
            <w:r>
              <w:rPr>
                <w:b/>
                <w:color w:val="000000"/>
              </w:rPr>
              <w:t>89,4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left"/>
              <w:rPr>
                <w:b/>
                <w:color w:val="000000"/>
                <w:highlight w:val="yellow"/>
              </w:rPr>
            </w:pP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</w:pPr>
            <w:r>
              <w:rPr>
                <w:b/>
                <w:color w:val="000000"/>
              </w:rPr>
              <w:t>Зачет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pStyle w:val="Style14"/>
              <w:widowControl/>
              <w:snapToGrid w:val="0"/>
              <w:ind w:firstLine="0"/>
              <w:jc w:val="left"/>
              <w:rPr>
                <w:b/>
                <w:color w:val="000000"/>
                <w:highlight w:val="yellow"/>
              </w:rPr>
            </w:pPr>
          </w:p>
        </w:tc>
      </w:tr>
    </w:tbl>
    <w:p w:rsidR="006600C1" w:rsidRDefault="006600C1">
      <w:pPr>
        <w:ind w:firstLine="0"/>
        <w:rPr>
          <w:i/>
          <w:color w:val="C00000"/>
          <w:szCs w:val="20"/>
        </w:rPr>
        <w:sectPr w:rsidR="006600C1">
          <w:footerReference w:type="even" r:id="rId16"/>
          <w:footerReference w:type="default" r:id="rId17"/>
          <w:footerReference w:type="first" r:id="rId18"/>
          <w:pgSz w:w="16838" w:h="11906" w:orient="landscape"/>
          <w:pgMar w:top="1701" w:right="567" w:bottom="851" w:left="567" w:header="720" w:footer="720" w:gutter="0"/>
          <w:cols w:space="720"/>
          <w:titlePg/>
          <w:docGrid w:linePitch="326"/>
        </w:sectPr>
      </w:pPr>
    </w:p>
    <w:p w:rsidR="006600C1" w:rsidRDefault="006600C1">
      <w:pPr>
        <w:pStyle w:val="1"/>
      </w:pPr>
      <w:r>
        <w:rPr>
          <w:rStyle w:val="FontStyle31"/>
          <w:rFonts w:cs="Times New Roman"/>
          <w:sz w:val="24"/>
          <w:szCs w:val="24"/>
        </w:rPr>
        <w:t>5 Образовательные и информационные технологии</w:t>
      </w:r>
    </w:p>
    <w:p w:rsidR="006600C1" w:rsidRDefault="006600C1">
      <w:r>
        <w:t>Реализация компетентностного подхода основана на использовании в учебном пр</w:t>
      </w:r>
      <w:r>
        <w:t>о</w:t>
      </w:r>
      <w:r>
        <w:t>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</w:t>
      </w:r>
    </w:p>
    <w:p w:rsidR="006600C1" w:rsidRDefault="006600C1">
      <w:r>
        <w:t>При обучении студентов используются следующие образовательные технологии.</w:t>
      </w:r>
    </w:p>
    <w:p w:rsidR="006600C1" w:rsidRDefault="006600C1">
      <w:r>
        <w:rPr>
          <w:b/>
        </w:rPr>
        <w:t>Традиционные образовательные технологии</w:t>
      </w:r>
      <w:r>
        <w:t xml:space="preserve"> ориентированные на организацию образовательного процесса, предполагающую прямую трансляцию знаний от преподав</w:t>
      </w:r>
      <w:r>
        <w:t>а</w:t>
      </w:r>
      <w:r>
        <w:t>теля к студенту. Формы учебных занятий с использованием традиционных технологий: информационная лекция и практическое занятие, посвященное освоению конкретных умений и навыков по предложенному алгоритму.</w:t>
      </w:r>
    </w:p>
    <w:p w:rsidR="006600C1" w:rsidRDefault="006600C1">
      <w:r>
        <w:rPr>
          <w:b/>
        </w:rPr>
        <w:t xml:space="preserve">Технологии проблемного обучения </w:t>
      </w:r>
      <w:r>
        <w:t>– организация образовательного процесса, к</w:t>
      </w:r>
      <w:r>
        <w:t>о</w:t>
      </w:r>
      <w:r>
        <w:t>торая предполагает постановку проблемных вопросов, создание учебных проблемных с</w:t>
      </w:r>
      <w:r>
        <w:t>и</w:t>
      </w:r>
      <w:r>
        <w:t>туаций для стимулирования активной познавательной деятельности студентов. Формы учебных занятий с использованием технологий проблемного обучения: проблемная ле</w:t>
      </w:r>
      <w:r>
        <w:t>к</w:t>
      </w:r>
      <w:r>
        <w:t>ция, практическое занятие в форме практикума.</w:t>
      </w:r>
    </w:p>
    <w:p w:rsidR="006600C1" w:rsidRDefault="006600C1">
      <w:r>
        <w:rPr>
          <w:b/>
        </w:rPr>
        <w:t>Интерактивные технологии</w:t>
      </w:r>
      <w:r>
        <w:t xml:space="preserve"> – организация образовательного процесса, предпол</w:t>
      </w:r>
      <w:r>
        <w:t>а</w:t>
      </w:r>
      <w:r>
        <w:t>гающая активное и нелинейное взаимодействие всех участников, достижение на этой о</w:t>
      </w:r>
      <w:r>
        <w:t>с</w:t>
      </w:r>
      <w:r>
        <w:t>нове личностно значимого для них образовательного результата. Наряду со специализ</w:t>
      </w:r>
      <w:r>
        <w:t>и</w:t>
      </w:r>
      <w:r>
        <w:t>рованными технологиями такого рода принцип интерактивности прослеживается в бол</w:t>
      </w:r>
      <w:r>
        <w:t>ь</w:t>
      </w:r>
      <w:r>
        <w:t>шинстве современных образовательных технологий. Интерактивность подразумевает субъектные отношения в ходе образовательного процесса и, как следствие, формирование саморазвивающейся информационно-ресурсной среды. Применяемы формы учебных з</w:t>
      </w:r>
      <w:r>
        <w:t>а</w:t>
      </w:r>
      <w:r>
        <w:t>нятий с использованием специализированных интерактивных технологий: лекция «обра</w:t>
      </w:r>
      <w:r>
        <w:t>т</w:t>
      </w:r>
      <w:r>
        <w:t>ной связи» – лекция-беседа, лекция-дискуссия, семинар-дискуссия – коллективное обсу</w:t>
      </w:r>
      <w:r>
        <w:t>ж</w:t>
      </w:r>
      <w:r>
        <w:t>дение какого-либо спорного вопроса, проблемы, выявление мнений в группе (межгрупп</w:t>
      </w:r>
      <w:r>
        <w:t>о</w:t>
      </w:r>
      <w:r>
        <w:t>вой диалог, дискуссия как спор-диалог).</w:t>
      </w:r>
    </w:p>
    <w:p w:rsidR="006600C1" w:rsidRDefault="006600C1">
      <w:r>
        <w:rPr>
          <w:b/>
        </w:rPr>
        <w:t>Информационно-коммуникационные образовательные технологии</w:t>
      </w:r>
      <w:r>
        <w:t xml:space="preserve"> – организ</w:t>
      </w:r>
      <w:r>
        <w:t>а</w:t>
      </w:r>
      <w:r>
        <w:t>ция образовательного процесса, основанная на применении специализированных пр</w:t>
      </w:r>
      <w:r>
        <w:t>о</w:t>
      </w:r>
      <w:r>
        <w:t>граммных сред и технических средств работы с информацией. Формы учебных занятий с использованием информационно-коммуникационных технологий: лекция-визуализация – изложение содержания сопровождается презентацией.</w:t>
      </w:r>
    </w:p>
    <w:p w:rsidR="006600C1" w:rsidRDefault="006600C1">
      <w:pPr>
        <w:pStyle w:val="Default"/>
        <w:ind w:firstLine="567"/>
        <w:jc w:val="both"/>
      </w:pPr>
      <w:r>
        <w:rPr>
          <w:b/>
          <w:bCs/>
        </w:rPr>
        <w:t>Текущий контроль</w:t>
      </w:r>
      <w:r>
        <w:t xml:space="preserve"> по дисциплине позволяет оценить степень восприятия учебного материала и проводится для оценки результатов изучения разделов/тем дисциплины. Текущий контроль проводится как контроль тематический (по итогам изучения определенных тем дисциплины) и рубежный (контроль определенного раздела или нескольких разделов, перед тем, как приступить к изучению очередной части учебного материала).</w:t>
      </w:r>
    </w:p>
    <w:p w:rsidR="006600C1" w:rsidRDefault="006600C1">
      <w:pPr>
        <w:pStyle w:val="220"/>
        <w:spacing w:after="0" w:line="240" w:lineRule="auto"/>
        <w:ind w:left="0" w:firstLine="720"/>
      </w:pPr>
    </w:p>
    <w:p w:rsidR="006600C1" w:rsidRDefault="006600C1">
      <w:pPr>
        <w:pStyle w:val="1"/>
      </w:pPr>
      <w:r>
        <w:rPr>
          <w:rStyle w:val="FontStyle31"/>
          <w:rFonts w:cs="Times New Roman"/>
          <w:sz w:val="24"/>
          <w:szCs w:val="24"/>
        </w:rPr>
        <w:t>6 Учебно-методическое обеспечение самостоятельной работы об</w:t>
      </w:r>
      <w:r>
        <w:rPr>
          <w:rStyle w:val="FontStyle31"/>
          <w:rFonts w:cs="Times New Roman"/>
          <w:sz w:val="24"/>
          <w:szCs w:val="24"/>
        </w:rPr>
        <w:t>у</w:t>
      </w:r>
      <w:r>
        <w:rPr>
          <w:rStyle w:val="FontStyle31"/>
          <w:rFonts w:cs="Times New Roman"/>
          <w:sz w:val="24"/>
          <w:szCs w:val="24"/>
        </w:rPr>
        <w:t>чающихся</w:t>
      </w:r>
    </w:p>
    <w:p w:rsidR="006600C1" w:rsidRDefault="006600C1">
      <w:r>
        <w:t>Самостоятельная работа включает в себя подготовку к лекционным и лабораторным занятиям, контрольным опросам и выполнение расчетно-графических работ. Для лучшей организации времени при изучении дисциплины «Строительная физика» студенту рек</w:t>
      </w:r>
      <w:r>
        <w:t>о</w:t>
      </w:r>
      <w:r>
        <w:t>мендуется заниматься самостоятельной работой после каждого лекционного и практич</w:t>
      </w:r>
      <w:r>
        <w:t>е</w:t>
      </w:r>
      <w:r>
        <w:t>ского занятия в течение всего семестра.</w:t>
      </w:r>
    </w:p>
    <w:p w:rsidR="006600C1" w:rsidRDefault="006600C1">
      <w:pPr>
        <w:pStyle w:val="1"/>
        <w:rPr>
          <w:i/>
        </w:rPr>
      </w:pPr>
    </w:p>
    <w:p w:rsidR="006600C1" w:rsidRDefault="006600C1">
      <w:pPr>
        <w:sectPr w:rsidR="006600C1">
          <w:footerReference w:type="even" r:id="rId19"/>
          <w:footerReference w:type="default" r:id="rId20"/>
          <w:footerReference w:type="first" r:id="rId21"/>
          <w:pgSz w:w="11906" w:h="16838"/>
          <w:pgMar w:top="1134" w:right="851" w:bottom="851" w:left="1701" w:header="720" w:footer="720" w:gutter="0"/>
          <w:cols w:space="720"/>
          <w:titlePg/>
          <w:docGrid w:linePitch="326"/>
        </w:sectPr>
      </w:pPr>
    </w:p>
    <w:p w:rsidR="006600C1" w:rsidRDefault="006600C1">
      <w:pPr>
        <w:pStyle w:val="1"/>
      </w:pPr>
      <w:r>
        <w:rPr>
          <w:rStyle w:val="FontStyle20"/>
          <w:rFonts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6600C1" w:rsidRDefault="006600C1">
      <w:r>
        <w:rPr>
          <w:iCs/>
          <w:color w:val="000000"/>
        </w:rPr>
        <w:t>Промежуточная аттестация имеет целью определить степень достижения запланированных результатов обучения по дисциплине проводится в форме зачета.</w:t>
      </w:r>
    </w:p>
    <w:p w:rsidR="006600C1" w:rsidRDefault="006600C1">
      <w:pPr>
        <w:rPr>
          <w:i/>
          <w:iCs/>
          <w:color w:val="000000"/>
          <w:highlight w:val="yellow"/>
        </w:rPr>
      </w:pPr>
    </w:p>
    <w:p w:rsidR="006600C1" w:rsidRDefault="006600C1"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6600C1" w:rsidRDefault="006600C1">
      <w:pPr>
        <w:rPr>
          <w:i/>
        </w:rPr>
      </w:pPr>
    </w:p>
    <w:tbl>
      <w:tblPr>
        <w:tblW w:w="0" w:type="auto"/>
        <w:tblInd w:w="-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4"/>
        <w:gridCol w:w="4709"/>
        <w:gridCol w:w="9403"/>
      </w:tblGrid>
      <w:tr w:rsidR="006600C1">
        <w:trPr>
          <w:trHeight w:val="753"/>
          <w:tblHeader/>
        </w:trPr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600C1" w:rsidRDefault="006600C1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4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6600C1" w:rsidRDefault="006600C1">
            <w:pPr>
              <w:ind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9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00C1" w:rsidRDefault="006600C1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6600C1">
        <w:trPr>
          <w:trHeight w:val="225"/>
        </w:trPr>
        <w:tc>
          <w:tcPr>
            <w:tcW w:w="158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ind w:firstLine="0"/>
            </w:pPr>
            <w:r>
              <w:t>ОПК-2: способностью выявить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</w:t>
            </w:r>
          </w:p>
        </w:tc>
      </w:tr>
      <w:tr w:rsidR="006600C1">
        <w:trPr>
          <w:trHeight w:val="446"/>
        </w:trPr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600C1" w:rsidRDefault="006600C1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600C1" w:rsidRDefault="006600C1">
            <w:pPr>
              <w:widowControl/>
              <w:ind w:firstLine="0"/>
              <w:jc w:val="left"/>
            </w:pPr>
            <w:r>
              <w:rPr>
                <w:rFonts w:eastAsia="MS Mincho"/>
                <w:lang w:eastAsia="ja-JP" w:bidi="ml-IN"/>
              </w:rPr>
              <w:t>Рассчитывать:</w:t>
            </w:r>
          </w:p>
          <w:p w:rsidR="006600C1" w:rsidRDefault="006600C1">
            <w:pPr>
              <w:widowControl/>
              <w:ind w:firstLine="0"/>
            </w:pPr>
            <w:r>
              <w:rPr>
                <w:rFonts w:eastAsia="MS Mincho"/>
                <w:lang w:eastAsia="ja-JP" w:bidi="ml-IN"/>
              </w:rPr>
              <w:t>- основные теплофизические параметры о</w:t>
            </w:r>
            <w:r>
              <w:rPr>
                <w:rFonts w:eastAsia="MS Mincho"/>
                <w:lang w:eastAsia="ja-JP" w:bidi="ml-IN"/>
              </w:rPr>
              <w:t>д</w:t>
            </w:r>
            <w:r>
              <w:rPr>
                <w:rFonts w:eastAsia="MS Mincho"/>
                <w:lang w:eastAsia="ja-JP" w:bidi="ml-IN"/>
              </w:rPr>
              <w:t>нородных и многослойных сплошных, нео</w:t>
            </w:r>
            <w:r>
              <w:rPr>
                <w:rFonts w:eastAsia="MS Mincho"/>
                <w:lang w:eastAsia="ja-JP" w:bidi="ml-IN"/>
              </w:rPr>
              <w:t>д</w:t>
            </w:r>
            <w:r>
              <w:rPr>
                <w:rFonts w:eastAsia="MS Mincho"/>
                <w:lang w:eastAsia="ja-JP" w:bidi="ml-IN"/>
              </w:rPr>
              <w:t>нородных сплошных ограждающих ко</w:t>
            </w:r>
            <w:r>
              <w:rPr>
                <w:rFonts w:eastAsia="MS Mincho"/>
                <w:lang w:eastAsia="ja-JP" w:bidi="ml-IN"/>
              </w:rPr>
              <w:t>н</w:t>
            </w:r>
            <w:r>
              <w:rPr>
                <w:rFonts w:eastAsia="MS Mincho"/>
                <w:lang w:eastAsia="ja-JP" w:bidi="ml-IN"/>
              </w:rPr>
              <w:t>струкций зданий;</w:t>
            </w:r>
          </w:p>
          <w:p w:rsidR="006600C1" w:rsidRDefault="006600C1">
            <w:pPr>
              <w:widowControl/>
              <w:ind w:firstLine="0"/>
            </w:pPr>
            <w:r>
              <w:rPr>
                <w:rFonts w:eastAsia="MS Mincho"/>
                <w:lang w:eastAsia="ja-JP" w:bidi="ml-IN"/>
              </w:rPr>
              <w:t>- основные параметры микроклимата пом</w:t>
            </w:r>
            <w:r>
              <w:rPr>
                <w:rFonts w:eastAsia="MS Mincho"/>
                <w:lang w:eastAsia="ja-JP" w:bidi="ml-IN"/>
              </w:rPr>
              <w:t>е</w:t>
            </w:r>
            <w:r>
              <w:rPr>
                <w:rFonts w:eastAsia="MS Mincho"/>
                <w:lang w:eastAsia="ja-JP" w:bidi="ml-IN"/>
              </w:rPr>
              <w:t>щений жилых, общественных и промышле</w:t>
            </w:r>
            <w:r>
              <w:rPr>
                <w:rFonts w:eastAsia="MS Mincho"/>
                <w:lang w:eastAsia="ja-JP" w:bidi="ml-IN"/>
              </w:rPr>
              <w:t>н</w:t>
            </w:r>
            <w:r>
              <w:rPr>
                <w:rFonts w:eastAsia="MS Mincho"/>
                <w:lang w:eastAsia="ja-JP" w:bidi="ml-IN"/>
              </w:rPr>
              <w:t>ных зданий;</w:t>
            </w:r>
          </w:p>
          <w:p w:rsidR="006600C1" w:rsidRDefault="006600C1">
            <w:pPr>
              <w:widowControl/>
              <w:ind w:firstLine="0"/>
            </w:pPr>
            <w:r>
              <w:rPr>
                <w:rFonts w:eastAsia="MS Mincho"/>
                <w:lang w:eastAsia="ja-JP" w:bidi="ml-IN"/>
              </w:rPr>
              <w:t>- основные теплофизические параметры о</w:t>
            </w:r>
            <w:r>
              <w:rPr>
                <w:rFonts w:eastAsia="MS Mincho"/>
                <w:lang w:eastAsia="ja-JP" w:bidi="ml-IN"/>
              </w:rPr>
              <w:t>д</w:t>
            </w:r>
            <w:r>
              <w:rPr>
                <w:rFonts w:eastAsia="MS Mincho"/>
                <w:lang w:eastAsia="ja-JP" w:bidi="ml-IN"/>
              </w:rPr>
              <w:t>нородных и многослойных сплошных, нео</w:t>
            </w:r>
            <w:r>
              <w:rPr>
                <w:rFonts w:eastAsia="MS Mincho"/>
                <w:lang w:eastAsia="ja-JP" w:bidi="ml-IN"/>
              </w:rPr>
              <w:t>д</w:t>
            </w:r>
            <w:r>
              <w:rPr>
                <w:rFonts w:eastAsia="MS Mincho"/>
                <w:lang w:eastAsia="ja-JP" w:bidi="ml-IN"/>
              </w:rPr>
              <w:t>нородных сплошных ограждающих ко</w:t>
            </w:r>
            <w:r>
              <w:rPr>
                <w:rFonts w:eastAsia="MS Mincho"/>
                <w:lang w:eastAsia="ja-JP" w:bidi="ml-IN"/>
              </w:rPr>
              <w:t>н</w:t>
            </w:r>
            <w:r>
              <w:rPr>
                <w:rFonts w:eastAsia="MS Mincho"/>
                <w:lang w:eastAsia="ja-JP" w:bidi="ml-IN"/>
              </w:rPr>
              <w:t>струкций зданий;</w:t>
            </w:r>
          </w:p>
          <w:p w:rsidR="006600C1" w:rsidRDefault="006600C1">
            <w:pPr>
              <w:tabs>
                <w:tab w:val="left" w:pos="300"/>
                <w:tab w:val="left" w:pos="851"/>
              </w:tabs>
              <w:ind w:firstLine="0"/>
            </w:pPr>
            <w:r>
              <w:rPr>
                <w:rFonts w:eastAsia="MS Mincho"/>
                <w:lang w:eastAsia="ja-JP" w:bidi="ml-IN"/>
              </w:rPr>
              <w:t>- основные санитарно-гигиенические пар</w:t>
            </w:r>
            <w:r>
              <w:rPr>
                <w:rFonts w:eastAsia="MS Mincho"/>
                <w:lang w:eastAsia="ja-JP" w:bidi="ml-IN"/>
              </w:rPr>
              <w:t>а</w:t>
            </w:r>
            <w:r>
              <w:rPr>
                <w:rFonts w:eastAsia="MS Mincho"/>
                <w:lang w:eastAsia="ja-JP" w:bidi="ml-IN"/>
              </w:rPr>
              <w:t>метры застройки</w:t>
            </w:r>
          </w:p>
          <w:p w:rsidR="006600C1" w:rsidRDefault="006600C1">
            <w:pPr>
              <w:tabs>
                <w:tab w:val="left" w:pos="300"/>
                <w:tab w:val="left" w:pos="851"/>
              </w:tabs>
              <w:ind w:firstLine="0"/>
            </w:pPr>
          </w:p>
        </w:tc>
        <w:tc>
          <w:tcPr>
            <w:tcW w:w="9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ind w:firstLine="0"/>
              <w:jc w:val="center"/>
            </w:pPr>
            <w:r>
              <w:rPr>
                <w:i/>
                <w:iCs/>
              </w:rPr>
              <w:t>Пример задания на расчетно-графическую работу</w:t>
            </w:r>
          </w:p>
          <w:p w:rsidR="006600C1" w:rsidRDefault="006600C1">
            <w:pPr>
              <w:ind w:firstLine="291"/>
            </w:pPr>
            <w:r>
              <w:t xml:space="preserve"> Теплотехнический расчет наружного ограждения.</w:t>
            </w:r>
          </w:p>
          <w:p w:rsidR="006600C1" w:rsidRDefault="006600C1">
            <w:pPr>
              <w:ind w:firstLine="291"/>
            </w:pPr>
            <w:r>
              <w:t>Задание: выполнить теплотехнический расчет наружного стенового ограждения.</w:t>
            </w:r>
          </w:p>
          <w:p w:rsidR="006600C1" w:rsidRDefault="006600C1">
            <w:pPr>
              <w:pStyle w:val="220"/>
              <w:spacing w:after="0" w:line="240" w:lineRule="auto"/>
              <w:ind w:left="0" w:firstLine="0"/>
              <w:jc w:val="center"/>
              <w:rPr>
                <w:i/>
                <w:iCs/>
              </w:rPr>
            </w:pPr>
            <w:r>
              <w:pict>
                <v:shape id="_x0000_i1031" type="#_x0000_t75" style="width:386.7pt;height:85.35pt" filled="t">
                  <v:fill color2="black"/>
                  <v:imagedata r:id="rId22" o:title="" croptop="18004f" cropbottom="10767f" cropleft="6816f" cropright="5007f" gain="61603f"/>
                </v:shape>
              </w:pict>
            </w:r>
          </w:p>
          <w:p w:rsidR="006600C1" w:rsidRDefault="006600C1">
            <w:pPr>
              <w:pStyle w:val="220"/>
              <w:spacing w:after="0" w:line="240" w:lineRule="auto"/>
              <w:ind w:left="0" w:firstLine="0"/>
              <w:jc w:val="center"/>
              <w:rPr>
                <w:i/>
                <w:iCs/>
              </w:rPr>
            </w:pPr>
          </w:p>
          <w:p w:rsidR="006600C1" w:rsidRDefault="006600C1">
            <w:pPr>
              <w:pStyle w:val="220"/>
              <w:spacing w:after="0" w:line="240" w:lineRule="auto"/>
              <w:ind w:left="0" w:firstLine="0"/>
              <w:jc w:val="center"/>
            </w:pPr>
            <w:r>
              <w:rPr>
                <w:i/>
                <w:iCs/>
              </w:rPr>
              <w:t>Рекомендуемые темы контрольных работ</w:t>
            </w:r>
          </w:p>
          <w:p w:rsidR="006600C1" w:rsidRDefault="006600C1">
            <w:pPr>
              <w:pStyle w:val="220"/>
              <w:spacing w:after="0" w:line="240" w:lineRule="auto"/>
              <w:ind w:left="0" w:firstLine="340"/>
              <w:jc w:val="left"/>
            </w:pPr>
            <w:r>
              <w:t>Теплотехнический расчет наружного ограждения.</w:t>
            </w:r>
          </w:p>
          <w:p w:rsidR="006600C1" w:rsidRDefault="006600C1">
            <w:pPr>
              <w:ind w:firstLine="340"/>
              <w:jc w:val="left"/>
            </w:pPr>
            <w:r>
              <w:t>Тепературно-влажностный расчет наружного ограждения.</w:t>
            </w:r>
          </w:p>
          <w:p w:rsidR="006600C1" w:rsidRDefault="006600C1">
            <w:pPr>
              <w:ind w:firstLine="340"/>
              <w:jc w:val="left"/>
            </w:pPr>
            <w:r>
              <w:t>Расчет естественного освещения помещения.</w:t>
            </w:r>
          </w:p>
          <w:p w:rsidR="006600C1" w:rsidRDefault="006600C1">
            <w:pPr>
              <w:pStyle w:val="220"/>
              <w:spacing w:after="0" w:line="240" w:lineRule="auto"/>
              <w:ind w:left="0" w:firstLine="340"/>
              <w:jc w:val="left"/>
            </w:pPr>
            <w:r>
              <w:t>Расчет изоляции воздушного шума внутренним ограждением.</w:t>
            </w:r>
          </w:p>
          <w:p w:rsidR="006600C1" w:rsidRDefault="006600C1">
            <w:pPr>
              <w:autoSpaceDE/>
              <w:ind w:firstLine="340"/>
            </w:pPr>
            <w:r>
              <w:t>Расчет изоляции ударного шума внутренним ограждением.</w:t>
            </w:r>
          </w:p>
        </w:tc>
      </w:tr>
      <w:tr w:rsidR="006600C1">
        <w:trPr>
          <w:trHeight w:val="446"/>
        </w:trPr>
        <w:tc>
          <w:tcPr>
            <w:tcW w:w="158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autoSpaceDE/>
              <w:ind w:firstLine="0"/>
            </w:pPr>
            <w:r>
              <w:t>ПК-1: знанием нормативной базы в области инженерных изысканий, принципов проектирования зданий, сооружений, инженерных систем и оборудов</w:t>
            </w:r>
            <w:r>
              <w:t>а</w:t>
            </w:r>
            <w:r>
              <w:t>ния, планировки и застройки населенных мест</w:t>
            </w:r>
          </w:p>
        </w:tc>
      </w:tr>
      <w:tr w:rsidR="006600C1">
        <w:trPr>
          <w:trHeight w:val="446"/>
        </w:trPr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600C1" w:rsidRDefault="006600C1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600C1" w:rsidRDefault="006600C1">
            <w:pPr>
              <w:tabs>
                <w:tab w:val="left" w:pos="300"/>
                <w:tab w:val="left" w:pos="851"/>
              </w:tabs>
              <w:ind w:firstLine="0"/>
            </w:pPr>
            <w:r>
              <w:rPr>
                <w:rFonts w:eastAsia="MS Mincho"/>
                <w:lang w:eastAsia="ja-JP" w:bidi="ml-IN"/>
              </w:rPr>
              <w:t>- основные виды нормативных документов в области строительной физики;</w:t>
            </w:r>
          </w:p>
          <w:p w:rsidR="006600C1" w:rsidRDefault="006600C1">
            <w:pPr>
              <w:tabs>
                <w:tab w:val="left" w:pos="300"/>
                <w:tab w:val="left" w:pos="851"/>
              </w:tabs>
              <w:ind w:firstLine="0"/>
            </w:pPr>
            <w:r>
              <w:rPr>
                <w:rFonts w:eastAsia="MS Mincho"/>
                <w:lang w:eastAsia="ja-JP" w:bidi="ml-IN"/>
              </w:rPr>
              <w:t>- структуру основных нормативно-технических документов в области стро</w:t>
            </w:r>
            <w:r>
              <w:rPr>
                <w:rFonts w:eastAsia="MS Mincho"/>
                <w:lang w:eastAsia="ja-JP" w:bidi="ml-IN"/>
              </w:rPr>
              <w:t>и</w:t>
            </w:r>
            <w:r>
              <w:rPr>
                <w:rFonts w:eastAsia="MS Mincho"/>
                <w:lang w:eastAsia="ja-JP" w:bidi="ml-IN"/>
              </w:rPr>
              <w:t>тельной физики;</w:t>
            </w:r>
          </w:p>
          <w:p w:rsidR="006600C1" w:rsidRDefault="006600C1">
            <w:pPr>
              <w:ind w:firstLine="0"/>
            </w:pPr>
            <w:r>
              <w:rPr>
                <w:rFonts w:eastAsia="MS Mincho"/>
                <w:lang w:eastAsia="ja-JP" w:bidi="ml-IN"/>
              </w:rPr>
              <w:t>- суть содержания основных нормативно-технических документов в области стро</w:t>
            </w:r>
            <w:r>
              <w:rPr>
                <w:rFonts w:eastAsia="MS Mincho"/>
                <w:lang w:eastAsia="ja-JP" w:bidi="ml-IN"/>
              </w:rPr>
              <w:t>и</w:t>
            </w:r>
            <w:r>
              <w:rPr>
                <w:rFonts w:eastAsia="MS Mincho"/>
                <w:lang w:eastAsia="ja-JP" w:bidi="ml-IN"/>
              </w:rPr>
              <w:t>тельной физики</w:t>
            </w:r>
            <w:r>
              <w:t>.</w:t>
            </w:r>
          </w:p>
        </w:tc>
        <w:tc>
          <w:tcPr>
            <w:tcW w:w="9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00C1" w:rsidRDefault="006600C1">
            <w:pPr>
              <w:widowControl/>
              <w:tabs>
                <w:tab w:val="left" w:pos="6946"/>
              </w:tabs>
              <w:suppressAutoHyphens/>
              <w:ind w:firstLine="0"/>
              <w:jc w:val="center"/>
            </w:pPr>
            <w:r>
              <w:rPr>
                <w:i/>
                <w:iCs/>
              </w:rPr>
              <w:t>Теоретические вопросы к зачету</w:t>
            </w:r>
          </w:p>
          <w:p w:rsidR="006600C1" w:rsidRDefault="006600C1">
            <w:pPr>
              <w:autoSpaceDE/>
              <w:ind w:firstLine="340"/>
            </w:pPr>
            <w:r>
              <w:t>Назовите зоны влажности территории России.</w:t>
            </w:r>
          </w:p>
          <w:p w:rsidR="006600C1" w:rsidRDefault="006600C1">
            <w:pPr>
              <w:autoSpaceDE/>
              <w:ind w:firstLine="340"/>
            </w:pPr>
            <w:r>
              <w:t>Какие сведения о ветрах приводятся в СП «Строительная климатология»?</w:t>
            </w:r>
          </w:p>
          <w:p w:rsidR="006600C1" w:rsidRDefault="006600C1">
            <w:pPr>
              <w:autoSpaceDE/>
              <w:ind w:firstLine="340"/>
            </w:pPr>
            <w:r>
              <w:t>Какими параметрами характеризуется микроклимат помещений?</w:t>
            </w:r>
          </w:p>
          <w:p w:rsidR="006600C1" w:rsidRDefault="006600C1">
            <w:pPr>
              <w:autoSpaceDE/>
              <w:ind w:firstLine="340"/>
            </w:pPr>
            <w:r>
              <w:t>Дайте определение термину «микроклимат».</w:t>
            </w:r>
          </w:p>
          <w:p w:rsidR="006600C1" w:rsidRDefault="006600C1">
            <w:pPr>
              <w:autoSpaceDE/>
              <w:ind w:firstLine="340"/>
            </w:pPr>
            <w:r>
              <w:t>Напишите формулу для вычисления общего сопротивления теплопередаче наружного ограждения.</w:t>
            </w:r>
          </w:p>
          <w:p w:rsidR="006600C1" w:rsidRDefault="006600C1">
            <w:pPr>
              <w:autoSpaceDE/>
              <w:ind w:firstLine="340"/>
            </w:pPr>
            <w:r>
              <w:t>Напишите формулы для вычисления сопротивлений тепловосприятию и теплоотдаче наружного ограждения.</w:t>
            </w:r>
          </w:p>
          <w:p w:rsidR="006600C1" w:rsidRDefault="006600C1">
            <w:pPr>
              <w:autoSpaceDE/>
              <w:ind w:firstLine="340"/>
            </w:pPr>
            <w:r>
              <w:t>От каких параметров зависит требуемое из санитарно-гигиенических условий сопр</w:t>
            </w:r>
            <w:r>
              <w:t>о</w:t>
            </w:r>
            <w:r>
              <w:t>тивление теплопередаче наружного ограждения?</w:t>
            </w:r>
          </w:p>
          <w:p w:rsidR="006600C1" w:rsidRDefault="006600C1">
            <w:pPr>
              <w:autoSpaceDE/>
              <w:ind w:firstLine="340"/>
            </w:pPr>
            <w:r>
              <w:t>Какие условия кроме санитарно-гигиенических учитываются при выборе сопротивл</w:t>
            </w:r>
            <w:r>
              <w:t>е</w:t>
            </w:r>
            <w:r>
              <w:t>ния теплопередаче наружного ограждения?</w:t>
            </w:r>
          </w:p>
          <w:p w:rsidR="006600C1" w:rsidRDefault="006600C1">
            <w:pPr>
              <w:autoSpaceDE/>
              <w:ind w:firstLine="340"/>
            </w:pPr>
            <w:r>
              <w:t>От каких параметров зависит требуемое из условий энергосбережения сопротивление теплопередаче наружного ограждения?</w:t>
            </w:r>
          </w:p>
          <w:p w:rsidR="006600C1" w:rsidRDefault="006600C1">
            <w:pPr>
              <w:widowControl/>
              <w:suppressAutoHyphens/>
              <w:ind w:firstLine="340"/>
            </w:pPr>
            <w:r>
              <w:t>Дайте определение термину «тепловая инерция».</w:t>
            </w:r>
          </w:p>
          <w:p w:rsidR="006600C1" w:rsidRDefault="006600C1">
            <w:pPr>
              <w:autoSpaceDE/>
              <w:ind w:firstLine="340"/>
            </w:pPr>
            <w:r>
              <w:t>Дайте определение термину «теплоустойчивость».</w:t>
            </w:r>
          </w:p>
          <w:p w:rsidR="006600C1" w:rsidRDefault="006600C1">
            <w:pPr>
              <w:widowControl/>
              <w:suppressAutoHyphens/>
              <w:ind w:firstLine="340"/>
            </w:pPr>
            <w:r>
              <w:t xml:space="preserve">Между какими из указанных величин имеется взаимосвязь  </w:t>
            </w:r>
            <w:r>
              <w:rPr>
                <w:i/>
                <w:lang w:val="en-US"/>
              </w:rPr>
              <w:t>t</w:t>
            </w:r>
            <w:r>
              <w:rPr>
                <w:i/>
              </w:rPr>
              <w:t xml:space="preserve">, </w:t>
            </w:r>
            <w:r>
              <w:rPr>
                <w:i/>
                <w:lang w:val="en-US"/>
              </w:rPr>
              <w:t>R</w:t>
            </w:r>
            <w:r>
              <w:rPr>
                <w:i/>
              </w:rPr>
              <w:t>, R</w:t>
            </w:r>
            <w:r>
              <w:rPr>
                <w:i/>
                <w:vertAlign w:val="subscript"/>
                <w:lang w:val="en-US"/>
              </w:rPr>
              <w:t>vp</w:t>
            </w:r>
            <w:r>
              <w:rPr>
                <w:i/>
                <w:vertAlign w:val="subscript"/>
              </w:rPr>
              <w:t>,</w:t>
            </w:r>
            <w:r>
              <w:rPr>
                <w:i/>
              </w:rPr>
              <w:t xml:space="preserve"> </w:t>
            </w:r>
            <w:r>
              <w:rPr>
                <w:i/>
                <w:lang w:val="en-US"/>
              </w:rPr>
              <w:t>e</w:t>
            </w:r>
            <w:r>
              <w:rPr>
                <w:i/>
              </w:rPr>
              <w:t xml:space="preserve">, </w:t>
            </w:r>
            <w:r>
              <w:rPr>
                <w:i/>
                <w:lang w:val="en-US"/>
              </w:rPr>
              <w:t>E</w:t>
            </w:r>
            <w:r>
              <w:t xml:space="preserve"> ?</w:t>
            </w:r>
          </w:p>
          <w:p w:rsidR="006600C1" w:rsidRDefault="006600C1">
            <w:pPr>
              <w:tabs>
                <w:tab w:val="left" w:pos="-426"/>
              </w:tabs>
              <w:autoSpaceDE/>
              <w:ind w:firstLine="340"/>
            </w:pPr>
            <w:r>
              <w:t>Какими величинами учитывается в расчетах географическое расположение помещ</w:t>
            </w:r>
            <w:r>
              <w:t>е</w:t>
            </w:r>
            <w:r>
              <w:t>ния?</w:t>
            </w:r>
          </w:p>
          <w:p w:rsidR="006600C1" w:rsidRDefault="006600C1">
            <w:pPr>
              <w:tabs>
                <w:tab w:val="left" w:pos="-426"/>
              </w:tabs>
              <w:autoSpaceDE/>
              <w:ind w:firstLine="340"/>
            </w:pPr>
            <w:r>
              <w:t>Изобразите общую схему создания освещенности в помещении при боковом освещ</w:t>
            </w:r>
            <w:r>
              <w:t>е</w:t>
            </w:r>
            <w:r>
              <w:t>нии.</w:t>
            </w:r>
          </w:p>
          <w:p w:rsidR="006600C1" w:rsidRDefault="006600C1">
            <w:pPr>
              <w:tabs>
                <w:tab w:val="left" w:pos="-426"/>
              </w:tabs>
              <w:autoSpaceDE/>
              <w:ind w:firstLine="340"/>
            </w:pPr>
            <w:r>
              <w:t>Изобразите схему создания освещенности в помещении при верхнем освещении через фонарь-надстройку.</w:t>
            </w:r>
          </w:p>
          <w:p w:rsidR="006600C1" w:rsidRDefault="006600C1">
            <w:pPr>
              <w:tabs>
                <w:tab w:val="left" w:pos="-426"/>
              </w:tabs>
              <w:autoSpaceDE/>
              <w:ind w:firstLine="340"/>
            </w:pPr>
            <w:r>
              <w:t>Изобразите схему создания освещенности в помещении при верхнем освещении через зенитный фонарь.</w:t>
            </w:r>
          </w:p>
          <w:p w:rsidR="006600C1" w:rsidRDefault="006600C1">
            <w:pPr>
              <w:tabs>
                <w:tab w:val="left" w:pos="-426"/>
              </w:tabs>
              <w:autoSpaceDE/>
              <w:ind w:firstLine="340"/>
            </w:pPr>
            <w:r>
              <w:t>Изобразите схему создания освещенности в помещении при верхнем освещении через шед.</w:t>
            </w:r>
          </w:p>
          <w:p w:rsidR="006600C1" w:rsidRDefault="006600C1">
            <w:pPr>
              <w:tabs>
                <w:tab w:val="left" w:pos="-426"/>
              </w:tabs>
              <w:autoSpaceDE/>
              <w:ind w:firstLine="340"/>
            </w:pPr>
            <w:r>
              <w:t>Объясните смысл КЕО.</w:t>
            </w:r>
          </w:p>
          <w:p w:rsidR="006600C1" w:rsidRDefault="006600C1">
            <w:pPr>
              <w:tabs>
                <w:tab w:val="left" w:pos="-426"/>
              </w:tabs>
              <w:autoSpaceDE/>
              <w:ind w:firstLine="340"/>
            </w:pPr>
            <w:r>
              <w:t>Объясните смысл ГКЕО.</w:t>
            </w:r>
          </w:p>
          <w:p w:rsidR="006600C1" w:rsidRDefault="006600C1">
            <w:pPr>
              <w:tabs>
                <w:tab w:val="left" w:pos="-426"/>
              </w:tabs>
              <w:autoSpaceDE/>
              <w:ind w:firstLine="340"/>
            </w:pPr>
            <w:r>
              <w:t>Какие проекции помещения и графические сетки используются при расчете бокового естественного освещения?</w:t>
            </w:r>
          </w:p>
          <w:p w:rsidR="006600C1" w:rsidRDefault="006600C1">
            <w:pPr>
              <w:tabs>
                <w:tab w:val="left" w:pos="-426"/>
              </w:tabs>
              <w:autoSpaceDE/>
              <w:ind w:firstLine="340"/>
            </w:pPr>
            <w:r>
              <w:t>Какие проекции помещения и графические сетки используются при расчете верхнего освещения?</w:t>
            </w:r>
          </w:p>
          <w:p w:rsidR="006600C1" w:rsidRDefault="006600C1">
            <w:pPr>
              <w:autoSpaceDE/>
              <w:ind w:firstLine="340"/>
            </w:pPr>
            <w:r>
              <w:t>Как называется нормируемая характеристика изоляции воздушного шума огражден</w:t>
            </w:r>
            <w:r>
              <w:t>и</w:t>
            </w:r>
            <w:r>
              <w:t>ем?</w:t>
            </w:r>
          </w:p>
          <w:p w:rsidR="006600C1" w:rsidRDefault="006600C1">
            <w:pPr>
              <w:tabs>
                <w:tab w:val="left" w:pos="-426"/>
              </w:tabs>
              <w:autoSpaceDE/>
              <w:ind w:firstLine="340"/>
            </w:pPr>
            <w:r>
              <w:t>Что называется условной рабочей поверхностью?</w:t>
            </w:r>
          </w:p>
          <w:p w:rsidR="006600C1" w:rsidRDefault="006600C1">
            <w:pPr>
              <w:tabs>
                <w:tab w:val="left" w:pos="-426"/>
              </w:tabs>
              <w:autoSpaceDE/>
              <w:ind w:firstLine="340"/>
            </w:pPr>
            <w:r>
              <w:t>От каких факторов зависит величина нормативного значения КЕО?</w:t>
            </w:r>
          </w:p>
          <w:p w:rsidR="006600C1" w:rsidRDefault="006600C1">
            <w:pPr>
              <w:tabs>
                <w:tab w:val="left" w:pos="-426"/>
              </w:tabs>
              <w:autoSpaceDE/>
              <w:ind w:firstLine="340"/>
            </w:pPr>
            <w:r>
              <w:t>На какую величину может отличаться принятая в проекте площадь светопроемов от требуемой?</w:t>
            </w:r>
          </w:p>
          <w:p w:rsidR="006600C1" w:rsidRDefault="006600C1">
            <w:pPr>
              <w:tabs>
                <w:tab w:val="left" w:pos="-426"/>
              </w:tabs>
              <w:autoSpaceDE/>
              <w:ind w:firstLine="340"/>
            </w:pPr>
            <w:r>
              <w:t>Как назначаются точки при расчете естественного освещения помещений?</w:t>
            </w:r>
          </w:p>
          <w:p w:rsidR="006600C1" w:rsidRDefault="006600C1">
            <w:pPr>
              <w:tabs>
                <w:tab w:val="left" w:pos="-426"/>
              </w:tabs>
              <w:autoSpaceDE/>
              <w:ind w:firstLine="340"/>
            </w:pPr>
            <w:r>
              <w:t>Какие критерии используются для оценки бокового освещения?</w:t>
            </w:r>
          </w:p>
          <w:p w:rsidR="006600C1" w:rsidRDefault="006600C1">
            <w:pPr>
              <w:tabs>
                <w:tab w:val="left" w:pos="-426"/>
              </w:tabs>
              <w:autoSpaceDE/>
              <w:ind w:firstLine="340"/>
            </w:pPr>
            <w:r>
              <w:t>Какие критерии используются для оценки верхнего освещения?</w:t>
            </w:r>
          </w:p>
          <w:p w:rsidR="006600C1" w:rsidRDefault="006600C1">
            <w:pPr>
              <w:autoSpaceDE/>
              <w:ind w:firstLine="340"/>
            </w:pPr>
            <w:r>
              <w:t xml:space="preserve">От каких параметров зависит величина изоляции ударного шума перекрытием с полом на упругом основании? </w:t>
            </w:r>
          </w:p>
          <w:p w:rsidR="006600C1" w:rsidRDefault="006600C1">
            <w:pPr>
              <w:autoSpaceDE/>
              <w:ind w:firstLine="340"/>
            </w:pPr>
            <w:r>
              <w:t xml:space="preserve">Чем обеспечивается изоляция ударного шума перекрытием? </w:t>
            </w:r>
          </w:p>
          <w:p w:rsidR="006600C1" w:rsidRDefault="006600C1">
            <w:pPr>
              <w:autoSpaceDE/>
              <w:ind w:firstLine="340"/>
            </w:pPr>
            <w:r>
              <w:t>Как называется нормируемая характеристика изоляции ударного шума ограждением?</w:t>
            </w:r>
          </w:p>
          <w:p w:rsidR="006600C1" w:rsidRDefault="006600C1">
            <w:pPr>
              <w:autoSpaceDE/>
              <w:ind w:firstLine="340"/>
            </w:pPr>
            <w:r>
              <w:t xml:space="preserve">При каких условиях в методе сравнения частотных характеристик поправка </w:t>
            </w:r>
            <w:r>
              <w:rPr>
                <w:rFonts w:ascii="Symbol" w:hAnsi="Symbol" w:cs="Symbol"/>
                <w:lang w:val="en-US"/>
              </w:rPr>
              <w:t></w:t>
            </w:r>
            <w:r>
              <w:t>в=0 ?</w:t>
            </w:r>
          </w:p>
          <w:p w:rsidR="006600C1" w:rsidRDefault="006600C1">
            <w:pPr>
              <w:widowControl/>
              <w:suppressAutoHyphens/>
              <w:ind w:firstLine="340"/>
            </w:pPr>
            <w:r>
              <w:t>Напишите формулу для расчета поверхностной плотности ограждения.</w:t>
            </w:r>
          </w:p>
          <w:p w:rsidR="006600C1" w:rsidRDefault="006600C1">
            <w:pPr>
              <w:autoSpaceDE/>
              <w:ind w:firstLine="340"/>
            </w:pPr>
            <w:r>
              <w:t>Обеспечивают ли изоляцию шума ограждения при следующих условиях:</w:t>
            </w:r>
          </w:p>
          <w:p w:rsidR="006600C1" w:rsidRDefault="006600C1">
            <w:pPr>
              <w:autoSpaceDE/>
              <w:ind w:firstLine="340"/>
            </w:pPr>
            <w:r>
              <w:t xml:space="preserve">а).   </w:t>
            </w:r>
            <w:r>
              <w:rPr>
                <w:position w:val="-7"/>
              </w:rPr>
              <w:object w:dxaOrig="1059" w:dyaOrig="394">
                <v:shape id="_x0000_i1032" type="#_x0000_t75" style="width:52.7pt;height:20.05pt" o:ole="" filled="t">
                  <v:fill color2="black"/>
                  <v:imagedata r:id="rId23" o:title=""/>
                </v:shape>
                <o:OLEObject Type="Embed" ProgID="Equation.3" ShapeID="_x0000_i1032" DrawAspect="Content" ObjectID="_1667914509" r:id="rId24"/>
              </w:object>
            </w:r>
            <w:r>
              <w:t xml:space="preserve">       б).   </w:t>
            </w:r>
            <w:r>
              <w:rPr>
                <w:position w:val="-7"/>
              </w:rPr>
              <w:object w:dxaOrig="1143" w:dyaOrig="394">
                <v:shape id="_x0000_i1033" type="#_x0000_t75" style="width:57.15pt;height:20.05pt" o:ole="" filled="t">
                  <v:fill color2="black"/>
                  <v:imagedata r:id="rId25" o:title=""/>
                </v:shape>
                <o:OLEObject Type="Embed" ProgID="Equation.3" ShapeID="_x0000_i1033" DrawAspect="Content" ObjectID="_1667914510" r:id="rId26"/>
              </w:object>
            </w:r>
            <w:r>
              <w:t xml:space="preserve">       в).   </w:t>
            </w:r>
            <w:r>
              <w:rPr>
                <w:position w:val="-7"/>
              </w:rPr>
              <w:object w:dxaOrig="1304" w:dyaOrig="394">
                <v:shape id="_x0000_i1034" type="#_x0000_t75" style="width:65.3pt;height:20.05pt" o:ole="" filled="t">
                  <v:fill color2="black"/>
                  <v:imagedata r:id="rId27" o:title=""/>
                </v:shape>
                <o:OLEObject Type="Embed" ProgID="Equation.3" ShapeID="_x0000_i1034" DrawAspect="Content" ObjectID="_1667914511" r:id="rId28"/>
              </w:object>
            </w:r>
            <w:r>
              <w:t xml:space="preserve">       г).   </w:t>
            </w:r>
            <w:r>
              <w:rPr>
                <w:position w:val="-7"/>
              </w:rPr>
              <w:object w:dxaOrig="1304" w:dyaOrig="394">
                <v:shape id="_x0000_i1035" type="#_x0000_t75" style="width:65.3pt;height:20.05pt" o:ole="" filled="t">
                  <v:fill color2="black"/>
                  <v:imagedata r:id="rId29" o:title=""/>
                </v:shape>
                <o:OLEObject Type="Embed" ProgID="Equation.3" ShapeID="_x0000_i1035" DrawAspect="Content" ObjectID="_1667914512" r:id="rId30"/>
              </w:object>
            </w:r>
          </w:p>
          <w:p w:rsidR="006600C1" w:rsidRDefault="006600C1">
            <w:pPr>
              <w:autoSpaceDE/>
              <w:ind w:firstLine="340"/>
            </w:pPr>
            <w:r>
              <w:t xml:space="preserve">Напишите формулу для расчета </w:t>
            </w:r>
            <w:r>
              <w:rPr>
                <w:lang w:val="en-US"/>
              </w:rPr>
              <w:t>T</w:t>
            </w:r>
            <w:r>
              <w:t>опт.</w:t>
            </w:r>
          </w:p>
          <w:p w:rsidR="006600C1" w:rsidRDefault="006600C1">
            <w:pPr>
              <w:autoSpaceDE/>
              <w:ind w:firstLine="340"/>
            </w:pPr>
            <w:r>
              <w:t xml:space="preserve">Что необходимо предусмотреть, если </w:t>
            </w:r>
            <w:r>
              <w:rPr>
                <w:lang w:val="en-US"/>
              </w:rPr>
              <w:t>T</w:t>
            </w:r>
            <w:r>
              <w:t xml:space="preserve">опт &lt; </w:t>
            </w:r>
            <w:r>
              <w:rPr>
                <w:lang w:val="en-US"/>
              </w:rPr>
              <w:t>T</w:t>
            </w:r>
            <w:r>
              <w:t xml:space="preserve"> ?</w:t>
            </w:r>
          </w:p>
          <w:p w:rsidR="006600C1" w:rsidRDefault="006600C1">
            <w:pPr>
              <w:autoSpaceDE/>
              <w:ind w:firstLine="340"/>
            </w:pPr>
            <w:r>
              <w:t xml:space="preserve">Что необходимо предусмотреть, если </w:t>
            </w:r>
            <w:r>
              <w:rPr>
                <w:lang w:val="en-US"/>
              </w:rPr>
              <w:t>T</w:t>
            </w:r>
            <w:r>
              <w:t xml:space="preserve">опт &gt; </w:t>
            </w:r>
            <w:r>
              <w:rPr>
                <w:lang w:val="en-US"/>
              </w:rPr>
              <w:t>T</w:t>
            </w:r>
            <w:r>
              <w:t xml:space="preserve"> ?</w:t>
            </w:r>
          </w:p>
          <w:p w:rsidR="006600C1" w:rsidRDefault="006600C1">
            <w:pPr>
              <w:autoSpaceDE/>
              <w:ind w:firstLine="340"/>
            </w:pPr>
            <w:r>
              <w:t>Объясните условия образования эха в залах.</w:t>
            </w:r>
          </w:p>
          <w:p w:rsidR="006600C1" w:rsidRDefault="006600C1">
            <w:pPr>
              <w:widowControl/>
              <w:suppressAutoHyphens/>
              <w:ind w:firstLine="340"/>
            </w:pPr>
            <w:r>
              <w:t>Что способствует образованию фокусов звука в помещениях?</w:t>
            </w:r>
          </w:p>
        </w:tc>
      </w:tr>
      <w:tr w:rsidR="006600C1">
        <w:trPr>
          <w:trHeight w:val="446"/>
        </w:trPr>
        <w:tc>
          <w:tcPr>
            <w:tcW w:w="158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6600C1" w:rsidRDefault="006600C1">
            <w:pPr>
              <w:ind w:firstLine="0"/>
              <w:jc w:val="left"/>
            </w:pPr>
            <w:r>
              <w:rPr>
                <w:rFonts w:eastAsia="MS Mincho"/>
                <w:lang w:eastAsia="ja-JP" w:bidi="ml-IN"/>
              </w:rPr>
              <w:t>ПК-6: способностью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</w:t>
            </w:r>
          </w:p>
        </w:tc>
      </w:tr>
      <w:tr w:rsidR="006600C1">
        <w:trPr>
          <w:trHeight w:val="225"/>
        </w:trPr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600C1" w:rsidRDefault="006600C1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6600C1" w:rsidRDefault="006600C1">
            <w:pPr>
              <w:widowControl/>
              <w:ind w:firstLine="0"/>
              <w:jc w:val="left"/>
            </w:pPr>
            <w:r>
              <w:rPr>
                <w:rFonts w:eastAsia="MS Mincho"/>
                <w:lang w:eastAsia="ja-JP" w:bidi="ml-IN"/>
              </w:rPr>
              <w:t>Исследовать:</w:t>
            </w:r>
          </w:p>
          <w:p w:rsidR="006600C1" w:rsidRDefault="006600C1">
            <w:pPr>
              <w:widowControl/>
              <w:ind w:firstLine="0"/>
            </w:pPr>
            <w:r>
              <w:rPr>
                <w:rFonts w:eastAsia="MS Mincho"/>
                <w:lang w:eastAsia="ja-JP" w:bidi="ml-IN"/>
              </w:rPr>
              <w:t>- климатические характеристики района строительства;</w:t>
            </w:r>
          </w:p>
          <w:p w:rsidR="006600C1" w:rsidRDefault="006600C1">
            <w:pPr>
              <w:widowControl/>
              <w:ind w:firstLine="0"/>
            </w:pPr>
            <w:r>
              <w:rPr>
                <w:rFonts w:eastAsia="MS Mincho"/>
                <w:lang w:eastAsia="ja-JP" w:bidi="ml-IN"/>
              </w:rPr>
              <w:t>- основные параметры микроклимата пом</w:t>
            </w:r>
            <w:r>
              <w:rPr>
                <w:rFonts w:eastAsia="MS Mincho"/>
                <w:lang w:eastAsia="ja-JP" w:bidi="ml-IN"/>
              </w:rPr>
              <w:t>е</w:t>
            </w:r>
            <w:r>
              <w:rPr>
                <w:rFonts w:eastAsia="MS Mincho"/>
                <w:lang w:eastAsia="ja-JP" w:bidi="ml-IN"/>
              </w:rPr>
              <w:t>щений жилых, общественных и промышле</w:t>
            </w:r>
            <w:r>
              <w:rPr>
                <w:rFonts w:eastAsia="MS Mincho"/>
                <w:lang w:eastAsia="ja-JP" w:bidi="ml-IN"/>
              </w:rPr>
              <w:t>н</w:t>
            </w:r>
            <w:r>
              <w:rPr>
                <w:rFonts w:eastAsia="MS Mincho"/>
                <w:lang w:eastAsia="ja-JP" w:bidi="ml-IN"/>
              </w:rPr>
              <w:t>ных зданий;</w:t>
            </w:r>
          </w:p>
          <w:p w:rsidR="006600C1" w:rsidRDefault="006600C1">
            <w:pPr>
              <w:ind w:firstLine="0"/>
            </w:pPr>
            <w:r>
              <w:rPr>
                <w:rFonts w:eastAsia="MS Mincho"/>
                <w:lang w:eastAsia="ja-JP" w:bidi="ml-IN"/>
              </w:rPr>
              <w:t>- основные санитарно-гигиенические пар</w:t>
            </w:r>
            <w:r>
              <w:rPr>
                <w:rFonts w:eastAsia="MS Mincho"/>
                <w:lang w:eastAsia="ja-JP" w:bidi="ml-IN"/>
              </w:rPr>
              <w:t>а</w:t>
            </w:r>
            <w:r>
              <w:rPr>
                <w:rFonts w:eastAsia="MS Mincho"/>
                <w:lang w:eastAsia="ja-JP" w:bidi="ml-IN"/>
              </w:rPr>
              <w:t>метры застройки.</w:t>
            </w:r>
          </w:p>
          <w:p w:rsidR="006600C1" w:rsidRDefault="006600C1">
            <w:pPr>
              <w:widowControl/>
              <w:ind w:firstLine="0"/>
              <w:jc w:val="left"/>
            </w:pPr>
            <w:r>
              <w:rPr>
                <w:rFonts w:eastAsia="MS Mincho"/>
                <w:lang w:eastAsia="ja-JP" w:bidi="ml-IN"/>
              </w:rPr>
              <w:t>Рассчитывать:</w:t>
            </w:r>
          </w:p>
          <w:p w:rsidR="006600C1" w:rsidRDefault="006600C1">
            <w:pPr>
              <w:widowControl/>
              <w:ind w:firstLine="0"/>
            </w:pPr>
            <w:r>
              <w:rPr>
                <w:rFonts w:eastAsia="MS Mincho"/>
                <w:lang w:eastAsia="ja-JP" w:bidi="ml-IN"/>
              </w:rPr>
              <w:t>- основные физико-технические параметры однородных, многослойных и неоднородных ограждающих конструкций зданий;</w:t>
            </w:r>
          </w:p>
          <w:p w:rsidR="006600C1" w:rsidRDefault="006600C1">
            <w:pPr>
              <w:ind w:firstLine="0"/>
            </w:pPr>
            <w:r>
              <w:rPr>
                <w:rFonts w:eastAsia="MS Mincho"/>
                <w:lang w:eastAsia="ja-JP" w:bidi="ml-IN"/>
              </w:rPr>
              <w:t>- естественное освещение помещений ж</w:t>
            </w:r>
            <w:r>
              <w:rPr>
                <w:rFonts w:eastAsia="MS Mincho"/>
                <w:lang w:eastAsia="ja-JP" w:bidi="ml-IN"/>
              </w:rPr>
              <w:t>и</w:t>
            </w:r>
            <w:r>
              <w:rPr>
                <w:rFonts w:eastAsia="MS Mincho"/>
                <w:lang w:eastAsia="ja-JP" w:bidi="ml-IN"/>
              </w:rPr>
              <w:t>лых, общественных и промышленных зд</w:t>
            </w:r>
            <w:r>
              <w:rPr>
                <w:rFonts w:eastAsia="MS Mincho"/>
                <w:lang w:eastAsia="ja-JP" w:bidi="ml-IN"/>
              </w:rPr>
              <w:t>а</w:t>
            </w:r>
            <w:r>
              <w:rPr>
                <w:rFonts w:eastAsia="MS Mincho"/>
                <w:lang w:eastAsia="ja-JP" w:bidi="ml-IN"/>
              </w:rPr>
              <w:t>ний;</w:t>
            </w:r>
          </w:p>
          <w:p w:rsidR="006600C1" w:rsidRDefault="006600C1">
            <w:pPr>
              <w:ind w:firstLine="0"/>
            </w:pPr>
            <w:r>
              <w:rPr>
                <w:rFonts w:eastAsia="MS Mincho"/>
                <w:lang w:eastAsia="ja-JP" w:bidi="ml-IN"/>
              </w:rPr>
              <w:t>- продолжительность инсоляции помещений и застройки;</w:t>
            </w:r>
          </w:p>
          <w:p w:rsidR="006600C1" w:rsidRDefault="006600C1">
            <w:pPr>
              <w:ind w:firstLine="0"/>
            </w:pPr>
            <w:r>
              <w:rPr>
                <w:rFonts w:eastAsia="MS Mincho"/>
                <w:lang w:eastAsia="ja-JP" w:bidi="ml-IN"/>
              </w:rPr>
              <w:t>- звукоизоляцию воздушного и ударного шума ограждающими конструкциями ра</w:t>
            </w:r>
            <w:r>
              <w:rPr>
                <w:rFonts w:eastAsia="MS Mincho"/>
                <w:lang w:eastAsia="ja-JP" w:bidi="ml-IN"/>
              </w:rPr>
              <w:t>з</w:t>
            </w:r>
            <w:r>
              <w:rPr>
                <w:rFonts w:eastAsia="MS Mincho"/>
                <w:lang w:eastAsia="ja-JP" w:bidi="ml-IN"/>
              </w:rPr>
              <w:t>личного типа;</w:t>
            </w:r>
          </w:p>
          <w:p w:rsidR="006600C1" w:rsidRDefault="006600C1">
            <w:pPr>
              <w:tabs>
                <w:tab w:val="left" w:pos="300"/>
                <w:tab w:val="left" w:pos="851"/>
              </w:tabs>
              <w:ind w:firstLine="0"/>
            </w:pPr>
            <w:r>
              <w:rPr>
                <w:rFonts w:eastAsia="MS Mincho"/>
                <w:lang w:eastAsia="ja-JP" w:bidi="ml-IN"/>
              </w:rPr>
              <w:t>- акустические качества помещений.</w:t>
            </w:r>
          </w:p>
        </w:tc>
        <w:tc>
          <w:tcPr>
            <w:tcW w:w="9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00C1" w:rsidRDefault="006600C1">
            <w:pPr>
              <w:pStyle w:val="220"/>
              <w:spacing w:after="0" w:line="240" w:lineRule="auto"/>
              <w:ind w:left="0" w:firstLine="340"/>
              <w:jc w:val="center"/>
            </w:pPr>
            <w:r>
              <w:rPr>
                <w:i/>
                <w:iCs/>
              </w:rPr>
              <w:t>Пример лабораторной работы</w:t>
            </w:r>
          </w:p>
          <w:p w:rsidR="006600C1" w:rsidRDefault="006600C1">
            <w:r>
              <w:rPr>
                <w:rFonts w:ascii="Arial" w:hAnsi="Arial" w:cs="Arial"/>
                <w:sz w:val="20"/>
              </w:rPr>
              <w:t>ЛАБОРАТОРНАЯ РАБОТА № I.</w:t>
            </w:r>
          </w:p>
          <w:p w:rsidR="006600C1" w:rsidRDefault="006600C1">
            <w:r>
              <w:rPr>
                <w:rFonts w:ascii="Arial" w:hAnsi="Arial" w:cs="Arial"/>
                <w:sz w:val="20"/>
              </w:rPr>
              <w:t>ИССЛЕДОВАНИЕ ПАРАМЕТРОВ МИКРОКЛИМАТА ПОМЕЩЕНИЯ</w:t>
            </w:r>
          </w:p>
          <w:p w:rsidR="006600C1" w:rsidRDefault="006600C1">
            <w:pPr>
              <w:ind w:firstLine="284"/>
            </w:pPr>
            <w:r>
              <w:rPr>
                <w:rFonts w:ascii="Arial" w:hAnsi="Arial" w:cs="Arial"/>
                <w:sz w:val="20"/>
              </w:rPr>
              <w:t>1.1. Цель работы: овладеть приемами выполнения измерений температуры и относительной влажности воздуха, а также температуры на поверхности ограждающей конструкции.</w:t>
            </w:r>
          </w:p>
          <w:p w:rsidR="006600C1" w:rsidRDefault="006600C1">
            <w:pPr>
              <w:ind w:firstLine="284"/>
            </w:pPr>
            <w:r>
              <w:rPr>
                <w:rFonts w:ascii="Arial" w:hAnsi="Arial" w:cs="Arial"/>
                <w:sz w:val="20"/>
              </w:rPr>
              <w:t>1.2. Методические материалы:</w:t>
            </w:r>
          </w:p>
          <w:p w:rsidR="006600C1" w:rsidRDefault="006600C1">
            <w:pPr>
              <w:ind w:firstLine="284"/>
            </w:pPr>
            <w:r>
              <w:rPr>
                <w:rFonts w:ascii="Arial" w:hAnsi="Arial" w:cs="Arial"/>
                <w:sz w:val="20"/>
              </w:rPr>
              <w:t>- ГОСТ 30494-96. Здания жилые и общественные. Параметры микроклимата помещения;</w:t>
            </w:r>
          </w:p>
          <w:p w:rsidR="006600C1" w:rsidRDefault="006600C1">
            <w:pPr>
              <w:ind w:firstLine="284"/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СП 50.13330.2012. Тепловая защита зданий. Актуализированная редакция СНиП 23-02-2003;</w:t>
            </w:r>
          </w:p>
          <w:p w:rsidR="006600C1" w:rsidRDefault="006600C1">
            <w:pPr>
              <w:ind w:firstLine="284"/>
            </w:pP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СП 23-101-2004. Проектирование тепловой защиты зданий.</w:t>
            </w:r>
          </w:p>
          <w:p w:rsidR="006600C1" w:rsidRDefault="006600C1">
            <w:pPr>
              <w:ind w:firstLine="284"/>
            </w:pPr>
            <w:r>
              <w:rPr>
                <w:rFonts w:ascii="Arial" w:hAnsi="Arial" w:cs="Arial"/>
                <w:sz w:val="20"/>
                <w:szCs w:val="20"/>
              </w:rPr>
              <w:t xml:space="preserve">1.3. </w:t>
            </w:r>
            <w:r>
              <w:rPr>
                <w:rFonts w:ascii="Arial" w:hAnsi="Arial" w:cs="Arial"/>
                <w:sz w:val="20"/>
              </w:rPr>
              <w:t>Приборы и приспособления.</w:t>
            </w:r>
          </w:p>
          <w:p w:rsidR="006600C1" w:rsidRDefault="006600C1">
            <w:pPr>
              <w:ind w:firstLine="284"/>
            </w:pPr>
            <w:r>
              <w:rPr>
                <w:rFonts w:ascii="Arial" w:hAnsi="Arial" w:cs="Arial"/>
                <w:sz w:val="20"/>
              </w:rPr>
              <w:t>В лабораторной работе используются следующие приборы: термогигрометр ТГЦ-МГ4; цифр</w:t>
            </w:r>
            <w:r>
              <w:rPr>
                <w:rFonts w:ascii="Arial" w:hAnsi="Arial" w:cs="Arial"/>
                <w:sz w:val="20"/>
              </w:rPr>
              <w:t>о</w:t>
            </w:r>
            <w:r>
              <w:rPr>
                <w:rFonts w:ascii="Arial" w:hAnsi="Arial" w:cs="Arial"/>
                <w:sz w:val="20"/>
              </w:rPr>
              <w:t>вой термометр ТЦ3-МГ4.03.</w:t>
            </w:r>
          </w:p>
          <w:p w:rsidR="006600C1" w:rsidRDefault="006600C1">
            <w:pPr>
              <w:pStyle w:val="220"/>
              <w:spacing w:after="0" w:line="240" w:lineRule="auto"/>
              <w:ind w:left="0" w:firstLine="340"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:rsidR="006600C1" w:rsidRDefault="006600C1">
            <w:pPr>
              <w:pStyle w:val="220"/>
              <w:spacing w:after="0" w:line="240" w:lineRule="auto"/>
              <w:ind w:left="0" w:firstLine="340"/>
            </w:pPr>
            <w:r>
              <w:t>Для выполнения лабораторных работ рекомендуется организовать бригады студентов численностью до 3…5 человек. При осуществлении допуска студентов к выполнению л</w:t>
            </w:r>
            <w:r>
              <w:t>а</w:t>
            </w:r>
            <w:r>
              <w:t>бораторной работы следует проверить наличие материалов, необходимых для составления отчета, а также понимание студентами цели, задач, методики выполнения работы и правил работы с приборами. Каждая выполненная лабораторная работа оформляется в виде отч</w:t>
            </w:r>
            <w:r>
              <w:t>е</w:t>
            </w:r>
            <w:r>
              <w:t>та на листах формата А4.</w:t>
            </w:r>
          </w:p>
          <w:p w:rsidR="006600C1" w:rsidRDefault="006600C1">
            <w:pPr>
              <w:pStyle w:val="220"/>
              <w:spacing w:after="0" w:line="240" w:lineRule="auto"/>
              <w:ind w:left="0" w:firstLine="340"/>
              <w:jc w:val="center"/>
            </w:pPr>
            <w:r>
              <w:rPr>
                <w:i/>
                <w:iCs/>
              </w:rPr>
              <w:t>Примерная тематика лабораторного практикума:</w:t>
            </w:r>
          </w:p>
          <w:p w:rsidR="006600C1" w:rsidRDefault="006600C1">
            <w:pPr>
              <w:pStyle w:val="220"/>
              <w:spacing w:after="0" w:line="240" w:lineRule="auto"/>
              <w:ind w:left="0" w:firstLine="340"/>
              <w:jc w:val="left"/>
            </w:pPr>
            <w:r>
              <w:t>Лабораторная работа №1. Исследование параметров микроклимата помещения.</w:t>
            </w:r>
          </w:p>
          <w:p w:rsidR="006600C1" w:rsidRDefault="006600C1">
            <w:pPr>
              <w:pStyle w:val="220"/>
              <w:spacing w:after="0" w:line="240" w:lineRule="auto"/>
              <w:ind w:left="0" w:firstLine="340"/>
              <w:jc w:val="left"/>
            </w:pPr>
            <w:r>
              <w:t>Лабораторная работа №2. Определение общего сопротивления теплопередаче нару</w:t>
            </w:r>
            <w:r>
              <w:t>ж</w:t>
            </w:r>
            <w:r>
              <w:t>ной ограждающей конструкции.</w:t>
            </w:r>
          </w:p>
          <w:p w:rsidR="006600C1" w:rsidRDefault="006600C1">
            <w:pPr>
              <w:autoSpaceDE/>
              <w:ind w:firstLine="340"/>
            </w:pPr>
          </w:p>
        </w:tc>
      </w:tr>
    </w:tbl>
    <w:p w:rsidR="006600C1" w:rsidRDefault="006600C1">
      <w:pPr>
        <w:rPr>
          <w:i/>
        </w:rPr>
      </w:pPr>
    </w:p>
    <w:p w:rsidR="006600C1" w:rsidRDefault="006600C1">
      <w:pPr>
        <w:rPr>
          <w:i/>
        </w:rPr>
      </w:pPr>
    </w:p>
    <w:p w:rsidR="006600C1" w:rsidRDefault="006600C1">
      <w:pPr>
        <w:sectPr w:rsidR="006600C1">
          <w:footerReference w:type="even" r:id="rId31"/>
          <w:footerReference w:type="default" r:id="rId32"/>
          <w:footerReference w:type="first" r:id="rId33"/>
          <w:pgSz w:w="16838" w:h="11906" w:orient="landscape"/>
          <w:pgMar w:top="1701" w:right="567" w:bottom="851" w:left="567" w:header="720" w:footer="720" w:gutter="0"/>
          <w:cols w:space="720"/>
          <w:titlePg/>
          <w:docGrid w:linePitch="326"/>
        </w:sectPr>
      </w:pPr>
    </w:p>
    <w:p w:rsidR="006600C1" w:rsidRDefault="006600C1">
      <w:r>
        <w:rPr>
          <w:b/>
        </w:rPr>
        <w:t>б) Порядок проведения промежуточной аттестации, показатели и критерии оценивания:</w:t>
      </w:r>
    </w:p>
    <w:p w:rsidR="006600C1" w:rsidRDefault="006600C1">
      <w:r>
        <w:rPr>
          <w:iCs/>
        </w:rPr>
        <w:t>Промежуточная аттестация по дисциплине «История архитектуры» включает теор</w:t>
      </w:r>
      <w:r>
        <w:rPr>
          <w:iCs/>
        </w:rPr>
        <w:t>е</w:t>
      </w:r>
      <w:r>
        <w:rPr>
          <w:iCs/>
        </w:rPr>
        <w:t>тические вопросы, позволяющие оценить уровень усвоения знаний обучающимися, и практические задания, выявляющие степень сформированности умений и владений, пр</w:t>
      </w:r>
      <w:r>
        <w:rPr>
          <w:iCs/>
        </w:rPr>
        <w:t>о</w:t>
      </w:r>
      <w:r>
        <w:rPr>
          <w:iCs/>
        </w:rPr>
        <w:t>водится в форме зачета.</w:t>
      </w:r>
    </w:p>
    <w:p w:rsidR="006600C1" w:rsidRDefault="006600C1">
      <w:r>
        <w:t>В часы самостоятельной работы студенты составляют словарь архитектурных те</w:t>
      </w:r>
      <w:r>
        <w:t>р</w:t>
      </w:r>
      <w:r>
        <w:t>минов, значение которых были освоены и могут быть объяснены.</w:t>
      </w:r>
    </w:p>
    <w:p w:rsidR="006600C1" w:rsidRDefault="006600C1">
      <w:r>
        <w:rPr>
          <w:iCs/>
        </w:rPr>
        <w:t>Зачет по данной дисциплине проводится в устной форме по словарю архитектурный терминов.</w:t>
      </w:r>
    </w:p>
    <w:p w:rsidR="006600C1" w:rsidRDefault="006600C1">
      <w:r>
        <w:rPr>
          <w:bCs/>
          <w:iCs/>
        </w:rPr>
        <w:t>Показатели и критерии оценивания зачета:</w:t>
      </w:r>
    </w:p>
    <w:p w:rsidR="006600C1" w:rsidRDefault="006600C1">
      <w:r>
        <w:t xml:space="preserve">– </w:t>
      </w:r>
      <w:r>
        <w:rPr>
          <w:b/>
        </w:rPr>
        <w:t>«зачтено»</w:t>
      </w:r>
      <w:r>
        <w:t xml:space="preserve"> – </w:t>
      </w:r>
      <w:r>
        <w:rPr>
          <w:bCs/>
          <w:iCs/>
        </w:rPr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</w:t>
      </w:r>
      <w:r>
        <w:rPr>
          <w:bCs/>
          <w:iCs/>
        </w:rPr>
        <w:t>т</w:t>
      </w:r>
      <w:r>
        <w:rPr>
          <w:bCs/>
          <w:iCs/>
        </w:rPr>
        <w:t>ствие отдельных знаний, умений, навыков, обучающийся испытывает значительные з</w:t>
      </w:r>
      <w:r>
        <w:rPr>
          <w:bCs/>
          <w:iCs/>
        </w:rPr>
        <w:t>а</w:t>
      </w:r>
      <w:r>
        <w:rPr>
          <w:bCs/>
          <w:iCs/>
        </w:rPr>
        <w:t>труднения при оперировании знаниями и умениями при их переносе на новые ситуации;</w:t>
      </w:r>
    </w:p>
    <w:p w:rsidR="006600C1" w:rsidRDefault="006600C1">
      <w:pPr>
        <w:tabs>
          <w:tab w:val="left" w:pos="851"/>
        </w:tabs>
      </w:pPr>
      <w:r>
        <w:t xml:space="preserve">– </w:t>
      </w:r>
      <w:r>
        <w:rPr>
          <w:b/>
        </w:rPr>
        <w:t xml:space="preserve">«не зачтено» </w:t>
      </w:r>
      <w:r>
        <w:t xml:space="preserve">– результат обучения не достигнут, </w:t>
      </w:r>
      <w:r>
        <w:rPr>
          <w:bCs/>
          <w:iCs/>
        </w:rPr>
        <w:t>обучающийся демонстрирует знания не более 20% теоретического материала, допускает существенные ошибки, не м</w:t>
      </w:r>
      <w:r>
        <w:rPr>
          <w:bCs/>
          <w:iCs/>
        </w:rPr>
        <w:t>о</w:t>
      </w:r>
      <w:r>
        <w:rPr>
          <w:bCs/>
          <w:iCs/>
        </w:rPr>
        <w:t>жет показать интеллектуальные навыки решения простых задач.</w:t>
      </w:r>
    </w:p>
    <w:p w:rsidR="006600C1" w:rsidRDefault="006600C1">
      <w:pPr>
        <w:tabs>
          <w:tab w:val="left" w:pos="851"/>
        </w:tabs>
        <w:rPr>
          <w:bCs/>
          <w:i/>
        </w:rPr>
      </w:pPr>
    </w:p>
    <w:p w:rsidR="006600C1" w:rsidRDefault="006600C1">
      <w:pPr>
        <w:sectPr w:rsidR="006600C1">
          <w:footerReference w:type="even" r:id="rId34"/>
          <w:footerReference w:type="default" r:id="rId35"/>
          <w:footerReference w:type="first" r:id="rId36"/>
          <w:pgSz w:w="11906" w:h="16838"/>
          <w:pgMar w:top="1134" w:right="851" w:bottom="851" w:left="1701" w:header="720" w:footer="720" w:gutter="0"/>
          <w:cols w:space="720"/>
          <w:titlePg/>
          <w:docGrid w:linePitch="326"/>
        </w:sectPr>
      </w:pPr>
    </w:p>
    <w:p w:rsidR="009D3860" w:rsidRPr="009D3860" w:rsidRDefault="009D3860" w:rsidP="009D3860">
      <w:pPr>
        <w:keepNext/>
        <w:numPr>
          <w:ilvl w:val="0"/>
          <w:numId w:val="2"/>
        </w:numPr>
        <w:tabs>
          <w:tab w:val="clear" w:pos="0"/>
          <w:tab w:val="num" w:pos="-502"/>
        </w:tabs>
        <w:autoSpaceDE/>
        <w:spacing w:before="240" w:after="120"/>
        <w:ind w:left="567"/>
        <w:outlineLvl w:val="0"/>
        <w:rPr>
          <w:b/>
          <w:iCs/>
        </w:rPr>
      </w:pPr>
      <w:r w:rsidRPr="009D3860">
        <w:rPr>
          <w:b/>
          <w:iCs/>
          <w:spacing w:val="-4"/>
        </w:rPr>
        <w:t>8 Учебно-методическое и информационное обеспечение дисципл</w:t>
      </w:r>
      <w:r w:rsidRPr="009D3860">
        <w:rPr>
          <w:b/>
          <w:iCs/>
          <w:spacing w:val="-4"/>
        </w:rPr>
        <w:t>и</w:t>
      </w:r>
      <w:r w:rsidRPr="009D3860">
        <w:rPr>
          <w:b/>
          <w:iCs/>
          <w:spacing w:val="-4"/>
        </w:rPr>
        <w:t>ны</w:t>
      </w:r>
    </w:p>
    <w:p w:rsidR="009D3860" w:rsidRPr="009D3860" w:rsidRDefault="009D3860" w:rsidP="009D3860">
      <w:pPr>
        <w:widowControl/>
      </w:pPr>
      <w:r w:rsidRPr="009D3860">
        <w:rPr>
          <w:b/>
          <w:bCs/>
        </w:rPr>
        <w:t xml:space="preserve">а) Основная </w:t>
      </w:r>
      <w:r w:rsidRPr="009D3860">
        <w:rPr>
          <w:b/>
        </w:rPr>
        <w:t>литература:</w:t>
      </w:r>
      <w:r w:rsidRPr="009D3860">
        <w:t xml:space="preserve"> </w:t>
      </w:r>
    </w:p>
    <w:p w:rsidR="009D3860" w:rsidRPr="009D3860" w:rsidRDefault="009D3860" w:rsidP="009D3860">
      <w:pPr>
        <w:rPr>
          <w:color w:val="000000"/>
          <w:lang w:bidi="ml-IN"/>
        </w:rPr>
      </w:pPr>
      <w:r w:rsidRPr="009D3860">
        <w:rPr>
          <w:lang w:eastAsia="ru-RU"/>
        </w:rPr>
        <w:t xml:space="preserve">1. Чикота С. И. Физика среды и ограждающих конструкций [Электронный ресурс] : учебное пособие / С. И. Чикота ; МГТУ . - Магнитогорск, 2014. - 116 с. : ил., граф., схемы, табл. - Режим доступа: </w:t>
      </w:r>
      <w:hyperlink r:id="rId37" w:history="1">
        <w:r w:rsidR="00D42516" w:rsidRPr="00F10047">
          <w:rPr>
            <w:rStyle w:val="ad"/>
            <w:lang w:eastAsia="ru-RU"/>
          </w:rPr>
          <w:t>https://magtu.informsystema.ru/uploader/fileUpload?name=2337.pdf&amp;show=dcatalogues/1/1129976/2337.pdf&amp;view=true</w:t>
        </w:r>
      </w:hyperlink>
      <w:r w:rsidRPr="009D3860">
        <w:rPr>
          <w:lang w:eastAsia="ru-RU"/>
        </w:rPr>
        <w:t>.</w:t>
      </w:r>
      <w:r w:rsidR="00D42516" w:rsidRPr="00D42516">
        <w:rPr>
          <w:lang w:eastAsia="ru-RU"/>
        </w:rPr>
        <w:t xml:space="preserve"> </w:t>
      </w:r>
      <w:r w:rsidRPr="009D3860">
        <w:rPr>
          <w:lang w:eastAsia="ru-RU"/>
        </w:rPr>
        <w:t xml:space="preserve"> - Макрообъект. - ISBN 978-5-9967-0549-8.</w:t>
      </w:r>
    </w:p>
    <w:p w:rsidR="009D3860" w:rsidRPr="009D3860" w:rsidRDefault="009D3860" w:rsidP="009D3860">
      <w:pPr>
        <w:widowControl/>
        <w:rPr>
          <w:b/>
          <w:bCs/>
        </w:rPr>
      </w:pPr>
      <w:r w:rsidRPr="009D3860">
        <w:rPr>
          <w:b/>
          <w:bCs/>
        </w:rPr>
        <w:t xml:space="preserve">б) Дополнительная литература: </w:t>
      </w:r>
    </w:p>
    <w:p w:rsidR="009D3860" w:rsidRPr="009D3860" w:rsidRDefault="009D3860" w:rsidP="009D3860">
      <w:pPr>
        <w:ind w:firstLine="756"/>
        <w:rPr>
          <w:shd w:val="clear" w:color="auto" w:fill="F7F7F7"/>
        </w:rPr>
      </w:pPr>
      <w:r w:rsidRPr="009D3860">
        <w:rPr>
          <w:shd w:val="clear" w:color="auto" w:fill="F7F7F7"/>
        </w:rPr>
        <w:t xml:space="preserve">1. Куприянов В.Н., Физика среды и ограждающих конструкций / В.Н. Куприянов - М. : Издательство АСВ, 2017. - 310 с. - ISBN 978-5-4323-0048-2 - Текст : электронный // ЭБС "Консультант студента" : [сайт]. - URL : </w:t>
      </w:r>
      <w:hyperlink r:id="rId38" w:history="1">
        <w:r w:rsidR="00D42516" w:rsidRPr="00F10047">
          <w:rPr>
            <w:rStyle w:val="ad"/>
            <w:shd w:val="clear" w:color="auto" w:fill="F7F7F7"/>
          </w:rPr>
          <w:t>https://www.studentlibrary.ru/book/ISBN9785432300482.html</w:t>
        </w:r>
      </w:hyperlink>
      <w:r w:rsidR="00D42516">
        <w:rPr>
          <w:shd w:val="clear" w:color="auto" w:fill="F7F7F7"/>
        </w:rPr>
        <w:t xml:space="preserve"> </w:t>
      </w:r>
      <w:r w:rsidRPr="009D3860">
        <w:rPr>
          <w:shd w:val="clear" w:color="auto" w:fill="F7F7F7"/>
        </w:rPr>
        <w:t>(дата обращения: 21.10.2020). - Режим доступа : по подписке.</w:t>
      </w:r>
    </w:p>
    <w:p w:rsidR="009D3860" w:rsidRPr="009D3860" w:rsidRDefault="009D3860" w:rsidP="009D3860">
      <w:pPr>
        <w:rPr>
          <w:lang w:bidi="ml-IN"/>
        </w:rPr>
      </w:pPr>
      <w:r w:rsidRPr="009D3860">
        <w:rPr>
          <w:shd w:val="clear" w:color="auto" w:fill="F7F7F7"/>
        </w:rPr>
        <w:t>2. Соловьев А.К., Физика среды : Учебник / Соловьев А.К. - М. : Издательство АСВ, 2015. - 352 с. - ISBN 978-5-93093-629-2 - Текст : электронный // ЭБС "Консультант студе</w:t>
      </w:r>
      <w:r w:rsidRPr="009D3860">
        <w:rPr>
          <w:shd w:val="clear" w:color="auto" w:fill="F7F7F7"/>
        </w:rPr>
        <w:t>н</w:t>
      </w:r>
      <w:r w:rsidRPr="009D3860">
        <w:rPr>
          <w:shd w:val="clear" w:color="auto" w:fill="F7F7F7"/>
        </w:rPr>
        <w:t xml:space="preserve">та" : [сайт]. - URL : </w:t>
      </w:r>
      <w:hyperlink r:id="rId39" w:history="1">
        <w:r w:rsidR="00D42516" w:rsidRPr="00F10047">
          <w:rPr>
            <w:rStyle w:val="ad"/>
            <w:shd w:val="clear" w:color="auto" w:fill="F7F7F7"/>
          </w:rPr>
          <w:t>https://www.studentlibrary.ru/book/ISBN9785930936292.html</w:t>
        </w:r>
      </w:hyperlink>
      <w:r w:rsidR="00D42516" w:rsidRPr="00D42516">
        <w:rPr>
          <w:shd w:val="clear" w:color="auto" w:fill="F7F7F7"/>
        </w:rPr>
        <w:t xml:space="preserve"> </w:t>
      </w:r>
      <w:r w:rsidRPr="009D3860">
        <w:rPr>
          <w:shd w:val="clear" w:color="auto" w:fill="F7F7F7"/>
        </w:rPr>
        <w:t>(дата о</w:t>
      </w:r>
      <w:r w:rsidRPr="009D3860">
        <w:rPr>
          <w:shd w:val="clear" w:color="auto" w:fill="F7F7F7"/>
        </w:rPr>
        <w:t>б</w:t>
      </w:r>
      <w:r w:rsidRPr="009D3860">
        <w:rPr>
          <w:shd w:val="clear" w:color="auto" w:fill="F7F7F7"/>
        </w:rPr>
        <w:t>ращения: 21.10.2020). - Режим доступа : по подписке.</w:t>
      </w:r>
    </w:p>
    <w:p w:rsidR="009D3860" w:rsidRPr="009D3860" w:rsidRDefault="009D3860" w:rsidP="009D3860">
      <w:pPr>
        <w:rPr>
          <w:lang w:bidi="ml-IN"/>
        </w:rPr>
      </w:pPr>
    </w:p>
    <w:p w:rsidR="009D3860" w:rsidRPr="009D3860" w:rsidRDefault="009D3860" w:rsidP="009D3860">
      <w:pPr>
        <w:widowControl/>
        <w:tabs>
          <w:tab w:val="left" w:pos="993"/>
        </w:tabs>
        <w:rPr>
          <w:b/>
        </w:rPr>
      </w:pPr>
      <w:r w:rsidRPr="009D3860">
        <w:rPr>
          <w:b/>
          <w:bCs/>
          <w:spacing w:val="40"/>
        </w:rPr>
        <w:t>в)</w:t>
      </w:r>
      <w:r w:rsidRPr="009D3860">
        <w:rPr>
          <w:b/>
          <w:bCs/>
        </w:rPr>
        <w:t xml:space="preserve"> </w:t>
      </w:r>
      <w:r w:rsidRPr="009D3860">
        <w:rPr>
          <w:b/>
        </w:rPr>
        <w:t xml:space="preserve">Методические указания: </w:t>
      </w:r>
    </w:p>
    <w:p w:rsidR="009D3860" w:rsidRPr="009D3860" w:rsidRDefault="009D3860" w:rsidP="009D3860">
      <w:pPr>
        <w:rPr>
          <w:color w:val="000000"/>
          <w:lang w:bidi="ml-IN"/>
        </w:rPr>
      </w:pPr>
      <w:r w:rsidRPr="009D3860">
        <w:rPr>
          <w:lang w:bidi="ml-IN"/>
        </w:rPr>
        <w:t>1. Чикота С.И. Теплофизические расчеты ограждающих конструкций при проект</w:t>
      </w:r>
      <w:r w:rsidRPr="009D3860">
        <w:rPr>
          <w:lang w:bidi="ml-IN"/>
        </w:rPr>
        <w:t>и</w:t>
      </w:r>
      <w:r w:rsidRPr="009D3860">
        <w:rPr>
          <w:lang w:bidi="ml-IN"/>
        </w:rPr>
        <w:t>ро</w:t>
      </w:r>
      <w:r w:rsidRPr="009D3860">
        <w:rPr>
          <w:color w:val="000000"/>
          <w:lang w:bidi="ml-IN"/>
        </w:rPr>
        <w:t>вании зданий [Текст]: учеб. пособие / С.И. Чикота. - Магнитогорск : МГТУ, 2013. – 83 c. – (Учеб. для вузов. Спец. литература). – ISBN 978-5-9967-0347-0.</w:t>
      </w:r>
    </w:p>
    <w:p w:rsidR="009D3860" w:rsidRPr="009D3860" w:rsidRDefault="009D3860" w:rsidP="009D3860">
      <w:pPr>
        <w:rPr>
          <w:color w:val="000000"/>
          <w:lang w:bidi="ml-IN"/>
        </w:rPr>
      </w:pPr>
      <w:r w:rsidRPr="009D3860">
        <w:rPr>
          <w:color w:val="000000"/>
          <w:lang w:bidi="ml-IN"/>
        </w:rPr>
        <w:t>2. Корниенко В.Д. Звукоизоляционные расчеты ограждающих конструкций при пр</w:t>
      </w:r>
      <w:r w:rsidRPr="009D3860">
        <w:rPr>
          <w:color w:val="000000"/>
          <w:lang w:bidi="ml-IN"/>
        </w:rPr>
        <w:t>о</w:t>
      </w:r>
      <w:r w:rsidRPr="009D3860">
        <w:rPr>
          <w:color w:val="000000"/>
          <w:lang w:bidi="ml-IN"/>
        </w:rPr>
        <w:t>ектировании зданий [Текст]: учеб. пособие / В.Д. Корниенко. - Магнитогорск : МГТУ, 2012. – 115 с. - – (Учеб. для вузов. Спец. литература). – ISBN 978-5-9967-0324-1.</w:t>
      </w:r>
    </w:p>
    <w:p w:rsidR="009D3860" w:rsidRPr="009D3860" w:rsidRDefault="009D3860" w:rsidP="009D3860">
      <w:pPr>
        <w:rPr>
          <w:color w:val="000000"/>
          <w:lang w:bidi="ml-IN"/>
        </w:rPr>
      </w:pPr>
      <w:r w:rsidRPr="009D3860">
        <w:rPr>
          <w:color w:val="000000"/>
          <w:lang w:bidi="ml-IN"/>
        </w:rPr>
        <w:t>3. Чикота С.И. Расчеты естественного освещения в архитектурно-строительном пр</w:t>
      </w:r>
      <w:r w:rsidRPr="009D3860">
        <w:rPr>
          <w:color w:val="000000"/>
          <w:lang w:bidi="ml-IN"/>
        </w:rPr>
        <w:t>о</w:t>
      </w:r>
      <w:r w:rsidRPr="009D3860">
        <w:rPr>
          <w:color w:val="000000"/>
          <w:lang w:bidi="ml-IN"/>
        </w:rPr>
        <w:t>ектировании зданий. Метод. указ. - Магнитогорск : МГТУ, 2008. – 34 с.</w:t>
      </w:r>
    </w:p>
    <w:p w:rsidR="009D3860" w:rsidRPr="009D3860" w:rsidRDefault="009D3860" w:rsidP="009D3860">
      <w:pPr>
        <w:rPr>
          <w:color w:val="000000"/>
          <w:lang w:bidi="ml-IN"/>
        </w:rPr>
      </w:pPr>
    </w:p>
    <w:p w:rsidR="009D3860" w:rsidRPr="009D3860" w:rsidRDefault="009D3860" w:rsidP="009D3860">
      <w:pPr>
        <w:widowControl/>
        <w:rPr>
          <w:b/>
        </w:rPr>
      </w:pPr>
      <w:r w:rsidRPr="009D3860">
        <w:rPr>
          <w:b/>
          <w:bCs/>
          <w:spacing w:val="40"/>
        </w:rPr>
        <w:t>г)</w:t>
      </w:r>
      <w:r w:rsidRPr="009D3860">
        <w:rPr>
          <w:bCs/>
        </w:rPr>
        <w:t xml:space="preserve"> </w:t>
      </w:r>
      <w:r w:rsidRPr="009D3860">
        <w:rPr>
          <w:b/>
        </w:rPr>
        <w:t xml:space="preserve">Программное обеспечение </w:t>
      </w:r>
      <w:r w:rsidRPr="009D3860">
        <w:rPr>
          <w:b/>
          <w:bCs/>
          <w:spacing w:val="40"/>
        </w:rPr>
        <w:t>и</w:t>
      </w:r>
      <w:r w:rsidRPr="009D3860">
        <w:rPr>
          <w:b/>
          <w:bCs/>
        </w:rPr>
        <w:t xml:space="preserve"> </w:t>
      </w:r>
      <w:r w:rsidRPr="009D3860">
        <w:rPr>
          <w:b/>
        </w:rPr>
        <w:t xml:space="preserve">Интернет-ресурсы: </w:t>
      </w:r>
    </w:p>
    <w:p w:rsidR="009D3860" w:rsidRPr="009D3860" w:rsidRDefault="009D3860" w:rsidP="009D3860">
      <w:pPr>
        <w:widowControl/>
      </w:pPr>
      <w:r w:rsidRPr="009D3860">
        <w:t>Программное обеспечение дисциплины представлено в таблице:</w:t>
      </w:r>
    </w:p>
    <w:tbl>
      <w:tblPr>
        <w:tblW w:w="95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191"/>
        <w:gridCol w:w="3192"/>
        <w:gridCol w:w="3202"/>
      </w:tblGrid>
      <w:tr w:rsidR="009D3860" w:rsidRPr="009D3860" w:rsidTr="009D3860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D3860" w:rsidRPr="009D3860" w:rsidRDefault="009D3860" w:rsidP="009D3860">
            <w:pPr>
              <w:widowControl/>
              <w:ind w:firstLine="0"/>
              <w:jc w:val="center"/>
            </w:pPr>
            <w:r w:rsidRPr="009D3860"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D3860" w:rsidRPr="009D3860" w:rsidRDefault="009D3860" w:rsidP="009D3860">
            <w:pPr>
              <w:widowControl/>
              <w:ind w:firstLine="0"/>
              <w:jc w:val="center"/>
            </w:pPr>
            <w:r w:rsidRPr="009D3860">
              <w:t>№ договора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60" w:rsidRPr="009D3860" w:rsidRDefault="009D3860" w:rsidP="009D3860">
            <w:pPr>
              <w:widowControl/>
              <w:ind w:firstLine="0"/>
              <w:jc w:val="center"/>
            </w:pPr>
            <w:r w:rsidRPr="009D3860">
              <w:t>Срок действия лицензии</w:t>
            </w:r>
          </w:p>
        </w:tc>
      </w:tr>
      <w:tr w:rsidR="009D3860" w:rsidRPr="009D3860" w:rsidTr="009D3860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D3860" w:rsidRPr="009D3860" w:rsidRDefault="009D3860" w:rsidP="009D3860">
            <w:pPr>
              <w:widowControl/>
              <w:ind w:firstLine="0"/>
            </w:pPr>
            <w:r w:rsidRPr="009D3860">
              <w:rPr>
                <w:lang w:val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D3860" w:rsidRPr="009D3860" w:rsidRDefault="009D3860" w:rsidP="009D3860">
            <w:pPr>
              <w:widowControl/>
              <w:ind w:firstLine="0"/>
              <w:rPr>
                <w:lang w:val="en-US"/>
              </w:rPr>
            </w:pPr>
            <w:r w:rsidRPr="009D3860">
              <w:t>Д-1227 от 08.10.2018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60" w:rsidRPr="009D3860" w:rsidRDefault="009D3860" w:rsidP="009D3860">
            <w:pPr>
              <w:widowControl/>
              <w:ind w:firstLine="0"/>
              <w:rPr>
                <w:lang w:val="en-US"/>
              </w:rPr>
            </w:pPr>
            <w:r w:rsidRPr="009D3860">
              <w:t>11.10.2021</w:t>
            </w:r>
          </w:p>
        </w:tc>
      </w:tr>
      <w:tr w:rsidR="009D3860" w:rsidRPr="009D3860" w:rsidTr="009D3860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D3860" w:rsidRPr="009D3860" w:rsidRDefault="009D3860" w:rsidP="009D3860">
            <w:pPr>
              <w:widowControl/>
              <w:ind w:firstLine="0"/>
            </w:pPr>
            <w:r w:rsidRPr="009D3860">
              <w:rPr>
                <w:lang w:val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D3860" w:rsidRPr="009D3860" w:rsidRDefault="009D3860" w:rsidP="009D3860">
            <w:pPr>
              <w:widowControl/>
              <w:ind w:firstLine="0"/>
            </w:pPr>
            <w:r w:rsidRPr="009D3860">
              <w:t>№ 135 от 17.09.2007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60" w:rsidRPr="009D3860" w:rsidRDefault="009D3860" w:rsidP="009D3860">
            <w:pPr>
              <w:widowControl/>
              <w:ind w:firstLine="0"/>
            </w:pPr>
            <w:r w:rsidRPr="009D3860">
              <w:t>бессрочно</w:t>
            </w:r>
          </w:p>
        </w:tc>
      </w:tr>
      <w:tr w:rsidR="009D3860" w:rsidRPr="009D3860" w:rsidTr="009D3860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D3860" w:rsidRPr="009D3860" w:rsidRDefault="009D3860" w:rsidP="009D3860">
            <w:pPr>
              <w:widowControl/>
              <w:ind w:firstLine="0"/>
            </w:pPr>
            <w:r w:rsidRPr="009D3860">
              <w:t xml:space="preserve">7 </w:t>
            </w:r>
            <w:r w:rsidRPr="009D3860">
              <w:rPr>
                <w:lang w:val="en-US"/>
              </w:rPr>
              <w:t>Zip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D3860" w:rsidRPr="009D3860" w:rsidRDefault="009D3860" w:rsidP="009D3860">
            <w:pPr>
              <w:widowControl/>
              <w:ind w:firstLine="0"/>
            </w:pPr>
            <w:r w:rsidRPr="009D3860">
              <w:t>Свободно распространяемое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60" w:rsidRPr="009D3860" w:rsidRDefault="009D3860" w:rsidP="009D3860">
            <w:pPr>
              <w:widowControl/>
              <w:ind w:firstLine="0"/>
            </w:pPr>
            <w:r w:rsidRPr="009D3860">
              <w:t>бессрочно</w:t>
            </w:r>
          </w:p>
        </w:tc>
      </w:tr>
      <w:tr w:rsidR="009D3860" w:rsidRPr="009D3860" w:rsidTr="009D3860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D3860" w:rsidRPr="009D3860" w:rsidRDefault="009D3860" w:rsidP="009D3860">
            <w:pPr>
              <w:widowControl/>
              <w:ind w:firstLine="0"/>
            </w:pPr>
            <w:r w:rsidRPr="009D3860">
              <w:rPr>
                <w:color w:val="201F35"/>
              </w:rPr>
              <w:t>FAR Manager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D3860" w:rsidRPr="009D3860" w:rsidRDefault="009D3860" w:rsidP="009D3860">
            <w:pPr>
              <w:widowControl/>
              <w:ind w:firstLine="0"/>
            </w:pPr>
            <w:r w:rsidRPr="009D3860">
              <w:t>Свободно распространяемое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60" w:rsidRPr="009D3860" w:rsidRDefault="009D3860" w:rsidP="009D3860">
            <w:pPr>
              <w:widowControl/>
              <w:ind w:firstLine="0"/>
            </w:pPr>
            <w:r w:rsidRPr="009D3860">
              <w:t>бессрочно</w:t>
            </w:r>
          </w:p>
        </w:tc>
      </w:tr>
    </w:tbl>
    <w:p w:rsidR="009D3860" w:rsidRPr="009D3860" w:rsidRDefault="009D3860" w:rsidP="009D3860">
      <w:pPr>
        <w:widowControl/>
      </w:pPr>
    </w:p>
    <w:p w:rsidR="009D3860" w:rsidRPr="009D3860" w:rsidRDefault="009D3860" w:rsidP="009D3860">
      <w:pPr>
        <w:widowControl/>
      </w:pPr>
      <w:r w:rsidRPr="009D3860">
        <w:t>Используемые при обучении интернет-ресурсы:</w:t>
      </w:r>
    </w:p>
    <w:p w:rsidR="009D3860" w:rsidRPr="009D3860" w:rsidRDefault="009D3860" w:rsidP="009D3860">
      <w:pPr>
        <w:widowControl/>
      </w:pPr>
      <w:r w:rsidRPr="009D3860">
        <w:t xml:space="preserve">Национальная инфрмационно-аналиическая система – Российский индекс научного цитирования (РИНЦ). - </w:t>
      </w:r>
      <w:r w:rsidRPr="009D3860">
        <w:rPr>
          <w:lang w:val="en-US"/>
        </w:rPr>
        <w:t>URL</w:t>
      </w:r>
      <w:r w:rsidRPr="009D3860">
        <w:t xml:space="preserve">: </w:t>
      </w:r>
      <w:r w:rsidRPr="009D3860">
        <w:rPr>
          <w:lang w:val="en-US"/>
        </w:rPr>
        <w:t>http</w:t>
      </w:r>
      <w:r w:rsidRPr="009D3860">
        <w:t>: //</w:t>
      </w:r>
      <w:r w:rsidRPr="009D3860">
        <w:rPr>
          <w:lang w:val="en-US"/>
        </w:rPr>
        <w:t>elibrary</w:t>
      </w:r>
      <w:r w:rsidRPr="009D3860">
        <w:t>.</w:t>
      </w:r>
      <w:r w:rsidRPr="009D3860">
        <w:rPr>
          <w:lang w:val="en-US"/>
        </w:rPr>
        <w:t>ru</w:t>
      </w:r>
      <w:r w:rsidRPr="009D3860">
        <w:t>/</w:t>
      </w:r>
      <w:r w:rsidRPr="009D3860">
        <w:rPr>
          <w:lang w:val="en-US"/>
        </w:rPr>
        <w:t>project</w:t>
      </w:r>
      <w:r w:rsidRPr="009D3860">
        <w:t>_</w:t>
      </w:r>
      <w:r w:rsidRPr="009D3860">
        <w:rPr>
          <w:lang w:val="en-US"/>
        </w:rPr>
        <w:t>risc</w:t>
      </w:r>
      <w:r w:rsidRPr="009D3860">
        <w:t>.</w:t>
      </w:r>
      <w:r w:rsidRPr="009D3860">
        <w:rPr>
          <w:lang w:val="en-US"/>
        </w:rPr>
        <w:t>asp</w:t>
      </w:r>
      <w:r w:rsidRPr="009D3860">
        <w:t>.</w:t>
      </w:r>
    </w:p>
    <w:p w:rsidR="009D3860" w:rsidRPr="009D3860" w:rsidRDefault="009D3860" w:rsidP="009D3860">
      <w:pPr>
        <w:widowControl/>
      </w:pPr>
      <w:r w:rsidRPr="009D3860">
        <w:t xml:space="preserve">Поисковая система Академия </w:t>
      </w:r>
      <w:r w:rsidRPr="009D3860">
        <w:rPr>
          <w:lang w:val="en-US"/>
        </w:rPr>
        <w:t>Google</w:t>
      </w:r>
      <w:r w:rsidRPr="009D3860">
        <w:t xml:space="preserve"> (</w:t>
      </w:r>
      <w:r w:rsidRPr="009D3860">
        <w:rPr>
          <w:lang w:val="en-US"/>
        </w:rPr>
        <w:t>Google</w:t>
      </w:r>
      <w:r w:rsidRPr="009D3860">
        <w:t xml:space="preserve"> </w:t>
      </w:r>
      <w:r w:rsidRPr="009D3860">
        <w:rPr>
          <w:lang w:val="en-US"/>
        </w:rPr>
        <w:t>Scholar</w:t>
      </w:r>
      <w:r w:rsidRPr="009D3860">
        <w:t xml:space="preserve">). – </w:t>
      </w:r>
      <w:r w:rsidRPr="009D3860">
        <w:rPr>
          <w:lang w:val="en-US"/>
        </w:rPr>
        <w:t>URL</w:t>
      </w:r>
      <w:r w:rsidRPr="009D3860">
        <w:t xml:space="preserve">: </w:t>
      </w:r>
      <w:r w:rsidRPr="009D3860">
        <w:rPr>
          <w:lang w:val="en-US"/>
        </w:rPr>
        <w:t>http</w:t>
      </w:r>
      <w:r w:rsidRPr="009D3860">
        <w:t>: //</w:t>
      </w:r>
      <w:r w:rsidRPr="009D3860">
        <w:rPr>
          <w:lang w:val="en-US"/>
        </w:rPr>
        <w:t>scholar</w:t>
      </w:r>
      <w:r w:rsidRPr="009D3860">
        <w:t>.</w:t>
      </w:r>
      <w:r w:rsidRPr="009D3860">
        <w:rPr>
          <w:lang w:val="en-US"/>
        </w:rPr>
        <w:t>google</w:t>
      </w:r>
      <w:r w:rsidRPr="009D3860">
        <w:t>.</w:t>
      </w:r>
      <w:r w:rsidRPr="009D3860">
        <w:rPr>
          <w:lang w:val="en-US"/>
        </w:rPr>
        <w:t>ru</w:t>
      </w:r>
      <w:r w:rsidRPr="009D3860">
        <w:t>/.</w:t>
      </w:r>
    </w:p>
    <w:p w:rsidR="009D3860" w:rsidRPr="009D3860" w:rsidRDefault="009D3860" w:rsidP="009D3860">
      <w:pPr>
        <w:widowControl/>
      </w:pPr>
      <w:r w:rsidRPr="009D3860">
        <w:t xml:space="preserve">Информационная система – Единое окно доступа к информационным ресурсам. – </w:t>
      </w:r>
      <w:r w:rsidRPr="009D3860">
        <w:rPr>
          <w:lang w:val="en-US"/>
        </w:rPr>
        <w:t>URL</w:t>
      </w:r>
      <w:r w:rsidRPr="009D3860">
        <w:t xml:space="preserve">: </w:t>
      </w:r>
      <w:r w:rsidRPr="009D3860">
        <w:rPr>
          <w:lang w:val="en-US"/>
        </w:rPr>
        <w:t>http</w:t>
      </w:r>
      <w:r w:rsidRPr="009D3860">
        <w:t>: //</w:t>
      </w:r>
      <w:r w:rsidRPr="009D3860">
        <w:rPr>
          <w:lang w:val="en-US"/>
        </w:rPr>
        <w:t>windows</w:t>
      </w:r>
      <w:r w:rsidRPr="009D3860">
        <w:t>.</w:t>
      </w:r>
      <w:r w:rsidRPr="009D3860">
        <w:rPr>
          <w:lang w:val="en-US"/>
        </w:rPr>
        <w:t>edu</w:t>
      </w:r>
      <w:r w:rsidRPr="009D3860">
        <w:t>.</w:t>
      </w:r>
      <w:r w:rsidRPr="009D3860">
        <w:rPr>
          <w:lang w:val="en-US"/>
        </w:rPr>
        <w:t>ru</w:t>
      </w:r>
      <w:r w:rsidRPr="009D3860">
        <w:t>/.</w:t>
      </w:r>
    </w:p>
    <w:p w:rsidR="009D3860" w:rsidRPr="009D3860" w:rsidRDefault="009D3860" w:rsidP="009D3860">
      <w:pPr>
        <w:widowControl/>
      </w:pPr>
      <w:r w:rsidRPr="009D3860">
        <w:t>Федеральное государственное бюджетное учреждение «Федеральный институт пр</w:t>
      </w:r>
      <w:r w:rsidRPr="009D3860">
        <w:t>о</w:t>
      </w:r>
      <w:r w:rsidRPr="009D3860">
        <w:t xml:space="preserve">мышленной собственности». – Режим доступа: </w:t>
      </w:r>
      <w:r w:rsidRPr="009D3860">
        <w:rPr>
          <w:lang w:val="en-US"/>
        </w:rPr>
        <w:t>htt</w:t>
      </w:r>
      <w:r w:rsidRPr="009D3860">
        <w:t>://</w:t>
      </w:r>
      <w:r w:rsidRPr="009D3860">
        <w:rPr>
          <w:lang w:val="en-US"/>
        </w:rPr>
        <w:t>www</w:t>
      </w:r>
      <w:r w:rsidRPr="009D3860">
        <w:t>1.</w:t>
      </w:r>
      <w:r w:rsidRPr="009D3860">
        <w:rPr>
          <w:lang w:val="en-US"/>
        </w:rPr>
        <w:t>fips</w:t>
      </w:r>
      <w:r w:rsidRPr="009D3860">
        <w:t>.</w:t>
      </w:r>
      <w:r w:rsidRPr="009D3860">
        <w:rPr>
          <w:lang w:val="en-US"/>
        </w:rPr>
        <w:t>ru</w:t>
      </w:r>
      <w:r w:rsidRPr="009D3860">
        <w:t>/.</w:t>
      </w:r>
    </w:p>
    <w:p w:rsidR="009D3860" w:rsidRPr="009D3860" w:rsidRDefault="009D3860" w:rsidP="009D3860">
      <w:pPr>
        <w:widowControl/>
      </w:pPr>
      <w:r w:rsidRPr="009D3860">
        <w:t>Журнал «</w:t>
      </w:r>
      <w:r w:rsidRPr="009D3860">
        <w:rPr>
          <w:lang w:val="en-US"/>
        </w:rPr>
        <w:t>A</w:t>
      </w:r>
      <w:r w:rsidRPr="009D3860">
        <w:rPr>
          <w:caps/>
          <w:lang w:val="en-US"/>
        </w:rPr>
        <w:t>cademia</w:t>
      </w:r>
      <w:r w:rsidRPr="009D3860">
        <w:rPr>
          <w:caps/>
        </w:rPr>
        <w:t xml:space="preserve">. </w:t>
      </w:r>
      <w:r w:rsidRPr="009D3860">
        <w:t>Архитектура и строительство» [Электронный ресурс]. – Р</w:t>
      </w:r>
      <w:r w:rsidRPr="009D3860">
        <w:t>е</w:t>
      </w:r>
      <w:r w:rsidRPr="009D3860">
        <w:t xml:space="preserve">жим доступа: </w:t>
      </w:r>
      <w:hyperlink r:id="rId40" w:history="1">
        <w:r w:rsidRPr="009D3860">
          <w:rPr>
            <w:color w:val="0000FF"/>
            <w:u w:val="single"/>
          </w:rPr>
          <w:t>http://www.raasn.ru/academia.htm</w:t>
        </w:r>
      </w:hyperlink>
      <w:r w:rsidRPr="009D3860">
        <w:t>, свободный.</w:t>
      </w:r>
    </w:p>
    <w:p w:rsidR="009D3860" w:rsidRPr="009D3860" w:rsidRDefault="009D3860" w:rsidP="009D3860">
      <w:pPr>
        <w:widowControl/>
      </w:pPr>
      <w:r w:rsidRPr="009D3860">
        <w:t xml:space="preserve">Журнал «Жилищное строительство» [Электронный ресурс]. – Режим доступа: </w:t>
      </w:r>
      <w:hyperlink r:id="rId41" w:history="1">
        <w:r w:rsidRPr="009D3860">
          <w:rPr>
            <w:color w:val="0000FF"/>
            <w:u w:val="single"/>
          </w:rPr>
          <w:t>http://www.rifsm.ru/editions/journals/</w:t>
        </w:r>
      </w:hyperlink>
      <w:r w:rsidRPr="009D3860">
        <w:t>, свободный.</w:t>
      </w:r>
    </w:p>
    <w:p w:rsidR="009D3860" w:rsidRPr="009D3860" w:rsidRDefault="009D3860" w:rsidP="009D3860">
      <w:pPr>
        <w:widowControl/>
      </w:pPr>
      <w:r w:rsidRPr="009D3860">
        <w:t xml:space="preserve">Журнал «Строительные материалы, оборудование, технологии </w:t>
      </w:r>
      <w:r w:rsidRPr="009D3860">
        <w:rPr>
          <w:lang w:val="en-US"/>
        </w:rPr>
        <w:t>XXI</w:t>
      </w:r>
      <w:r w:rsidRPr="009D3860">
        <w:t xml:space="preserve"> века» [Эле</w:t>
      </w:r>
      <w:r w:rsidRPr="009D3860">
        <w:t>к</w:t>
      </w:r>
      <w:r w:rsidRPr="009D3860">
        <w:t xml:space="preserve">тронный ресурс]. – Режим доступа: </w:t>
      </w:r>
      <w:hyperlink r:id="rId42" w:history="1">
        <w:r w:rsidRPr="009D3860">
          <w:rPr>
            <w:color w:val="0000FF"/>
            <w:u w:val="single"/>
          </w:rPr>
          <w:t>http://www.stroymat21.ru/new.htm</w:t>
        </w:r>
      </w:hyperlink>
      <w:r w:rsidRPr="009D3860">
        <w:t>, свободный.</w:t>
      </w:r>
    </w:p>
    <w:p w:rsidR="00C73E8C" w:rsidRDefault="00C73E8C" w:rsidP="00C73E8C">
      <w:pPr>
        <w:pStyle w:val="1"/>
      </w:pPr>
      <w:r>
        <w:rPr>
          <w:rStyle w:val="FontStyle14"/>
          <w:bCs w:val="0"/>
          <w:sz w:val="24"/>
          <w:szCs w:val="24"/>
        </w:rPr>
        <w:t>9 Материально-техническое обеспечение дисциплины (модуля)</w:t>
      </w:r>
    </w:p>
    <w:p w:rsidR="00C73E8C" w:rsidRDefault="00C73E8C" w:rsidP="00C73E8C">
      <w:r>
        <w:t>Материально-техническое обеспечение дисциплины включает:</w:t>
      </w:r>
    </w:p>
    <w:p w:rsidR="00C73E8C" w:rsidRDefault="00C73E8C" w:rsidP="00C73E8C"/>
    <w:p w:rsidR="00C73E8C" w:rsidRDefault="00C73E8C" w:rsidP="00C73E8C">
      <w:r>
        <w:t>Материально-техническое обеспечение дисциплины включает: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3513"/>
        <w:gridCol w:w="5805"/>
      </w:tblGrid>
      <w:tr w:rsidR="00C73E8C">
        <w:trPr>
          <w:tblHeader/>
        </w:trPr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E8C" w:rsidRDefault="00C73E8C" w:rsidP="006600C1">
            <w:pPr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3E8C" w:rsidRDefault="00C73E8C" w:rsidP="006600C1">
            <w:pPr>
              <w:ind w:firstLine="0"/>
              <w:jc w:val="center"/>
            </w:pPr>
            <w:r>
              <w:t>Оснащение аудитории</w:t>
            </w:r>
          </w:p>
        </w:tc>
      </w:tr>
      <w:tr w:rsidR="00C73E8C"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E8C" w:rsidRDefault="00C73E8C" w:rsidP="006600C1">
            <w:pPr>
              <w:ind w:firstLine="0"/>
            </w:pPr>
            <w:r>
              <w:t>Учебные аудитории для пров</w:t>
            </w:r>
            <w:r>
              <w:t>е</w:t>
            </w:r>
            <w:r>
              <w:t>дения занятий лекционного т</w:t>
            </w:r>
            <w:r>
              <w:t>и</w:t>
            </w:r>
            <w:r>
              <w:t>па</w:t>
            </w: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3E8C" w:rsidRDefault="00C73E8C" w:rsidP="006600C1">
            <w:pPr>
              <w:ind w:firstLine="0"/>
            </w:pPr>
            <w:r>
              <w:t>Мультимедийные средства хранения, передачи и представления информации.</w:t>
            </w:r>
          </w:p>
        </w:tc>
      </w:tr>
      <w:tr w:rsidR="00C73E8C"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E8C" w:rsidRDefault="00C73E8C" w:rsidP="006600C1">
            <w:pPr>
              <w:ind w:firstLine="0"/>
            </w:pPr>
            <w:r>
              <w:t>Учебная аудитория для пров</w:t>
            </w:r>
            <w:r>
              <w:t>е</w:t>
            </w:r>
            <w:r>
              <w:t>дения лабораторных работ</w:t>
            </w: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3E8C" w:rsidRDefault="00C73E8C" w:rsidP="006600C1">
            <w:pPr>
              <w:ind w:firstLine="0"/>
            </w:pPr>
            <w:r>
              <w:t>Измерительные приборы для выполнения лаборато</w:t>
            </w:r>
            <w:r>
              <w:t>р</w:t>
            </w:r>
            <w:r>
              <w:t>ных работ:</w:t>
            </w:r>
          </w:p>
          <w:p w:rsidR="00C73E8C" w:rsidRDefault="00C73E8C" w:rsidP="006600C1">
            <w:pPr>
              <w:ind w:firstLine="0"/>
            </w:pPr>
            <w:r>
              <w:t>термометр цифровой ТЦ3-МГ4;</w:t>
            </w:r>
          </w:p>
          <w:p w:rsidR="00C73E8C" w:rsidRDefault="00C73E8C" w:rsidP="006600C1">
            <w:pPr>
              <w:ind w:firstLine="0"/>
            </w:pPr>
            <w:r>
              <w:t>термогигрометр ТГЦ-МГ4;</w:t>
            </w:r>
          </w:p>
          <w:p w:rsidR="00C73E8C" w:rsidRDefault="00C73E8C" w:rsidP="006600C1">
            <w:pPr>
              <w:ind w:firstLine="0"/>
            </w:pPr>
            <w:r>
              <w:t>измеритель плотности тепловых потоков Темп 3.3;</w:t>
            </w:r>
          </w:p>
          <w:p w:rsidR="00C73E8C" w:rsidRDefault="00C73E8C" w:rsidP="006600C1">
            <w:pPr>
              <w:ind w:firstLine="0"/>
            </w:pPr>
            <w:r>
              <w:t>анемометр ручной чашечный МС-13;</w:t>
            </w:r>
          </w:p>
          <w:p w:rsidR="00C73E8C" w:rsidRDefault="00C73E8C" w:rsidP="006600C1">
            <w:pPr>
              <w:ind w:firstLine="0"/>
            </w:pPr>
            <w:r>
              <w:t>анемометр ручной крыльчатый АС)-3;</w:t>
            </w:r>
          </w:p>
          <w:p w:rsidR="00C73E8C" w:rsidRDefault="00C73E8C" w:rsidP="006600C1">
            <w:pPr>
              <w:ind w:firstLine="0"/>
            </w:pPr>
            <w:r>
              <w:t>люксметр-яркомер ТКА-ПКМ/02;</w:t>
            </w:r>
          </w:p>
          <w:p w:rsidR="00C73E8C" w:rsidRDefault="00C73E8C" w:rsidP="006600C1">
            <w:pPr>
              <w:ind w:firstLine="0"/>
            </w:pPr>
            <w:r>
              <w:t xml:space="preserve">люксметр </w:t>
            </w:r>
            <w:r>
              <w:rPr>
                <w:lang w:val="en-US"/>
              </w:rPr>
              <w:t>DT</w:t>
            </w:r>
            <w:r>
              <w:t>-8809</w:t>
            </w:r>
            <w:r>
              <w:rPr>
                <w:lang w:val="en-US"/>
              </w:rPr>
              <w:t>A</w:t>
            </w:r>
            <w:r>
              <w:t>;</w:t>
            </w:r>
          </w:p>
          <w:p w:rsidR="00C73E8C" w:rsidRDefault="00C73E8C" w:rsidP="006600C1">
            <w:pPr>
              <w:ind w:firstLine="0"/>
            </w:pPr>
            <w:r>
              <w:t>измеритель шума и вибрации ВШВ-003-М3.</w:t>
            </w:r>
          </w:p>
        </w:tc>
      </w:tr>
      <w:tr w:rsidR="00C73E8C"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E8C" w:rsidRDefault="00C73E8C" w:rsidP="006600C1">
            <w:pPr>
              <w:ind w:firstLine="0"/>
            </w:pPr>
            <w:r>
              <w:t>Учебные аудитории для пров</w:t>
            </w:r>
            <w:r>
              <w:t>е</w:t>
            </w:r>
            <w:r>
              <w:t>дения практических занятий, групповых и индивидуальных консультаций, текущего ко</w:t>
            </w:r>
            <w:r>
              <w:t>н</w:t>
            </w:r>
            <w:r>
              <w:t>троля и промежуточной атт</w:t>
            </w:r>
            <w:r>
              <w:t>е</w:t>
            </w:r>
            <w:r>
              <w:t>стации</w:t>
            </w: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3E8C" w:rsidRDefault="00C73E8C" w:rsidP="006600C1">
            <w:pPr>
              <w:ind w:firstLine="0"/>
            </w:pPr>
            <w:r>
              <w:t>Мультимедийные средства хранения, передачи и представления информации.</w:t>
            </w:r>
          </w:p>
          <w:p w:rsidR="00C73E8C" w:rsidRDefault="00C73E8C" w:rsidP="006600C1">
            <w:pPr>
              <w:ind w:firstLine="0"/>
            </w:pPr>
            <w:r>
              <w:t>Комплекс заданий для проведения промежуточных и рубежных контролей.</w:t>
            </w:r>
          </w:p>
        </w:tc>
      </w:tr>
      <w:tr w:rsidR="00C73E8C"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E8C" w:rsidRDefault="00C73E8C" w:rsidP="006600C1">
            <w:pPr>
              <w:ind w:firstLine="0"/>
            </w:pPr>
            <w:r>
              <w:t>Помещения для самостоятел</w:t>
            </w:r>
            <w:r>
              <w:t>ь</w:t>
            </w:r>
            <w:r>
              <w:t>ной работы обучающихся</w:t>
            </w: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3E8C" w:rsidRDefault="00C73E8C" w:rsidP="006600C1">
            <w:pPr>
              <w:ind w:firstLine="0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>
              <w:t xml:space="preserve"> </w:t>
            </w:r>
            <w:r>
              <w:rPr>
                <w:lang w:val="en-US"/>
              </w:rPr>
              <w:t>Office</w:t>
            </w:r>
            <w:r>
              <w:t>, в</w:t>
            </w:r>
            <w:r>
              <w:t>ы</w:t>
            </w:r>
            <w:r>
              <w:t>ходом в Интернет и с доступом в электронную и</w:t>
            </w:r>
            <w:r>
              <w:t>н</w:t>
            </w:r>
            <w:r>
              <w:t xml:space="preserve">формационно-образовательную среду университета </w:t>
            </w:r>
          </w:p>
        </w:tc>
      </w:tr>
      <w:tr w:rsidR="00C73E8C"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3E8C" w:rsidRDefault="00C73E8C" w:rsidP="006600C1">
            <w:pPr>
              <w:ind w:firstLine="0"/>
            </w:pPr>
            <w:r>
              <w:t>Помещение для хранения и профилактического обслуж</w:t>
            </w:r>
            <w:r>
              <w:t>и</w:t>
            </w:r>
            <w:r>
              <w:t>вания учебного оборудования</w:t>
            </w: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3E8C" w:rsidRDefault="00C73E8C" w:rsidP="006600C1">
            <w:pPr>
              <w:ind w:firstLine="0"/>
            </w:pPr>
            <w:r>
              <w:t>Шкафы для хранения учебно-методической докуме</w:t>
            </w:r>
            <w:r>
              <w:t>н</w:t>
            </w:r>
            <w:r>
              <w:t>тации, учебного оборудования и учебно-наглядных пособий.</w:t>
            </w:r>
          </w:p>
        </w:tc>
      </w:tr>
    </w:tbl>
    <w:p w:rsidR="006600C1" w:rsidRDefault="006600C1" w:rsidP="005856EF">
      <w:pPr>
        <w:pStyle w:val="1"/>
        <w:pageBreakBefore/>
        <w:tabs>
          <w:tab w:val="clear" w:pos="0"/>
        </w:tabs>
        <w:ind w:left="0"/>
      </w:pPr>
    </w:p>
    <w:sectPr w:rsidR="006600C1">
      <w:footerReference w:type="even" r:id="rId43"/>
      <w:footerReference w:type="default" r:id="rId44"/>
      <w:footerReference w:type="first" r:id="rId45"/>
      <w:pgSz w:w="11906" w:h="16838"/>
      <w:pgMar w:top="1134" w:right="851" w:bottom="851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D22" w:rsidRDefault="00AF5D22">
      <w:r>
        <w:separator/>
      </w:r>
    </w:p>
  </w:endnote>
  <w:endnote w:type="continuationSeparator" w:id="0">
    <w:p w:rsidR="00AF5D22" w:rsidRDefault="00AF5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0C1" w:rsidRDefault="006600C1">
    <w:pPr>
      <w:pStyle w:val="af2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438.55pt;margin-top:.05pt;width:114.1pt;height:13.7pt;z-index:251657216;mso-wrap-distance-left:0;mso-wrap-distance-right:0;mso-position-horizontal-relative:page" stroked="f">
          <v:fill color2="black"/>
          <v:textbox inset="0,0,0,0">
            <w:txbxContent>
              <w:p w:rsidR="006600C1" w:rsidRDefault="006600C1">
                <w:pPr>
                  <w:pStyle w:val="af2"/>
                </w:pPr>
                <w:r>
                  <w:rPr>
                    <w:rStyle w:val="a3"/>
                  </w:rPr>
                  <w:fldChar w:fldCharType="begin"/>
                </w:r>
                <w:r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82581F">
                  <w:rPr>
                    <w:rStyle w:val="a3"/>
                    <w:noProof/>
                  </w:rPr>
                  <w:t>2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0C1" w:rsidRDefault="006600C1">
    <w:pPr>
      <w:pStyle w:val="af2"/>
      <w:ind w:right="360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0C1" w:rsidRDefault="006600C1">
    <w:pPr>
      <w:pStyle w:val="af2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0C1" w:rsidRDefault="006600C1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0C1" w:rsidRDefault="006600C1">
    <w:pPr>
      <w:pStyle w:val="af2"/>
      <w:ind w:right="360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0C1" w:rsidRDefault="006600C1">
    <w:pPr>
      <w:pStyle w:val="af2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0C1" w:rsidRDefault="006600C1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0C1" w:rsidRDefault="006600C1">
    <w:pPr>
      <w:pStyle w:val="af2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438.55pt;margin-top:.05pt;width:114.1pt;height:13.7pt;z-index:251656192;mso-wrap-distance-left:0;mso-wrap-distance-right:0;mso-position-horizontal-relative:page" stroked="f">
          <v:fill color2="black"/>
          <v:textbox inset="0,0,0,0">
            <w:txbxContent>
              <w:p w:rsidR="006600C1" w:rsidRDefault="006600C1">
                <w:pPr>
                  <w:pStyle w:val="af2"/>
                </w:pPr>
                <w:r>
                  <w:rPr>
                    <w:rStyle w:val="a3"/>
                  </w:rPr>
                  <w:fldChar w:fldCharType="begin"/>
                </w:r>
                <w:r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82581F">
                  <w:rPr>
                    <w:rStyle w:val="a3"/>
                    <w:noProof/>
                  </w:rPr>
                  <w:t>17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0C1" w:rsidRDefault="006600C1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0C1" w:rsidRDefault="006600C1">
    <w:pPr>
      <w:pStyle w:val="af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0C1" w:rsidRDefault="006600C1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0C1" w:rsidRDefault="006600C1">
    <w:pPr>
      <w:pStyle w:val="af2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699.35pt;margin-top:.05pt;width:114.1pt;height:13.7pt;z-index:251658240;mso-wrap-distance-left:0;mso-wrap-distance-right:0;mso-position-horizontal-relative:page" stroked="f">
          <v:fill color2="black"/>
          <v:textbox inset="0,0,0,0">
            <w:txbxContent>
              <w:p w:rsidR="006600C1" w:rsidRDefault="006600C1">
                <w:pPr>
                  <w:pStyle w:val="af2"/>
                </w:pPr>
                <w:r>
                  <w:rPr>
                    <w:rStyle w:val="a3"/>
                  </w:rPr>
                  <w:fldChar w:fldCharType="begin"/>
                </w:r>
                <w:r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82581F">
                  <w:rPr>
                    <w:rStyle w:val="a3"/>
                    <w:noProof/>
                  </w:rPr>
                  <w:t>8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0C1" w:rsidRDefault="006600C1">
    <w:pPr>
      <w:pStyle w:val="af2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0C1" w:rsidRDefault="006600C1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0C1" w:rsidRDefault="006600C1">
    <w:pPr>
      <w:pStyle w:val="af2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438.55pt;margin-top:.05pt;width:114.1pt;height:13.7pt;z-index:251659264;mso-wrap-distance-left:0;mso-wrap-distance-right:0;mso-position-horizontal-relative:page" stroked="f">
          <v:fill color2="black"/>
          <v:textbox inset="0,0,0,0">
            <w:txbxContent>
              <w:p w:rsidR="006600C1" w:rsidRDefault="006600C1">
                <w:pPr>
                  <w:pStyle w:val="af2"/>
                </w:pPr>
                <w:r>
                  <w:rPr>
                    <w:rStyle w:val="a3"/>
                  </w:rPr>
                  <w:fldChar w:fldCharType="begin"/>
                </w:r>
                <w:r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C73E8C">
                  <w:rPr>
                    <w:rStyle w:val="a3"/>
                    <w:noProof/>
                  </w:rPr>
                  <w:t>14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0C1" w:rsidRDefault="006600C1">
    <w:pPr>
      <w:pStyle w:val="af2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0C1" w:rsidRDefault="006600C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D22" w:rsidRDefault="00AF5D22">
      <w:r>
        <w:separator/>
      </w:r>
    </w:p>
  </w:footnote>
  <w:footnote w:type="continuationSeparator" w:id="0">
    <w:p w:rsidR="00AF5D22" w:rsidRDefault="00AF5D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502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02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3E8C"/>
    <w:rsid w:val="001B01D5"/>
    <w:rsid w:val="002C6FF8"/>
    <w:rsid w:val="005856EF"/>
    <w:rsid w:val="005D53F3"/>
    <w:rsid w:val="006600C1"/>
    <w:rsid w:val="0082581F"/>
    <w:rsid w:val="009C01C2"/>
    <w:rsid w:val="009D3860"/>
    <w:rsid w:val="00AF5D22"/>
    <w:rsid w:val="00B70E41"/>
    <w:rsid w:val="00C73E8C"/>
    <w:rsid w:val="00D4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ind w:firstLine="567"/>
      <w:jc w:val="both"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tabs>
        <w:tab w:val="num" w:pos="0"/>
      </w:tabs>
      <w:autoSpaceDE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pPr>
      <w:keepNext/>
      <w:tabs>
        <w:tab w:val="num" w:pos="0"/>
      </w:tabs>
      <w:autoSpaceDE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eastAsia="Times New Roman" w:hint="default"/>
    </w:rPr>
  </w:style>
  <w:style w:type="character" w:customStyle="1" w:styleId="WW8Num3z0">
    <w:name w:val="WW8Num3z0"/>
    <w:rPr>
      <w:rFonts w:ascii="Symbol" w:hAnsi="Symbol" w:cs="Symbol" w:hint="default"/>
      <w:color w:val="C00000"/>
      <w:sz w:val="24"/>
      <w:highlight w:val="yellow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5z0">
    <w:name w:val="WW8Num5z0"/>
    <w:rPr>
      <w:rFonts w:ascii="Symbol" w:hAnsi="Symbol" w:cs="Symbol" w:hint="default"/>
      <w:color w:val="C00000"/>
      <w:highlight w:val="yellow"/>
    </w:rPr>
  </w:style>
  <w:style w:type="character" w:customStyle="1" w:styleId="WW8Num6z0">
    <w:name w:val="WW8Num6z0"/>
    <w:rPr>
      <w:rFonts w:hint="default"/>
      <w:i/>
      <w:highlight w:val="yellow"/>
      <w:lang w:val="ru-RU"/>
    </w:rPr>
  </w:style>
  <w:style w:type="character" w:customStyle="1" w:styleId="WW8Num7z0">
    <w:name w:val="WW8Num7z0"/>
    <w:rPr>
      <w:rFonts w:hint="default"/>
      <w:bCs/>
      <w:i/>
      <w:highlight w:val="yellow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hint="default"/>
    </w:rPr>
  </w:style>
  <w:style w:type="character" w:customStyle="1" w:styleId="WW8Num10z0">
    <w:name w:val="WW8Num10z0"/>
    <w:rPr>
      <w:rFonts w:hint="default"/>
      <w:i/>
      <w:iCs/>
      <w:highlight w:val="yellow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  <w:rPr>
      <w:rFonts w:eastAsia="Times New Roman"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eastAsia="Times New Roman"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hint="default"/>
      <w:b/>
      <w:i/>
    </w:rPr>
  </w:style>
  <w:style w:type="character" w:customStyle="1" w:styleId="WW8Num14z1">
    <w:name w:val="WW8Num14z1"/>
    <w:rPr>
      <w:rFonts w:hint="default"/>
      <w:b w:val="0"/>
      <w:bCs w:val="0"/>
      <w:i w:val="0"/>
      <w:iCs/>
    </w:rPr>
  </w:style>
  <w:style w:type="character" w:customStyle="1" w:styleId="WW8Num15z0">
    <w:name w:val="WW8Num15z0"/>
    <w:rPr>
      <w:rFonts w:eastAsia="Times New Roman" w:hint="default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eastAsia="Times New Roman" w:hint="default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eastAsia="Times New Roman"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eastAsia="Times New Roman" w:hint="default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20">
    <w:name w:val="Основной шрифт абзаца2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4z3">
    <w:name w:val="WW8Num4z3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9z0">
    <w:name w:val="WW8Num19z0"/>
    <w:rPr>
      <w:rFonts w:ascii="Symbol" w:hAnsi="Symbol" w:cs="Symbol" w:hint="default"/>
      <w:sz w:val="20"/>
    </w:rPr>
  </w:style>
  <w:style w:type="character" w:customStyle="1" w:styleId="WW8Num19z1">
    <w:name w:val="WW8Num19z1"/>
    <w:rPr>
      <w:rFonts w:ascii="Courier New" w:hAnsi="Courier New" w:cs="Courier New" w:hint="default"/>
      <w:sz w:val="20"/>
    </w:rPr>
  </w:style>
  <w:style w:type="character" w:customStyle="1" w:styleId="WW8Num19z2">
    <w:name w:val="WW8Num19z2"/>
    <w:rPr>
      <w:rFonts w:ascii="Wingdings" w:hAnsi="Wingdings" w:cs="Wingdings" w:hint="default"/>
      <w:sz w:val="20"/>
    </w:rPr>
  </w:style>
  <w:style w:type="character" w:customStyle="1" w:styleId="WW8Num20z0">
    <w:name w:val="WW8Num20z0"/>
    <w:rPr>
      <w:rFonts w:ascii="Symbol" w:hAnsi="Symbol" w:cs="Symbol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  <w:rPr>
      <w:rFonts w:ascii="Courier New" w:hAnsi="Courier New" w:cs="Courier New" w:hint="default"/>
    </w:rPr>
  </w:style>
  <w:style w:type="character" w:customStyle="1" w:styleId="WW8Num21z2">
    <w:name w:val="WW8Num21z2"/>
    <w:rPr>
      <w:rFonts w:ascii="Wingdings" w:hAnsi="Wingdings" w:cs="Wingdings" w:hint="default"/>
    </w:rPr>
  </w:style>
  <w:style w:type="character" w:customStyle="1" w:styleId="WW8Num22z0">
    <w:name w:val="WW8Num22z0"/>
    <w:rPr>
      <w:rFonts w:hint="default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hint="default"/>
      <w:i/>
      <w:iCs/>
      <w:highlight w:val="yellow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hint="default"/>
    </w:rPr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rFonts w:ascii="Courier New" w:hAnsi="Courier New" w:cs="Courier New" w:hint="default"/>
    </w:rPr>
  </w:style>
  <w:style w:type="character" w:customStyle="1" w:styleId="WW8Num25z2">
    <w:name w:val="WW8Num25z2"/>
    <w:rPr>
      <w:rFonts w:ascii="Wingdings" w:hAnsi="Wingdings" w:cs="Wingdings" w:hint="default"/>
    </w:rPr>
  </w:style>
  <w:style w:type="character" w:customStyle="1" w:styleId="WW8Num25z3">
    <w:name w:val="WW8Num25z3"/>
    <w:rPr>
      <w:rFonts w:ascii="Symbol" w:hAnsi="Symbol" w:cs="Symbol" w:hint="default"/>
    </w:rPr>
  </w:style>
  <w:style w:type="character" w:customStyle="1" w:styleId="WW8Num26z0">
    <w:name w:val="WW8Num26z0"/>
    <w:rPr>
      <w:rFonts w:ascii="Symbol" w:hAnsi="Symbol" w:cs="Symbol" w:hint="default"/>
      <w:sz w:val="20"/>
    </w:rPr>
  </w:style>
  <w:style w:type="character" w:customStyle="1" w:styleId="WW8Num26z1">
    <w:name w:val="WW8Num26z1"/>
    <w:rPr>
      <w:rFonts w:ascii="Courier New" w:hAnsi="Courier New" w:cs="Courier New" w:hint="default"/>
      <w:sz w:val="20"/>
    </w:rPr>
  </w:style>
  <w:style w:type="character" w:customStyle="1" w:styleId="WW8Num26z2">
    <w:name w:val="WW8Num26z2"/>
    <w:rPr>
      <w:rFonts w:ascii="Wingdings" w:hAnsi="Wingdings" w:cs="Wingdings" w:hint="default"/>
      <w:sz w:val="20"/>
    </w:rPr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  <w:rPr>
      <w:rFonts w:ascii="Symbol" w:hAnsi="Symbol" w:cs="Symbol" w:hint="default"/>
    </w:rPr>
  </w:style>
  <w:style w:type="character" w:customStyle="1" w:styleId="WW8Num28z1">
    <w:name w:val="WW8Num28z1"/>
    <w:rPr>
      <w:rFonts w:ascii="Courier New" w:hAnsi="Courier New" w:cs="Courier New" w:hint="default"/>
    </w:rPr>
  </w:style>
  <w:style w:type="character" w:customStyle="1" w:styleId="WW8Num28z2">
    <w:name w:val="WW8Num28z2"/>
    <w:rPr>
      <w:rFonts w:ascii="Wingdings" w:hAnsi="Wingdings" w:cs="Wingdings" w:hint="default"/>
    </w:rPr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ascii="Symbol" w:hAnsi="Symbol" w:cs="Symbol" w:hint="default"/>
    </w:rPr>
  </w:style>
  <w:style w:type="character" w:customStyle="1" w:styleId="WW8Num30z1">
    <w:name w:val="WW8Num30z1"/>
    <w:rPr>
      <w:rFonts w:ascii="Courier New" w:hAnsi="Courier New" w:cs="Courier New" w:hint="default"/>
    </w:rPr>
  </w:style>
  <w:style w:type="character" w:customStyle="1" w:styleId="WW8Num30z2">
    <w:name w:val="WW8Num30z2"/>
    <w:rPr>
      <w:rFonts w:ascii="Wingdings" w:hAnsi="Wingdings" w:cs="Wingdings" w:hint="default"/>
    </w:rPr>
  </w:style>
  <w:style w:type="character" w:customStyle="1" w:styleId="10">
    <w:name w:val="Основной шрифт абзаца1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rPr>
      <w:rFonts w:ascii="Tahoma" w:hAnsi="Tahoma" w:cs="Tahoma"/>
      <w:sz w:val="22"/>
      <w:szCs w:val="22"/>
    </w:rPr>
  </w:style>
  <w:style w:type="character" w:customStyle="1" w:styleId="FontStyle42">
    <w:name w:val="Font Style4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3">
    <w:name w:val="page number"/>
    <w:basedOn w:val="10"/>
  </w:style>
  <w:style w:type="character" w:customStyle="1" w:styleId="FontStyle278">
    <w:name w:val="Font Style278"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4">
    <w:name w:val="Основной текст с отступом Знак"/>
    <w:rPr>
      <w:i/>
      <w:iCs/>
      <w:sz w:val="24"/>
      <w:szCs w:val="24"/>
    </w:rPr>
  </w:style>
  <w:style w:type="character" w:styleId="a5">
    <w:name w:val="Emphasis"/>
    <w:qFormat/>
    <w:rPr>
      <w:i/>
      <w:iCs/>
    </w:rPr>
  </w:style>
  <w:style w:type="character" w:customStyle="1" w:styleId="a6">
    <w:name w:val="Верхний колонтитул Знак"/>
    <w:rPr>
      <w:sz w:val="24"/>
      <w:szCs w:val="24"/>
    </w:rPr>
  </w:style>
  <w:style w:type="character" w:customStyle="1" w:styleId="11">
    <w:name w:val="Знак примечания1"/>
    <w:rPr>
      <w:sz w:val="16"/>
      <w:szCs w:val="16"/>
    </w:rPr>
  </w:style>
  <w:style w:type="character" w:customStyle="1" w:styleId="a7">
    <w:name w:val="Текст примечания Знак"/>
    <w:basedOn w:val="10"/>
  </w:style>
  <w:style w:type="character" w:customStyle="1" w:styleId="a8">
    <w:name w:val="Тема примечания Знак"/>
    <w:rPr>
      <w:b/>
      <w:bCs/>
    </w:rPr>
  </w:style>
  <w:style w:type="character" w:customStyle="1" w:styleId="a9">
    <w:name w:val="Текст сноски Знак"/>
    <w:basedOn w:val="10"/>
  </w:style>
  <w:style w:type="character" w:customStyle="1" w:styleId="aa">
    <w:name w:val="Символ сноски"/>
    <w:rPr>
      <w:vertAlign w:val="superscript"/>
    </w:rPr>
  </w:style>
  <w:style w:type="character" w:customStyle="1" w:styleId="21">
    <w:name w:val="Основной текст 2 Знак"/>
    <w:rPr>
      <w:sz w:val="24"/>
      <w:szCs w:val="24"/>
    </w:rPr>
  </w:style>
  <w:style w:type="character" w:customStyle="1" w:styleId="22">
    <w:name w:val="Основной текст с отступом 2 Знак"/>
    <w:rPr>
      <w:sz w:val="24"/>
      <w:szCs w:val="24"/>
    </w:rPr>
  </w:style>
  <w:style w:type="character" w:customStyle="1" w:styleId="ab">
    <w:name w:val="Подзаголовок Знак"/>
    <w:rPr>
      <w:b/>
      <w:bCs/>
      <w:szCs w:val="24"/>
    </w:rPr>
  </w:style>
  <w:style w:type="character" w:customStyle="1" w:styleId="apple-converted-space">
    <w:name w:val="apple-converted-space"/>
    <w:basedOn w:val="10"/>
  </w:style>
  <w:style w:type="character" w:customStyle="1" w:styleId="butback">
    <w:name w:val="butback"/>
    <w:basedOn w:val="10"/>
  </w:style>
  <w:style w:type="character" w:customStyle="1" w:styleId="submenu-table">
    <w:name w:val="submenu-table"/>
    <w:basedOn w:val="10"/>
  </w:style>
  <w:style w:type="character" w:customStyle="1" w:styleId="12">
    <w:name w:val="Основной текст с отступом Знак1"/>
    <w:rPr>
      <w:i/>
      <w:iCs/>
      <w:sz w:val="24"/>
      <w:szCs w:val="24"/>
      <w:lang w:val="ru-RU" w:eastAsia="zh-CN" w:bidi="ar-SA"/>
    </w:rPr>
  </w:style>
  <w:style w:type="character" w:customStyle="1" w:styleId="WW-5">
    <w:name w:val="WW- Знак5"/>
    <w:rPr>
      <w:sz w:val="24"/>
      <w:szCs w:val="24"/>
    </w:rPr>
  </w:style>
  <w:style w:type="character" w:styleId="ac">
    <w:name w:val="Strong"/>
    <w:qFormat/>
    <w:rPr>
      <w:b/>
      <w:bCs/>
    </w:rPr>
  </w:style>
  <w:style w:type="character" w:styleId="ad">
    <w:name w:val="Hyperlink"/>
    <w:rPr>
      <w:color w:val="0000FF"/>
      <w:u w:val="single"/>
    </w:rPr>
  </w:style>
  <w:style w:type="paragraph" w:customStyle="1" w:styleId="ae">
    <w:name w:val="Заголовок"/>
    <w:basedOn w:val="a"/>
    <w:next w:val="af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f">
    <w:name w:val="Body Text"/>
    <w:basedOn w:val="a"/>
    <w:pPr>
      <w:spacing w:after="140" w:line="288" w:lineRule="auto"/>
    </w:pPr>
  </w:style>
  <w:style w:type="paragraph" w:styleId="af0">
    <w:name w:val="List"/>
    <w:basedOn w:val="af"/>
    <w:rPr>
      <w:rFonts w:cs="Lucida Sans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23">
    <w:name w:val="Указатель2"/>
    <w:basedOn w:val="a"/>
    <w:pPr>
      <w:suppressLineNumbers/>
    </w:pPr>
    <w:rPr>
      <w:rFonts w:cs="Lucida Sans"/>
    </w:rPr>
  </w:style>
  <w:style w:type="paragraph" w:customStyle="1" w:styleId="13">
    <w:name w:val="Название объекта1"/>
    <w:basedOn w:val="a"/>
    <w:pPr>
      <w:suppressLineNumbers/>
      <w:spacing w:before="120" w:after="120"/>
    </w:pPr>
    <w:rPr>
      <w:rFonts w:cs="Lucida Sans"/>
      <w:i/>
      <w:iCs/>
    </w:rPr>
  </w:style>
  <w:style w:type="paragraph" w:customStyle="1" w:styleId="14">
    <w:name w:val="Указатель1"/>
    <w:basedOn w:val="a"/>
    <w:pPr>
      <w:suppressLineNumbers/>
    </w:pPr>
    <w:rPr>
      <w:rFonts w:cs="Lucida Sans"/>
    </w:rPr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paragraph" w:customStyle="1" w:styleId="Style9">
    <w:name w:val="Style9"/>
    <w:basedOn w:val="a"/>
  </w:style>
  <w:style w:type="paragraph" w:customStyle="1" w:styleId="Style10">
    <w:name w:val="Style10"/>
    <w:basedOn w:val="a"/>
  </w:style>
  <w:style w:type="paragraph" w:customStyle="1" w:styleId="Style11">
    <w:name w:val="Style11"/>
    <w:basedOn w:val="a"/>
  </w:style>
  <w:style w:type="paragraph" w:customStyle="1" w:styleId="Style12">
    <w:name w:val="Style12"/>
    <w:basedOn w:val="a"/>
  </w:style>
  <w:style w:type="paragraph" w:customStyle="1" w:styleId="Style13">
    <w:name w:val="Style13"/>
    <w:basedOn w:val="a"/>
  </w:style>
  <w:style w:type="paragraph" w:customStyle="1" w:styleId="Style14">
    <w:name w:val="Style14"/>
    <w:basedOn w:val="a"/>
  </w:style>
  <w:style w:type="paragraph" w:customStyle="1" w:styleId="Style15">
    <w:name w:val="Style15"/>
    <w:basedOn w:val="a"/>
  </w:style>
  <w:style w:type="paragraph" w:customStyle="1" w:styleId="Style16">
    <w:name w:val="Style16"/>
    <w:basedOn w:val="a"/>
  </w:style>
  <w:style w:type="paragraph" w:customStyle="1" w:styleId="Style17">
    <w:name w:val="Style17"/>
    <w:basedOn w:val="a"/>
  </w:style>
  <w:style w:type="paragraph" w:customStyle="1" w:styleId="Style18">
    <w:name w:val="Style18"/>
    <w:basedOn w:val="a"/>
  </w:style>
  <w:style w:type="paragraph" w:customStyle="1" w:styleId="Style19">
    <w:name w:val="Style19"/>
    <w:basedOn w:val="a"/>
  </w:style>
  <w:style w:type="paragraph" w:customStyle="1" w:styleId="Style20">
    <w:name w:val="Style20"/>
    <w:basedOn w:val="a"/>
  </w:style>
  <w:style w:type="paragraph" w:customStyle="1" w:styleId="Style21">
    <w:name w:val="Style21"/>
    <w:basedOn w:val="a"/>
  </w:style>
  <w:style w:type="paragraph" w:customStyle="1" w:styleId="Style22">
    <w:name w:val="Style22"/>
    <w:basedOn w:val="a"/>
  </w:style>
  <w:style w:type="paragraph" w:customStyle="1" w:styleId="Style23">
    <w:name w:val="Style23"/>
    <w:basedOn w:val="a"/>
  </w:style>
  <w:style w:type="paragraph" w:customStyle="1" w:styleId="Style24">
    <w:name w:val="Style24"/>
    <w:basedOn w:val="a"/>
  </w:style>
  <w:style w:type="paragraph" w:customStyle="1" w:styleId="Style25">
    <w:name w:val="Style25"/>
    <w:basedOn w:val="a"/>
  </w:style>
  <w:style w:type="paragraph" w:customStyle="1" w:styleId="Style26">
    <w:name w:val="Style26"/>
    <w:basedOn w:val="a"/>
  </w:style>
  <w:style w:type="paragraph" w:customStyle="1" w:styleId="Style27">
    <w:name w:val="Style27"/>
    <w:basedOn w:val="a"/>
  </w:style>
  <w:style w:type="paragraph" w:customStyle="1" w:styleId="Style28">
    <w:name w:val="Style28"/>
    <w:basedOn w:val="a"/>
  </w:style>
  <w:style w:type="paragraph" w:customStyle="1" w:styleId="Style29">
    <w:name w:val="Style29"/>
    <w:basedOn w:val="a"/>
  </w:style>
  <w:style w:type="paragraph" w:customStyle="1" w:styleId="Style30">
    <w:name w:val="Style30"/>
    <w:basedOn w:val="a"/>
  </w:style>
  <w:style w:type="paragraph" w:customStyle="1" w:styleId="Style31">
    <w:name w:val="Style31"/>
    <w:basedOn w:val="a"/>
  </w:style>
  <w:style w:type="paragraph" w:customStyle="1" w:styleId="Style32">
    <w:name w:val="Style32"/>
    <w:basedOn w:val="a"/>
  </w:style>
  <w:style w:type="paragraph" w:customStyle="1" w:styleId="Style33">
    <w:name w:val="Style33"/>
    <w:basedOn w:val="a"/>
  </w:style>
  <w:style w:type="paragraph" w:customStyle="1" w:styleId="Style34">
    <w:name w:val="Style34"/>
    <w:basedOn w:val="a"/>
  </w:style>
  <w:style w:type="paragraph" w:customStyle="1" w:styleId="Style35">
    <w:name w:val="Style35"/>
    <w:basedOn w:val="a"/>
  </w:style>
  <w:style w:type="paragraph" w:styleId="af2">
    <w:name w:val="footer"/>
    <w:basedOn w:val="a"/>
  </w:style>
  <w:style w:type="paragraph" w:customStyle="1" w:styleId="24">
    <w:name w:val="заголовок 2"/>
    <w:basedOn w:val="a"/>
    <w:next w:val="a"/>
    <w:pPr>
      <w:keepNext/>
      <w:autoSpaceDE/>
      <w:ind w:firstLine="400"/>
    </w:pPr>
    <w:rPr>
      <w:rFonts w:cs="Arial"/>
      <w:szCs w:val="28"/>
    </w:rPr>
  </w:style>
  <w:style w:type="paragraph" w:customStyle="1" w:styleId="Style77">
    <w:name w:val="Style77"/>
    <w:basedOn w:val="a"/>
  </w:style>
  <w:style w:type="paragraph" w:customStyle="1" w:styleId="Style55">
    <w:name w:val="Style55"/>
    <w:basedOn w:val="a"/>
  </w:style>
  <w:style w:type="paragraph" w:customStyle="1" w:styleId="Style63">
    <w:name w:val="Style63"/>
    <w:basedOn w:val="a"/>
  </w:style>
  <w:style w:type="paragraph" w:customStyle="1" w:styleId="Style70">
    <w:name w:val="Style70"/>
    <w:basedOn w:val="a"/>
  </w:style>
  <w:style w:type="paragraph" w:customStyle="1" w:styleId="Style79">
    <w:name w:val="Style79"/>
    <w:basedOn w:val="a"/>
  </w:style>
  <w:style w:type="paragraph" w:customStyle="1" w:styleId="Style80">
    <w:name w:val="Style80"/>
    <w:basedOn w:val="a"/>
  </w:style>
  <w:style w:type="paragraph" w:customStyle="1" w:styleId="Style85">
    <w:name w:val="Style85"/>
    <w:basedOn w:val="a"/>
  </w:style>
  <w:style w:type="paragraph" w:customStyle="1" w:styleId="Style89">
    <w:name w:val="Style89"/>
    <w:basedOn w:val="a"/>
  </w:style>
  <w:style w:type="paragraph" w:customStyle="1" w:styleId="Style113">
    <w:name w:val="Style113"/>
    <w:basedOn w:val="a"/>
  </w:style>
  <w:style w:type="paragraph" w:customStyle="1" w:styleId="Style114">
    <w:name w:val="Style114"/>
    <w:basedOn w:val="a"/>
  </w:style>
  <w:style w:type="paragraph" w:customStyle="1" w:styleId="Style116">
    <w:name w:val="Style116"/>
    <w:basedOn w:val="a"/>
  </w:style>
  <w:style w:type="paragraph" w:customStyle="1" w:styleId="ConsPlusTitle">
    <w:name w:val="ConsPlusTitle"/>
    <w:pPr>
      <w:widowControl w:val="0"/>
      <w:suppressAutoHyphens/>
      <w:autoSpaceDE w:val="0"/>
    </w:pPr>
    <w:rPr>
      <w:b/>
      <w:bCs/>
      <w:sz w:val="24"/>
      <w:szCs w:val="24"/>
      <w:lang w:eastAsia="zh-CN"/>
    </w:rPr>
  </w:style>
  <w:style w:type="paragraph" w:styleId="af3">
    <w:name w:val="Body Text Indent"/>
    <w:basedOn w:val="a"/>
    <w:pPr>
      <w:widowControl/>
      <w:autoSpaceDE/>
      <w:ind w:firstLine="709"/>
    </w:pPr>
    <w:rPr>
      <w:i/>
      <w:iCs/>
    </w:rPr>
  </w:style>
  <w:style w:type="paragraph" w:styleId="af4">
    <w:name w:val="Balloon Text"/>
    <w:basedOn w:val="a"/>
    <w:rPr>
      <w:rFonts w:ascii="Tahoma" w:hAnsi="Tahoma" w:cs="Tahoma"/>
      <w:sz w:val="16"/>
      <w:szCs w:val="16"/>
    </w:rPr>
  </w:style>
  <w:style w:type="paragraph" w:styleId="af5">
    <w:name w:val="header"/>
    <w:basedOn w:val="a"/>
  </w:style>
  <w:style w:type="paragraph" w:customStyle="1" w:styleId="15">
    <w:name w:val="Текст примечания1"/>
    <w:basedOn w:val="a"/>
    <w:rPr>
      <w:sz w:val="20"/>
      <w:szCs w:val="20"/>
    </w:rPr>
  </w:style>
  <w:style w:type="paragraph" w:styleId="af6">
    <w:name w:val="annotation subject"/>
    <w:basedOn w:val="15"/>
    <w:next w:val="15"/>
    <w:rPr>
      <w:b/>
      <w:bCs/>
    </w:rPr>
  </w:style>
  <w:style w:type="paragraph" w:styleId="af7">
    <w:name w:val="footnote text"/>
    <w:basedOn w:val="a"/>
    <w:rPr>
      <w:sz w:val="20"/>
      <w:szCs w:val="20"/>
    </w:rPr>
  </w:style>
  <w:style w:type="paragraph" w:customStyle="1" w:styleId="16">
    <w:name w:val="Обычный1"/>
    <w:pPr>
      <w:widowControl w:val="0"/>
      <w:suppressAutoHyphens/>
      <w:spacing w:before="60" w:line="256" w:lineRule="auto"/>
      <w:ind w:firstLine="680"/>
      <w:jc w:val="both"/>
    </w:pPr>
    <w:rPr>
      <w:sz w:val="22"/>
      <w:lang w:eastAsia="zh-CN"/>
    </w:rPr>
  </w:style>
  <w:style w:type="paragraph" w:styleId="af8">
    <w:name w:val="List Paragraph"/>
    <w:basedOn w:val="a"/>
    <w:qFormat/>
    <w:pPr>
      <w:widowControl/>
      <w:autoSpaceDE/>
      <w:spacing w:line="276" w:lineRule="auto"/>
      <w:ind w:left="720" w:firstLine="709"/>
      <w:contextualSpacing/>
    </w:pPr>
    <w:rPr>
      <w:rFonts w:eastAsia="Calibri"/>
      <w:szCs w:val="22"/>
      <w:lang w:val="en-US"/>
    </w:rPr>
  </w:style>
  <w:style w:type="paragraph" w:customStyle="1" w:styleId="210">
    <w:name w:val="Основной текст 21"/>
    <w:basedOn w:val="a"/>
    <w:pPr>
      <w:widowControl/>
      <w:autoSpaceDE/>
      <w:spacing w:after="120" w:line="480" w:lineRule="auto"/>
      <w:ind w:firstLine="0"/>
      <w:jc w:val="left"/>
    </w:pPr>
  </w:style>
  <w:style w:type="paragraph" w:customStyle="1" w:styleId="211">
    <w:name w:val="Основной текст с отступом 21"/>
    <w:basedOn w:val="a"/>
    <w:pPr>
      <w:spacing w:after="120" w:line="480" w:lineRule="auto"/>
      <w:ind w:left="283"/>
    </w:pPr>
  </w:style>
  <w:style w:type="paragraph" w:styleId="af9">
    <w:name w:val="Normal (Web)"/>
    <w:basedOn w:val="a"/>
    <w:pPr>
      <w:widowControl/>
      <w:autoSpaceDE/>
      <w:spacing w:before="280" w:after="280" w:line="360" w:lineRule="auto"/>
    </w:pPr>
    <w:rPr>
      <w:sz w:val="20"/>
    </w:rPr>
  </w:style>
  <w:style w:type="paragraph" w:styleId="afa">
    <w:name w:val="Subtitle"/>
    <w:basedOn w:val="a"/>
    <w:next w:val="af"/>
    <w:qFormat/>
    <w:pPr>
      <w:widowControl/>
      <w:autoSpaceDE/>
      <w:spacing w:before="60" w:after="60" w:line="360" w:lineRule="auto"/>
      <w:ind w:left="567" w:firstLine="0"/>
      <w:jc w:val="left"/>
    </w:pPr>
    <w:rPr>
      <w:b/>
      <w:bCs/>
      <w:sz w:val="20"/>
    </w:rPr>
  </w:style>
  <w:style w:type="paragraph" w:customStyle="1" w:styleId="afb">
    <w:name w:val="Содержимое таблицы"/>
    <w:basedOn w:val="a"/>
    <w:pPr>
      <w:suppressLineNumbers/>
    </w:pPr>
  </w:style>
  <w:style w:type="paragraph" w:customStyle="1" w:styleId="afc">
    <w:name w:val="Заголовок таблицы"/>
    <w:basedOn w:val="afb"/>
    <w:pPr>
      <w:jc w:val="center"/>
    </w:pPr>
    <w:rPr>
      <w:b/>
      <w:bCs/>
    </w:rPr>
  </w:style>
  <w:style w:type="paragraph" w:customStyle="1" w:styleId="afd">
    <w:name w:val="Содержимое врезки"/>
    <w:basedOn w:val="a"/>
  </w:style>
  <w:style w:type="paragraph" w:customStyle="1" w:styleId="western">
    <w:name w:val="western"/>
    <w:basedOn w:val="a"/>
    <w:pPr>
      <w:widowControl/>
      <w:autoSpaceDE/>
      <w:spacing w:before="280" w:after="119"/>
      <w:ind w:firstLine="0"/>
      <w:jc w:val="left"/>
    </w:pPr>
    <w:rPr>
      <w:rFonts w:eastAsia="SimSun"/>
      <w:color w:val="000000"/>
    </w:rPr>
  </w:style>
  <w:style w:type="paragraph" w:customStyle="1" w:styleId="31">
    <w:name w:val="Основной текст с отступом 31"/>
    <w:basedOn w:val="a"/>
    <w:pPr>
      <w:spacing w:after="120"/>
      <w:ind w:left="283"/>
    </w:pPr>
    <w:rPr>
      <w:sz w:val="16"/>
      <w:szCs w:val="16"/>
    </w:rPr>
  </w:style>
  <w:style w:type="paragraph" w:customStyle="1" w:styleId="BodyTextIndent2">
    <w:name w:val="Body Text Indent 2"/>
    <w:basedOn w:val="a"/>
    <w:pPr>
      <w:widowControl/>
      <w:autoSpaceDE/>
    </w:pPr>
    <w:rPr>
      <w:rFonts w:ascii="Arial" w:hAnsi="Arial" w:cs="Arial"/>
      <w:color w:val="000000"/>
      <w:sz w:val="20"/>
      <w:szCs w:val="20"/>
    </w:rPr>
  </w:style>
  <w:style w:type="paragraph" w:customStyle="1" w:styleId="220">
    <w:name w:val="Основной текст с отступом 22"/>
    <w:basedOn w:val="a"/>
    <w:pPr>
      <w:spacing w:after="120" w:line="480" w:lineRule="auto"/>
      <w:ind w:left="283"/>
    </w:pPr>
  </w:style>
  <w:style w:type="paragraph" w:customStyle="1" w:styleId="32">
    <w:name w:val="Основной текст с отступом 32"/>
    <w:basedOn w:val="a"/>
    <w:pPr>
      <w:spacing w:after="120"/>
      <w:ind w:left="283"/>
    </w:pPr>
    <w:rPr>
      <w:sz w:val="16"/>
      <w:szCs w:val="16"/>
    </w:rPr>
  </w:style>
  <w:style w:type="paragraph" w:customStyle="1" w:styleId="17">
    <w:name w:val="Текст1"/>
    <w:basedOn w:val="a"/>
    <w:pPr>
      <w:widowControl/>
      <w:autoSpaceDE/>
      <w:ind w:firstLine="0"/>
      <w:jc w:val="left"/>
    </w:pPr>
    <w:rPr>
      <w:rFonts w:ascii="Courier New" w:hAnsi="Courier New" w:cs="Courier New"/>
      <w:sz w:val="20"/>
      <w:szCs w:val="20"/>
    </w:rPr>
  </w:style>
  <w:style w:type="paragraph" w:customStyle="1" w:styleId="Default">
    <w:name w:val="Default"/>
    <w:pPr>
      <w:suppressAutoHyphens/>
      <w:autoSpaceDE w:val="0"/>
    </w:pPr>
    <w:rPr>
      <w:rFonts w:eastAsia="Calibri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2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5.xml"/><Relationship Id="rId26" Type="http://schemas.openxmlformats.org/officeDocument/2006/relationships/oleObject" Target="embeddings/oleObject2.bin"/><Relationship Id="rId39" Type="http://schemas.openxmlformats.org/officeDocument/2006/relationships/hyperlink" Target="https://www.studentlibrary.ru/book/ISBN9785930936292.html" TargetMode="External"/><Relationship Id="rId3" Type="http://schemas.openxmlformats.org/officeDocument/2006/relationships/settings" Target="settings.xml"/><Relationship Id="rId21" Type="http://schemas.openxmlformats.org/officeDocument/2006/relationships/footer" Target="footer8.xml"/><Relationship Id="rId34" Type="http://schemas.openxmlformats.org/officeDocument/2006/relationships/footer" Target="footer12.xml"/><Relationship Id="rId42" Type="http://schemas.openxmlformats.org/officeDocument/2006/relationships/hyperlink" Target="http://www.stroymat21.ru/new.htm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4.xml"/><Relationship Id="rId25" Type="http://schemas.openxmlformats.org/officeDocument/2006/relationships/image" Target="media/image10.wmf"/><Relationship Id="rId33" Type="http://schemas.openxmlformats.org/officeDocument/2006/relationships/footer" Target="footer11.xml"/><Relationship Id="rId38" Type="http://schemas.openxmlformats.org/officeDocument/2006/relationships/hyperlink" Target="https://www.studentlibrary.ru/book/ISBN9785432300482.html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7.xml"/><Relationship Id="rId29" Type="http://schemas.openxmlformats.org/officeDocument/2006/relationships/image" Target="media/image12.wmf"/><Relationship Id="rId41" Type="http://schemas.openxmlformats.org/officeDocument/2006/relationships/hyperlink" Target="http://www.rifsm.ru/editions/journal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oleObject" Target="embeddings/oleObject1.bin"/><Relationship Id="rId32" Type="http://schemas.openxmlformats.org/officeDocument/2006/relationships/footer" Target="footer10.xml"/><Relationship Id="rId37" Type="http://schemas.openxmlformats.org/officeDocument/2006/relationships/hyperlink" Target="https://magtu.informsystema.ru/uploader/fileUpload?name=2337.pdf&amp;show=dcatalogues/1/1129976/2337.pdf&amp;view=true" TargetMode="External"/><Relationship Id="rId40" Type="http://schemas.openxmlformats.org/officeDocument/2006/relationships/hyperlink" Target="http://www.raasn.ru/academia.htm" TargetMode="External"/><Relationship Id="rId45" Type="http://schemas.openxmlformats.org/officeDocument/2006/relationships/footer" Target="footer17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9.wmf"/><Relationship Id="rId28" Type="http://schemas.openxmlformats.org/officeDocument/2006/relationships/oleObject" Target="embeddings/oleObject3.bin"/><Relationship Id="rId36" Type="http://schemas.openxmlformats.org/officeDocument/2006/relationships/footer" Target="footer14.xml"/><Relationship Id="rId10" Type="http://schemas.openxmlformats.org/officeDocument/2006/relationships/image" Target="media/image4.jpeg"/><Relationship Id="rId19" Type="http://schemas.openxmlformats.org/officeDocument/2006/relationships/footer" Target="footer6.xml"/><Relationship Id="rId31" Type="http://schemas.openxmlformats.org/officeDocument/2006/relationships/footer" Target="footer9.xml"/><Relationship Id="rId44" Type="http://schemas.openxmlformats.org/officeDocument/2006/relationships/footer" Target="footer16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image" Target="media/image11.wmf"/><Relationship Id="rId30" Type="http://schemas.openxmlformats.org/officeDocument/2006/relationships/oleObject" Target="embeddings/oleObject4.bin"/><Relationship Id="rId35" Type="http://schemas.openxmlformats.org/officeDocument/2006/relationships/footer" Target="footer13.xml"/><Relationship Id="rId43" Type="http://schemas.openxmlformats.org/officeDocument/2006/relationships/footer" Target="footer1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3545</Words>
  <Characters>20210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Microsoft</Company>
  <LinksUpToDate>false</LinksUpToDate>
  <CharactersWithSpaces>23708</CharactersWithSpaces>
  <SharedDoc>false</SharedDoc>
  <HLinks>
    <vt:vector size="36" baseType="variant">
      <vt:variant>
        <vt:i4>4653057</vt:i4>
      </vt:variant>
      <vt:variant>
        <vt:i4>27</vt:i4>
      </vt:variant>
      <vt:variant>
        <vt:i4>0</vt:i4>
      </vt:variant>
      <vt:variant>
        <vt:i4>5</vt:i4>
      </vt:variant>
      <vt:variant>
        <vt:lpwstr>http://www.stroymat21.ru/new.htm</vt:lpwstr>
      </vt:variant>
      <vt:variant>
        <vt:lpwstr/>
      </vt:variant>
      <vt:variant>
        <vt:i4>3211322</vt:i4>
      </vt:variant>
      <vt:variant>
        <vt:i4>24</vt:i4>
      </vt:variant>
      <vt:variant>
        <vt:i4>0</vt:i4>
      </vt:variant>
      <vt:variant>
        <vt:i4>5</vt:i4>
      </vt:variant>
      <vt:variant>
        <vt:lpwstr>http://www.rifsm.ru/editions/journals/</vt:lpwstr>
      </vt:variant>
      <vt:variant>
        <vt:lpwstr/>
      </vt:variant>
      <vt:variant>
        <vt:i4>327759</vt:i4>
      </vt:variant>
      <vt:variant>
        <vt:i4>21</vt:i4>
      </vt:variant>
      <vt:variant>
        <vt:i4>0</vt:i4>
      </vt:variant>
      <vt:variant>
        <vt:i4>5</vt:i4>
      </vt:variant>
      <vt:variant>
        <vt:lpwstr>http://www.raasn.ru/academia.htm</vt:lpwstr>
      </vt:variant>
      <vt:variant>
        <vt:lpwstr/>
      </vt:variant>
      <vt:variant>
        <vt:i4>4980743</vt:i4>
      </vt:variant>
      <vt:variant>
        <vt:i4>18</vt:i4>
      </vt:variant>
      <vt:variant>
        <vt:i4>0</vt:i4>
      </vt:variant>
      <vt:variant>
        <vt:i4>5</vt:i4>
      </vt:variant>
      <vt:variant>
        <vt:lpwstr>https://www.studentlibrary.ru/book/ISBN9785930936292.html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https://www.studentlibrary.ru/book/ISBN9785432300482.html</vt:lpwstr>
      </vt:variant>
      <vt:variant>
        <vt:lpwstr/>
      </vt:variant>
      <vt:variant>
        <vt:i4>7798891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https://magtu.informsystema.ru/uploader/fileUpload?name=2337.pdf&amp;show=dcatalogues/1/1129976/2337.pdf&amp;view=true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Кудрявцева Е.С.</cp:lastModifiedBy>
  <cp:revision>2</cp:revision>
  <cp:lastPrinted>2019-02-14T21:15:00Z</cp:lastPrinted>
  <dcterms:created xsi:type="dcterms:W3CDTF">2020-11-26T11:49:00Z</dcterms:created>
  <dcterms:modified xsi:type="dcterms:W3CDTF">2020-11-26T11:49:00Z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_Status">
    <vt:lpwstr>Не начат</vt:lpwstr>
  </property>
  <property fmtid="{D5CDD505-2E9C-101B-9397-08002B2CF9AE}" pid="4" name="Категория документа">
    <vt:lpwstr>Без типа</vt:lpwstr>
  </property>
  <property fmtid="{D5CDD505-2E9C-101B-9397-08002B2CF9AE}" pid="5" name="Уровень(Общий/ВПО/СПО)">
    <vt:lpwstr>Общий</vt:lpwstr>
  </property>
</Properties>
</file>