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5C4" w:rsidRDefault="00E105C4">
      <w:pPr>
        <w:rPr>
          <w:sz w:val="24"/>
          <w:szCs w:val="24"/>
        </w:rPr>
      </w:pPr>
    </w:p>
    <w:p w:rsidR="00E105C4" w:rsidRDefault="00E105C4">
      <w:pPr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e.shemetova\Мои документы\Downloads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.shemetova\Мои документы\Downloads\Scan_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BEF" w:rsidRPr="00951D2F" w:rsidRDefault="00B96BEF">
      <w:pPr>
        <w:rPr>
          <w:sz w:val="24"/>
          <w:szCs w:val="24"/>
        </w:rPr>
        <w:sectPr w:rsidR="00B96BEF" w:rsidRPr="00951D2F" w:rsidSect="00915908">
          <w:footerReference w:type="even" r:id="rId8"/>
          <w:footerReference w:type="default" r:id="rId9"/>
          <w:type w:val="continuous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E105C4" w:rsidRDefault="00E105C4">
      <w:pPr>
        <w:rPr>
          <w:noProof/>
          <w:sz w:val="24"/>
          <w:szCs w:val="24"/>
          <w:lang w:eastAsia="ru-RU"/>
        </w:rPr>
      </w:pPr>
    </w:p>
    <w:p w:rsidR="00E105C4" w:rsidRDefault="006113EF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62850" cy="10670118"/>
            <wp:effectExtent l="19050" t="0" r="0" b="0"/>
            <wp:wrapNone/>
            <wp:docPr id="5" name="Рисунок 1" descr="F:\СКАНЫ ВСЕ\зМКТб-16\Пащенко 201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ВСЕ\зМКТб-16\Пащенко 2016 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05C4" w:rsidRDefault="00E105C4">
      <w:pPr>
        <w:rPr>
          <w:noProof/>
          <w:sz w:val="24"/>
          <w:szCs w:val="24"/>
          <w:lang w:eastAsia="ru-RU"/>
        </w:rPr>
      </w:pPr>
    </w:p>
    <w:p w:rsidR="00911F90" w:rsidRPr="00951D2F" w:rsidRDefault="0054251F">
      <w:pPr>
        <w:rPr>
          <w:sz w:val="24"/>
          <w:szCs w:val="24"/>
        </w:rPr>
      </w:pPr>
      <w:r w:rsidRPr="00951D2F">
        <w:rPr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C745F9" w:rsidRPr="00951D2F" w:rsidTr="00915908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45F9" w:rsidRPr="00951D2F" w:rsidRDefault="00C745F9" w:rsidP="009159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745F9" w:rsidRPr="00951D2F" w:rsidTr="00915908">
        <w:trPr>
          <w:trHeight w:hRule="exact" w:val="277"/>
        </w:trPr>
        <w:tc>
          <w:tcPr>
            <w:tcW w:w="9357" w:type="dxa"/>
          </w:tcPr>
          <w:p w:rsidR="00C745F9" w:rsidRPr="00951D2F" w:rsidRDefault="00C745F9" w:rsidP="00915908">
            <w:pPr>
              <w:rPr>
                <w:sz w:val="24"/>
                <w:szCs w:val="24"/>
                <w:lang w:val="ru-RU"/>
              </w:rPr>
            </w:pPr>
          </w:p>
        </w:tc>
      </w:tr>
      <w:tr w:rsidR="00C745F9" w:rsidRPr="00951D2F" w:rsidTr="00915908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45F9" w:rsidRPr="00951D2F" w:rsidRDefault="00C745F9" w:rsidP="009159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C745F9" w:rsidRPr="00951D2F" w:rsidTr="0091590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45F9" w:rsidRPr="00951D2F" w:rsidRDefault="00C745F9" w:rsidP="00915908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</w:p>
        </w:tc>
      </w:tr>
      <w:tr w:rsidR="00C745F9" w:rsidRPr="00951D2F" w:rsidTr="00915908">
        <w:trPr>
          <w:trHeight w:hRule="exact" w:val="277"/>
        </w:trPr>
        <w:tc>
          <w:tcPr>
            <w:tcW w:w="9357" w:type="dxa"/>
          </w:tcPr>
          <w:p w:rsidR="00C745F9" w:rsidRPr="00951D2F" w:rsidRDefault="00C745F9" w:rsidP="00915908">
            <w:pPr>
              <w:rPr>
                <w:sz w:val="24"/>
                <w:szCs w:val="24"/>
                <w:lang w:val="ru-RU"/>
              </w:rPr>
            </w:pPr>
          </w:p>
        </w:tc>
      </w:tr>
      <w:tr w:rsidR="00C745F9" w:rsidRPr="00951D2F" w:rsidTr="0091590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45F9" w:rsidRPr="00951D2F" w:rsidRDefault="00C745F9" w:rsidP="009159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C745F9" w:rsidRPr="00951D2F" w:rsidTr="0091590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45F9" w:rsidRPr="00951D2F" w:rsidRDefault="00B34C73" w:rsidP="00915908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 w:rsidRPr="00951D2F">
              <w:rPr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-1068260</wp:posOffset>
                  </wp:positionH>
                  <wp:positionV relativeFrom="paragraph">
                    <wp:posOffset>-2465705</wp:posOffset>
                  </wp:positionV>
                  <wp:extent cx="7549485" cy="10675917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2732" cy="10680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745F9" w:rsidRPr="00951D2F" w:rsidTr="00915908">
        <w:trPr>
          <w:trHeight w:hRule="exact" w:val="277"/>
        </w:trPr>
        <w:tc>
          <w:tcPr>
            <w:tcW w:w="9357" w:type="dxa"/>
          </w:tcPr>
          <w:p w:rsidR="00C745F9" w:rsidRPr="00951D2F" w:rsidRDefault="00C745F9" w:rsidP="00915908">
            <w:pPr>
              <w:rPr>
                <w:sz w:val="24"/>
                <w:szCs w:val="24"/>
              </w:rPr>
            </w:pPr>
          </w:p>
        </w:tc>
      </w:tr>
      <w:tr w:rsidR="00C745F9" w:rsidRPr="00951D2F" w:rsidTr="0091590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45F9" w:rsidRPr="00951D2F" w:rsidRDefault="00C745F9" w:rsidP="009159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C745F9" w:rsidRPr="00951D2F" w:rsidTr="0091590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45F9" w:rsidRPr="00951D2F" w:rsidRDefault="00C745F9" w:rsidP="009159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745F9" w:rsidRPr="00951D2F" w:rsidTr="00915908">
        <w:trPr>
          <w:trHeight w:hRule="exact" w:val="555"/>
        </w:trPr>
        <w:tc>
          <w:tcPr>
            <w:tcW w:w="9357" w:type="dxa"/>
          </w:tcPr>
          <w:p w:rsidR="00C745F9" w:rsidRPr="00951D2F" w:rsidRDefault="00C745F9" w:rsidP="00915908">
            <w:pPr>
              <w:rPr>
                <w:sz w:val="24"/>
                <w:szCs w:val="24"/>
                <w:lang w:val="ru-RU"/>
              </w:rPr>
            </w:pPr>
          </w:p>
        </w:tc>
      </w:tr>
      <w:tr w:rsidR="00C745F9" w:rsidRPr="00951D2F" w:rsidTr="0091590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45F9" w:rsidRPr="00951D2F" w:rsidRDefault="00C745F9" w:rsidP="009159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C745F9" w:rsidRPr="00951D2F" w:rsidTr="00915908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45F9" w:rsidRPr="00951D2F" w:rsidRDefault="00C745F9" w:rsidP="009159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911F90" w:rsidRPr="00951D2F" w:rsidRDefault="0054251F">
      <w:pPr>
        <w:rPr>
          <w:sz w:val="24"/>
          <w:szCs w:val="24"/>
          <w:lang w:val="ru-RU"/>
        </w:rPr>
      </w:pPr>
      <w:r w:rsidRPr="00951D2F">
        <w:rPr>
          <w:sz w:val="24"/>
          <w:szCs w:val="24"/>
          <w:lang w:val="ru-RU"/>
        </w:rPr>
        <w:br w:type="page"/>
      </w:r>
    </w:p>
    <w:tbl>
      <w:tblPr>
        <w:tblW w:w="10724" w:type="dxa"/>
        <w:tblInd w:w="-39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99"/>
        <w:gridCol w:w="7925"/>
        <w:gridCol w:w="800"/>
      </w:tblGrid>
      <w:tr w:rsidR="00911F90" w:rsidRPr="00951D2F" w:rsidTr="00915908">
        <w:trPr>
          <w:gridAfter w:val="1"/>
          <w:wAfter w:w="800" w:type="dxa"/>
          <w:trHeight w:hRule="exact" w:val="285"/>
        </w:trPr>
        <w:tc>
          <w:tcPr>
            <w:tcW w:w="99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6113EF" w:rsidTr="00915908">
        <w:trPr>
          <w:trHeight w:hRule="exact" w:val="3801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proofErr w:type="gramEnd"/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грамотной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конструкторских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сложности</w:t>
            </w:r>
            <w:proofErr w:type="gram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;и</w:t>
            </w:r>
            <w:proofErr w:type="gram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зучение</w:t>
            </w:r>
            <w:proofErr w:type="spellEnd"/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этапов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тайм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обретение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(коллективной)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951D2F">
              <w:rPr>
                <w:sz w:val="24"/>
                <w:szCs w:val="24"/>
                <w:lang w:val="ru-RU"/>
              </w:rPr>
              <w:t xml:space="preserve">  </w:t>
            </w:r>
          </w:p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обретение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заказчику),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выставки,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просмотра,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печати,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архива.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6113EF" w:rsidTr="00915908">
        <w:trPr>
          <w:gridAfter w:val="1"/>
          <w:wAfter w:w="800" w:type="dxa"/>
          <w:trHeight w:hRule="exact" w:val="138"/>
        </w:trPr>
        <w:tc>
          <w:tcPr>
            <w:tcW w:w="1999" w:type="dxa"/>
          </w:tcPr>
          <w:p w:rsidR="00911F90" w:rsidRPr="00951D2F" w:rsidRDefault="00911F90" w:rsidP="005E23AA">
            <w:pPr>
              <w:tabs>
                <w:tab w:val="left" w:pos="960"/>
              </w:tabs>
              <w:ind w:firstLine="567"/>
              <w:rPr>
                <w:sz w:val="24"/>
                <w:szCs w:val="24"/>
                <w:lang w:val="ru-RU"/>
              </w:rPr>
            </w:pPr>
          </w:p>
        </w:tc>
        <w:tc>
          <w:tcPr>
            <w:tcW w:w="7925" w:type="dxa"/>
          </w:tcPr>
          <w:p w:rsidR="00911F90" w:rsidRPr="00951D2F" w:rsidRDefault="00911F90" w:rsidP="005E23AA">
            <w:pPr>
              <w:tabs>
                <w:tab w:val="left" w:pos="960"/>
              </w:tabs>
              <w:ind w:firstLine="567"/>
              <w:rPr>
                <w:sz w:val="24"/>
                <w:szCs w:val="24"/>
                <w:lang w:val="ru-RU"/>
              </w:rPr>
            </w:pPr>
          </w:p>
        </w:tc>
      </w:tr>
      <w:tr w:rsidR="00911F90" w:rsidRPr="006113EF" w:rsidTr="00915908">
        <w:trPr>
          <w:trHeight w:hRule="exact" w:val="416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6113EF" w:rsidTr="00915908">
        <w:trPr>
          <w:trHeight w:hRule="exact" w:val="1096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951D2F" w:rsidTr="00915908">
        <w:trPr>
          <w:trHeight w:hRule="exact" w:val="285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6113EF" w:rsidTr="00915908">
        <w:trPr>
          <w:trHeight w:hRule="exact" w:val="285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951D2F" w:rsidTr="00915908">
        <w:trPr>
          <w:trHeight w:hRule="exact" w:val="285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285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285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6113EF" w:rsidTr="00915908">
        <w:trPr>
          <w:trHeight w:hRule="exact" w:val="555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951D2F" w:rsidTr="00915908">
        <w:trPr>
          <w:trHeight w:hRule="exact" w:val="285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6113EF" w:rsidTr="00915908">
        <w:trPr>
          <w:trHeight w:hRule="exact" w:val="285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6113EF" w:rsidTr="00915908">
        <w:trPr>
          <w:trHeight w:hRule="exact" w:val="285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6113EF" w:rsidTr="00915908">
        <w:trPr>
          <w:trHeight w:hRule="exact" w:val="138"/>
        </w:trPr>
        <w:tc>
          <w:tcPr>
            <w:tcW w:w="1999" w:type="dxa"/>
          </w:tcPr>
          <w:p w:rsidR="00911F90" w:rsidRPr="00951D2F" w:rsidRDefault="00911F90" w:rsidP="005E23AA">
            <w:pPr>
              <w:tabs>
                <w:tab w:val="left" w:pos="960"/>
              </w:tabs>
              <w:ind w:firstLine="567"/>
              <w:rPr>
                <w:sz w:val="24"/>
                <w:szCs w:val="24"/>
                <w:lang w:val="ru-RU"/>
              </w:rPr>
            </w:pPr>
          </w:p>
        </w:tc>
        <w:tc>
          <w:tcPr>
            <w:tcW w:w="8725" w:type="dxa"/>
            <w:gridSpan w:val="2"/>
          </w:tcPr>
          <w:p w:rsidR="00911F90" w:rsidRPr="00951D2F" w:rsidRDefault="00911F90" w:rsidP="005E23AA">
            <w:pPr>
              <w:tabs>
                <w:tab w:val="left" w:pos="960"/>
              </w:tabs>
              <w:ind w:firstLine="567"/>
              <w:rPr>
                <w:sz w:val="24"/>
                <w:szCs w:val="24"/>
                <w:lang w:val="ru-RU"/>
              </w:rPr>
            </w:pPr>
          </w:p>
        </w:tc>
      </w:tr>
      <w:tr w:rsidR="00911F90" w:rsidRPr="006113EF" w:rsidTr="00915908">
        <w:trPr>
          <w:trHeight w:hRule="exact" w:val="555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proofErr w:type="gramEnd"/>
          </w:p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6113EF" w:rsidTr="00915908">
        <w:trPr>
          <w:gridAfter w:val="1"/>
          <w:wAfter w:w="800" w:type="dxa"/>
          <w:trHeight w:hRule="exact" w:val="555"/>
        </w:trPr>
        <w:tc>
          <w:tcPr>
            <w:tcW w:w="99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951D2F" w:rsidTr="00915908">
        <w:trPr>
          <w:gridAfter w:val="1"/>
          <w:wAfter w:w="800" w:type="dxa"/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6113EF" w:rsidTr="00915908">
        <w:trPr>
          <w:gridAfter w:val="1"/>
          <w:wAfter w:w="800" w:type="dxa"/>
          <w:trHeight w:hRule="exact" w:val="1155"/>
        </w:trPr>
        <w:tc>
          <w:tcPr>
            <w:tcW w:w="99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911F90" w:rsidRPr="006113EF" w:rsidTr="00915908">
        <w:trPr>
          <w:gridAfter w:val="1"/>
          <w:wAfter w:w="800" w:type="dxa"/>
          <w:trHeight w:hRule="exact" w:val="25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 и технологии, методы и средства самоорганизации и самообразования;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 и  структуру  самостоятельной  работы,  принципы конспектирования  устных сообщений,  владеть  культурой мышления  способностью  к  обобщению,  анализу, восприятию информации;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теоретические основы  творчества  в  проекте  различного  вида;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 и  приёмы  обмена  идеями  и информацией;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  обработки  материалов,  письменных  и  изобраз</w:t>
            </w:r>
            <w:proofErr w:type="gram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и-</w:t>
            </w:r>
            <w:proofErr w:type="gram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тельных источников</w:t>
            </w:r>
          </w:p>
        </w:tc>
      </w:tr>
      <w:tr w:rsidR="00911F90" w:rsidRPr="00951D2F" w:rsidTr="00915908">
        <w:trPr>
          <w:gridAfter w:val="1"/>
          <w:wAfter w:w="800" w:type="dxa"/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  организовывать   свою   деятельность, заниматься самообразованием;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понимать основы  и  структуру  самостоятельной  работы, конспектировать устные сообщения, абстрактно  мыслить, обобщать,  анализировать, воспринимать информацию;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формировать структуру проектной деятельности, применять теоретические основы творчества в проекте различного вида;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приёмы обмена идеями и информацией;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принципы обработки материалов, письменных и изобразительных источников;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организовывать   справочно-информационную   деятельность, логически   строить письменную 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устную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речь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11F90" w:rsidRPr="006113EF" w:rsidTr="00915908">
        <w:trPr>
          <w:gridAfter w:val="1"/>
          <w:wAfter w:w="800" w:type="dxa"/>
          <w:trHeight w:hRule="exact" w:val="251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к самоорганизации и самообразованию;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основами структурой самостоятельной  работы, навыками конспектирования  устных  сообщений,  культурой мышления способностью к обобщению, анализу, восприятию информации;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основами и структурой проектной  деятельности,  способами и приёмами обмена идеями и информацией;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правилами систематизации результатов  проектирования;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основами коллективного обсуждения, дискуссии, мозгового штурма,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методиками подготовки к защите проекта</w:t>
            </w:r>
          </w:p>
        </w:tc>
      </w:tr>
      <w:tr w:rsidR="00911F90" w:rsidRPr="006113EF" w:rsidTr="00915908">
        <w:trPr>
          <w:gridAfter w:val="1"/>
          <w:wAfter w:w="800" w:type="dxa"/>
          <w:trHeight w:hRule="exact" w:val="1155"/>
        </w:trPr>
        <w:tc>
          <w:tcPr>
            <w:tcW w:w="99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использовать методы стандартных испытаний по определению физико-механических свойств и технологических показателей материалов и готовых машиностроительных изделий, стандартные методы их проектирования, прогрессивные методы эксплуатации изделий</w:t>
            </w:r>
          </w:p>
        </w:tc>
      </w:tr>
      <w:tr w:rsidR="00911F90" w:rsidRPr="006113EF" w:rsidTr="00915908">
        <w:trPr>
          <w:gridAfter w:val="1"/>
          <w:wAfter w:w="800" w:type="dxa"/>
          <w:trHeight w:hRule="exact" w:val="55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проектирования физико-механических свойств и технологических показателей материалов и готовых машиностроительных изделий</w:t>
            </w:r>
          </w:p>
        </w:tc>
      </w:tr>
      <w:tr w:rsidR="00911F90" w:rsidRPr="00951D2F" w:rsidTr="00915908">
        <w:trPr>
          <w:gridAfter w:val="1"/>
          <w:wAfter w:w="800" w:type="dxa"/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проектировать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готовые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машиностроительных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изделия</w:t>
            </w:r>
            <w:proofErr w:type="spellEnd"/>
          </w:p>
        </w:tc>
      </w:tr>
      <w:tr w:rsidR="00911F90" w:rsidRPr="006113EF" w:rsidTr="00915908">
        <w:trPr>
          <w:gridAfter w:val="1"/>
          <w:wAfter w:w="800" w:type="dxa"/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проектирования физико-механических свойств и технологических показателей материалов и готовых машиностроительных изделий</w:t>
            </w:r>
          </w:p>
        </w:tc>
      </w:tr>
      <w:tr w:rsidR="00911F90" w:rsidRPr="006113EF" w:rsidTr="00915908">
        <w:trPr>
          <w:gridAfter w:val="1"/>
          <w:wAfter w:w="800" w:type="dxa"/>
          <w:trHeight w:hRule="exact" w:val="1155"/>
        </w:trPr>
        <w:tc>
          <w:tcPr>
            <w:tcW w:w="99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способностью участвовать в постановке целей проекта (программы), его задач при заданных критериях, целевых функциях, ограничениях, разработке структуры их взаимосвязей, определении приоритетов решения задач с учетом правовых, нравственных аспектов профессиональной деятельности</w:t>
            </w:r>
          </w:p>
        </w:tc>
      </w:tr>
      <w:tr w:rsidR="00911F90" w:rsidRPr="006113EF" w:rsidTr="00915908">
        <w:trPr>
          <w:gridAfter w:val="1"/>
          <w:wAfter w:w="800" w:type="dxa"/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правила постановки целей и задач проекта; модели жизненного цикла проекта;</w:t>
            </w:r>
          </w:p>
        </w:tc>
      </w:tr>
      <w:tr w:rsidR="00911F90" w:rsidRPr="006113EF" w:rsidTr="00915908">
        <w:trPr>
          <w:gridAfter w:val="1"/>
          <w:wAfter w:w="800" w:type="dxa"/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формулировать ведущую проблему, находить пути ее решения;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цели и задачи проекта;</w:t>
            </w:r>
          </w:p>
        </w:tc>
      </w:tr>
      <w:tr w:rsidR="00911F90" w:rsidRPr="006113EF" w:rsidTr="00915908">
        <w:trPr>
          <w:gridAfter w:val="1"/>
          <w:wAfter w:w="800" w:type="dxa"/>
          <w:trHeight w:hRule="exact" w:val="34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постановки цели и формулирования гипотезы исследования;</w:t>
            </w:r>
          </w:p>
        </w:tc>
      </w:tr>
      <w:tr w:rsidR="00911F90" w:rsidRPr="006113EF" w:rsidTr="00915908">
        <w:trPr>
          <w:gridAfter w:val="1"/>
          <w:wAfter w:w="800" w:type="dxa"/>
          <w:trHeight w:hRule="exact" w:val="1997"/>
        </w:trPr>
        <w:tc>
          <w:tcPr>
            <w:tcW w:w="99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  <w:proofErr w:type="gramEnd"/>
          </w:p>
        </w:tc>
      </w:tr>
      <w:tr w:rsidR="00911F90" w:rsidRPr="00951D2F" w:rsidTr="00915908">
        <w:trPr>
          <w:gridAfter w:val="1"/>
          <w:wAfter w:w="800" w:type="dxa"/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знать типы оформления и подачи готовых проектов;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разновидности методов публикации письменных  документов, организацию 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справочно-информационной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</w:tc>
      </w:tr>
      <w:tr w:rsidR="00911F90" w:rsidRPr="006113EF" w:rsidTr="00915908">
        <w:trPr>
          <w:gridAfter w:val="1"/>
          <w:wAfter w:w="800" w:type="dxa"/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оформлять и подавать готовые проекты;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в своей  деятельности разновидности методов публикации письменных  документов;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логически  строить письменную  и  устную  речь;</w:t>
            </w:r>
          </w:p>
        </w:tc>
      </w:tr>
      <w:tr w:rsidR="00911F90" w:rsidRPr="006113EF" w:rsidTr="00915908">
        <w:trPr>
          <w:gridAfter w:val="1"/>
          <w:wAfter w:w="800" w:type="dxa"/>
          <w:trHeight w:hRule="exact" w:val="19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принципами обработки материалов, письменных и изобразительных источников, типами оформления и  подачи готовых  проектов;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разновидностями материалов  и  инструментов проектирования  в изучаемой  специализации;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организацией рабочего  пространства;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методами обработки   собранного   материала;   представлением о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911F90" w:rsidRPr="006113EF" w:rsidTr="00915908">
        <w:trPr>
          <w:gridAfter w:val="1"/>
          <w:wAfter w:w="800" w:type="dxa"/>
          <w:trHeight w:hRule="exact" w:val="1693"/>
        </w:trPr>
        <w:tc>
          <w:tcPr>
            <w:tcW w:w="99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ПК-5 способностью участвовать в проведении предварительного </w:t>
            </w:r>
            <w:proofErr w:type="spellStart"/>
            <w:proofErr w:type="gram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экономического</w:t>
            </w:r>
            <w:proofErr w:type="gram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анализа проектных расчетов, разработке (на основе действующих нормативных документов) проектной и рабочей и эксплуатационной технической документации (в том числе в электронном виде) машиностроительных производств, их систем и средств, в мероприятиях по контролю соответствия разрабатываемых проектов и технической документации действующим нормативным документам, оформлении законченных проектно-конструкторских работ</w:t>
            </w:r>
          </w:p>
        </w:tc>
      </w:tr>
      <w:tr w:rsidR="00911F90" w:rsidRPr="006113EF" w:rsidTr="00915908">
        <w:trPr>
          <w:gridAfter w:val="1"/>
          <w:wAfter w:w="800" w:type="dxa"/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-основы технико-экономического анализа проектных расчетов</w:t>
            </w:r>
          </w:p>
        </w:tc>
      </w:tr>
      <w:tr w:rsidR="00911F90" w:rsidRPr="006113EF" w:rsidTr="00915908">
        <w:trPr>
          <w:gridAfter w:val="1"/>
          <w:wAfter w:w="800" w:type="dxa"/>
          <w:trHeight w:hRule="exact" w:val="37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интерпретировать основные технико-экономические показатели проектов</w:t>
            </w:r>
          </w:p>
        </w:tc>
      </w:tr>
      <w:tr w:rsidR="00911F90" w:rsidRPr="006113EF" w:rsidTr="00915908">
        <w:trPr>
          <w:gridAfter w:val="1"/>
          <w:wAfter w:w="800" w:type="dxa"/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понятийным аппаратом технико-экономического анализа проектных расчетов</w:t>
            </w:r>
          </w:p>
        </w:tc>
      </w:tr>
      <w:tr w:rsidR="00911F90" w:rsidRPr="006113EF" w:rsidTr="00915908">
        <w:trPr>
          <w:gridAfter w:val="1"/>
          <w:wAfter w:w="800" w:type="dxa"/>
          <w:trHeight w:hRule="exact" w:val="1156"/>
        </w:trPr>
        <w:tc>
          <w:tcPr>
            <w:tcW w:w="99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ПК-20 способностью разрабатывать планы, программы и методики, другие тестовые документы, входящие в состав конструкторской, технологической и эксплуатационной документации, осуществлять </w:t>
            </w:r>
            <w:proofErr w:type="gram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за</w:t>
            </w:r>
            <w:proofErr w:type="gram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соблюдением технологической дисциплины, экологической безопасности машиностроительных производств</w:t>
            </w:r>
          </w:p>
        </w:tc>
      </w:tr>
      <w:tr w:rsidR="00911F90" w:rsidRPr="00951D2F" w:rsidTr="00915908">
        <w:trPr>
          <w:gridAfter w:val="1"/>
          <w:wAfter w:w="800" w:type="dxa"/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этапы проектирования и научного исследования;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структуру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11F90" w:rsidRPr="006113EF" w:rsidTr="00915908">
        <w:trPr>
          <w:gridAfter w:val="1"/>
          <w:wAfter w:w="800" w:type="dxa"/>
          <w:trHeight w:hRule="exact" w:val="20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выполнять деятельность по проекту в пределах зоны ответственности;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самоанализ успешности и результативности решения проблемы проекта; определять и анализировать риски проектных операций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формулировать тему проектной и исследовательской работы, доказывать её актуальность;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индивидуальный план проектной и исследовательской работы; выделять объект и предмет исследования;</w:t>
            </w:r>
          </w:p>
        </w:tc>
      </w:tr>
      <w:tr w:rsidR="00911F90" w:rsidRPr="006113EF" w:rsidTr="00915908">
        <w:trPr>
          <w:gridAfter w:val="1"/>
          <w:wAfter w:w="800" w:type="dxa"/>
          <w:trHeight w:hRule="exact" w:val="28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понятийным аппаратом в области  контроля качества проектных операций;</w:t>
            </w:r>
          </w:p>
        </w:tc>
      </w:tr>
    </w:tbl>
    <w:p w:rsidR="00915908" w:rsidRPr="00915908" w:rsidRDefault="00915908">
      <w:pPr>
        <w:rPr>
          <w:lang w:val="ru-RU"/>
        </w:rPr>
      </w:pPr>
      <w:r w:rsidRPr="00915908">
        <w:rPr>
          <w:lang w:val="ru-RU"/>
        </w:rPr>
        <w:br w:type="page"/>
      </w:r>
    </w:p>
    <w:p w:rsidR="00915908" w:rsidRDefault="0091590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915908" w:rsidSect="00915908">
          <w:type w:val="continuous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15054" w:type="dxa"/>
        <w:tblInd w:w="-42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82"/>
        <w:gridCol w:w="3539"/>
        <w:gridCol w:w="358"/>
        <w:gridCol w:w="514"/>
        <w:gridCol w:w="477"/>
        <w:gridCol w:w="728"/>
        <w:gridCol w:w="616"/>
        <w:gridCol w:w="2694"/>
        <w:gridCol w:w="2551"/>
        <w:gridCol w:w="2295"/>
      </w:tblGrid>
      <w:tr w:rsidR="005E23AA" w:rsidRPr="006113EF" w:rsidTr="00915908">
        <w:trPr>
          <w:trHeight w:hRule="exact" w:val="701"/>
        </w:trPr>
        <w:tc>
          <w:tcPr>
            <w:tcW w:w="15054" w:type="dxa"/>
            <w:gridSpan w:val="10"/>
          </w:tcPr>
          <w:p w:rsidR="005E23AA" w:rsidRDefault="005E23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5E23AA" w:rsidRPr="00951D2F" w:rsidRDefault="005E23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5E23AA" w:rsidTr="00915908">
        <w:trPr>
          <w:trHeight w:hRule="exact" w:val="1955"/>
        </w:trPr>
        <w:tc>
          <w:tcPr>
            <w:tcW w:w="150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16,3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2,3акад.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155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="00951D2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5E23AA" w:rsidTr="00915908">
        <w:trPr>
          <w:trHeight w:hRule="exact" w:val="138"/>
        </w:trPr>
        <w:tc>
          <w:tcPr>
            <w:tcW w:w="1282" w:type="dxa"/>
          </w:tcPr>
          <w:p w:rsidR="00911F90" w:rsidRPr="00951D2F" w:rsidRDefault="00911F9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539" w:type="dxa"/>
          </w:tcPr>
          <w:p w:rsidR="00911F90" w:rsidRPr="00951D2F" w:rsidRDefault="00911F9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58" w:type="dxa"/>
          </w:tcPr>
          <w:p w:rsidR="00911F90" w:rsidRPr="00951D2F" w:rsidRDefault="00911F9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514" w:type="dxa"/>
          </w:tcPr>
          <w:p w:rsidR="00911F90" w:rsidRPr="00951D2F" w:rsidRDefault="00911F9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77" w:type="dxa"/>
          </w:tcPr>
          <w:p w:rsidR="00911F90" w:rsidRPr="00951D2F" w:rsidRDefault="00911F9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728" w:type="dxa"/>
          </w:tcPr>
          <w:p w:rsidR="00911F90" w:rsidRPr="00951D2F" w:rsidRDefault="00911F9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16" w:type="dxa"/>
          </w:tcPr>
          <w:p w:rsidR="00911F90" w:rsidRPr="00951D2F" w:rsidRDefault="00911F9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</w:tcPr>
          <w:p w:rsidR="00911F90" w:rsidRPr="00951D2F" w:rsidRDefault="00911F9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:rsidR="00911F90" w:rsidRPr="00951D2F" w:rsidRDefault="00911F9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295" w:type="dxa"/>
          </w:tcPr>
          <w:p w:rsidR="00911F90" w:rsidRPr="00951D2F" w:rsidRDefault="00911F90">
            <w:pPr>
              <w:rPr>
                <w:sz w:val="24"/>
                <w:szCs w:val="24"/>
                <w:lang w:val="ru-RU"/>
              </w:rPr>
            </w:pPr>
          </w:p>
        </w:tc>
      </w:tr>
      <w:tr w:rsidR="00911F90" w:rsidRPr="00951D2F" w:rsidTr="00915908">
        <w:trPr>
          <w:trHeight w:hRule="exact" w:val="1323"/>
        </w:trPr>
        <w:tc>
          <w:tcPr>
            <w:tcW w:w="48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часах)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833"/>
        </w:trPr>
        <w:tc>
          <w:tcPr>
            <w:tcW w:w="48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3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</w:t>
            </w:r>
            <w:proofErr w:type="spellEnd"/>
            <w:proofErr w:type="gram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1D2F">
              <w:rPr>
                <w:sz w:val="24"/>
                <w:szCs w:val="24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proofErr w:type="gram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</w:t>
            </w:r>
            <w:proofErr w:type="spellEnd"/>
            <w:proofErr w:type="gram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proofErr w:type="gram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5908" w:rsidRPr="00951D2F" w:rsidTr="00915908">
        <w:trPr>
          <w:trHeight w:hRule="exact" w:val="357"/>
        </w:trPr>
        <w:tc>
          <w:tcPr>
            <w:tcW w:w="1505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908" w:rsidRPr="00951D2F" w:rsidRDefault="00915908">
            <w:pPr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6113EF" w:rsidTr="00915908">
        <w:trPr>
          <w:trHeight w:hRule="exact" w:val="4275"/>
        </w:trPr>
        <w:tc>
          <w:tcPr>
            <w:tcW w:w="4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1.1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самообразования;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конспектирования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обобщению,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восприятию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творчества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проекте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вида;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приёмы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обмена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идеями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информацией;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письменных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изобразительных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1/0,5И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Самостоятельное изучение учебной литературы. Подготовка к практическим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proofErr w:type="gram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.В</w:t>
            </w:r>
            <w:proofErr w:type="gram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ыпол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нение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КР.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ПК-20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951D2F" w:rsidTr="00915908">
        <w:trPr>
          <w:trHeight w:hRule="exact" w:val="454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1/0,5И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5908" w:rsidRPr="00951D2F" w:rsidTr="00915908">
        <w:trPr>
          <w:trHeight w:hRule="exact" w:val="416"/>
        </w:trPr>
        <w:tc>
          <w:tcPr>
            <w:tcW w:w="1505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908" w:rsidRPr="00951D2F" w:rsidRDefault="00915908">
            <w:pPr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6113EF" w:rsidTr="00915908">
        <w:trPr>
          <w:trHeight w:hRule="exact" w:val="4842"/>
        </w:trPr>
        <w:tc>
          <w:tcPr>
            <w:tcW w:w="4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2.1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Разновидности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письменных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справочно-информационная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самообразования;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конспектирования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обобщению,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восприятию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творчества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проекте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вида;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приёмы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обмена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идеями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информацией;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письменных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изобразительных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1/0,5И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 w:rsidP="0091590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 изучение учебной литературы. Подготовка к практическим занятиям.</w:t>
            </w:r>
            <w:r w:rsid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КР.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ПК-20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951D2F" w:rsidTr="00915908">
        <w:trPr>
          <w:trHeight w:hRule="exact" w:val="454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1/0,5И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5908" w:rsidRPr="00951D2F" w:rsidTr="00915908">
        <w:trPr>
          <w:trHeight w:hRule="exact" w:val="253"/>
        </w:trPr>
        <w:tc>
          <w:tcPr>
            <w:tcW w:w="1505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908" w:rsidRPr="00951D2F" w:rsidRDefault="00915908">
            <w:pPr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1547"/>
        </w:trPr>
        <w:tc>
          <w:tcPr>
            <w:tcW w:w="4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3.1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машиностроения.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1/0,5И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ПК-20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454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1/0,5И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5908" w:rsidRPr="00951D2F" w:rsidTr="00915908">
        <w:trPr>
          <w:trHeight w:hRule="exact" w:val="271"/>
        </w:trPr>
        <w:tc>
          <w:tcPr>
            <w:tcW w:w="1505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908" w:rsidRPr="00951D2F" w:rsidRDefault="00915908">
            <w:pPr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1723"/>
        </w:trPr>
        <w:tc>
          <w:tcPr>
            <w:tcW w:w="4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4.1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proofErr w:type="gramEnd"/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деятель-ности</w:t>
            </w:r>
            <w:proofErr w:type="spellEnd"/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CAM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60280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0,5И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Самостоятельное изучение учебной литературы. Подготовка к практическим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proofErr w:type="gram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.В</w:t>
            </w:r>
            <w:proofErr w:type="gram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ыпол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нение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КР.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ПК-20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633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 w:rsidP="00915908">
            <w:pPr>
              <w:spacing w:after="0" w:line="240" w:lineRule="auto"/>
              <w:ind w:left="-108" w:right="-83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60280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0,5И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1F90" w:rsidRPr="00951D2F" w:rsidTr="00915908">
        <w:trPr>
          <w:trHeight w:hRule="exact" w:val="277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 w:rsidP="005E23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r w:rsidR="005E23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F602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/2И</w:t>
            </w:r>
            <w:r w:rsidR="0054251F"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5908" w:rsidRPr="00951D2F" w:rsidTr="00915908">
        <w:trPr>
          <w:trHeight w:hRule="exact" w:val="371"/>
        </w:trPr>
        <w:tc>
          <w:tcPr>
            <w:tcW w:w="1505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908" w:rsidRPr="00951D2F" w:rsidRDefault="00915908">
            <w:pPr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1411"/>
        </w:trPr>
        <w:tc>
          <w:tcPr>
            <w:tcW w:w="4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5.1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F602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4251F"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ПК-20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454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F602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4251F"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1F90" w:rsidRPr="00951D2F" w:rsidTr="00915908">
        <w:trPr>
          <w:trHeight w:hRule="exact" w:val="416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98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1F90" w:rsidRPr="00951D2F" w:rsidTr="00915908">
        <w:trPr>
          <w:trHeight w:hRule="exact" w:val="1401"/>
        </w:trPr>
        <w:tc>
          <w:tcPr>
            <w:tcW w:w="4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6.1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подачи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готовых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проектов;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F602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4251F"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ПК-20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454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F602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4251F"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1F90" w:rsidRPr="00951D2F" w:rsidTr="00915908">
        <w:trPr>
          <w:trHeight w:hRule="exact" w:val="416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98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1F90" w:rsidRPr="00951D2F" w:rsidTr="00915908">
        <w:trPr>
          <w:trHeight w:hRule="exact" w:val="1582"/>
        </w:trPr>
        <w:tc>
          <w:tcPr>
            <w:tcW w:w="4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7.1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рубежом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F602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4251F"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ПК-20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454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F602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5/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4251F"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1F90" w:rsidRPr="00951D2F" w:rsidTr="00915908">
        <w:trPr>
          <w:trHeight w:hRule="exact" w:val="416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98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1F90" w:rsidRPr="00951D2F" w:rsidTr="00915908">
        <w:trPr>
          <w:trHeight w:hRule="exact" w:val="1551"/>
        </w:trPr>
        <w:tc>
          <w:tcPr>
            <w:tcW w:w="4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8.1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Патентные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чистоты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патентоспособности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определением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проектируемых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F602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4251F"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ПК-20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454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F602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4251F"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1F90" w:rsidRPr="00951D2F" w:rsidTr="00915908">
        <w:trPr>
          <w:trHeight w:hRule="exact" w:val="416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98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1F90" w:rsidRPr="00951D2F" w:rsidTr="00915908">
        <w:trPr>
          <w:trHeight w:hRule="exact" w:val="454"/>
        </w:trPr>
        <w:tc>
          <w:tcPr>
            <w:tcW w:w="4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9.1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ПК-20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277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1F90" w:rsidRPr="005E23AA" w:rsidTr="00915908">
        <w:trPr>
          <w:trHeight w:hRule="exact" w:val="277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54251F" w:rsidP="005E23AA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5E23A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</w:t>
            </w:r>
            <w:proofErr w:type="spellEnd"/>
            <w:r w:rsidRPr="005E23AA">
              <w:rPr>
                <w:b/>
                <w:sz w:val="24"/>
                <w:szCs w:val="24"/>
              </w:rPr>
              <w:t xml:space="preserve"> </w:t>
            </w:r>
            <w:r w:rsidR="005E23AA"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курс</w:t>
            </w:r>
            <w:r w:rsidRPr="005E23A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911F90">
            <w:pPr>
              <w:rPr>
                <w:b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911F90">
            <w:pPr>
              <w:rPr>
                <w:b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F602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10</w:t>
            </w:r>
            <w:r w:rsidR="0054251F"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="0054251F"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</w:t>
            </w:r>
            <w:r w:rsidR="0054251F"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="0054251F" w:rsidRPr="005E23A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54251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87</w:t>
            </w:r>
            <w:r w:rsidRPr="005E23A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911F90">
            <w:pPr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54251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зачёт</w:t>
            </w:r>
            <w:proofErr w:type="spellEnd"/>
            <w:r w:rsidRPr="005E23A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911F90">
            <w:pPr>
              <w:rPr>
                <w:b/>
                <w:sz w:val="24"/>
                <w:szCs w:val="24"/>
              </w:rPr>
            </w:pPr>
          </w:p>
        </w:tc>
      </w:tr>
      <w:tr w:rsidR="00911F90" w:rsidRPr="006113EF" w:rsidTr="00915908">
        <w:trPr>
          <w:trHeight w:hRule="exact" w:val="893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54251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5E23A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5E23A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дисциплине</w:t>
            </w:r>
            <w:proofErr w:type="spellEnd"/>
            <w:r w:rsidRPr="005E23A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911F90">
            <w:pPr>
              <w:rPr>
                <w:b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911F90">
            <w:pPr>
              <w:rPr>
                <w:b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54251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F60280"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</w:t>
            </w:r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="00F60280"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54251F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155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911F90">
            <w:pPr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54251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зачет</w:t>
            </w:r>
            <w:proofErr w:type="spellEnd"/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54251F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ОПК-2,ПК- 2,ПК-3,ПК- 4,ПК-5,ПК-20</w:t>
            </w:r>
          </w:p>
        </w:tc>
      </w:tr>
    </w:tbl>
    <w:p w:rsidR="00915908" w:rsidRDefault="00915908">
      <w:pPr>
        <w:rPr>
          <w:sz w:val="24"/>
          <w:szCs w:val="24"/>
          <w:lang w:val="ru-RU"/>
        </w:rPr>
        <w:sectPr w:rsidR="00915908" w:rsidSect="00915908">
          <w:type w:val="continuous"/>
          <w:pgSz w:w="16840" w:h="11907" w:orient="landscape" w:code="9"/>
          <w:pgMar w:top="851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5E23AA" w:rsidRDefault="005E23AA">
      <w:pPr>
        <w:rPr>
          <w:sz w:val="24"/>
          <w:szCs w:val="24"/>
          <w:lang w:val="ru-RU"/>
        </w:rPr>
      </w:pPr>
    </w:p>
    <w:p w:rsidR="005E23AA" w:rsidRDefault="005E23AA" w:rsidP="005E23A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E23A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</w:t>
      </w:r>
      <w:r w:rsidRPr="005E23AA">
        <w:rPr>
          <w:sz w:val="24"/>
          <w:szCs w:val="24"/>
          <w:lang w:val="ru-RU"/>
        </w:rPr>
        <w:t xml:space="preserve"> </w:t>
      </w:r>
      <w:r w:rsidRPr="005E23A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Образовательные</w:t>
      </w:r>
      <w:r w:rsidRPr="005E23AA">
        <w:rPr>
          <w:sz w:val="24"/>
          <w:szCs w:val="24"/>
          <w:lang w:val="ru-RU"/>
        </w:rPr>
        <w:t xml:space="preserve"> </w:t>
      </w:r>
      <w:r w:rsidRPr="005E23A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Традиционные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ориентируются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организацию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предполагающую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прямую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трансляцию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преподавателя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студенту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(преимущественно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объяснительно-иллюстративных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методов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обучения).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Учебная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носит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условиях,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правило,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репродуктивный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технологий: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последовательное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изложение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дисциплинарной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логике,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осуществляемое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преимущественно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вербальными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средствами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(монолог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преподавателя).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Семинар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беседа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преподавателя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студентов,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заранее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подготовленных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сообщений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каждому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вопросу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единым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перечнем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рекомендуемой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обязательной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литературы.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занятие,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посвященное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освоению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предложенному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алгоритму.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Лабораторная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реальными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материальными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информационными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объектами,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экспериментальная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аналоговыми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моделями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реальных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объектов.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проблемного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которая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предполагает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постановку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вопросов,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стимулирования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студентов.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проблемного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обучения: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практикума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направленная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комплексной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учебно-познавательной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задачи,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требующей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научно-теоретических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кейс-метода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контексте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моделируемой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ситуации,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воспроизводящей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реальные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научной,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производственной,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деятельности.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должны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проанализировать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ситуацию,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разобраться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сути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предложить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возможные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выбрать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лучшее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них.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Кейсы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базируются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реальном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фактическом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приближены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реальной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ситуации.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4.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Интерактивные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которая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интерактивных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технологий: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«обратной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связи»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лекция–провокация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(изложение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заранее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запланированными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ошибками),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лекция-беседа,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лекция-дискуссия,</w:t>
      </w:r>
      <w:r w:rsidRPr="00951D2F">
        <w:rPr>
          <w:sz w:val="24"/>
          <w:szCs w:val="24"/>
          <w:lang w:val="ru-RU"/>
        </w:rPr>
        <w:t xml:space="preserve"> </w:t>
      </w:r>
      <w:proofErr w:type="spellStart"/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лекция-прессконференция</w:t>
      </w:r>
      <w:proofErr w:type="spellEnd"/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Семинар-дискуссия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коллективное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какого-либо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спорного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вопроса,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проблемы,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выявление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мнений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(межгрупповой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дискуссия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спор-диалог).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5.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Информационно-коммуникационные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основанная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информацией.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информационно-коммуникационных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технологий: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proofErr w:type="gramStart"/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Лекция-визуализация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изложение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сопровождается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презентацией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(демонстрацией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материалов,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знаковых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системах,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т.ч.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иллюстративных,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графических,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аудио-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видеоматериалов).</w:t>
      </w:r>
      <w:r w:rsidRPr="00951D2F">
        <w:rPr>
          <w:sz w:val="24"/>
          <w:szCs w:val="24"/>
          <w:lang w:val="ru-RU"/>
        </w:rPr>
        <w:t xml:space="preserve"> </w:t>
      </w:r>
      <w:proofErr w:type="gramEnd"/>
    </w:p>
    <w:p w:rsidR="005E23AA" w:rsidRDefault="005E23AA" w:rsidP="005E23AA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презентации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951D2F">
        <w:rPr>
          <w:sz w:val="24"/>
          <w:szCs w:val="24"/>
          <w:lang w:val="ru-RU"/>
        </w:rPr>
        <w:t xml:space="preserve"> </w:t>
      </w:r>
      <w:r w:rsidRPr="005E23A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специализированных</w:t>
      </w:r>
      <w:r w:rsidRPr="005E23AA">
        <w:rPr>
          <w:sz w:val="24"/>
          <w:szCs w:val="24"/>
          <w:lang w:val="ru-RU"/>
        </w:rPr>
        <w:t xml:space="preserve"> </w:t>
      </w:r>
      <w:r w:rsidRPr="005E23A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программных</w:t>
      </w:r>
      <w:r w:rsidRPr="005E23AA">
        <w:rPr>
          <w:sz w:val="24"/>
          <w:szCs w:val="24"/>
          <w:lang w:val="ru-RU"/>
        </w:rPr>
        <w:t xml:space="preserve"> </w:t>
      </w:r>
      <w:r w:rsidRPr="005E23A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сред.</w:t>
      </w:r>
    </w:p>
    <w:p w:rsidR="005E23AA" w:rsidRPr="00915908" w:rsidRDefault="005E23AA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911F90" w:rsidRPr="006113EF" w:rsidTr="005E23AA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По дисциплине «</w:t>
      </w:r>
      <w:r w:rsidRPr="00915908">
        <w:rPr>
          <w:rStyle w:val="FontStyle16"/>
          <w:b w:val="0"/>
          <w:iCs/>
          <w:sz w:val="24"/>
          <w:szCs w:val="24"/>
          <w:lang w:val="ru-RU"/>
        </w:rPr>
        <w:t>Проектная деятельность</w:t>
      </w: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» предусмотрена аудиторная и внеаудиторная самостоятельная работа </w:t>
      </w:r>
      <w:proofErr w:type="gramStart"/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обучающихся</w:t>
      </w:r>
      <w:proofErr w:type="gramEnd"/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. 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Аудиторная самостоятельная работа студентов предполагает выполнение лабораторных работ на лабораторных занятиях. 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Темы практических работ.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b/>
          <w:bCs/>
          <w:sz w:val="24"/>
          <w:szCs w:val="24"/>
          <w:lang w:val="ru-RU"/>
        </w:rPr>
        <w:t>«Литературный поиск»;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Провести литературный поиск по предложенной теме.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b/>
          <w:bCs/>
          <w:sz w:val="24"/>
          <w:szCs w:val="24"/>
          <w:lang w:val="ru-RU"/>
        </w:rPr>
        <w:t>«Средства автоматизации проектирования»;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Создать КМД чертежи в </w:t>
      </w:r>
      <w:r w:rsidRPr="00915908">
        <w:rPr>
          <w:rFonts w:ascii="Times New Roman" w:hAnsi="Times New Roman" w:cs="Times New Roman"/>
          <w:sz w:val="24"/>
          <w:szCs w:val="24"/>
        </w:rPr>
        <w:t>CAD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Компас,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 w:rsidRPr="00915908">
        <w:rPr>
          <w:rFonts w:ascii="Times New Roman" w:hAnsi="Times New Roman" w:cs="Times New Roman"/>
          <w:sz w:val="24"/>
          <w:szCs w:val="24"/>
          <w:lang w:val="ru-RU"/>
        </w:rPr>
        <w:t>. При выполнении вне аудиторий университета использовать бесплатные учебные версии.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590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219575" cy="3057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b/>
          <w:bCs/>
          <w:sz w:val="24"/>
          <w:szCs w:val="24"/>
          <w:lang w:val="ru-RU"/>
        </w:rPr>
        <w:t>«Оформление проекта»;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Задания даются в соответствии с текущими курсовыми проектами по соответствующим дисциплинам. Цель заданий – сопровождение текущих курсовых проектов и подготовка к оформлению ВКР.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«Патентный поиск»;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Студентам предлагается провести патентный поиск по предложенной теме.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«Разработка технологической и производственной документации»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5908">
        <w:rPr>
          <w:rFonts w:ascii="Times New Roman" w:hAnsi="Times New Roman" w:cs="Times New Roman"/>
          <w:sz w:val="24"/>
          <w:szCs w:val="24"/>
        </w:rPr>
        <w:t>Пример</w:t>
      </w:r>
      <w:proofErr w:type="spellEnd"/>
      <w:r w:rsidRPr="00915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технологического</w:t>
      </w:r>
      <w:proofErr w:type="spellEnd"/>
      <w:r w:rsidRPr="00915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анализа</w:t>
      </w:r>
      <w:proofErr w:type="spellEnd"/>
      <w:r w:rsidRPr="00915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чертежа</w:t>
      </w:r>
      <w:proofErr w:type="spellEnd"/>
      <w:r w:rsidRPr="00915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детали</w:t>
      </w:r>
      <w:proofErr w:type="spellEnd"/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590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933825" cy="2714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Деталь – Вал-шестерня (рис. 2), изготовляется из легированной стали 18ХГТ ГОСТ 4543–71 (С=0,17…0,23%; </w:t>
      </w:r>
      <w:r w:rsidRPr="00915908">
        <w:rPr>
          <w:rFonts w:ascii="Times New Roman" w:hAnsi="Times New Roman" w:cs="Times New Roman"/>
          <w:sz w:val="24"/>
          <w:szCs w:val="24"/>
        </w:rPr>
        <w:t>Si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=0,17…0,37 %;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=0,80…1,10%; </w:t>
      </w:r>
      <w:r w:rsidRPr="00915908">
        <w:rPr>
          <w:rFonts w:ascii="Times New Roman" w:hAnsi="Times New Roman" w:cs="Times New Roman"/>
          <w:sz w:val="24"/>
          <w:szCs w:val="24"/>
        </w:rPr>
        <w:t>Cr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=1,00…1,30 %; Т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=0,03…0,09 %, </w:t>
      </w:r>
      <w:r w:rsidRPr="00915908">
        <w:rPr>
          <w:rFonts w:ascii="Times New Roman" w:hAnsi="Times New Roman" w:cs="Times New Roman"/>
          <w:sz w:val="24"/>
          <w:szCs w:val="24"/>
        </w:rPr>
        <w:t>S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=0,035 %; </w:t>
      </w:r>
      <w:proofErr w:type="gramStart"/>
      <w:r w:rsidRPr="00915908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gram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=0,035 %; </w:t>
      </w:r>
      <w:r w:rsidRPr="00915908">
        <w:rPr>
          <w:rFonts w:ascii="Times New Roman" w:hAnsi="Times New Roman" w:cs="Times New Roman"/>
          <w:sz w:val="24"/>
          <w:szCs w:val="24"/>
        </w:rPr>
        <w:t>Ni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=0,30%; НВ 157-207) и проходит термическую обработку. Термическая обработка сталей с процентным содержанием углерода менее 0,25 % требует химико-термической обработки. В связи с тем, что поверхностная твердость по длине детали различна, то наряду с цементацией и объемной закалкой необходимо осуществить поверхностную закалку с нагревом токами высокой частоты (ТВЧ). Деталь правильной геометрической формы с габаритными размерами Ø 105 </w:t>
      </w:r>
      <w:proofErr w:type="spellStart"/>
      <w:r w:rsidRPr="00915908">
        <w:rPr>
          <w:rFonts w:ascii="Times New Roman" w:hAnsi="Times New Roman" w:cs="Times New Roman"/>
          <w:sz w:val="24"/>
          <w:szCs w:val="24"/>
          <w:lang w:val="ru-RU"/>
        </w:rPr>
        <w:t>х</w:t>
      </w:r>
      <w:proofErr w:type="spell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267 и односторонним расположением ступеней Ø 51, Ø 60, Ø 65 </w:t>
      </w:r>
      <w:r w:rsidRPr="00915908">
        <w:rPr>
          <w:rFonts w:ascii="Times New Roman" w:hAnsi="Times New Roman" w:cs="Times New Roman"/>
          <w:sz w:val="24"/>
          <w:szCs w:val="24"/>
        </w:rPr>
        <w:t>k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6, Ø 80 </w:t>
      </w:r>
      <w:r w:rsidRPr="00915908">
        <w:rPr>
          <w:rFonts w:ascii="Times New Roman" w:hAnsi="Times New Roman" w:cs="Times New Roman"/>
          <w:sz w:val="24"/>
          <w:szCs w:val="24"/>
        </w:rPr>
        <w:t>k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6, Ø 105; имеет центральное отверстие Ø 48 </w:t>
      </w:r>
      <w:proofErr w:type="spellStart"/>
      <w:r w:rsidRPr="00915908">
        <w:rPr>
          <w:rFonts w:ascii="Times New Roman" w:hAnsi="Times New Roman" w:cs="Times New Roman"/>
          <w:sz w:val="24"/>
          <w:szCs w:val="24"/>
          <w:lang w:val="ru-RU"/>
        </w:rPr>
        <w:t>х</w:t>
      </w:r>
      <w:proofErr w:type="spell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40, Ø 58 Н</w:t>
      </w:r>
      <w:proofErr w:type="gramStart"/>
      <w:r w:rsidRPr="00915908">
        <w:rPr>
          <w:rFonts w:ascii="Times New Roman" w:hAnsi="Times New Roman" w:cs="Times New Roman"/>
          <w:sz w:val="24"/>
          <w:szCs w:val="24"/>
          <w:lang w:val="ru-RU"/>
        </w:rPr>
        <w:t>7</w:t>
      </w:r>
      <w:proofErr w:type="gram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15908">
        <w:rPr>
          <w:rFonts w:ascii="Times New Roman" w:hAnsi="Times New Roman" w:cs="Times New Roman"/>
          <w:sz w:val="24"/>
          <w:szCs w:val="24"/>
          <w:lang w:val="ru-RU"/>
        </w:rPr>
        <w:t>х</w:t>
      </w:r>
      <w:proofErr w:type="spell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25. В соответствии с технологическим классификатором рассматриваемая деталь Вал-шестерня относится к классу валов с фланцами [31]. Деталь обладает достаточной жесткостью (</w:t>
      </w:r>
      <w:r w:rsidRPr="00915908">
        <w:rPr>
          <w:rFonts w:ascii="Times New Roman" w:hAnsi="Times New Roman" w:cs="Times New Roman"/>
          <w:sz w:val="24"/>
          <w:szCs w:val="24"/>
        </w:rPr>
        <w:t>l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915908">
        <w:rPr>
          <w:rFonts w:ascii="Times New Roman" w:hAnsi="Times New Roman" w:cs="Times New Roman"/>
          <w:sz w:val="24"/>
          <w:szCs w:val="24"/>
        </w:rPr>
        <w:t>d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=2,5), что позволяет назначить рекомендуемые в справочной литературе режимы резания. 28 Рис. 2. Вал - шестерня 29 Деталь вал-шестерня имеет зубчатый венец (</w:t>
      </w:r>
      <w:r w:rsidRPr="00915908">
        <w:rPr>
          <w:rFonts w:ascii="Times New Roman" w:hAnsi="Times New Roman" w:cs="Times New Roman"/>
          <w:sz w:val="24"/>
          <w:szCs w:val="24"/>
        </w:rPr>
        <w:t>m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=3,5 мм; </w:t>
      </w:r>
      <w:r w:rsidRPr="00915908">
        <w:rPr>
          <w:rFonts w:ascii="Times New Roman" w:hAnsi="Times New Roman" w:cs="Times New Roman"/>
          <w:sz w:val="24"/>
          <w:szCs w:val="24"/>
        </w:rPr>
        <w:t>Z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=28), на Ø 60 шлицы (</w:t>
      </w:r>
      <w:r w:rsidRPr="00915908">
        <w:rPr>
          <w:rFonts w:ascii="Times New Roman" w:hAnsi="Times New Roman" w:cs="Times New Roman"/>
          <w:sz w:val="24"/>
          <w:szCs w:val="24"/>
        </w:rPr>
        <w:t>m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=4,5 мм; </w:t>
      </w:r>
      <w:r w:rsidRPr="00915908">
        <w:rPr>
          <w:rFonts w:ascii="Times New Roman" w:hAnsi="Times New Roman" w:cs="Times New Roman"/>
          <w:sz w:val="24"/>
          <w:szCs w:val="24"/>
        </w:rPr>
        <w:t>Z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=12), на Ø 80 шлицы (</w:t>
      </w:r>
      <w:r w:rsidRPr="00915908">
        <w:rPr>
          <w:rFonts w:ascii="Times New Roman" w:hAnsi="Times New Roman" w:cs="Times New Roman"/>
          <w:sz w:val="24"/>
          <w:szCs w:val="24"/>
        </w:rPr>
        <w:t>m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=5 мм; </w:t>
      </w:r>
      <w:r w:rsidRPr="00915908">
        <w:rPr>
          <w:rFonts w:ascii="Times New Roman" w:hAnsi="Times New Roman" w:cs="Times New Roman"/>
          <w:sz w:val="24"/>
          <w:szCs w:val="24"/>
        </w:rPr>
        <w:t>Z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=14), которые соответствуют размерам, предусмотренные ГОСТ 6033–80. Технические требования: – радиальное биение Ø 80 </w:t>
      </w:r>
      <w:r w:rsidRPr="00915908">
        <w:rPr>
          <w:rFonts w:ascii="Times New Roman" w:hAnsi="Times New Roman" w:cs="Times New Roman"/>
          <w:sz w:val="24"/>
          <w:szCs w:val="24"/>
        </w:rPr>
        <w:t>k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6, Ø 58 Н</w:t>
      </w:r>
      <w:proofErr w:type="gramStart"/>
      <w:r w:rsidRPr="00915908">
        <w:rPr>
          <w:rFonts w:ascii="Times New Roman" w:hAnsi="Times New Roman" w:cs="Times New Roman"/>
          <w:sz w:val="24"/>
          <w:szCs w:val="24"/>
          <w:lang w:val="ru-RU"/>
        </w:rPr>
        <w:t>7</w:t>
      </w:r>
      <w:proofErr w:type="gram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относительно общей оси не более 0,05 мм; это обеспечивается обработкой с одной установочной базы, которой будут являться центровые отверстия; – твердость поверхности детали </w:t>
      </w:r>
      <w:r w:rsidRPr="00915908">
        <w:rPr>
          <w:rFonts w:ascii="Times New Roman" w:hAnsi="Times New Roman" w:cs="Times New Roman"/>
          <w:sz w:val="24"/>
          <w:szCs w:val="24"/>
        </w:rPr>
        <w:t>HRC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Э 52–62 обеспечивается цементацией с последующей непрерывной закалкой в печи и закалкой зубчатых венцов ТВЧ до твердости </w:t>
      </w:r>
      <w:r w:rsidRPr="00915908">
        <w:rPr>
          <w:rFonts w:ascii="Times New Roman" w:hAnsi="Times New Roman" w:cs="Times New Roman"/>
          <w:sz w:val="24"/>
          <w:szCs w:val="24"/>
        </w:rPr>
        <w:t>HRC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Э 56–62; – твердость поверхности торца</w:t>
      </w:r>
      <w:proofErr w:type="gramStart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на диаметре 90 мм и трех отверстий М 12 (вид К) в состоянии поставки обеспечивается построением технологического процесса обработки отверстий после цементации перед закалкой, оставлением припуска на глубину цементации (1,8…2,4 мм) на диаметре 90 мм и последующего его снятия после цементации перед закалкой; – шероховатость поверхностей: наименьшая </w:t>
      </w:r>
      <w:r w:rsidRPr="00915908">
        <w:rPr>
          <w:rFonts w:ascii="Times New Roman" w:hAnsi="Times New Roman" w:cs="Times New Roman"/>
          <w:sz w:val="24"/>
          <w:szCs w:val="24"/>
        </w:rPr>
        <w:t>Ra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=1,25 на Ø 80</w:t>
      </w:r>
      <w:r w:rsidRPr="00915908">
        <w:rPr>
          <w:rFonts w:ascii="Times New Roman" w:hAnsi="Times New Roman" w:cs="Times New Roman"/>
          <w:sz w:val="24"/>
          <w:szCs w:val="24"/>
        </w:rPr>
        <w:t>k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6 и Ø 65</w:t>
      </w:r>
      <w:r w:rsidRPr="00915908">
        <w:rPr>
          <w:rFonts w:ascii="Times New Roman" w:hAnsi="Times New Roman" w:cs="Times New Roman"/>
          <w:sz w:val="24"/>
          <w:szCs w:val="24"/>
        </w:rPr>
        <w:t>k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6 обеспечивается после закалки – только наружным круглым шлифованием (</w:t>
      </w:r>
      <w:r w:rsidRPr="00915908">
        <w:rPr>
          <w:rFonts w:ascii="Times New Roman" w:hAnsi="Times New Roman" w:cs="Times New Roman"/>
          <w:sz w:val="24"/>
          <w:szCs w:val="24"/>
        </w:rPr>
        <w:t>HRC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э &gt;40); шероховатость </w:t>
      </w:r>
      <w:r w:rsidRPr="00915908">
        <w:rPr>
          <w:rFonts w:ascii="Times New Roman" w:hAnsi="Times New Roman" w:cs="Times New Roman"/>
          <w:sz w:val="24"/>
          <w:szCs w:val="24"/>
        </w:rPr>
        <w:t>Ra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=2,5 на Ø 51 и Ø 58 Н</w:t>
      </w:r>
      <w:proofErr w:type="gramStart"/>
      <w:r w:rsidRPr="00915908">
        <w:rPr>
          <w:rFonts w:ascii="Times New Roman" w:hAnsi="Times New Roman" w:cs="Times New Roman"/>
          <w:sz w:val="24"/>
          <w:szCs w:val="24"/>
          <w:lang w:val="ru-RU"/>
        </w:rPr>
        <w:t>7</w:t>
      </w:r>
      <w:proofErr w:type="gram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обеспечивается шлифованием; внутренний диаметр шлицевой поверхности (сечение Б-Б – Ø 70) с параметрами шероховатости </w:t>
      </w:r>
      <w:r w:rsidRPr="00915908">
        <w:rPr>
          <w:rFonts w:ascii="Times New Roman" w:hAnsi="Times New Roman" w:cs="Times New Roman"/>
          <w:sz w:val="24"/>
          <w:szCs w:val="24"/>
        </w:rPr>
        <w:t>Ra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=1,25 обеспечивается шлифованием. Деталь имеет две шлицевые поверхности (</w:t>
      </w:r>
      <w:r w:rsidRPr="00915908">
        <w:rPr>
          <w:rFonts w:ascii="Times New Roman" w:hAnsi="Times New Roman" w:cs="Times New Roman"/>
          <w:sz w:val="24"/>
          <w:szCs w:val="24"/>
        </w:rPr>
        <w:t>m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= 4,5; </w:t>
      </w:r>
      <w:r w:rsidRPr="00915908">
        <w:rPr>
          <w:rFonts w:ascii="Times New Roman" w:hAnsi="Times New Roman" w:cs="Times New Roman"/>
          <w:sz w:val="24"/>
          <w:szCs w:val="24"/>
        </w:rPr>
        <w:t>z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= 12 и </w:t>
      </w:r>
      <w:r w:rsidRPr="00915908">
        <w:rPr>
          <w:rFonts w:ascii="Times New Roman" w:hAnsi="Times New Roman" w:cs="Times New Roman"/>
          <w:sz w:val="24"/>
          <w:szCs w:val="24"/>
        </w:rPr>
        <w:t>m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= 5; </w:t>
      </w:r>
      <w:r w:rsidRPr="00915908">
        <w:rPr>
          <w:rFonts w:ascii="Times New Roman" w:hAnsi="Times New Roman" w:cs="Times New Roman"/>
          <w:sz w:val="24"/>
          <w:szCs w:val="24"/>
        </w:rPr>
        <w:t>z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= 14) и зубчатый венец (</w:t>
      </w:r>
      <w:r w:rsidRPr="00915908">
        <w:rPr>
          <w:rFonts w:ascii="Times New Roman" w:hAnsi="Times New Roman" w:cs="Times New Roman"/>
          <w:sz w:val="24"/>
          <w:szCs w:val="24"/>
        </w:rPr>
        <w:t>m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= 3,5; </w:t>
      </w:r>
      <w:r w:rsidRPr="00915908">
        <w:rPr>
          <w:rFonts w:ascii="Times New Roman" w:hAnsi="Times New Roman" w:cs="Times New Roman"/>
          <w:sz w:val="24"/>
          <w:szCs w:val="24"/>
        </w:rPr>
        <w:t>z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= 28) </w:t>
      </w:r>
      <w:proofErr w:type="gramStart"/>
      <w:r w:rsidRPr="00915908">
        <w:rPr>
          <w:rFonts w:ascii="Times New Roman" w:hAnsi="Times New Roman" w:cs="Times New Roman"/>
          <w:sz w:val="24"/>
          <w:szCs w:val="24"/>
          <w:lang w:val="ru-RU"/>
        </w:rPr>
        <w:t>срезанными</w:t>
      </w:r>
      <w:proofErr w:type="gram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через один зуб и </w:t>
      </w:r>
      <w:proofErr w:type="spellStart"/>
      <w:r w:rsidRPr="00915908">
        <w:rPr>
          <w:rFonts w:ascii="Times New Roman" w:hAnsi="Times New Roman" w:cs="Times New Roman"/>
          <w:sz w:val="24"/>
          <w:szCs w:val="24"/>
          <w:lang w:val="ru-RU"/>
        </w:rPr>
        <w:t>зубозакруглением</w:t>
      </w:r>
      <w:proofErr w:type="spell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15908">
        <w:rPr>
          <w:rFonts w:ascii="Times New Roman" w:hAnsi="Times New Roman" w:cs="Times New Roman"/>
          <w:sz w:val="24"/>
          <w:szCs w:val="24"/>
        </w:rPr>
        <w:t>R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7 (вид В). Шлицевые поверхности могут быть обработаны дисковыми модульными или червячными фрезами диаметром не более 80 мм (</w:t>
      </w:r>
      <w:r w:rsidRPr="00915908">
        <w:rPr>
          <w:rFonts w:ascii="Times New Roman" w:hAnsi="Times New Roman" w:cs="Times New Roman"/>
          <w:sz w:val="24"/>
          <w:szCs w:val="24"/>
        </w:rPr>
        <w:t>R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40 </w:t>
      </w:r>
      <w:r w:rsidRPr="00915908">
        <w:rPr>
          <w:rFonts w:ascii="Times New Roman" w:hAnsi="Times New Roman" w:cs="Times New Roman"/>
          <w:sz w:val="24"/>
          <w:szCs w:val="24"/>
        </w:rPr>
        <w:t>max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). Центральное отверстие ступенчатое: отверстие Ø 48 </w:t>
      </w:r>
      <w:proofErr w:type="spellStart"/>
      <w:r w:rsidRPr="00915908">
        <w:rPr>
          <w:rFonts w:ascii="Times New Roman" w:hAnsi="Times New Roman" w:cs="Times New Roman"/>
          <w:sz w:val="24"/>
          <w:szCs w:val="24"/>
          <w:lang w:val="ru-RU"/>
        </w:rPr>
        <w:t>х</w:t>
      </w:r>
      <w:proofErr w:type="spell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40 и Ø 58Н7 </w:t>
      </w:r>
      <w:proofErr w:type="spellStart"/>
      <w:r w:rsidRPr="00915908">
        <w:rPr>
          <w:rFonts w:ascii="Times New Roman" w:hAnsi="Times New Roman" w:cs="Times New Roman"/>
          <w:sz w:val="24"/>
          <w:szCs w:val="24"/>
          <w:lang w:val="ru-RU"/>
        </w:rPr>
        <w:t>х</w:t>
      </w:r>
      <w:proofErr w:type="spell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25 мм; для выхода инструмента (шлифовального круга) предусмотрена канавка </w:t>
      </w:r>
      <w:r w:rsidRPr="00915908">
        <w:rPr>
          <w:rFonts w:ascii="Times New Roman" w:hAnsi="Times New Roman" w:cs="Times New Roman"/>
          <w:sz w:val="24"/>
          <w:szCs w:val="24"/>
        </w:rPr>
        <w:t>b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=5. Механическая обработка ее затруднительна, так как эта поверхность расположена внутри детали и, следовательно, нет свободного доступа и выхода инструмента. Остальные обрабатываемые поверхности с точки зрения точности и шероховатости не представляют значительных технологических трудностей, имеют 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lastRenderedPageBreak/>
        <w:t>хорошие базовые поверхности для первоначальных операций и довольно просты по конструкции. Поверхности вращения могут быть обработаны на многорезцовых или револьверных станках. Типовой технологический процесс изготовления деталей класса валов с фланцами рекомендует следующий маршрут обработки: вначале обрабатывают поверхности принятые за установочные базы – обработка отверстия и фаски с углом 30о</w:t>
      </w:r>
      <w:proofErr w:type="gramStart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зацентровка второго торца. Токарная (черновая и чистовая) обработка за два </w:t>
      </w:r>
      <w:proofErr w:type="spellStart"/>
      <w:r w:rsidRPr="00915908">
        <w:rPr>
          <w:rFonts w:ascii="Times New Roman" w:hAnsi="Times New Roman" w:cs="Times New Roman"/>
          <w:sz w:val="24"/>
          <w:szCs w:val="24"/>
          <w:lang w:val="ru-RU"/>
        </w:rPr>
        <w:t>установа</w:t>
      </w:r>
      <w:proofErr w:type="spell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в центрах. Сверление отверстия и нарезание резьбы. Шлиц</w:t>
      </w:r>
      <w:proofErr w:type="gramStart"/>
      <w:r w:rsidRPr="00915908">
        <w:rPr>
          <w:rFonts w:ascii="Times New Roman" w:hAnsi="Times New Roman" w:cs="Times New Roman"/>
          <w:sz w:val="24"/>
          <w:szCs w:val="24"/>
          <w:lang w:val="ru-RU"/>
        </w:rPr>
        <w:t>е-</w:t>
      </w:r>
      <w:proofErr w:type="gram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915908">
        <w:rPr>
          <w:rFonts w:ascii="Times New Roman" w:hAnsi="Times New Roman" w:cs="Times New Roman"/>
          <w:sz w:val="24"/>
          <w:szCs w:val="24"/>
          <w:lang w:val="ru-RU"/>
        </w:rPr>
        <w:t>зубообработка</w:t>
      </w:r>
      <w:proofErr w:type="spellEnd"/>
      <w:r w:rsidRPr="00915908">
        <w:rPr>
          <w:rFonts w:ascii="Times New Roman" w:hAnsi="Times New Roman" w:cs="Times New Roman"/>
          <w:sz w:val="24"/>
          <w:szCs w:val="24"/>
          <w:lang w:val="ru-RU"/>
        </w:rPr>
        <w:t>. Химико-термическая обработка. Шлифование и окончательная обработка шлицев и зубьев.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«Планирование проектных работ».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Задание. Построение матрицы ответственности исполнителей.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Матрица исполнителей проекта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Цель – ознакомиться с основами построения матрицы ответственности исполнителей.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Формулировка задания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Дать характеристику основам построения матрицы ответственности исполнителей и рассмотреть понятия построения матрицы ответственности исполнителей. Построить матрицы ответственности исполнителей.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Алгоритм выполнения практического задания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1. Ознакомиться с теоретической частью практического задания.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2. На основании выполненных практических заданий 4, 5 заполнить матрицу ответственности исполнителей проекта (таблица)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15908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3590925" cy="2695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Задание. Оценить трудоемкость для следующего принятого объёма проектных работ и порядка проектирования цехов: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1. Разработка задания на проектирование. Определение оптимальной мощности цеха.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2. Расчёт производственной программы.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3. Выбор вида заготовок и проектирование технологических процессов.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4. Определение потребного количества оборудования, выбор его типов, составление спецификации технологической оснастки.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5. Расчёт рабочего состава цеха.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6. Расчёт и выбор типов транспортных средств.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7. Расчёт площадей и оборудования вспомогательных участков цеха и его служб и бытовых помещений.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8. Компоновка цеха и привязка её к производственному зданию.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9. Планировка расположения основного производственного и транспортного оборудования.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10. Расчёт потребности в материалах и всех видах энергии.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lastRenderedPageBreak/>
        <w:t>11.Разработка схемы управления цеха с учётом АСУП.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12. Расчёт технико-экономических показателей цеха.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Конечными результатами проектирования машиностроительного производства являются три параметра: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- потребное количество оборудования – </w:t>
      </w:r>
      <w:proofErr w:type="gramStart"/>
      <w:r w:rsidRPr="00915908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915908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- необходимая площадь цеха – </w:t>
      </w:r>
      <w:r w:rsidRPr="00915908">
        <w:rPr>
          <w:rFonts w:ascii="Times New Roman" w:hAnsi="Times New Roman" w:cs="Times New Roman"/>
          <w:sz w:val="24"/>
          <w:szCs w:val="24"/>
        </w:rPr>
        <w:t>S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- необходимое количество рабочей силы – </w:t>
      </w:r>
      <w:r w:rsidRPr="00915908">
        <w:rPr>
          <w:rFonts w:ascii="Times New Roman" w:hAnsi="Times New Roman" w:cs="Times New Roman"/>
          <w:sz w:val="24"/>
          <w:szCs w:val="24"/>
        </w:rPr>
        <w:t>R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b/>
          <w:bCs/>
          <w:sz w:val="24"/>
          <w:szCs w:val="24"/>
          <w:lang w:val="ru-RU"/>
        </w:rPr>
        <w:t>«Цели проектирование машиностроительного производства»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Для указанного изделия произвести проектирование машиностроительного производства: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1. Разработать наиболее рациональный комплексный </w:t>
      </w:r>
      <w:proofErr w:type="spellStart"/>
      <w:r w:rsidRPr="00915908">
        <w:rPr>
          <w:rFonts w:ascii="Times New Roman" w:hAnsi="Times New Roman" w:cs="Times New Roman"/>
          <w:sz w:val="24"/>
          <w:szCs w:val="24"/>
          <w:lang w:val="ru-RU"/>
        </w:rPr>
        <w:t>технологическоий</w:t>
      </w:r>
      <w:proofErr w:type="spell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процесс, </w:t>
      </w:r>
      <w:proofErr w:type="spellStart"/>
      <w:r w:rsidRPr="00915908">
        <w:rPr>
          <w:rFonts w:ascii="Times New Roman" w:hAnsi="Times New Roman" w:cs="Times New Roman"/>
          <w:sz w:val="24"/>
          <w:szCs w:val="24"/>
          <w:lang w:val="ru-RU"/>
        </w:rPr>
        <w:t>включающеий</w:t>
      </w:r>
      <w:proofErr w:type="spell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в себя транспортные и вспомогательные операции.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2. Определить потребный качественный и количественный состав всех элементов производственного процесса.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3. Задать пространственное воплощение производственного процесса в промышленных зданиях и сооружениях.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proofErr w:type="spellStart"/>
      <w:r w:rsidRPr="00915908">
        <w:rPr>
          <w:rFonts w:ascii="Times New Roman" w:hAnsi="Times New Roman" w:cs="Times New Roman"/>
          <w:sz w:val="24"/>
          <w:szCs w:val="24"/>
          <w:lang w:val="ru-RU"/>
        </w:rPr>
        <w:t>Определеть</w:t>
      </w:r>
      <w:proofErr w:type="spell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необходимую для этих целей величину капитальных затрат.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15908">
        <w:rPr>
          <w:rFonts w:ascii="Times New Roman" w:hAnsi="Times New Roman" w:cs="Times New Roman"/>
          <w:sz w:val="24"/>
          <w:szCs w:val="24"/>
          <w:lang w:val="ru-RU"/>
        </w:rPr>
        <w:t>Во всех случаях, как при проектировании нового цеха, так и при реконструкции проектировщик должен ставить перед собой и решать следующие основные задачи: увеличение выпуска продукции; улучшение использования оборудования; снижение трудоёмкости изделий; сокращение грузопотоков и транспортных путей; экономия площадей, как производственных, так и вспомогательных; сокращение производственного цикла; улучшение организации производства; улучшение условий труда и техники безопасности.</w:t>
      </w:r>
      <w:proofErr w:type="gramEnd"/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Внеаудиторная самостоятельная работа обучающихся предусматривает подготовку рефератов, докладов и презентаций. 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Темы рефератов, докладов и презентаций:</w:t>
      </w:r>
    </w:p>
    <w:p w:rsidR="00B96BEF" w:rsidRPr="00915908" w:rsidRDefault="00B96BEF" w:rsidP="00915908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15908">
        <w:rPr>
          <w:rFonts w:ascii="Times New Roman" w:hAnsi="Times New Roman" w:cs="Times New Roman"/>
          <w:sz w:val="24"/>
          <w:szCs w:val="24"/>
        </w:rPr>
        <w:t>Этапы</w:t>
      </w:r>
      <w:proofErr w:type="spellEnd"/>
      <w:r w:rsidRPr="0091590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конструирования</w:t>
      </w:r>
      <w:proofErr w:type="spellEnd"/>
      <w:proofErr w:type="gramEnd"/>
      <w:r w:rsidRPr="00915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машины</w:t>
      </w:r>
      <w:proofErr w:type="spellEnd"/>
      <w:r w:rsidRPr="009159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96BEF" w:rsidRPr="00915908" w:rsidRDefault="00B96BEF" w:rsidP="00915908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Закономерности и связи процессов проектирования и создания машин. </w:t>
      </w:r>
    </w:p>
    <w:p w:rsidR="00B96BEF" w:rsidRPr="00915908" w:rsidRDefault="00B96BEF" w:rsidP="00915908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5908">
        <w:rPr>
          <w:rFonts w:ascii="Times New Roman" w:hAnsi="Times New Roman" w:cs="Times New Roman"/>
          <w:sz w:val="24"/>
          <w:szCs w:val="24"/>
        </w:rPr>
        <w:t>Формирование</w:t>
      </w:r>
      <w:proofErr w:type="spellEnd"/>
      <w:r w:rsidRPr="00915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служебного</w:t>
      </w:r>
      <w:proofErr w:type="spellEnd"/>
      <w:r w:rsidRPr="00915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назначения</w:t>
      </w:r>
      <w:proofErr w:type="spellEnd"/>
      <w:r w:rsidRPr="00915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машины</w:t>
      </w:r>
      <w:proofErr w:type="spellEnd"/>
      <w:r w:rsidRPr="009159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96BEF" w:rsidRPr="00915908" w:rsidRDefault="00B96BEF" w:rsidP="00915908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Связи в машине и в производственном  процессе  ее изготовления. Выбор видов связей и конструктивных форм исполнительных поверхностей машины. </w:t>
      </w:r>
    </w:p>
    <w:p w:rsidR="00B96BEF" w:rsidRPr="00915908" w:rsidRDefault="00B96BEF" w:rsidP="00915908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Методы разработки технологического  процесса изготовления машин.</w:t>
      </w:r>
    </w:p>
    <w:p w:rsidR="00B96BEF" w:rsidRPr="00915908" w:rsidRDefault="00B96BEF" w:rsidP="00915908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свойств материала детали в процессе изготовления машины. </w:t>
      </w:r>
    </w:p>
    <w:p w:rsidR="00B96BEF" w:rsidRPr="00915908" w:rsidRDefault="00B96BEF" w:rsidP="00915908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Достижение требуемой точности формы, размеров и относительного расположения поверхностей детали  в процессе изготовления.</w:t>
      </w:r>
    </w:p>
    <w:p w:rsidR="00B96BEF" w:rsidRPr="00915908" w:rsidRDefault="00B96BEF" w:rsidP="00915908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Принципы производственного процесса изготовления машин. </w:t>
      </w:r>
    </w:p>
    <w:p w:rsidR="00B96BEF" w:rsidRPr="00915908" w:rsidRDefault="00B96BEF" w:rsidP="00915908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Последовательность разработки технологического процесса изготовления машины.</w:t>
      </w:r>
    </w:p>
    <w:p w:rsidR="00B96BEF" w:rsidRPr="00915908" w:rsidRDefault="00B96BEF" w:rsidP="00915908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Разработка технологического процесса сборки машины.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B96BEF" w:rsidRPr="00915908" w:rsidSect="00915908"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911F90" w:rsidRPr="006113EF" w:rsidTr="00B96BEF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B96BEF" w:rsidRPr="00915908" w:rsidRDefault="00B96BEF" w:rsidP="00915908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b/>
          <w:iCs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14"/>
        <w:gridCol w:w="4285"/>
        <w:gridCol w:w="8539"/>
        <w:gridCol w:w="11"/>
      </w:tblGrid>
      <w:tr w:rsidR="00951D2F" w:rsidRPr="00915908" w:rsidTr="00915908">
        <w:trPr>
          <w:gridAfter w:val="1"/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Структурный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элемент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Планируемые</w:t>
            </w:r>
            <w:proofErr w:type="spellEnd"/>
            <w:r w:rsidRPr="009159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результаты</w:t>
            </w:r>
            <w:proofErr w:type="spellEnd"/>
            <w:r w:rsidRPr="009159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обучения</w:t>
            </w:r>
            <w:proofErr w:type="spellEnd"/>
            <w:r w:rsidRPr="009159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Оценочные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средства</w:t>
            </w:r>
            <w:proofErr w:type="spellEnd"/>
          </w:p>
        </w:tc>
      </w:tr>
      <w:tr w:rsidR="00951D2F" w:rsidRPr="006113EF" w:rsidTr="0091590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>ОПК-2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0" w:type="auto"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</w:p>
        </w:tc>
      </w:tr>
      <w:tr w:rsidR="00951D2F" w:rsidRPr="00915908" w:rsidTr="00915908">
        <w:trPr>
          <w:gridAfter w:val="1"/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 w:rsidRPr="00915908">
              <w:rPr>
                <w:iCs/>
                <w:color w:val="000000"/>
                <w:sz w:val="24"/>
                <w:szCs w:val="24"/>
              </w:rPr>
              <w:t>- принципы  обработки  материалов,  письменных  и  изобраз</w:t>
            </w:r>
            <w:proofErr w:type="gramStart"/>
            <w:r w:rsidRPr="00915908">
              <w:rPr>
                <w:iCs/>
                <w:color w:val="000000"/>
                <w:sz w:val="24"/>
                <w:szCs w:val="24"/>
              </w:rPr>
              <w:t>и-</w:t>
            </w:r>
            <w:proofErr w:type="gramEnd"/>
            <w:r w:rsidRPr="00915908">
              <w:rPr>
                <w:iCs/>
                <w:color w:val="000000"/>
                <w:sz w:val="24"/>
                <w:szCs w:val="24"/>
              </w:rPr>
              <w:t xml:space="preserve"> тельных источников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Зачем писать обзор литературы?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Что такое обзор литературы?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Какова цель обзора литературы?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Куда идет обзор литературы в дипломе? 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Темы опроса: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Поиск литературы по ключевым словам и цитатам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Хронологическая структура обзора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Тематическая структура обзора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Теоретическая структура обзора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Вступление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Основная часть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Вывод</w:t>
            </w:r>
            <w:proofErr w:type="spellEnd"/>
          </w:p>
        </w:tc>
      </w:tr>
      <w:tr w:rsidR="00951D2F" w:rsidRPr="006113EF" w:rsidTr="00915908">
        <w:trPr>
          <w:gridAfter w:val="1"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понимать основы  и  структуру  самостоятельной  работы, конспектировать устные сообщения, абстрактно  мыслить, обобщать,  анализировать, воспринимать информацию;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Задание «Литературный поиск» по заданной теме.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Оцените и выберите источники для обзора литературы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Делайте заметки и цитируйте свои источники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Определите темы и проблемы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Опишите структуру вашего обзора литературы</w:t>
            </w:r>
          </w:p>
        </w:tc>
      </w:tr>
      <w:tr w:rsidR="00951D2F" w:rsidRPr="006113EF" w:rsidTr="00915908">
        <w:trPr>
          <w:gridAfter w:val="1"/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способностью к самоорганизации и самообразованию;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основами структурой самостоятельной  работы, навыками конспектирования  устных  сообщений,  культурой мышления способностью к обобщению, анализу, восприятию информации;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Подготовка доклада по результатам выполненного задания «Литературный поиск»</w:t>
            </w:r>
          </w:p>
        </w:tc>
      </w:tr>
      <w:tr w:rsidR="00951D2F" w:rsidRPr="006113EF" w:rsidTr="00915908">
        <w:trPr>
          <w:gridAfter w:val="1"/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tabs>
                <w:tab w:val="left" w:pos="656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 xml:space="preserve">ПК-2 способностью использовать методы стандартных испытаний по определению физико-механических свойств и </w:t>
            </w:r>
            <w:r w:rsidRPr="00915908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lastRenderedPageBreak/>
              <w:t>технологических показателей материалов и готовых машиностроительных изделий, стандартные методы их проектирования, прогрессивные методы эксплуатации изделий</w:t>
            </w:r>
          </w:p>
        </w:tc>
      </w:tr>
      <w:tr w:rsidR="00951D2F" w:rsidRPr="006113EF" w:rsidTr="00915908">
        <w:trPr>
          <w:gridAfter w:val="1"/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методы проектирования физико-механических свойств и технологических показателей материалов и готовых машиностроительных изделий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САПР как объект проектирования – общие положения. Понятия: автоматизация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проектирования; объект проектирования; проектное решение; проект; проектирование;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входные и выходные данные; модели; программное обеспечение.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Основные принципы при создании САПР – системное единство; типизация; развитие.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Общие признаки современных САПР.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Состав и структура САПР. Виды подсистем (проектирующие, обслуживающие), их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Понятие “Комплекс средств автоматизированного проектирования (КСАП)”. Назначение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КСАП. Виды КСАП (обзорно). Структурные части комплексов средств.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Программно-методические комплексы (ПМК). Их подвиды. Проблемно-ориентированные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ПМК. Объектно-ориентированные ПМК.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Общесистемные ПМК. Их состав и назначение. </w:t>
            </w:r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(Мониторные СУ, СУБД,</w:t>
            </w:r>
            <w:proofErr w:type="gramEnd"/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информационно-поисковые системы, средства машинной графики, подсистемы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обеспечения диалогового режима).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Программно-технические комплексы (ПТК). Их подразделения. Назначение.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Вычислительные сети. Их подразделение на уровни. Назначение уровней.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Виды обеспечения САПР. Математическое и информационное обеспечение.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Виды обеспечения САПР. Программное и лингвистическое обеспечение.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Виды обеспечения САПР. Техническое, методическое и организационное обеспечение.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Классификация САПР. Цель классификации. Классификация по типу объектов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проектирования и разновидности объектов проектирования.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Классификация САПР по сложности объекта проектирования и по уровню автоматизации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Классификация САПР по комплектности проектирования, </w:t>
            </w:r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</w:t>
            </w:r>
            <w:proofErr w:type="gram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выпускаемым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проектным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документам и их количеству.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Классификация САПР по числу уровней в структуре технологического обеспечения и </w:t>
            </w:r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</w:t>
            </w:r>
            <w:proofErr w:type="gramEnd"/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ориентированности проектирования.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САПР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конструирования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изделий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(CAD – Computer Aided Design and Computer Aided</w:t>
            </w:r>
            <w:proofErr w:type="gramEnd"/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Engineering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). Примеры программ, назначение.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технологии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изготовления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(Автоматизированные</w:t>
            </w:r>
            <w:proofErr w:type="gramEnd"/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системы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технологической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подготовки производства –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Computer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Automated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Process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Planning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(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CAPP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),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and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Computer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Aided Manufacturing (CAM), and Computer Aided Quality Control (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Системы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управления</w:t>
            </w:r>
            <w:proofErr w:type="spellEnd"/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качеством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), and Production Planning System (PPS) –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российский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аналог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АСУП).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Назначение. Примеры программ.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Понятие интеграции САПР.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Схема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полной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интеграции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(Computer Integrated Manufacturing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Иерархия процесса проектирования. Иерархические уровни. Уровни абстрагирования 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аспекты проектирования.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Организация процесса проектирования. Сетевая модель процесса проектирования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(показать схему сетевой модели).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Технологическая схема процесса проектирования. </w:t>
            </w:r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Основные понятия (информационные</w:t>
            </w:r>
            <w:proofErr w:type="gramEnd"/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множества, шаблоны, классы состояния).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Проектирование аппаратно-программного комплекса </w:t>
            </w:r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информационно-вычислительной</w:t>
            </w:r>
            <w:proofErr w:type="gramEnd"/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системы (АПК ИВС).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Системотехническая деятельность при создании САПР. Работоспособность, качество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функционирования и эффективность САПР. Понятие “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Метасистема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”. Общие положения.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Типы проектирования САПР (индивидуальное, типовое), и их назначение.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Математическое моделирование при создании САПР. Понятие “адекватная модель”.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Преимущества математического моделирования.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Виды математических моделей. Функциональные модели, их характеристика 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Виды математических моделей. Структурные модели, их характеристика и назначение. </w:t>
            </w:r>
          </w:p>
        </w:tc>
      </w:tr>
      <w:tr w:rsidR="00951D2F" w:rsidRPr="00915908" w:rsidTr="00915908">
        <w:trPr>
          <w:gridAfter w:val="1"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проектировать</w:t>
            </w:r>
            <w:proofErr w:type="spellEnd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готовые</w:t>
            </w:r>
            <w:proofErr w:type="spellEnd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машиностроительных</w:t>
            </w:r>
            <w:proofErr w:type="spellEnd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«Оформление проекта»;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Задания даются в соответствии с текущими курсовыми проектами по соответствующим дисциплинам. Цель заданий – сопровождение текущих курсовых проектов и подготовка к оформлению ВКР.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«Патентный поиск»;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Студентам предлагается провести патентный поиск по предложенной теме.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«Разработка технологической и производственной документации»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Пример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технологического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анализа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чертежа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детали</w:t>
            </w:r>
            <w:proofErr w:type="spellEnd"/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933825" cy="27146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Деталь – Вал-шестерня (рис. 2), изготовляется из легированной стали 18ХГТ ГОСТ 4543–71 (С=0,17…0,23%;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Si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=0,17…0,37 %;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Mn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=0,80…1,10%;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Cr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=1,00…1,30 %; Т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i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=0,03…0,09 %,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=0,035 %; </w:t>
            </w:r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=0,035 %;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Ni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=0,30%; НВ 157-207) и проходит термическую обработку. Термическая обработка сталей с процентным содержанием углерода менее 0,25 % требует химико-термической обработки. В связи с тем, что поверхностная твердость по длине детали различна, то наряду с цементацией и объемной закалкой необходимо осуществить поверхностную закалку с нагревом токами высокой частоты (ТВЧ). Деталь правильной геометрической формы с габаритными размерами Ø 105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х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267 и односторонним расположением ступеней Ø 51, Ø 60, Ø 65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k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6, Ø 80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k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6, Ø 105; имеет центральное отверстие Ø 48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х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40, Ø 58 Н</w:t>
            </w:r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</w:t>
            </w:r>
            <w:proofErr w:type="gram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х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25. В соответствии с технологическим классификатором рассматриваемая деталь Вал-шестерня относится к классу валов с фланцами [31]. Деталь обладает достаточной жесткостью (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l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/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=2,5), что позволяет назначить рекомендуемые в справочной литературе режимы резания. 28 Рис. 2. Вал - шестерня 29 Деталь вал-шестерня имеет зубчатый венец (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=3,5 мм;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Z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=28), на Ø 60 шлицы (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=4,5 мм;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Z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=12), на Ø 80 шлицы (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=5 мм;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Z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=14),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которые соответствуют размерам, предусмотренные ГОСТ 6033–80. Технические требования: – радиальное биение Ø 80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k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6, Ø 58 Н</w:t>
            </w:r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</w:t>
            </w:r>
            <w:proofErr w:type="gram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относительно общей оси не более 0,05 мм; это обеспечивается обработкой с одной установочной базы, которой будут являться центровые отверстия; – твердость поверхности детали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HRC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Э 52–62 обеспечивается цементацией с последующей непрерывной закалкой в печи и закалкой зубчатых венцов ТВЧ до твердости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HRC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Э 56–62; – твердость поверхности торца</w:t>
            </w:r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на диаметре 90 мм и трех отверстий М 12 (вид К) в состоянии поставки обеспечивается построением технологического процесса обработки отверстий после цементации перед закалкой, оставлением припуска на глубину цементации (1,8…2,4 мм) на диаметре 90 мм и последующего его снятия после цементации перед закалкой; – шероховатость поверхностей: наименьшая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Ra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=1,25 на Ø 80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k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 и Ø 65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k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 обеспечивается после закалки – только наружным круглым шлифованием (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HRC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э &gt;40); шероховатость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Ra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=2,5 на Ø 51 и Ø 58 Н</w:t>
            </w:r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</w:t>
            </w:r>
            <w:proofErr w:type="gram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обеспечивается шлифованием; внутренний диаметр шлицевой поверхности (сечение Б-Б – Ø 70) с параметрами шероховатости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Ra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=1,25 обеспечивается шлифованием. Деталь имеет две шлицевые поверхности (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= 4,5;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z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= 12 и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= 5;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z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= 14) и зубчатый венец (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= 3,5;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z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= 28) </w:t>
            </w:r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срезанными</w:t>
            </w:r>
            <w:proofErr w:type="gram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через один зуб и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зубозакруглением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R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 (вид В). Шлицевые поверхности могут быть обработаны дисковыми модульными или червячными фрезами диаметром не более 80 мм (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R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40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max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). Центральное отверстие ступенчатое: отверстие Ø 48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х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40 и Ø 58Н7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х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25 мм; для выхода инструмента (шлифовального круга) предусмотрена канавка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b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=5. Механическая обработка ее затруднительна, так как эта поверхность расположена внутри детали и, следовательно, нет свободного доступа и выхода инструмента. Остальные обрабатываемые поверхности с точки зрения точности и шероховатости не представляют значительных технологических трудностей, имеют хорошие базовые поверхности для первоначальных операций и довольно просты по конструкции. Поверхности вращения могут быть обработаны на многорезцовых или револьверных станках. Типовой технологический процесс изготовления деталей класса валов с фланцами рекомендует следующий маршрут обработки: вначале обрабатывают поверхности принятые за установочные базы – обработка отверстия и фаски с углом 30о</w:t>
            </w:r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,</w:t>
            </w:r>
            <w:proofErr w:type="gram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зацентровка второго торца. Токарная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(черновая и чистовая) обработка за два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установа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 центрах. Сверление отверстия и нарезание резьбы. Шлиц</w:t>
            </w:r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е-</w:t>
            </w:r>
            <w:proofErr w:type="gram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зубообработка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. Химико-термическая обработка.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Шлифование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окончательная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обработка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шлицев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зубьев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951D2F" w:rsidRPr="006113EF" w:rsidTr="00915908">
        <w:trPr>
          <w:gridAfter w:val="1"/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методами проектирования физико-механических свойств и технологических показателей материалов и готовых машиностроительных изделий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Задание «Средства автоматизации проектирования»;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Создать КМД чертежи в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Компас,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AutoCad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 выполнении вне аудиторий университета использовать бесплатные учебные версии.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219575" cy="30575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Овладение </w:t>
            </w: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методами проектирования физико-механических свойств и технологических показателей материалов и готовых машиностроительных изделий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реализуются при выполнении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задаиний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ипользованием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систем.</w:t>
            </w:r>
          </w:p>
        </w:tc>
      </w:tr>
      <w:tr w:rsidR="00951D2F" w:rsidRPr="006113EF" w:rsidTr="00915908">
        <w:trPr>
          <w:gridAfter w:val="1"/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>ПК-3 способностью участвовать в постановке целей проекта (программы), его задач при заданных критериях, целевых функциях, ограничениях, разработке структуры их взаимосвязей, определении приоритетов решения задач с учетом правовых, нравственных аспектов профессиональной деятельности</w:t>
            </w:r>
          </w:p>
        </w:tc>
      </w:tr>
      <w:tr w:rsidR="00951D2F" w:rsidRPr="00915908" w:rsidTr="00915908">
        <w:trPr>
          <w:gridAfter w:val="1"/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- правила постановки целей и задач </w:t>
            </w: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lastRenderedPageBreak/>
              <w:t>проекта; модели жизненного цикла проекта;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Понятие «проект» и его определение.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 Сущность «управления проектами». Базовые варианты схем управления проектами.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Предпосылки применения дисциплины «управление проектами».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Сравнение функций традиционного и проектного менеджмента.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Функции проектного менеджмента и их характеристика.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Классификация типов проектов.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Цель и стратегия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Проектный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цикл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951D2F" w:rsidRPr="006113EF" w:rsidTr="00915908">
        <w:trPr>
          <w:gridAfter w:val="1"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формулировать ведущую проблему, находить пути ее решения;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выбирать цели и задачи проекта;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«Цели проектирование машиностроительного производства»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Для указанного изделия произвести проектирование машиностроительного производства: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1. Разработать наиболее рациональный комплексный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технологическоий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процесс,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включающеий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 себя транспортные и вспомогательные операции.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Определить потребный качественный и количественный состав всех элементов производственного процесса.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Задать пространственное воплощение производственного процесса в промышленных зданиях и сооружениях.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4.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Определеть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необходимую для этих целей величину капитальных затрат.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Во всех случаях, как при проектировании нового цеха, так и при реконструкции проектировщик должен ставить перед собой и решать следующие основные задачи: увеличение выпуска продукции; улучшение использования оборудования; снижение трудоёмкости изделий; сокращение грузопотоков и транспортных путей; экономия площадей, как производственных, так и вспомогательных; сокращение производственного цикла; улучшение организации производства; улучшение условий труда и техники безопасности.</w:t>
            </w:r>
            <w:proofErr w:type="gramEnd"/>
          </w:p>
        </w:tc>
      </w:tr>
      <w:tr w:rsidR="00951D2F" w:rsidRPr="006113EF" w:rsidTr="00915908">
        <w:trPr>
          <w:gridAfter w:val="1"/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способностью участвовать в постановке целей проекта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Задание. Оценить трудоемкость для следующего принятого объёма проектных работ и порядка проектирования цехов: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Разработка задания на проектирование. Определение оптимальной мощности цеха.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Расчёт производственной программы.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Выбор вида заготовок и проектирование технологических процессов.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4. Определение потребного количества оборудования, выбор его типов, составление спецификации технологической оснастки.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Расчёт рабочего состава цеха.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Расчёт и выбор типов транспортных средств.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Расчёт площадей и оборудования вспомогательных участков цеха и его служб и бытовых помещений.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Компоновка цеха и привязка её к производственному зданию.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Планировка расположения основного производственного и транспортного оборудования.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Расчёт потребности в материалах и всех видах энергии.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11.Разработка схемы управления цеха с учётом АСУП.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Расчёт технико-экономических показателей цеха.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Конечными результатами проектирования машиностроительного производства являются три параметра: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потребное количество оборудования – </w:t>
            </w:r>
            <w:proofErr w:type="gramStart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необходимая площадь цеха – 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951D2F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необходимое количество рабочей силы – 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951D2F" w:rsidRPr="006113EF" w:rsidTr="00915908">
        <w:trPr>
          <w:gridAfter w:val="1"/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proofErr w:type="gramStart"/>
            <w:r w:rsidRPr="00915908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lastRenderedPageBreak/>
              <w:t>ПК-4 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  <w:proofErr w:type="gramEnd"/>
          </w:p>
        </w:tc>
      </w:tr>
      <w:tr w:rsidR="00951D2F" w:rsidRPr="00915908" w:rsidTr="00915908">
        <w:trPr>
          <w:gridAfter w:val="1"/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знать типы оформления и подачи готовых проектов;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- разновидности методов публикации письменных  документов, организацию 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справочно-информационной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,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Подсистемы управления проектами.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Разработка концепции проекта: формирование идеи проекта, предварительная проработка целей и задач проекта, предварительный анализ осуществляемости проекта, ходатайство о намерениях.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Прединвестиционная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фаза проекта: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прединвестиционные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исследования, проектный анализ, оценка жизнеспособности и финансовой реализуемости проекта, технико-экономическое обоснование проекта, бизнес-план.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Организационные структуры управления проектами.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Понятие офиса проекта, основные принципы проектирования и состав офиса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Основные принципы организации виртуального офиса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Источники и организационные формы финансирования проектов.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Организация проектного финансирования.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Маркетинг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Разработка проектной документации.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Экспертиза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Основные принципы оценки эффективности инвестиционных проектов.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Исходные данные для расчета эффективности инвестиционных проектов.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Основные показатели эффективности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Оценка эффективности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Влияние риска и неопределенности при оценке эффективности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Управление стоимостью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Контроль и регулирование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Завершение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проекта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951D2F" w:rsidRPr="006113EF" w:rsidTr="00915908">
        <w:trPr>
          <w:gridAfter w:val="1"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оформлять и подавать готовые проекты;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использовать в своей  деятельности разновидности методов публикации письменных  документов;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логически  строить письменную  и  устную  речь;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Составить карту-инструкцию для проведения проектной работы по указанной дисциплине.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Составьте </w:t>
            </w:r>
            <w:proofErr w:type="spellStart"/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план-опорную</w:t>
            </w:r>
            <w:proofErr w:type="spellEnd"/>
            <w:proofErr w:type="gram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схему по предложенному тексту.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Составить специализированную аннотацию к предложенной статье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Составить конспект по предложенному тексту.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Определить виды предложенных аннотаций.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Найти ошибки в оформлении предложенного реферата.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Работа с текстом (выделить смысловые части текста, озаглавить, задать к ним вопросы, выписать цитаты из текста с правильным оформлением).</w:t>
            </w:r>
          </w:p>
        </w:tc>
      </w:tr>
      <w:tr w:rsidR="00951D2F" w:rsidRPr="00915908" w:rsidTr="00915908">
        <w:trPr>
          <w:gridAfter w:val="1"/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принципами обработки материалов, письменных и изобразительных источников, типами оформления и подачи готовых проектов;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разновидностями материалов и инструментов проектирования в изучаемой специализации;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lastRenderedPageBreak/>
              <w:t>- организацией рабочего пространства;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- методами обработки   собранного материала;  представлением о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портфолио</w:t>
            </w:r>
            <w:proofErr w:type="spellEnd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lastRenderedPageBreak/>
              <w:t>«Планирование проектных работ».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Задание. Построение матрицы ответственности исполнителей.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Матрица исполнителей проекта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Цель – ознакомиться с основами построения матрицы ответственности исполнителей.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Формулировка задания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Дать характеристику основам построения матрицы ответственности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исполнителей и рассмотреть понятия построения матрицы ответственности исполнителей. Построить матрицы ответственности исполнителей.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Алгоритм выполнения практического задания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Ознакомиться с теоретической частью практического задания.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На основании выполненных практических заданий 4, 5 заполнить матрицу ответственности исполнителей проекта (таблица)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590925" cy="26955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D2F" w:rsidRPr="006113EF" w:rsidTr="00915908">
        <w:trPr>
          <w:gridAfter w:val="1"/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lastRenderedPageBreak/>
              <w:t xml:space="preserve">ПК-5 способностью участвовать в проведении предварительного </w:t>
            </w:r>
            <w:proofErr w:type="spellStart"/>
            <w:proofErr w:type="gramStart"/>
            <w:r w:rsidRPr="00915908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>технико</w:t>
            </w:r>
            <w:proofErr w:type="spellEnd"/>
            <w:r w:rsidRPr="00915908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>- экономического</w:t>
            </w:r>
            <w:proofErr w:type="gramEnd"/>
            <w:r w:rsidRPr="00915908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 xml:space="preserve"> анализа проектных расчетов, разработке (на основе действующих нормативных документов) проектной и рабочей и эксплуатационной технической документации (в том числе в электронном виде) машиностроительных производств, их систем и средств, в мероприятиях по контролю соответствия разрабатываемых проектов и технической документации действующим нормативным документам, оформлении законченных проектно-конструкторских работ</w:t>
            </w:r>
          </w:p>
        </w:tc>
      </w:tr>
      <w:tr w:rsidR="00951D2F" w:rsidRPr="00915908" w:rsidTr="00915908">
        <w:trPr>
          <w:gridAfter w:val="1"/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-основы технико-экономического анализа проектных расчетов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(Автоматизированные системы технологической подготовки производства –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Computer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Automated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Process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Planning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(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CAPP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),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and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Computer</w:t>
            </w:r>
            <w:proofErr w:type="gramEnd"/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Aided Manufacturing (CAM), and Computer Aided Quality Control (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Системы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управления</w:t>
            </w:r>
            <w:proofErr w:type="spellEnd"/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качеством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), and Production Planning System (PPS) –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российский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аналог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АСУП).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Назначение. Примеры программ.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Понятие интеграции САПР.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Схема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полной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интеграции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(Computer Integrated Manufacturing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Иерархия процесса проектирования. Иерархические уровни. Уровни абстрагирования 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аспекты проектирования.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Организация процесса проектирования. Сетевая модель процесса проектирования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(показать схему сетевой модели).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Технологическая схема процесса проектирования. </w:t>
            </w:r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Основные понятия (информационные</w:t>
            </w:r>
            <w:proofErr w:type="gramEnd"/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множества, шаблоны, классы состояния).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Проектирование аппаратно-программного комплекса </w:t>
            </w:r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информационно-вычислительной</w:t>
            </w:r>
            <w:proofErr w:type="gramEnd"/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системы (АПК ИВС).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Системотехническая деятельность при создании САПР. Работоспособность, качество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функционирования и эффективность САПР. Понятие “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Метасистема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”. Общие положения.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Типы проектирования САПР (индивидуальное, типовое), и их назначение.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Математическое моделирование при создании САПР. Понятие “адекватная модель”.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Преимущества математического моделирования.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Виды математических моделей. Функциональные модели, их характеристика 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Виды математических моделей. Структурные модели, их характеристика и назначение.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Виды математических моделей. Имитационные модели, их характеристика и назначение.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Типовые решения при проектировании механической обработки. Особенности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проектирования в технологии машиностроения. Уровни типовых решений. Общие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понятия.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Типовые решения при проектировании механической обработки. Типизация </w:t>
            </w:r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при</w:t>
            </w:r>
            <w:proofErr w:type="gramEnd"/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обработке отдельных поверхностей.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Типовые решения при проектировании механической обработки. Типизация на уровне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обработки детали в целом.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Методики автоматизированного проектирования. Общая схема выбора. Метод </w:t>
            </w:r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прямого</w:t>
            </w:r>
            <w:proofErr w:type="gramEnd"/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проектирования.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Методики автоматизированного проектирования. Метод анализа. Порядок реализации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метода.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Методики автоматизированного проектирования. Метод синтеза. Порядок реализации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метода. Общие положения. Привести пример функции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Mi</w:t>
            </w:r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Ci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-1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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Ci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 виде графа для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произвольной поверхности.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Методики автоматизированного проектирования. Порядок реализации метода синтеза </w:t>
            </w:r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</w:t>
            </w:r>
            <w:proofErr w:type="gramEnd"/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примере</w:t>
            </w:r>
            <w:proofErr w:type="gram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конкретной детали. Выбор допустимых вариантов МОП с помощью таблиц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соответствий.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Понятие “Принципиальная схема технологического процесса”. Привести пример.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Система трёхмерного твёрдотельного моделирования КОМПАС 3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5.11…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V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 (по</w:t>
            </w:r>
            <w:proofErr w:type="gramEnd"/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выбору). Возможности системы. Общие положения. Возможности интеграции с САПР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технологических процессов (от версии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V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8).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Система трёхмерного твёрдотельного моделирования КОМПАС 3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Прикладные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библиотеки. Библиотека планировок цехов. Возможности, общие принципы работы </w:t>
            </w:r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</w:t>
            </w:r>
            <w:proofErr w:type="gramEnd"/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библиотекой.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Система трёхмерного твёрдотельного моделирования КОМПАС 3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Прикладные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библиотеки. Расчёт и построение. КОМПАС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SHAFT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2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Возможности, общие принципы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работы с библиотекой.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Система трёхмерного твёрдотельного моделирования КОМПАС 3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Прикладные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библиотеки. Расчёт и построение. КОМПАС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SPRING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Возможности, общие принципы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работы с библиотекой.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Система трёхмерного твёрдотельного моделирования КОМПАС 3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Прикладные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библиотеки. Библиотека расчёта размерных цепей. Возможности, общие принципы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работы с библиотекой.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Система трёхмерного твёрдотельного моделирования КОМПАС 3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Прикладные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библиотеки. Конструкторская библиотека. Возможности, общие принципы работы </w:t>
            </w:r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</w:t>
            </w:r>
            <w:proofErr w:type="gramEnd"/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библиотекой.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САПР технологических процессов на примере модуля КОМПАС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Автопроект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- 9.4.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Общие</w:t>
            </w:r>
            <w:proofErr w:type="spellEnd"/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принципы</w:t>
            </w:r>
            <w:proofErr w:type="spellEnd"/>
            <w:proofErr w:type="gram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работы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программой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951D2F" w:rsidRPr="006113EF" w:rsidTr="00915908">
        <w:trPr>
          <w:gridAfter w:val="1"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 w:rsidRPr="00915908">
              <w:rPr>
                <w:iCs/>
                <w:color w:val="000000"/>
                <w:sz w:val="24"/>
                <w:szCs w:val="24"/>
              </w:rPr>
              <w:t>- интерпретировать основные технико-экономические показатели проектов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Задание. Оценить трудоемкость для следующего принятого объёма проектных работ и порядка проектирования цехов: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Разработка задания на проектирование. Определение оптимальной мощности цеха.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Расчёт производственной программы.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Выбор вида заготовок и проектирование технологических процессов.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 Определение потребного количества оборудования, выбор его типов, составление спецификации технологической оснастки.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 Расчёт рабочего состава цеха.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6. Расчёт и выбор типов транспортных средств.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7. Расчёт площадей и оборудования вспомогательных участков цеха и его служб и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бытовых помещений.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8. Компоновка цеха и привязка её к производственному зданию.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9. Планировка расположения основного производственного и транспортного оборудования.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10. Расчёт потребности в материалах и всех видах энергии.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11.Разработка схемы управления цеха с учётом АСУП.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12. Расчёт технико-экономических показателей цеха.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Конечными результатами проектирования машиностроительного производства являются три параметра: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- потребное количество оборудования – </w:t>
            </w:r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</w:t>
            </w:r>
            <w:proofErr w:type="gram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,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- необходимая площадь цеха –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,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- необходимое количество рабочей силы –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R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</w:t>
            </w:r>
          </w:p>
        </w:tc>
      </w:tr>
      <w:tr w:rsidR="00951D2F" w:rsidRPr="00915908" w:rsidTr="00915908">
        <w:trPr>
          <w:gridAfter w:val="1"/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 w:rsidRPr="00915908">
              <w:rPr>
                <w:iCs/>
                <w:color w:val="000000"/>
                <w:sz w:val="24"/>
                <w:szCs w:val="24"/>
              </w:rPr>
              <w:t>- понятийным аппаратом технико-экономического анализа проектных расчетов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Задание «Средства автоматизации проектирования»;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Создать КМД чертежи в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Компас,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AutoCad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 выполнении вне аудиторий университета использовать бесплатные учебные версии.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209925" cy="2325928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32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D2F" w:rsidRPr="006113EF" w:rsidTr="00915908">
        <w:trPr>
          <w:gridAfter w:val="1"/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 xml:space="preserve">ПК-20 способностью разрабатывать планы, программы и методики, другие тестовые документы, входящие в состав конструкторской, технологической и эксплуатационной документации, осуществлять </w:t>
            </w:r>
            <w:proofErr w:type="gramStart"/>
            <w:r w:rsidRPr="00915908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>контроль за</w:t>
            </w:r>
            <w:proofErr w:type="gramEnd"/>
            <w:r w:rsidRPr="00915908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 xml:space="preserve"> соблюдением технологической дисциплины, экологической безопасности машиностроительных производств</w:t>
            </w:r>
          </w:p>
        </w:tc>
      </w:tr>
      <w:tr w:rsidR="00951D2F" w:rsidRPr="006113EF" w:rsidTr="00915908">
        <w:trPr>
          <w:gridAfter w:val="1"/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этапы проектирования и научного исследования;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структуру</w:t>
            </w:r>
            <w:proofErr w:type="spellEnd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проекта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Процессы управления ресурсами проекта. Основные принципы планирования ресурсов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Управление закупками ресурсов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Управление поставками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Управление запасами.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Управление командой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Анализ проектных рисков.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Методы снижения рисков.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Организация работ по управлению рисками.</w:t>
            </w:r>
          </w:p>
        </w:tc>
      </w:tr>
      <w:tr w:rsidR="00951D2F" w:rsidRPr="006113EF" w:rsidTr="00915908">
        <w:trPr>
          <w:gridAfter w:val="1"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выполнять деятельность по проекту в пределах зоны ответственности;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проводить самоанализ успешности и результативности решения проблемы проекта; определять и анализировать риски проектных операций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формулировать тему проектной и исследовательской работы, доказывать её актуальность;</w:t>
            </w:r>
          </w:p>
          <w:p w:rsidR="00951D2F" w:rsidRPr="00915908" w:rsidRDefault="00951D2F" w:rsidP="00915908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 w:rsidRPr="00915908">
              <w:rPr>
                <w:iCs/>
                <w:color w:val="000000"/>
                <w:sz w:val="24"/>
                <w:szCs w:val="24"/>
              </w:rPr>
              <w:t>- составлять индивидуальный план проектной и исследовательской работы; выделять объект и предмет исследования;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Проработать примерные темы проектных работ по следующей схеме: а) выбрать 2-3 темы</w:t>
            </w:r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</w:t>
            </w:r>
            <w:proofErr w:type="gram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</w:t>
            </w:r>
            <w:proofErr w:type="gram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нтересующие вас: б) при необходимости скорректировать формулировки тем, конкретизируя их; в) описать методологический аппарат проектной работы в соответствии с выбранными темами.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Сформулировать тему научного исследования, исходя из предлагаемой цели.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Сформулировать цель научного исследования по предлагаемой теме.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Проанализировать выдержки из проектной работы по теме (дается преподавателем) с точки зрения проведения опытно-экспериментальной работы.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Описать методологический аппарат свой проектной работы в соответствии с выбранной темой по предлагаемой схеме.</w:t>
            </w:r>
          </w:p>
        </w:tc>
      </w:tr>
      <w:tr w:rsidR="00951D2F" w:rsidRPr="006113EF" w:rsidTr="00915908">
        <w:trPr>
          <w:gridAfter w:val="1"/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 w:rsidRPr="00915908">
              <w:rPr>
                <w:iCs/>
                <w:color w:val="000000"/>
                <w:sz w:val="24"/>
                <w:szCs w:val="24"/>
              </w:rPr>
              <w:t>- понятийным аппаратом в области  контроля качества проектных операций;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«Цели проектирование машиностроительного производства»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Для указанного изделия произвести проектирование машиностроительного производства: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1. Разработать наиболее рациональный комплексный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технологическоий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процесс,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включающеий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 себя транспортные и вспомогательные операции.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Определить потребный качественный и количественный состав всех элементов производственного процесса.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Задать пространственное воплощение производственного процесса в промышленных зданиях и сооружениях.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4.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Определеть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необходимую для этих целей величину капитальных затрат.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Во всех случаях, как при проектировании нового цеха, так и при реконструкции проектировщик должен ставить перед собой и решать следующие основные задачи: увеличение выпуска продукции; улучшение использования оборудования; снижение трудоёмкости изделий; сокращение грузопотоков и транспортных путей; экономия площадей, как производственных, так и вспомогательных; сокращение производственного цикла; улучшение организации производства; улучшение условий труда и техники безопасности.</w:t>
            </w:r>
            <w:proofErr w:type="gramEnd"/>
          </w:p>
        </w:tc>
      </w:tr>
    </w:tbl>
    <w:p w:rsidR="00B96BEF" w:rsidRPr="00915908" w:rsidRDefault="00B96BEF" w:rsidP="00915908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B96BEF" w:rsidRPr="00951D2F" w:rsidRDefault="00B96BEF" w:rsidP="00B96BEF">
      <w:pPr>
        <w:rPr>
          <w:iCs/>
          <w:sz w:val="24"/>
          <w:szCs w:val="24"/>
          <w:lang w:val="ru-RU"/>
        </w:rPr>
      </w:pPr>
    </w:p>
    <w:p w:rsidR="00B96BEF" w:rsidRPr="00951D2F" w:rsidRDefault="00B96BEF" w:rsidP="00B96BEF">
      <w:pPr>
        <w:rPr>
          <w:iCs/>
          <w:sz w:val="24"/>
          <w:szCs w:val="24"/>
          <w:lang w:val="ru-RU"/>
        </w:rPr>
      </w:pPr>
    </w:p>
    <w:p w:rsidR="00B96BEF" w:rsidRPr="00951D2F" w:rsidRDefault="00B96BEF" w:rsidP="00B96BEF">
      <w:pPr>
        <w:rPr>
          <w:iCs/>
          <w:sz w:val="24"/>
          <w:szCs w:val="24"/>
          <w:lang w:val="ru-RU"/>
        </w:rPr>
      </w:pPr>
    </w:p>
    <w:p w:rsidR="00B96BEF" w:rsidRPr="00951D2F" w:rsidRDefault="00B96BEF" w:rsidP="00B96BEF">
      <w:pPr>
        <w:rPr>
          <w:iCs/>
          <w:sz w:val="24"/>
          <w:szCs w:val="24"/>
          <w:lang w:val="ru-RU"/>
        </w:rPr>
      </w:pPr>
    </w:p>
    <w:p w:rsidR="00B96BEF" w:rsidRPr="00951D2F" w:rsidRDefault="00B96BEF" w:rsidP="00B96BEF">
      <w:pPr>
        <w:rPr>
          <w:iCs/>
          <w:sz w:val="24"/>
          <w:szCs w:val="24"/>
          <w:lang w:val="ru-RU"/>
        </w:rPr>
      </w:pPr>
    </w:p>
    <w:p w:rsidR="00B96BEF" w:rsidRPr="00951D2F" w:rsidRDefault="00B96BEF" w:rsidP="00B96BEF">
      <w:pPr>
        <w:rPr>
          <w:iCs/>
          <w:sz w:val="24"/>
          <w:szCs w:val="24"/>
          <w:lang w:val="ru-RU"/>
        </w:rPr>
      </w:pPr>
    </w:p>
    <w:p w:rsidR="00B96BEF" w:rsidRPr="00951D2F" w:rsidRDefault="00B96BEF" w:rsidP="00B96BEF">
      <w:pPr>
        <w:rPr>
          <w:b/>
          <w:iCs/>
          <w:sz w:val="24"/>
          <w:szCs w:val="24"/>
          <w:lang w:val="ru-RU"/>
        </w:rPr>
        <w:sectPr w:rsidR="00B96BEF" w:rsidRPr="00951D2F" w:rsidSect="00915908">
          <w:type w:val="continuous"/>
          <w:pgSz w:w="16840" w:h="11907" w:orient="landscape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B96BEF" w:rsidRPr="00915908" w:rsidRDefault="00B96BEF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b/>
          <w:iCs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F15E7A" w:rsidRPr="00915908" w:rsidRDefault="00F15E7A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Промежуточная аттестация по дисциплине «</w:t>
      </w:r>
      <w:r w:rsidRPr="00915908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Проектная деятельность</w:t>
      </w: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обучающимися</w:t>
      </w:r>
      <w:proofErr w:type="gramEnd"/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сформированности</w:t>
      </w:r>
      <w:proofErr w:type="spellEnd"/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умений и владений, проводится в форме экзамену с оценкой и в форме зачета по результатам за 4 год обучения.</w:t>
      </w:r>
    </w:p>
    <w:p w:rsidR="00F15E7A" w:rsidRPr="00915908" w:rsidRDefault="00F15E7A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Допуском к экзамену является наличие практических работ и докладов (рефератов, презентаций) по заданным темам.</w:t>
      </w:r>
    </w:p>
    <w:p w:rsidR="00F15E7A" w:rsidRPr="00915908" w:rsidRDefault="00F15E7A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F15E7A" w:rsidRPr="00915908" w:rsidRDefault="00F15E7A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экзамена:</w:t>
      </w:r>
    </w:p>
    <w:p w:rsidR="00F15E7A" w:rsidRPr="00915908" w:rsidRDefault="00F15E7A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F15E7A" w:rsidRPr="00915908" w:rsidRDefault="00F15E7A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– на оценку </w:t>
      </w:r>
      <w:r w:rsidRPr="00915908">
        <w:rPr>
          <w:rFonts w:ascii="Times New Roman" w:hAnsi="Times New Roman" w:cs="Times New Roman"/>
          <w:b/>
          <w:i/>
          <w:sz w:val="24"/>
          <w:szCs w:val="24"/>
          <w:lang w:val="ru-RU"/>
        </w:rPr>
        <w:t>«отлично»</w:t>
      </w: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>сформированности</w:t>
      </w:r>
      <w:proofErr w:type="spellEnd"/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15E7A" w:rsidRPr="00915908" w:rsidRDefault="00F15E7A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– на оценку </w:t>
      </w:r>
      <w:r w:rsidRPr="00915908">
        <w:rPr>
          <w:rFonts w:ascii="Times New Roman" w:hAnsi="Times New Roman" w:cs="Times New Roman"/>
          <w:b/>
          <w:i/>
          <w:sz w:val="24"/>
          <w:szCs w:val="24"/>
          <w:lang w:val="ru-RU"/>
        </w:rPr>
        <w:t>«хорошо»</w:t>
      </w: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>сформированности</w:t>
      </w:r>
      <w:proofErr w:type="spellEnd"/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15E7A" w:rsidRPr="00915908" w:rsidRDefault="00F15E7A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– на оценку </w:t>
      </w:r>
      <w:r w:rsidRPr="00915908">
        <w:rPr>
          <w:rFonts w:ascii="Times New Roman" w:hAnsi="Times New Roman" w:cs="Times New Roman"/>
          <w:b/>
          <w:i/>
          <w:sz w:val="24"/>
          <w:szCs w:val="24"/>
          <w:lang w:val="ru-RU"/>
        </w:rPr>
        <w:t>«удовлетворительно»</w:t>
      </w: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>сформированности</w:t>
      </w:r>
      <w:proofErr w:type="spellEnd"/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15E7A" w:rsidRPr="00915908" w:rsidRDefault="00F15E7A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– на оценку </w:t>
      </w:r>
      <w:r w:rsidRPr="00915908">
        <w:rPr>
          <w:rFonts w:ascii="Times New Roman" w:hAnsi="Times New Roman" w:cs="Times New Roman"/>
          <w:b/>
          <w:i/>
          <w:sz w:val="24"/>
          <w:szCs w:val="24"/>
          <w:lang w:val="ru-RU"/>
        </w:rPr>
        <w:t>«неудовлетворительно»</w:t>
      </w: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(2 балла) – </w:t>
      </w:r>
      <w:proofErr w:type="gramStart"/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>обучающийся</w:t>
      </w:r>
      <w:proofErr w:type="gramEnd"/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15E7A" w:rsidRPr="00915908" w:rsidRDefault="00F15E7A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– на оценку </w:t>
      </w:r>
      <w:r w:rsidRPr="00915908">
        <w:rPr>
          <w:rFonts w:ascii="Times New Roman" w:hAnsi="Times New Roman" w:cs="Times New Roman"/>
          <w:b/>
          <w:i/>
          <w:sz w:val="24"/>
          <w:szCs w:val="24"/>
          <w:lang w:val="ru-RU"/>
        </w:rPr>
        <w:t>«неудовлетворительно»</w:t>
      </w: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911F90" w:rsidRPr="00915908" w:rsidTr="00B96BEF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87452" w:rsidRDefault="00987452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08"/>
        <w:gridCol w:w="4050"/>
        <w:gridCol w:w="2417"/>
        <w:gridCol w:w="2204"/>
        <w:gridCol w:w="245"/>
      </w:tblGrid>
      <w:tr w:rsidR="00911F90" w:rsidRPr="006113EF" w:rsidTr="00987452">
        <w:trPr>
          <w:trHeight w:hRule="exact" w:val="52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915908" w:rsidTr="00987452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1F90" w:rsidRPr="006113EF" w:rsidTr="00987452">
        <w:trPr>
          <w:trHeight w:hRule="exact" w:val="353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Новикова,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proofErr w:type="gramStart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учеб-ное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=2920.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/1/1134530/2920.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до-ступны</w:t>
            </w:r>
            <w:proofErr w:type="spellEnd"/>
            <w:proofErr w:type="gram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proofErr w:type="gramStart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/1/1132874/9.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до-ступны</w:t>
            </w:r>
            <w:proofErr w:type="spellEnd"/>
            <w:proofErr w:type="gram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5E7A" w:rsidRPr="006113EF" w:rsidTr="00987452">
        <w:trPr>
          <w:trHeight w:hRule="exact" w:val="403"/>
        </w:trPr>
        <w:tc>
          <w:tcPr>
            <w:tcW w:w="376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79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36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79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4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11F90" w:rsidRPr="00915908" w:rsidTr="0098745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1F90" w:rsidRPr="006113EF" w:rsidTr="00987452">
        <w:trPr>
          <w:trHeight w:hRule="exact" w:val="298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Кобельков,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Выпускная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бакалавра</w:t>
            </w:r>
            <w:proofErr w:type="gramStart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Кобельков,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Адищев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Суровцов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=3726.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/1/1527716/3726.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09.10.2019).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до-ступны</w:t>
            </w:r>
            <w:proofErr w:type="spellEnd"/>
            <w:proofErr w:type="gram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Вороненко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машиностроительного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Электрон-ный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Вороненко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М.С.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Чепчуров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Схиртладзе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Вороненко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416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досту-па</w:t>
            </w:r>
            <w:proofErr w:type="spellEnd"/>
            <w:proofErr w:type="gram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/93588.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5E7A" w:rsidRPr="006113EF" w:rsidTr="00987452">
        <w:trPr>
          <w:trHeight w:hRule="exact" w:val="410"/>
        </w:trPr>
        <w:tc>
          <w:tcPr>
            <w:tcW w:w="376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79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36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79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4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11F90" w:rsidRPr="00915908" w:rsidTr="0098745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1F90" w:rsidRPr="006113EF" w:rsidTr="00987452">
        <w:trPr>
          <w:trHeight w:hRule="exact" w:val="163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Чусавитина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ProjectLibre</w:t>
            </w:r>
            <w:proofErr w:type="spellEnd"/>
            <w:proofErr w:type="gramStart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Чусавитина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Макашова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=3708.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/1/1527605/3708.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15.10.2019).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электрон-ный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5E7A" w:rsidRPr="006113EF" w:rsidTr="00987452">
        <w:trPr>
          <w:trHeight w:hRule="exact" w:val="138"/>
        </w:trPr>
        <w:tc>
          <w:tcPr>
            <w:tcW w:w="376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79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36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79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4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987452" w:rsidRDefault="00987452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0"/>
        <w:gridCol w:w="4550"/>
        <w:gridCol w:w="2835"/>
        <w:gridCol w:w="2018"/>
      </w:tblGrid>
      <w:tr w:rsidR="00911F90" w:rsidRPr="006113EF" w:rsidTr="002069FB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6113EF" w:rsidTr="002069FB">
        <w:trPr>
          <w:trHeight w:hRule="exact" w:val="277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11F90" w:rsidRPr="00915908" w:rsidTr="002069FB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881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87452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12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31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3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571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4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Maple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557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4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9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2002(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1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2003(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8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0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2010(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5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31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4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2013(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571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10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MEP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9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1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Вертикаль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в.2014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14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APM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WinMachine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Д-262-12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15.02.2012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561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87452" w:rsidRDefault="00987452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550" w:type="dxa"/>
        <w:tblInd w:w="34" w:type="dxa"/>
        <w:tblCellMar>
          <w:left w:w="0" w:type="dxa"/>
          <w:right w:w="0" w:type="dxa"/>
        </w:tblCellMar>
        <w:tblLook w:val="04A0"/>
      </w:tblPr>
      <w:tblGrid>
        <w:gridCol w:w="401"/>
        <w:gridCol w:w="1987"/>
        <w:gridCol w:w="3635"/>
        <w:gridCol w:w="3390"/>
        <w:gridCol w:w="137"/>
      </w:tblGrid>
      <w:tr w:rsidR="00911F90" w:rsidRPr="006113EF" w:rsidTr="002069FB">
        <w:trPr>
          <w:trHeight w:hRule="exact" w:val="321"/>
        </w:trPr>
        <w:tc>
          <w:tcPr>
            <w:tcW w:w="955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page"/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915908" w:rsidTr="00987452">
        <w:trPr>
          <w:trHeight w:hRule="exact" w:val="304"/>
        </w:trPr>
        <w:tc>
          <w:tcPr>
            <w:tcW w:w="401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2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F90" w:rsidRPr="00915908" w:rsidTr="00987452">
        <w:trPr>
          <w:trHeight w:hRule="exact" w:val="15"/>
        </w:trPr>
        <w:tc>
          <w:tcPr>
            <w:tcW w:w="401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F90" w:rsidRPr="00915908" w:rsidTr="00987452">
        <w:trPr>
          <w:trHeight w:hRule="exact" w:val="914"/>
        </w:trPr>
        <w:tc>
          <w:tcPr>
            <w:tcW w:w="401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F90" w:rsidRPr="00915908" w:rsidTr="00987452">
        <w:trPr>
          <w:trHeight w:hRule="exact" w:val="625"/>
        </w:trPr>
        <w:tc>
          <w:tcPr>
            <w:tcW w:w="401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F90" w:rsidRPr="00915908" w:rsidTr="00987452">
        <w:trPr>
          <w:trHeight w:hRule="exact" w:val="625"/>
        </w:trPr>
        <w:tc>
          <w:tcPr>
            <w:tcW w:w="401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F90" w:rsidRPr="00915908" w:rsidTr="00987452">
        <w:trPr>
          <w:trHeight w:hRule="exact" w:val="931"/>
        </w:trPr>
        <w:tc>
          <w:tcPr>
            <w:tcW w:w="401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F90" w:rsidRPr="00915908" w:rsidTr="00987452">
        <w:trPr>
          <w:trHeight w:hRule="exact" w:val="625"/>
        </w:trPr>
        <w:tc>
          <w:tcPr>
            <w:tcW w:w="401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F90" w:rsidRPr="006113EF" w:rsidTr="002069FB">
        <w:trPr>
          <w:trHeight w:hRule="exact" w:val="321"/>
        </w:trPr>
        <w:tc>
          <w:tcPr>
            <w:tcW w:w="955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6113EF" w:rsidTr="00987452">
        <w:trPr>
          <w:trHeight w:hRule="exact" w:val="155"/>
        </w:trPr>
        <w:tc>
          <w:tcPr>
            <w:tcW w:w="401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7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35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90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7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11F90" w:rsidRPr="006113EF" w:rsidTr="002069FB">
        <w:trPr>
          <w:trHeight w:hRule="exact" w:val="304"/>
        </w:trPr>
        <w:tc>
          <w:tcPr>
            <w:tcW w:w="955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6113EF" w:rsidTr="002069FB">
        <w:trPr>
          <w:trHeight w:hRule="exact" w:val="15"/>
        </w:trPr>
        <w:tc>
          <w:tcPr>
            <w:tcW w:w="955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промежуточного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рубежного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(лаборатория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сварочного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производства):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Металлорежущие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станки.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Режущие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6113EF" w:rsidTr="002069FB">
        <w:trPr>
          <w:trHeight w:hRule="exact" w:val="6099"/>
        </w:trPr>
        <w:tc>
          <w:tcPr>
            <w:tcW w:w="955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911F90" w:rsidRPr="00915908" w:rsidRDefault="00911F90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911F90" w:rsidRPr="00915908" w:rsidSect="00915908">
      <w:type w:val="continuous"/>
      <w:pgSz w:w="11907" w:h="16840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0AC4" w:rsidRDefault="00FF0AC4">
      <w:pPr>
        <w:spacing w:after="0" w:line="240" w:lineRule="auto"/>
      </w:pPr>
      <w:r>
        <w:separator/>
      </w:r>
    </w:p>
  </w:endnote>
  <w:endnote w:type="continuationSeparator" w:id="0">
    <w:p w:rsidR="00FF0AC4" w:rsidRDefault="00FF0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908" w:rsidRDefault="00A76E0E" w:rsidP="0091590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1590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15908" w:rsidRDefault="00915908" w:rsidP="00915908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908" w:rsidRDefault="00A76E0E" w:rsidP="0091590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1590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113EF">
      <w:rPr>
        <w:rStyle w:val="a5"/>
        <w:noProof/>
      </w:rPr>
      <w:t>2</w:t>
    </w:r>
    <w:r>
      <w:rPr>
        <w:rStyle w:val="a5"/>
      </w:rPr>
      <w:fldChar w:fldCharType="end"/>
    </w:r>
  </w:p>
  <w:p w:rsidR="00915908" w:rsidRDefault="00915908" w:rsidP="00915908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0AC4" w:rsidRDefault="00FF0AC4">
      <w:pPr>
        <w:spacing w:after="0" w:line="240" w:lineRule="auto"/>
      </w:pPr>
      <w:r>
        <w:separator/>
      </w:r>
    </w:p>
  </w:footnote>
  <w:footnote w:type="continuationSeparator" w:id="0">
    <w:p w:rsidR="00FF0AC4" w:rsidRDefault="00FF0A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9443D3"/>
    <w:multiLevelType w:val="hybridMultilevel"/>
    <w:tmpl w:val="93243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C5FA0"/>
    <w:rsid w:val="001F0BC7"/>
    <w:rsid w:val="002069FB"/>
    <w:rsid w:val="00320589"/>
    <w:rsid w:val="0041167A"/>
    <w:rsid w:val="005329BA"/>
    <w:rsid w:val="0054251F"/>
    <w:rsid w:val="005B477E"/>
    <w:rsid w:val="005E23AA"/>
    <w:rsid w:val="006113EF"/>
    <w:rsid w:val="00794F09"/>
    <w:rsid w:val="00911F90"/>
    <w:rsid w:val="00915908"/>
    <w:rsid w:val="00951D2F"/>
    <w:rsid w:val="00987452"/>
    <w:rsid w:val="00A769BA"/>
    <w:rsid w:val="00A76E0E"/>
    <w:rsid w:val="00B34C73"/>
    <w:rsid w:val="00B96BEF"/>
    <w:rsid w:val="00C745F9"/>
    <w:rsid w:val="00D31453"/>
    <w:rsid w:val="00E105C4"/>
    <w:rsid w:val="00E209E2"/>
    <w:rsid w:val="00F15E7A"/>
    <w:rsid w:val="00F60280"/>
    <w:rsid w:val="00FF0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9BA"/>
  </w:style>
  <w:style w:type="paragraph" w:styleId="1">
    <w:name w:val="heading 1"/>
    <w:basedOn w:val="a"/>
    <w:next w:val="a"/>
    <w:link w:val="10"/>
    <w:qFormat/>
    <w:rsid w:val="00B96BE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96BEF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15">
    <w:name w:val="Font Style15"/>
    <w:rsid w:val="00B96BE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B96BE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">
    <w:name w:val="Font Style31"/>
    <w:rsid w:val="00B96BEF"/>
    <w:rPr>
      <w:rFonts w:ascii="Georgia" w:hAnsi="Georgia" w:cs="Georgia"/>
      <w:sz w:val="12"/>
      <w:szCs w:val="12"/>
    </w:rPr>
  </w:style>
  <w:style w:type="character" w:customStyle="1" w:styleId="FontStyle20">
    <w:name w:val="Font Style20"/>
    <w:rsid w:val="00B96BEF"/>
    <w:rPr>
      <w:rFonts w:ascii="Georgia" w:hAnsi="Georgia" w:cs="Georgia"/>
      <w:sz w:val="12"/>
      <w:szCs w:val="12"/>
    </w:rPr>
  </w:style>
  <w:style w:type="paragraph" w:styleId="a3">
    <w:name w:val="footer"/>
    <w:basedOn w:val="a"/>
    <w:link w:val="a4"/>
    <w:rsid w:val="00B96BE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Нижний колонтитул Знак"/>
    <w:basedOn w:val="a0"/>
    <w:link w:val="a3"/>
    <w:rsid w:val="00B96BE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page number"/>
    <w:basedOn w:val="a0"/>
    <w:rsid w:val="00B96BEF"/>
  </w:style>
  <w:style w:type="paragraph" w:styleId="a6">
    <w:name w:val="footnote text"/>
    <w:basedOn w:val="a"/>
    <w:link w:val="a7"/>
    <w:rsid w:val="00B96BE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rsid w:val="00B96BE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5E2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E23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8286</Words>
  <Characters>47236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2019-2020_b15_03_05-зМКТб-19_27_plx_Проектная деятельность</vt:lpstr>
    </vt:vector>
  </TitlesOfParts>
  <Company/>
  <LinksUpToDate>false</LinksUpToDate>
  <CharactersWithSpaces>55412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2019-2020_b15_03_05-зМКТб-19_27_plx_Проектная деятельность</dc:title>
  <dc:creator>FastReport.NET</dc:creator>
  <cp:lastModifiedBy>l.kerimova</cp:lastModifiedBy>
  <cp:revision>12</cp:revision>
  <cp:lastPrinted>2020-11-25T04:55:00Z</cp:lastPrinted>
  <dcterms:created xsi:type="dcterms:W3CDTF">2020-10-26T11:24:00Z</dcterms:created>
  <dcterms:modified xsi:type="dcterms:W3CDTF">2020-11-25T04:56:00Z</dcterms:modified>
</cp:coreProperties>
</file>