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76B" w:rsidRDefault="00E124B7"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-720090</wp:posOffset>
            </wp:positionV>
            <wp:extent cx="7540699" cy="10652832"/>
            <wp:effectExtent l="19050" t="0" r="3101" b="0"/>
            <wp:wrapNone/>
            <wp:docPr id="3" name="Рисунок 1" descr="E:\2016 желтая\9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желтая\9\Scan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99" cy="1065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DF7" w:rsidRDefault="005C3DF7">
      <w:pPr>
        <w:rPr>
          <w:sz w:val="0"/>
          <w:szCs w:val="0"/>
          <w:lang w:val="ru-RU"/>
        </w:rPr>
      </w:pPr>
    </w:p>
    <w:p w:rsidR="005C3DF7" w:rsidRDefault="005C3DF7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5C3DF7" w:rsidRDefault="00077F46">
      <w:pPr>
        <w:rPr>
          <w:sz w:val="0"/>
          <w:szCs w:val="0"/>
          <w:lang w:val="ru-RU"/>
        </w:rPr>
      </w:pPr>
      <w:r>
        <w:rPr>
          <w:noProof/>
          <w:sz w:val="0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-720090</wp:posOffset>
            </wp:positionV>
            <wp:extent cx="7534275" cy="10629802"/>
            <wp:effectExtent l="19050" t="0" r="9525" b="0"/>
            <wp:wrapNone/>
            <wp:docPr id="2" name="Рисунок 1" descr="F:\СКАНЫ ВСЕ\зМКТб-16\Пащенко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ВСЕ\зМКТб-16\Пащенко 2016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DF7">
        <w:rPr>
          <w:sz w:val="0"/>
          <w:szCs w:val="0"/>
          <w:lang w:val="ru-RU"/>
        </w:rPr>
        <w:br w:type="page"/>
      </w:r>
    </w:p>
    <w:p w:rsidR="000F00BA" w:rsidRPr="00F5576B" w:rsidRDefault="00BD3A0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-1092010</wp:posOffset>
            </wp:positionH>
            <wp:positionV relativeFrom="paragraph">
              <wp:posOffset>-696339</wp:posOffset>
            </wp:positionV>
            <wp:extent cx="7600724" cy="1074716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6" cy="107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00BA" w:rsidRPr="00077F46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истема</w:t>
            </w:r>
            <w:proofErr w:type="spell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>
        <w:trPr>
          <w:trHeight w:hRule="exact" w:val="138"/>
        </w:trPr>
        <w:tc>
          <w:tcPr>
            <w:tcW w:w="1985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</w:tr>
      <w:tr w:rsidR="000F00BA" w:rsidRPr="00077F4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0F00BA" w:rsidRPr="00077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0F00BA" w:rsidRPr="00077F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0F00BA" w:rsidRPr="00077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>
        <w:trPr>
          <w:trHeight w:hRule="exact" w:val="138"/>
        </w:trPr>
        <w:tc>
          <w:tcPr>
            <w:tcW w:w="1985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</w:tr>
      <w:tr w:rsidR="000F00BA" w:rsidRPr="00077F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proofErr w:type="gramEnd"/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00BA" w:rsidRPr="00077F4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потоках</w:t>
            </w:r>
            <w:proofErr w:type="spellEnd"/>
          </w:p>
        </w:tc>
      </w:tr>
      <w:tr w:rsidR="000F00BA" w:rsidRPr="00077F4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</w:tr>
    </w:tbl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F00BA" w:rsidRPr="00077F46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0F00BA" w:rsidRPr="00077F4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-структурный синтез и параметрическую оптимизацию;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</w:tr>
      <w:tr w:rsidR="000F00BA" w:rsidRPr="00077F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</w:tr>
      <w:tr w:rsidR="000F00BA" w:rsidRPr="00077F4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</w:tr>
      <w:tr w:rsidR="000F00BA" w:rsidRPr="00077F46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0F00BA" w:rsidRPr="00077F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</w:tr>
      <w:tr w:rsidR="000F00BA" w:rsidRPr="00077F4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</w:tr>
      <w:tr w:rsidR="000F00BA" w:rsidRPr="00077F4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</w:tr>
      <w:tr w:rsidR="000F00BA" w:rsidRPr="00077F4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0F00BA" w:rsidRPr="00077F4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</w:tc>
      </w:tr>
      <w:tr w:rsidR="000F00BA" w:rsidRPr="00077F4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алгоритмическое и программное обеспечение средств и систем машиностроительных производств</w:t>
            </w:r>
          </w:p>
        </w:tc>
      </w:tr>
    </w:tbl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F00BA" w:rsidRPr="00077F4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 с использованием средств автоматизации проектирования</w:t>
            </w:r>
          </w:p>
        </w:tc>
      </w:tr>
      <w:tr w:rsidR="000F00BA" w:rsidRPr="00077F46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</w:tr>
      <w:tr w:rsidR="000F00BA" w:rsidRPr="00077F4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-использовать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при подготовке производства.</w:t>
            </w:r>
          </w:p>
        </w:tc>
      </w:tr>
      <w:tr w:rsidR="000F00BA" w:rsidRPr="00077F4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системах</w:t>
            </w:r>
          </w:p>
        </w:tc>
      </w:tr>
    </w:tbl>
    <w:p w:rsidR="00E124B7" w:rsidRDefault="00E124B7">
      <w:pPr>
        <w:rPr>
          <w:lang w:val="ru-RU"/>
        </w:rPr>
      </w:pPr>
    </w:p>
    <w:tbl>
      <w:tblPr>
        <w:tblW w:w="9390" w:type="dxa"/>
        <w:tblCellMar>
          <w:left w:w="0" w:type="dxa"/>
          <w:right w:w="0" w:type="dxa"/>
        </w:tblCellMar>
        <w:tblLook w:val="04A0"/>
      </w:tblPr>
      <w:tblGrid>
        <w:gridCol w:w="711"/>
        <w:gridCol w:w="1522"/>
        <w:gridCol w:w="410"/>
        <w:gridCol w:w="528"/>
        <w:gridCol w:w="612"/>
        <w:gridCol w:w="672"/>
        <w:gridCol w:w="550"/>
        <w:gridCol w:w="1549"/>
        <w:gridCol w:w="1598"/>
        <w:gridCol w:w="1238"/>
      </w:tblGrid>
      <w:tr w:rsidR="00E124B7" w:rsidRPr="00077F46" w:rsidTr="00E124B7">
        <w:trPr>
          <w:trHeight w:hRule="exact" w:val="285"/>
        </w:trPr>
        <w:tc>
          <w:tcPr>
            <w:tcW w:w="9390" w:type="dxa"/>
            <w:gridSpan w:val="10"/>
          </w:tcPr>
          <w:p w:rsidR="00E124B7" w:rsidRPr="00F5576B" w:rsidRDefault="00E124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E124B7" w:rsidTr="00E124B7">
        <w:trPr>
          <w:trHeight w:hRule="exact" w:val="258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19,2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0F00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E124B7" w:rsidTr="00E124B7">
        <w:trPr>
          <w:trHeight w:hRule="exact" w:val="138"/>
        </w:trPr>
        <w:tc>
          <w:tcPr>
            <w:tcW w:w="711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41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61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67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5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49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9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594331" w:rsidTr="00E124B7">
        <w:trPr>
          <w:trHeight w:hRule="exact" w:val="972"/>
        </w:trPr>
        <w:tc>
          <w:tcPr>
            <w:tcW w:w="22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94331" w:rsidTr="00E124B7">
        <w:trPr>
          <w:trHeight w:hRule="exact" w:val="833"/>
        </w:trPr>
        <w:tc>
          <w:tcPr>
            <w:tcW w:w="22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0F00BA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0F00BA"/>
        </w:tc>
        <w:tc>
          <w:tcPr>
            <w:tcW w:w="1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Tr="00E124B7">
        <w:trPr>
          <w:trHeight w:hRule="exact" w:val="35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Default="00E124B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</w:p>
        </w:tc>
      </w:tr>
      <w:tr w:rsidR="00594331" w:rsidRPr="00077F46" w:rsidTr="00E124B7">
        <w:trPr>
          <w:trHeight w:hRule="exact" w:val="4629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(САПР).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функциональному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22,1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94331" w:rsidRPr="00594331" w:rsidRDefault="005943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 xml:space="preserve">Подготовка к аудиторному занятию </w:t>
            </w:r>
            <w:r w:rsidRPr="00594331">
              <w:rPr>
                <w:sz w:val="19"/>
                <w:szCs w:val="19"/>
                <w:lang w:val="ru-RU"/>
              </w:rPr>
              <w:t>«Средства автоматизации проектирования»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594331" w:rsidRDefault="005943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Экзамен. </w:t>
            </w:r>
            <w:r>
              <w:rPr>
                <w:sz w:val="19"/>
                <w:szCs w:val="19"/>
                <w:lang w:val="ru-RU"/>
              </w:rPr>
              <w:t>Выполнение аудиторного задания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RPr="00077F46" w:rsidTr="00E124B7">
        <w:trPr>
          <w:trHeight w:hRule="exact" w:val="29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Pr="00F5576B" w:rsidRDefault="00E124B7">
            <w:pPr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077F46" w:rsidTr="00E124B7">
        <w:trPr>
          <w:trHeight w:hRule="exact" w:val="2871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(систем).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C3E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spellStart"/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кзамен</w:t>
            </w:r>
            <w:proofErr w:type="spellEnd"/>
            <w:r w:rsidR="00F5576B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RPr="00077F46" w:rsidTr="00E124B7">
        <w:trPr>
          <w:trHeight w:hRule="exact" w:val="25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Pr="00F5576B" w:rsidRDefault="00E124B7">
            <w:pPr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077F46" w:rsidTr="00E124B7">
        <w:trPr>
          <w:trHeight w:hRule="exact" w:val="3750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(экономическая)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САПР.</w:t>
            </w:r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943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5576B"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Самостоятельное изучение учебной литературы. </w:t>
            </w: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>Подготовка сообщение по предложенной теме.</w:t>
            </w:r>
          </w:p>
          <w:p w:rsidR="00594331" w:rsidRPr="00594331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3E74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Экзамен. </w:t>
            </w:r>
          </w:p>
          <w:p w:rsidR="000F00BA" w:rsidRPr="00E124B7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Сдача сообщения.</w:t>
            </w:r>
          </w:p>
          <w:p w:rsidR="00594331" w:rsidRPr="00594331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Выполнение </w:t>
            </w:r>
            <w:r w:rsidRPr="00E124B7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>АКР</w:t>
            </w: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1-7.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943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5576B"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Tr="00E124B7">
        <w:trPr>
          <w:trHeight w:hRule="exact" w:val="21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Default="00E124B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</w:tr>
      <w:tr w:rsidR="00594331" w:rsidRPr="00077F46" w:rsidTr="00E124B7">
        <w:trPr>
          <w:trHeight w:hRule="exact" w:val="893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594331" w:rsidRPr="00E124B7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 w:rsidP="00E124B7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E124B7">
              <w:rPr>
                <w:b/>
              </w:rPr>
              <w:t xml:space="preserve"> </w:t>
            </w:r>
            <w:r w:rsidR="00E124B7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курсу</w:t>
            </w:r>
            <w:r w:rsidRPr="00E124B7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F5576B" w:rsidRPr="00E124B7">
              <w:rPr>
                <w:b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E124B7">
              <w:rPr>
                <w:b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</w:tr>
      <w:tr w:rsidR="00594331" w:rsidRPr="00077F46" w:rsidTr="00E124B7">
        <w:trPr>
          <w:trHeight w:hRule="exact" w:val="673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E124B7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ОПК-2,ПК- 4,ПК-5,ПК- 11,ПК-16</w:t>
            </w:r>
          </w:p>
        </w:tc>
      </w:tr>
    </w:tbl>
    <w:p w:rsidR="00D35F6D" w:rsidRDefault="00D35F6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F00BA" w:rsidRPr="00077F46" w:rsidTr="00D35F6D">
        <w:trPr>
          <w:trHeight w:hRule="exact" w:val="383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A1EC9">
              <w:rPr>
                <w:lang w:val="ru-RU"/>
              </w:rPr>
              <w:t xml:space="preserve"> </w:t>
            </w: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1EC9">
              <w:rPr>
                <w:lang w:val="ru-RU"/>
              </w:rPr>
              <w:t xml:space="preserve"> </w:t>
            </w: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A1EC9">
              <w:rPr>
                <w:lang w:val="ru-RU"/>
              </w:rPr>
              <w:t xml:space="preserve"> </w:t>
            </w:r>
          </w:p>
          <w:p w:rsidR="00D35F6D" w:rsidRPr="00F5576B" w:rsidRDefault="00D35F6D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F5576B">
              <w:rPr>
                <w:lang w:val="ru-RU"/>
              </w:rPr>
              <w:t xml:space="preserve"> </w:t>
            </w:r>
          </w:p>
          <w:p w:rsidR="00D35F6D" w:rsidRDefault="00D35F6D" w:rsidP="00D35F6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</w:p>
          <w:p w:rsidR="00D35F6D" w:rsidRPr="00D35F6D" w:rsidRDefault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00BA" w:rsidRPr="00077F46" w:rsidTr="00D35F6D">
        <w:trPr>
          <w:trHeight w:hRule="exact" w:val="340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576B">
              <w:rPr>
                <w:lang w:val="ru-RU"/>
              </w:rPr>
              <w:t xml:space="preserve"> </w:t>
            </w:r>
            <w:proofErr w:type="spellStart"/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 w:rsidTr="00C261F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E124B7" w:rsidRDefault="00F5576B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>Система автоматизированного проектирования технологических процессов</w:t>
      </w: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tbl>
      <w:tblPr>
        <w:tblpPr w:leftFromText="180" w:rightFromText="180" w:vertAnchor="text" w:horzAnchor="margin" w:tblpY="-43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223"/>
      </w:tblGrid>
      <w:tr w:rsidR="00C261F1" w:rsidRPr="00E124B7" w:rsidTr="00C261F1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АКР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 современного компьютера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Способы беспроводной передачи данных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 конечных элементов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Методы численного интегрирования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Возможности современных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Языки описания данных </w:t>
            </w: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UML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Перспективы современных САПР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обучающихся предполагает подготовка сообщений. </w:t>
      </w:r>
    </w:p>
    <w:tbl>
      <w:tblPr>
        <w:tblpPr w:leftFromText="180" w:rightFromText="180" w:vertAnchor="text" w:horzAnchor="margin" w:tblpY="81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223"/>
      </w:tblGrid>
      <w:tr w:rsidR="00C261F1" w:rsidRPr="00E124B7" w:rsidTr="00C261F1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сообщения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Структура технического  обеспечения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Каналы передачи данных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микроуровне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макроуровне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Программное обеспечение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Лингвистическое обеспечение САПР</w:t>
            </w:r>
          </w:p>
        </w:tc>
      </w:tr>
      <w:tr w:rsidR="00C261F1" w:rsidRPr="00077F46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Особенности внедрения и эксплуатации САПР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C261F1" w:rsidRPr="00E124B7" w:rsidRDefault="0059433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Аудиторное з</w:t>
      </w:r>
      <w:r w:rsidR="00C261F1" w:rsidRPr="00E124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адание «Средства автоматизации проектирования»;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КМД чертежи в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Компас, </w:t>
      </w:r>
      <w:proofErr w:type="spellStart"/>
      <w:r w:rsidRPr="00E124B7">
        <w:rPr>
          <w:rFonts w:ascii="Times New Roman" w:hAnsi="Times New Roman" w:cs="Times New Roman"/>
          <w:iCs/>
          <w:sz w:val="24"/>
          <w:szCs w:val="24"/>
        </w:rPr>
        <w:t>AutoCad</w:t>
      </w:r>
      <w:proofErr w:type="spellEnd"/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24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219575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Овладение </w:t>
      </w:r>
      <w:r w:rsidRPr="00E124B7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методами проектирования физико-механических свойств и технологических показателей материалов и готовых машиностроительных изделий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реализуются при выполнении заданий с использованием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систем.</w:t>
      </w:r>
    </w:p>
    <w:p w:rsidR="00C261F1" w:rsidRPr="00E124B7" w:rsidRDefault="00C261F1" w:rsidP="00E124B7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261F1" w:rsidRPr="00E124B7" w:rsidRDefault="00C261F1" w:rsidP="00E124B7">
      <w:pPr>
        <w:pStyle w:val="Default"/>
        <w:tabs>
          <w:tab w:val="left" w:pos="993"/>
        </w:tabs>
        <w:ind w:firstLine="567"/>
        <w:jc w:val="both"/>
        <w:rPr>
          <w:b/>
          <w:bCs/>
        </w:rPr>
      </w:pPr>
      <w:r w:rsidRPr="00E124B7">
        <w:rPr>
          <w:b/>
          <w:bCs/>
        </w:rPr>
        <w:t>Перечень тем для подготовки к экзамену</w:t>
      </w:r>
    </w:p>
    <w:p w:rsidR="00C261F1" w:rsidRPr="00E124B7" w:rsidRDefault="00C261F1" w:rsidP="00E124B7">
      <w:pPr>
        <w:pStyle w:val="Default"/>
        <w:tabs>
          <w:tab w:val="left" w:pos="993"/>
        </w:tabs>
        <w:ind w:firstLine="567"/>
        <w:jc w:val="both"/>
      </w:pPr>
      <w:r w:rsidRPr="00E124B7">
        <w:t>Дайте описание программному продукту: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FEM </w:t>
      </w:r>
      <w:proofErr w:type="spellStart"/>
      <w:r w:rsidRPr="00E124B7">
        <w:t>Models</w:t>
      </w:r>
      <w:proofErr w:type="spellEnd"/>
      <w:r w:rsidRPr="00E124B7">
        <w:t xml:space="preserve"> - система конечно-элементного анализа, преимущественно для решения геотехнических задач;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MSC.Nastran</w:t>
      </w:r>
      <w:proofErr w:type="spellEnd"/>
      <w:r w:rsidRPr="00E124B7">
        <w:t xml:space="preserve"> — универсальная система КЭ анализа с </w:t>
      </w:r>
      <w:proofErr w:type="spellStart"/>
      <w:r w:rsidRPr="00E124B7">
        <w:t>пр</w:t>
      </w:r>
      <w:proofErr w:type="gramStart"/>
      <w:r w:rsidRPr="00E124B7">
        <w:t>е</w:t>
      </w:r>
      <w:proofErr w:type="spellEnd"/>
      <w:r w:rsidRPr="00E124B7">
        <w:t>-</w:t>
      </w:r>
      <w:proofErr w:type="gramEnd"/>
      <w:r w:rsidRPr="00E124B7">
        <w:t xml:space="preserve">/постпроцессором </w:t>
      </w:r>
      <w:proofErr w:type="spellStart"/>
      <w:r w:rsidRPr="00E124B7">
        <w:t>MSC.Patran</w:t>
      </w:r>
      <w:proofErr w:type="spellEnd"/>
      <w:r w:rsidRPr="00E124B7">
        <w:t>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ABAQUS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DEFORM-2D/3D - система КЭ анализа для моделирования технологических процессов обработки давлением и резанием;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Impact</w:t>
      </w:r>
      <w:proofErr w:type="spellEnd"/>
      <w:r w:rsidRPr="00E124B7">
        <w:t xml:space="preserve">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LS-DYNA - универсальная система нелинейного динамического КЭ анализа;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NEiNastran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NXNastran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SAMCEF — универсальная система КЭ анализа с </w:t>
      </w:r>
      <w:proofErr w:type="spellStart"/>
      <w:r w:rsidRPr="00E124B7">
        <w:t>пр</w:t>
      </w:r>
      <w:proofErr w:type="gramStart"/>
      <w:r w:rsidRPr="00E124B7">
        <w:t>е</w:t>
      </w:r>
      <w:proofErr w:type="spellEnd"/>
      <w:r w:rsidRPr="00E124B7">
        <w:t>-</w:t>
      </w:r>
      <w:proofErr w:type="gramEnd"/>
      <w:r w:rsidRPr="00E124B7">
        <w:t xml:space="preserve">/постпроцессором SAMCEF </w:t>
      </w:r>
      <w:proofErr w:type="spellStart"/>
      <w:r w:rsidRPr="00E124B7">
        <w:t>Field</w:t>
      </w:r>
      <w:proofErr w:type="spellEnd"/>
      <w:r w:rsidRPr="00E124B7">
        <w:t>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Temper-3D — система КЭ анализа для расчёта температурных полей в трёхмерных конструкциях (теплотехнический расчёт).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COMSOL </w:t>
      </w:r>
      <w:proofErr w:type="spellStart"/>
      <w:r w:rsidRPr="00E124B7">
        <w:t>Multiphysics</w:t>
      </w:r>
      <w:proofErr w:type="spellEnd"/>
      <w:r w:rsidRPr="00E124B7">
        <w:t xml:space="preserve"> (англ.</w:t>
      </w:r>
      <w:proofErr w:type="gramStart"/>
      <w:r w:rsidRPr="00E124B7">
        <w:t>)р</w:t>
      </w:r>
      <w:proofErr w:type="gramEnd"/>
      <w:r w:rsidRPr="00E124B7">
        <w:t>усск.— универсальная система КЭ анализа с пре-/постпроцессором.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NX </w:t>
      </w:r>
      <w:proofErr w:type="spellStart"/>
      <w:r w:rsidRPr="00E124B7">
        <w:t>Nastran</w:t>
      </w:r>
      <w:proofErr w:type="spellEnd"/>
      <w:r w:rsidRPr="00E124B7">
        <w:t xml:space="preserve"> — универсальная система МКЭ анализа.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Zebulon</w:t>
      </w:r>
      <w:proofErr w:type="spellEnd"/>
      <w:r w:rsidRPr="00E124B7">
        <w:t xml:space="preserve"> — универсальная система МКЭ анализа с расширенной библиотекой нелинейных моделей материалов.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Программное обеспечение, реализующее методAni2D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Code_Aster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Comsol</w:t>
      </w:r>
      <w:proofErr w:type="spellEnd"/>
      <w:r w:rsidRPr="00E124B7">
        <w:t xml:space="preserve"> </w:t>
      </w:r>
      <w:proofErr w:type="spellStart"/>
      <w:r w:rsidRPr="00E124B7">
        <w:t>Multiphysics</w:t>
      </w:r>
      <w:proofErr w:type="spellEnd"/>
      <w:r w:rsidRPr="00E124B7">
        <w:t xml:space="preserve"> (</w:t>
      </w:r>
      <w:proofErr w:type="spellStart"/>
      <w:proofErr w:type="gramStart"/>
      <w:r w:rsidRPr="00E124B7">
        <w:t>англ</w:t>
      </w:r>
      <w:proofErr w:type="spellEnd"/>
      <w:proofErr w:type="gramEnd"/>
      <w:r w:rsidRPr="00E124B7">
        <w:t xml:space="preserve">, Прежнее название </w:t>
      </w:r>
      <w:proofErr w:type="spellStart"/>
      <w:r w:rsidRPr="00E124B7">
        <w:t>FEMlab</w:t>
      </w:r>
      <w:proofErr w:type="spellEnd"/>
      <w:r w:rsidRPr="00E124B7">
        <w:t>)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lastRenderedPageBreak/>
        <w:t>Deal.II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DSM FEM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DEFORM-2D/3D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Impact -- Dynamic Finite Element Program Suite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Elcut</w:t>
      </w:r>
      <w:proofErr w:type="spellEnd"/>
      <w:r w:rsidRPr="00E124B7">
        <w:rPr>
          <w:lang w:val="en-US"/>
        </w:rPr>
        <w:t xml:space="preserve"> </w:t>
      </w:r>
      <w:r w:rsidRPr="00E124B7">
        <w:t>или</w:t>
      </w:r>
      <w:r w:rsidRPr="00E124B7">
        <w:rPr>
          <w:lang w:val="en-US"/>
        </w:rPr>
        <w:t xml:space="preserve"> </w:t>
      </w:r>
      <w:proofErr w:type="spellStart"/>
      <w:r w:rsidRPr="00E124B7">
        <w:rPr>
          <w:lang w:val="en-US"/>
        </w:rPr>
        <w:t>QuickField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FEM Models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Elmer FEM solver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Femap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FloEFD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FreeFEM</w:t>
      </w:r>
      <w:proofErr w:type="spellEnd"/>
      <w:r w:rsidRPr="00E124B7">
        <w:rPr>
          <w:lang w:val="en-US"/>
        </w:rPr>
        <w:t>++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GetDP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LibMesh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LS-DYNA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Maxwell (</w:t>
      </w:r>
      <w:proofErr w:type="spellStart"/>
      <w:r w:rsidRPr="00E124B7">
        <w:rPr>
          <w:lang w:val="en-US"/>
        </w:rPr>
        <w:t>Ansoft</w:t>
      </w:r>
      <w:proofErr w:type="spellEnd"/>
      <w:r w:rsidRPr="00E124B7">
        <w:rPr>
          <w:lang w:val="en-US"/>
        </w:rPr>
        <w:t>)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MicroFeNastran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NX Advanced Simulation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QForm</w:t>
      </w:r>
      <w:proofErr w:type="spellEnd"/>
      <w:r w:rsidRPr="00E124B7">
        <w:rPr>
          <w:lang w:val="en-US"/>
        </w:rPr>
        <w:t xml:space="preserve"> 2D/3D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 xml:space="preserve">RFEM (Ing. Software </w:t>
      </w:r>
      <w:proofErr w:type="spellStart"/>
      <w:r w:rsidRPr="00E124B7">
        <w:rPr>
          <w:lang w:val="en-US"/>
        </w:rPr>
        <w:t>Dlubal</w:t>
      </w:r>
      <w:proofErr w:type="spellEnd"/>
      <w:r w:rsidRPr="00E124B7">
        <w:rPr>
          <w:lang w:val="en-US"/>
        </w:rPr>
        <w:t>)[4]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 xml:space="preserve">SCAD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SOFiSTiK</w:t>
      </w:r>
      <w:proofErr w:type="spellEnd"/>
      <w:r w:rsidRPr="00E124B7">
        <w:rPr>
          <w:lang w:val="en-US"/>
        </w:rPr>
        <w:t xml:space="preserve">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STARK ES (</w:t>
      </w:r>
      <w:r w:rsidRPr="00E124B7">
        <w:t>Россия</w:t>
      </w:r>
      <w:r w:rsidRPr="00E124B7">
        <w:rPr>
          <w:lang w:val="en-US"/>
        </w:rPr>
        <w:t xml:space="preserve">)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Z88 </w:t>
      </w:r>
      <w:proofErr w:type="spellStart"/>
      <w:r w:rsidRPr="00E124B7">
        <w:t>Сврободно</w:t>
      </w:r>
      <w:proofErr w:type="spellEnd"/>
      <w:r w:rsidRPr="00E124B7">
        <w:t xml:space="preserve"> распространяемая система с исходным кодом (лицензия GNU-GPL)[8]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ПК Лира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MicroFe</w:t>
      </w:r>
      <w:proofErr w:type="spellEnd"/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Спроектировать САПР по указанным этапам стадии проектирования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1. Предпроектная стадия (НИР).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Изучаются потребности, анализируются ресурсы, основные принципы построения и формируется техническое задание для изделий.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Стадия эскизного проекта (ОКР).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ОКР - опытно-конструкторские работы, проверяется корректность и реализуемость основных принципов.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3. Стадия технического проекта.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Выполняется всесторонняя проработка всех частей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и детализируются все технические решения.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4. Стадия рабочего проекта.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Формируется вся необходимая документация для изготовления изделий.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5. Стадия испытаний.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Приемочные испытания.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6. Стадия опытной эксплуатации.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 и 6 стадии позволяют выявить недостатки, и уточнить технические решения.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7. Стадия внедрения.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Различают две технологии проектирования: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восходящее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проектирование;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нисходящее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Маршрут проектирования - это последовательность этапов и процедур для проектирования объекта. Маршруты для многих процессов могут быть одинаковыми. Это типовые маршруты.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Классификация типовых проектных процедур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Процедуры: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Синтеза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1. Структурный синтез: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структуры принципов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технических режимов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документации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Параметрический синтез: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технических требований устройства и назначение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параметров элементов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идентификация математической модели.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F00BA" w:rsidRPr="00077F46" w:rsidTr="00C261F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E124B7" w:rsidRDefault="000F00BA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00BA" w:rsidRPr="00077F46" w:rsidTr="00C261F1">
        <w:trPr>
          <w:trHeight w:hRule="exact" w:val="138"/>
        </w:trPr>
        <w:tc>
          <w:tcPr>
            <w:tcW w:w="9424" w:type="dxa"/>
          </w:tcPr>
          <w:p w:rsidR="000F00BA" w:rsidRPr="00E124B7" w:rsidRDefault="000F00BA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E4B97" w:rsidRPr="00E124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E4B97" w:rsidRPr="00E124B7" w:rsidRDefault="001E4B97" w:rsidP="00E124B7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124B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Перечень вопросов  и заданий для подготовки к экзамену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81"/>
        <w:gridCol w:w="4474"/>
        <w:gridCol w:w="8760"/>
      </w:tblGrid>
      <w:tr w:rsidR="001E4B97" w:rsidRPr="00E124B7" w:rsidTr="00D35F6D">
        <w:trPr>
          <w:trHeight w:val="753"/>
          <w:tblHeader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E4B97" w:rsidRPr="00077F46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1E4B97" w:rsidRPr="00077F46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анализа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Перечислите известные способы анализа данных на компьютере.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По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заданюю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преподователя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произвести анализ информации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Опишите значение указанной информации для выбранного объекта;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расскажите, какими источниками вы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пользуютесь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поиска информации в профессиональной сфере;</w:t>
            </w:r>
          </w:p>
        </w:tc>
      </w:tr>
      <w:tr w:rsidR="001E4B97" w:rsidRPr="00E124B7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ориентироватся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потоках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Аудиторная самостоятельная работа студентов предполагает решение контрольных задач на практических занятиях. 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pPr w:leftFromText="180" w:rightFromText="180" w:vertAnchor="text" w:horzAnchor="margin" w:tblpY="-43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33"/>
              <w:gridCol w:w="7379"/>
            </w:tblGrid>
            <w:tr w:rsidR="001E4B97" w:rsidRPr="00E124B7" w:rsidTr="00D35F6D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АКР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Состав современного компьютера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Способы беспроводной передачи данных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 конечных элементов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Методы численного интегрирования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Возможности современных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Языки описания данных </w:t>
                  </w: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UML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Перспективы современных САПР</w:t>
                  </w:r>
                </w:p>
              </w:tc>
            </w:tr>
          </w:tbl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B97" w:rsidRPr="00077F46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Компас. При выполнении вне аудиторий университета использовать бесплатные учебные версии.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219575" cy="3057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077F46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gramStart"/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1E4B97" w:rsidRPr="00077F46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-структурный синтез и параметрическую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оптимизацию;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19. Перечислите известные Вам языки программирования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Назовите основные типы промышленных автоматизированных систем и виды их обеспечения.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Поясните состав и назначение устрой</w:t>
            </w:r>
            <w:proofErr w:type="gramStart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гр</w:t>
            </w:r>
            <w:proofErr w:type="gramEnd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афической рабочей станции.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такое “промышленный компьютер”? Каковы его особенности?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Какие функции выполняет </w:t>
            </w:r>
            <w:proofErr w:type="gramStart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</w:t>
            </w:r>
            <w:proofErr w:type="gramEnd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ПО?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Создайте твердотельную модель в выбранной 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Выделите наиболее значимую информацию для указанного объекта</w:t>
            </w:r>
          </w:p>
        </w:tc>
      </w:tr>
      <w:tr w:rsidR="001E4B97" w:rsidRPr="00077F46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Внеаудиторная самостоятельная работа обучающихся предполагает подготовка сообщений. </w:t>
            </w:r>
          </w:p>
          <w:tbl>
            <w:tblPr>
              <w:tblpPr w:leftFromText="180" w:rightFromText="180" w:vertAnchor="text" w:horzAnchor="margin" w:tblpY="81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33"/>
              <w:gridCol w:w="7379"/>
            </w:tblGrid>
            <w:tr w:rsidR="001E4B97" w:rsidRPr="00E124B7" w:rsidTr="00D35F6D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сообщения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Структура технического  обеспечения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Каналы передачи данных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микроуровне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макроуровне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Программное обеспечение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Лингвистическое обеспечение САПР</w:t>
                  </w:r>
                </w:p>
              </w:tc>
            </w:tr>
            <w:tr w:rsidR="001E4B97" w:rsidRPr="00077F46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Особенности внедрения и эксплуатации САПР</w:t>
                  </w:r>
                </w:p>
              </w:tc>
            </w:tr>
          </w:tbl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4B97" w:rsidRPr="00077F46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219575" cy="3057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077F46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ПК-5 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документам, оформлении законченных проектно-конструкторских работ</w:t>
            </w:r>
          </w:p>
        </w:tc>
      </w:tr>
      <w:tr w:rsidR="001E4B97" w:rsidRPr="00077F46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Создайте твердотельную модель в выбранной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Перечислите известные способы анализа данных на компьютере.</w:t>
            </w:r>
          </w:p>
        </w:tc>
      </w:tr>
      <w:tr w:rsidR="001E4B97" w:rsidRPr="00077F46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4624882"/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Спроектировать САПР по указанным этапам стадии проектирования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Предпроектная стадия (НИР).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Изучаются потребности, анализируются ресурсы, основные принципы построения и формируется техническое задание для изделий.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Стадия эскизного проекта (ОКР).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 - опытно-конструкторские работы, проверяется корректность и реализуемость основных принципов.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Стадия технического проекта.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Выполняется всесторонняя проработка всех частей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детализируются все технические решения.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Стадия рабочего проекта.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Формируется вся необходимая документация для изготовления изделий.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Стадия испытаний.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Приемочные испытания.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Стадия опытной эксплуатации.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и 6 стадии позволяют выявить недостатки, и уточнить технические решения.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Стадия внедрения.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Различают две технологии проектирования: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восходящее проектирование;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нисходящее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Маршрут проектирования - это последовательность этапов и процедур для проектирования объекта. Маршруты для многих процессов могут быть 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одинаковыми. Это типовые маршруты.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типовых проектных процедур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Синтеза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Структурный синтез: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структуры принципов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технических режимов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формирование документации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Параметрический синтез: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технических требований устройства и назначение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параметров элементов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идентификация математической модели.</w:t>
            </w:r>
          </w:p>
        </w:tc>
      </w:tr>
      <w:bookmarkEnd w:id="0"/>
      <w:tr w:rsidR="001E4B97" w:rsidRPr="00077F46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66602A" w:rsidP="006660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02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895725" cy="262890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206" t="17235" r="14102" b="2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077F46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1E4B97" w:rsidRPr="00077F46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условий работоспособности технической системы.</w:t>
            </w:r>
          </w:p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Почему проектирование обычно имеет итерационный характер?</w:t>
            </w:r>
          </w:p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Приведите примеры проектных процедур, выполняемых в системах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 Укажите цели и задачи  моделирования  продукции и объектов машиностроительных производств.</w:t>
            </w:r>
          </w:p>
        </w:tc>
      </w:tr>
      <w:tr w:rsidR="001E4B97" w:rsidRPr="00E124B7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алгоритмическое и программное обеспечение средств и систем машиностроительных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pStyle w:val="Default"/>
              <w:tabs>
                <w:tab w:val="left" w:pos="426"/>
              </w:tabs>
              <w:jc w:val="both"/>
              <w:rPr>
                <w:b/>
                <w:bCs/>
              </w:rPr>
            </w:pPr>
            <w:r w:rsidRPr="00E124B7">
              <w:rPr>
                <w:b/>
                <w:bCs/>
              </w:rPr>
              <w:lastRenderedPageBreak/>
              <w:t>Перечень тем для подготовки к экзамену</w:t>
            </w:r>
          </w:p>
          <w:p w:rsidR="001E4B97" w:rsidRPr="00E124B7" w:rsidRDefault="001E4B97" w:rsidP="00E124B7">
            <w:pPr>
              <w:pStyle w:val="Default"/>
              <w:tabs>
                <w:tab w:val="left" w:pos="426"/>
              </w:tabs>
              <w:jc w:val="both"/>
            </w:pPr>
            <w:r w:rsidRPr="00E124B7">
              <w:t>Дайте описание программному продукту: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ANSYS — универсальная система КЭ анализа с встроенным </w:t>
            </w:r>
            <w:r w:rsidRPr="00E124B7">
              <w:lastRenderedPageBreak/>
              <w:t>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FEM </w:t>
            </w:r>
            <w:proofErr w:type="spellStart"/>
            <w:r w:rsidRPr="00E124B7">
              <w:t>Models</w:t>
            </w:r>
            <w:proofErr w:type="spellEnd"/>
            <w:r w:rsidRPr="00E124B7">
              <w:t xml:space="preserve"> - система конечно-элементного анализа, преимущественно для решения геотехнических задач;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MSC.Nastran</w:t>
            </w:r>
            <w:proofErr w:type="spellEnd"/>
            <w:r w:rsidRPr="00E124B7">
              <w:t xml:space="preserve"> — универсальная система КЭ анализа с </w:t>
            </w:r>
            <w:proofErr w:type="spellStart"/>
            <w:r w:rsidRPr="00E124B7">
              <w:t>пр</w:t>
            </w:r>
            <w:proofErr w:type="gramStart"/>
            <w:r w:rsidRPr="00E124B7">
              <w:t>е</w:t>
            </w:r>
            <w:proofErr w:type="spellEnd"/>
            <w:r w:rsidRPr="00E124B7">
              <w:t>-</w:t>
            </w:r>
            <w:proofErr w:type="gramEnd"/>
            <w:r w:rsidRPr="00E124B7">
              <w:t xml:space="preserve">/постпроцессором </w:t>
            </w:r>
            <w:proofErr w:type="spellStart"/>
            <w:r w:rsidRPr="00E124B7">
              <w:t>MSC.Patran</w:t>
            </w:r>
            <w:proofErr w:type="spellEnd"/>
            <w:r w:rsidRPr="00E124B7">
              <w:t>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ABAQUS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DEFORM-2D/3D - система КЭ анализа для моделирования технологических процессов обработки давлением и резанием;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Impact</w:t>
            </w:r>
            <w:proofErr w:type="spellEnd"/>
            <w:r w:rsidRPr="00E124B7">
              <w:t xml:space="preserve">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LS-DYNA - универсальная система нелинейного динамического КЭ анализа;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NEiNastran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NXNastran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SAMCEF — универсальная система КЭ анализа с </w:t>
            </w:r>
            <w:proofErr w:type="spellStart"/>
            <w:r w:rsidRPr="00E124B7">
              <w:t>пр</w:t>
            </w:r>
            <w:proofErr w:type="gramStart"/>
            <w:r w:rsidRPr="00E124B7">
              <w:t>е</w:t>
            </w:r>
            <w:proofErr w:type="spellEnd"/>
            <w:r w:rsidRPr="00E124B7">
              <w:t>-</w:t>
            </w:r>
            <w:proofErr w:type="gramEnd"/>
            <w:r w:rsidRPr="00E124B7">
              <w:t xml:space="preserve">/постпроцессором SAMCEF </w:t>
            </w:r>
            <w:proofErr w:type="spellStart"/>
            <w:r w:rsidRPr="00E124B7">
              <w:t>Field</w:t>
            </w:r>
            <w:proofErr w:type="spellEnd"/>
            <w:r w:rsidRPr="00E124B7">
              <w:t>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Temper-3D — система КЭ анализа для расчёта температурных полей в трёхмерных конструкциях (теплотехнический расчёт).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COMSOL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(англ.</w:t>
            </w:r>
            <w:proofErr w:type="gramStart"/>
            <w:r w:rsidRPr="00E124B7">
              <w:t>)р</w:t>
            </w:r>
            <w:proofErr w:type="gramEnd"/>
            <w:r w:rsidRPr="00E124B7">
              <w:t>усск.— универсальная система КЭ анализа с пре-/постпроцессором.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NX </w:t>
            </w:r>
            <w:proofErr w:type="spellStart"/>
            <w:r w:rsidRPr="00E124B7">
              <w:t>Nastran</w:t>
            </w:r>
            <w:proofErr w:type="spellEnd"/>
            <w:r w:rsidRPr="00E124B7">
              <w:t xml:space="preserve"> — универсальная система МКЭ анализа.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Zebulon</w:t>
            </w:r>
            <w:proofErr w:type="spellEnd"/>
            <w:r w:rsidRPr="00E124B7">
              <w:t xml:space="preserve"> — универсальная система МКЭ анализа с расширенной библиотекой нелинейных моделей материалов.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Программное обеспечение, реализующее методAni2D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ANSYS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Code_Aster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Comsol</w:t>
            </w:r>
            <w:proofErr w:type="spellEnd"/>
            <w:r w:rsidRPr="00E124B7">
              <w:t xml:space="preserve">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</w:t>
            </w:r>
            <w:proofErr w:type="spellStart"/>
            <w:proofErr w:type="gramStart"/>
            <w:r w:rsidRPr="00E124B7">
              <w:t>англ</w:t>
            </w:r>
            <w:proofErr w:type="spellEnd"/>
            <w:proofErr w:type="gramEnd"/>
            <w:r w:rsidRPr="00E124B7">
              <w:t xml:space="preserve">, Прежнее название </w:t>
            </w:r>
            <w:proofErr w:type="spellStart"/>
            <w:r w:rsidRPr="00E124B7">
              <w:t>FEMlab</w:t>
            </w:r>
            <w:proofErr w:type="spellEnd"/>
            <w:r w:rsidRPr="00E124B7">
              <w:t>)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Deal.II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lastRenderedPageBreak/>
              <w:t>DSM FEM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DEFORM-2D/3D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Impact -- Dynamic Finite Element Program Suite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Elcut</w:t>
            </w:r>
            <w:proofErr w:type="spellEnd"/>
            <w:r w:rsidRPr="00E124B7">
              <w:rPr>
                <w:lang w:val="en-US"/>
              </w:rPr>
              <w:t xml:space="preserve"> </w:t>
            </w:r>
            <w:r w:rsidRPr="00E124B7">
              <w:t>или</w:t>
            </w:r>
            <w:r w:rsidRPr="00E124B7">
              <w:rPr>
                <w:lang w:val="en-US"/>
              </w:rPr>
              <w:t xml:space="preserve"> </w:t>
            </w:r>
            <w:proofErr w:type="spellStart"/>
            <w:r w:rsidRPr="00E124B7">
              <w:rPr>
                <w:lang w:val="en-US"/>
              </w:rPr>
              <w:t>QuickField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FEM Models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Elmer FEM solver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Femap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FloEFD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FreeFEM</w:t>
            </w:r>
            <w:proofErr w:type="spellEnd"/>
            <w:r w:rsidRPr="00E124B7">
              <w:rPr>
                <w:lang w:val="en-US"/>
              </w:rPr>
              <w:t>++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GetDP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LibMesh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LS-DYNA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Maxwell (</w:t>
            </w:r>
            <w:proofErr w:type="spellStart"/>
            <w:r w:rsidRPr="00E124B7">
              <w:rPr>
                <w:lang w:val="en-US"/>
              </w:rPr>
              <w:t>Ansoft</w:t>
            </w:r>
            <w:proofErr w:type="spellEnd"/>
            <w:r w:rsidRPr="00E124B7">
              <w:rPr>
                <w:lang w:val="en-US"/>
              </w:rPr>
              <w:t>)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MicroFeNastran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NX Advanced Simulation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QForm</w:t>
            </w:r>
            <w:proofErr w:type="spellEnd"/>
            <w:r w:rsidRPr="00E124B7">
              <w:rPr>
                <w:lang w:val="en-US"/>
              </w:rPr>
              <w:t xml:space="preserve"> 2D/3D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 xml:space="preserve">RFEM (Ing. Software </w:t>
            </w:r>
            <w:proofErr w:type="spellStart"/>
            <w:r w:rsidRPr="00E124B7">
              <w:rPr>
                <w:lang w:val="en-US"/>
              </w:rPr>
              <w:t>Dlubal</w:t>
            </w:r>
            <w:proofErr w:type="spellEnd"/>
            <w:r w:rsidRPr="00E124B7">
              <w:rPr>
                <w:lang w:val="en-US"/>
              </w:rPr>
              <w:t>)[4]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 xml:space="preserve">SCAD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SOFiSTiK</w:t>
            </w:r>
            <w:proofErr w:type="spellEnd"/>
            <w:r w:rsidRPr="00E124B7">
              <w:rPr>
                <w:lang w:val="en-US"/>
              </w:rPr>
              <w:t xml:space="preserve">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STARK ES (</w:t>
            </w:r>
            <w:r w:rsidRPr="00E124B7">
              <w:t>Россия</w:t>
            </w:r>
            <w:r w:rsidRPr="00E124B7">
              <w:rPr>
                <w:lang w:val="en-US"/>
              </w:rPr>
              <w:t xml:space="preserve">)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Z88 </w:t>
            </w:r>
            <w:proofErr w:type="spellStart"/>
            <w:r w:rsidRPr="00E124B7">
              <w:t>Сврободно</w:t>
            </w:r>
            <w:proofErr w:type="spellEnd"/>
            <w:r w:rsidRPr="00E124B7">
              <w:t xml:space="preserve"> распространяемая система с исходным кодом (лицензия GNU-GPL)[8]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ПК Лира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MicroFe</w:t>
            </w:r>
            <w:proofErr w:type="spellEnd"/>
          </w:p>
        </w:tc>
      </w:tr>
      <w:tr w:rsidR="001E4B97" w:rsidRPr="00077F46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их систем и средств с использованием средств автоматизации проектирования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66602A" w:rsidP="006660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02A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00500" cy="2676525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6869" t="29545" r="30707" b="3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</w:tbl>
    <w:p w:rsidR="001E4B97" w:rsidRPr="00E124B7" w:rsidRDefault="001E4B97" w:rsidP="00E124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E124B7" w:rsidRDefault="001E4B97" w:rsidP="00E124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1E4B97" w:rsidRDefault="001E4B97" w:rsidP="001E4B97">
      <w:pPr>
        <w:rPr>
          <w:i/>
          <w:lang w:val="ru-RU"/>
        </w:rPr>
      </w:pPr>
    </w:p>
    <w:p w:rsidR="001E4B97" w:rsidRPr="001E4B97" w:rsidRDefault="001E4B97" w:rsidP="001E4B97">
      <w:pPr>
        <w:rPr>
          <w:b/>
          <w:lang w:val="ru-RU"/>
        </w:rPr>
        <w:sectPr w:rsidR="001E4B97" w:rsidRPr="001E4B97" w:rsidSect="00D35F6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A1EC9" w:rsidRPr="0066602A" w:rsidRDefault="008A1EC9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«Система автоматизированного проектирования технологических процессов» включает теоретические вопросы, позволяющие оценить уровень усвоения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E4B97" w:rsidRDefault="001E4B97" w:rsidP="001E4B97">
      <w:pPr>
        <w:rPr>
          <w:lang w:val="ru-RU"/>
        </w:rPr>
      </w:pPr>
    </w:p>
    <w:tbl>
      <w:tblPr>
        <w:tblW w:w="120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50"/>
        <w:gridCol w:w="399"/>
        <w:gridCol w:w="574"/>
        <w:gridCol w:w="2253"/>
        <w:gridCol w:w="68"/>
        <w:gridCol w:w="1046"/>
        <w:gridCol w:w="88"/>
        <w:gridCol w:w="1985"/>
        <w:gridCol w:w="134"/>
        <w:gridCol w:w="2432"/>
        <w:gridCol w:w="30"/>
        <w:gridCol w:w="14"/>
        <w:gridCol w:w="83"/>
        <w:gridCol w:w="340"/>
        <w:gridCol w:w="1696"/>
        <w:gridCol w:w="20"/>
        <w:gridCol w:w="256"/>
        <w:gridCol w:w="30"/>
        <w:gridCol w:w="323"/>
        <w:gridCol w:w="30"/>
      </w:tblGrid>
      <w:tr w:rsidR="000F00BA" w:rsidRPr="00077F46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0F00BA" w:rsidRPr="00C261F1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C261F1">
              <w:rPr>
                <w:sz w:val="24"/>
                <w:szCs w:val="24"/>
              </w:rPr>
              <w:t xml:space="preserve"> </w:t>
            </w:r>
            <w:proofErr w:type="spellStart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261F1">
              <w:rPr>
                <w:sz w:val="24"/>
                <w:szCs w:val="24"/>
              </w:rPr>
              <w:t xml:space="preserve"> </w:t>
            </w:r>
            <w:proofErr w:type="spellStart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C261F1">
              <w:rPr>
                <w:sz w:val="24"/>
                <w:szCs w:val="24"/>
              </w:rPr>
              <w:t xml:space="preserve"> </w:t>
            </w:r>
          </w:p>
        </w:tc>
      </w:tr>
      <w:tr w:rsidR="000F00BA" w:rsidRPr="00C261F1" w:rsidTr="00D35F6D">
        <w:trPr>
          <w:gridAfter w:val="10"/>
          <w:wAfter w:w="2822" w:type="dxa"/>
          <w:trHeight w:hRule="exact" w:val="7"/>
        </w:trPr>
        <w:tc>
          <w:tcPr>
            <w:tcW w:w="9263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0F00BA">
            <w:pPr>
              <w:rPr>
                <w:sz w:val="24"/>
                <w:szCs w:val="24"/>
              </w:rPr>
            </w:pPr>
          </w:p>
        </w:tc>
      </w:tr>
      <w:tr w:rsidR="000F00BA" w:rsidRPr="00077F46" w:rsidTr="00D35F6D">
        <w:trPr>
          <w:gridAfter w:val="10"/>
          <w:wAfter w:w="2822" w:type="dxa"/>
          <w:trHeight w:hRule="exact" w:val="2719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и.],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978-5-9967-0384-5.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=620.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/1/1107855/620.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  <w:p w:rsidR="000F00BA" w:rsidRPr="00C261F1" w:rsidRDefault="00F5576B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spellEnd"/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=2525.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/1/1130327/2525.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0F00BA" w:rsidRPr="00077F46" w:rsidTr="00D35F6D">
        <w:trPr>
          <w:gridAfter w:val="10"/>
          <w:wAfter w:w="2822" w:type="dxa"/>
          <w:trHeight w:hRule="exact" w:val="2261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5F6D" w:rsidRDefault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</w:p>
          <w:p w:rsidR="00E124B7" w:rsidRPr="00E124B7" w:rsidRDefault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Ниценко;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124B7">
              <w:rPr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124B7">
              <w:rPr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=3152.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/1/1136479/3152.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F00BA" w:rsidRPr="00077F46" w:rsidTr="00D35F6D">
        <w:trPr>
          <w:gridAfter w:val="10"/>
          <w:wAfter w:w="2822" w:type="dxa"/>
          <w:trHeight w:hRule="exact" w:val="46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Кисель, Н.Н. Основы компьютерного моделирования в САПР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ЕМРго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учеб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Н.Н. Кисель, А.А. Ваганова ; Южный федеральный университет. - Ростов-на-Дону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Таганрог : Издательство Южного федерального университета, 2018. - 342 с. - ISBN 978-5-9275-3037-3.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3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https://znanium.com/catalog/product/1039789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  <w:p w:rsid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Бутко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О. Основы моделирования в САПР NX : учеб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особие / А.О.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Бутко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В.А. Прудников, Г.А.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Цырков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2-е изд. — Москва : ИНФРА-М, 2018. — 199 с. + Доп. материалы [Электронный ресурс; Режим доступа: https://new.znanium.com]. — (Высшее образование). — www.dx.doi.org/10.12737/8036. - ISBN 978-5-16-010847-6.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4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https://znanium.com/catalog/product/937997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  <w:p w:rsidR="00D35F6D" w:rsidRP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Берлинер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Э. М. САПР конструктора машиностроителя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Э.М.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Берлинер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О.В.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Таратынов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ФОРУМ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2020. — 288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(Среднее профессиональное образование). - ISBN 978-5-00091-558-5.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5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https://znanium.com/catalog/product/1069161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</w:tc>
      </w:tr>
      <w:tr w:rsidR="000F00BA" w:rsidRPr="00077F46" w:rsidTr="00D35F6D">
        <w:trPr>
          <w:gridAfter w:val="10"/>
          <w:wAfter w:w="2822" w:type="dxa"/>
          <w:trHeight w:hRule="exact" w:val="1838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"Подъемно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оборудование".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1993,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336с.: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E124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Голенков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Зыкова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5576B">
              <w:rPr>
                <w:lang w:val="ru-RU"/>
              </w:rPr>
              <w:t xml:space="preserve">  </w:t>
            </w:r>
          </w:p>
        </w:tc>
      </w:tr>
      <w:tr w:rsidR="000F00BA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00BA" w:rsidRPr="00077F46" w:rsidTr="00D35F6D">
        <w:trPr>
          <w:gridAfter w:val="10"/>
          <w:wAfter w:w="2822" w:type="dxa"/>
          <w:trHeight w:hRule="exact" w:val="190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Калашников.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576B">
              <w:rPr>
                <w:lang w:val="ru-RU"/>
              </w:rPr>
              <w:t xml:space="preserve"> </w:t>
            </w:r>
            <w:hyperlink r:id="rId16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/116728</w:t>
              </w:r>
            </w:hyperlink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RPr="00077F46" w:rsidTr="00D35F6D">
        <w:trPr>
          <w:gridAfter w:val="2"/>
          <w:wAfter w:w="353" w:type="dxa"/>
          <w:trHeight w:hRule="exact" w:val="138"/>
        </w:trPr>
        <w:tc>
          <w:tcPr>
            <w:tcW w:w="683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827" w:type="dxa"/>
            <w:gridSpan w:val="2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187" w:type="dxa"/>
            <w:gridSpan w:val="4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005" w:type="dxa"/>
            <w:gridSpan w:val="9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0F00BA" w:rsidRPr="00077F46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77F46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35F6D" w:rsidTr="00D35F6D">
        <w:trPr>
          <w:gridAfter w:val="9"/>
          <w:wAfter w:w="2792" w:type="dxa"/>
          <w:trHeight w:hRule="exact" w:val="55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3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</w:p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7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80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8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8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51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5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98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41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303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1"/>
          <w:gridAfter w:val="9"/>
          <w:wBefore w:w="34" w:type="dxa"/>
          <w:wAfter w:w="2792" w:type="dxa"/>
          <w:trHeight w:hRule="exact" w:val="587"/>
        </w:trPr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1"/>
          <w:gridAfter w:val="9"/>
          <w:wBefore w:w="34" w:type="dxa"/>
          <w:wAfter w:w="2792" w:type="dxa"/>
          <w:trHeight w:hRule="exact" w:val="566"/>
        </w:trPr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2"/>
          <w:wBefore w:w="284" w:type="dxa"/>
          <w:trHeight w:hRule="exact" w:val="138"/>
        </w:trPr>
        <w:tc>
          <w:tcPr>
            <w:tcW w:w="399" w:type="dxa"/>
            <w:tcBorders>
              <w:top w:val="single" w:sz="4" w:space="0" w:color="auto"/>
            </w:tcBorders>
          </w:tcPr>
          <w:p w:rsidR="000F00BA" w:rsidRDefault="000F00BA"/>
        </w:tc>
        <w:tc>
          <w:tcPr>
            <w:tcW w:w="2827" w:type="dxa"/>
            <w:gridSpan w:val="2"/>
            <w:tcBorders>
              <w:top w:val="single" w:sz="4" w:space="0" w:color="auto"/>
            </w:tcBorders>
          </w:tcPr>
          <w:p w:rsidR="000F00BA" w:rsidRDefault="000F00BA"/>
        </w:tc>
        <w:tc>
          <w:tcPr>
            <w:tcW w:w="3187" w:type="dxa"/>
            <w:gridSpan w:val="4"/>
          </w:tcPr>
          <w:p w:rsidR="000F00BA" w:rsidRDefault="000F00BA"/>
        </w:tc>
        <w:tc>
          <w:tcPr>
            <w:tcW w:w="5358" w:type="dxa"/>
            <w:gridSpan w:val="11"/>
          </w:tcPr>
          <w:p w:rsidR="000F00BA" w:rsidRDefault="000F00BA"/>
        </w:tc>
        <w:tc>
          <w:tcPr>
            <w:tcW w:w="30" w:type="dxa"/>
          </w:tcPr>
          <w:p w:rsidR="000F00BA" w:rsidRDefault="000F00BA"/>
        </w:tc>
      </w:tr>
      <w:tr w:rsidR="000F00BA" w:rsidRPr="00077F46" w:rsidTr="00D35F6D">
        <w:trPr>
          <w:gridBefore w:val="2"/>
          <w:gridAfter w:val="6"/>
          <w:wBefore w:w="284" w:type="dxa"/>
          <w:wAfter w:w="2355" w:type="dxa"/>
          <w:trHeight w:hRule="exact" w:val="285"/>
        </w:trPr>
        <w:tc>
          <w:tcPr>
            <w:tcW w:w="944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270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14"/>
        </w:trPr>
        <w:tc>
          <w:tcPr>
            <w:tcW w:w="442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 w:rsidP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811"/>
        </w:trPr>
        <w:tc>
          <w:tcPr>
            <w:tcW w:w="442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/>
        </w:tc>
        <w:tc>
          <w:tcPr>
            <w:tcW w:w="4595" w:type="dxa"/>
            <w:gridSpan w:val="5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/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1176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D35F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852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C052D5" w:rsidP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  <w:r w:rsidR="00D35F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35F6D"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0F00BA" w:rsidRPr="00077F46" w:rsidTr="00D35F6D">
        <w:trPr>
          <w:gridBefore w:val="2"/>
          <w:gridAfter w:val="7"/>
          <w:wBefore w:w="284" w:type="dxa"/>
          <w:wAfter w:w="2695" w:type="dxa"/>
          <w:trHeight w:hRule="exact" w:val="285"/>
        </w:trPr>
        <w:tc>
          <w:tcPr>
            <w:tcW w:w="910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RPr="00077F46" w:rsidTr="00D35F6D">
        <w:trPr>
          <w:gridBefore w:val="2"/>
          <w:gridAfter w:val="4"/>
          <w:wBefore w:w="284" w:type="dxa"/>
          <w:wAfter w:w="639" w:type="dxa"/>
          <w:trHeight w:hRule="exact" w:val="138"/>
        </w:trPr>
        <w:tc>
          <w:tcPr>
            <w:tcW w:w="973" w:type="dxa"/>
            <w:gridSpan w:val="2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367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207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4595" w:type="dxa"/>
            <w:gridSpan w:val="6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0F00BA" w:rsidRPr="00077F46" w:rsidTr="00D35F6D">
        <w:trPr>
          <w:gridBefore w:val="2"/>
          <w:gridAfter w:val="7"/>
          <w:wBefore w:w="284" w:type="dxa"/>
          <w:wAfter w:w="2695" w:type="dxa"/>
          <w:trHeight w:hRule="exact" w:val="270"/>
        </w:trPr>
        <w:tc>
          <w:tcPr>
            <w:tcW w:w="910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D35F6D" w:rsidTr="00D35F6D">
        <w:trPr>
          <w:gridBefore w:val="2"/>
          <w:gridAfter w:val="7"/>
          <w:wBefore w:w="284" w:type="dxa"/>
          <w:wAfter w:w="2695" w:type="dxa"/>
          <w:trHeight w:hRule="exact" w:val="14"/>
        </w:trPr>
        <w:tc>
          <w:tcPr>
            <w:tcW w:w="910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видеопроектор,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компьютер;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D35F6D" w:rsidTr="00D35F6D">
        <w:trPr>
          <w:gridBefore w:val="2"/>
          <w:gridAfter w:val="7"/>
          <w:wBefore w:w="284" w:type="dxa"/>
          <w:wAfter w:w="2695" w:type="dxa"/>
          <w:trHeight w:hRule="exact" w:val="8384"/>
        </w:trPr>
        <w:tc>
          <w:tcPr>
            <w:tcW w:w="910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</w:tbl>
    <w:p w:rsidR="000F00BA" w:rsidRPr="00F5576B" w:rsidRDefault="000F00BA">
      <w:pPr>
        <w:rPr>
          <w:lang w:val="ru-RU"/>
        </w:rPr>
      </w:pPr>
    </w:p>
    <w:sectPr w:rsidR="000F00BA" w:rsidRPr="00F5576B" w:rsidSect="002A5EE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07529"/>
    <w:multiLevelType w:val="hybridMultilevel"/>
    <w:tmpl w:val="71D6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04B336B"/>
    <w:multiLevelType w:val="hybridMultilevel"/>
    <w:tmpl w:val="21842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7F46"/>
    <w:rsid w:val="000F00BA"/>
    <w:rsid w:val="001E4B97"/>
    <w:rsid w:val="001F0BC7"/>
    <w:rsid w:val="002A5EEE"/>
    <w:rsid w:val="00443054"/>
    <w:rsid w:val="00594331"/>
    <w:rsid w:val="005C3DF7"/>
    <w:rsid w:val="005C3E74"/>
    <w:rsid w:val="0066602A"/>
    <w:rsid w:val="007154D7"/>
    <w:rsid w:val="007B5B4F"/>
    <w:rsid w:val="008A1EC9"/>
    <w:rsid w:val="00BD3A02"/>
    <w:rsid w:val="00C052D5"/>
    <w:rsid w:val="00C261F1"/>
    <w:rsid w:val="00D31453"/>
    <w:rsid w:val="00D35F6D"/>
    <w:rsid w:val="00E124B7"/>
    <w:rsid w:val="00E209E2"/>
    <w:rsid w:val="00F55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EE"/>
  </w:style>
  <w:style w:type="paragraph" w:styleId="1">
    <w:name w:val="heading 1"/>
    <w:basedOn w:val="a"/>
    <w:next w:val="a"/>
    <w:link w:val="10"/>
    <w:qFormat/>
    <w:rsid w:val="00C261F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61F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C261F1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C261F1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C261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E1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4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5F6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6602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znanium.com/catalog/product/1039789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hyperlink" Target="https://magtu.informsystema.ru/uploader/fileUpload?name=3152.pdf&amp;show=dcatalogues/1/1136479/3152.pdf&amp;view=true" TargetMode="External"/><Relationship Id="rId17" Type="http://schemas.openxmlformats.org/officeDocument/2006/relationships/hyperlink" Target="http://www1.fips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1672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620.pdf&amp;show=dcatalogues/1/1107855/620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znanium.com/catalog/product/1069161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dlib.eastview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znanium.com/catalog/product/9379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5206</Words>
  <Characters>29677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2019-2020_b15_03_05-зМКТб-19_27_plx_Система автоматизированного проектирования технологических процессов</vt:lpstr>
    </vt:vector>
  </TitlesOfParts>
  <Company/>
  <LinksUpToDate>false</LinksUpToDate>
  <CharactersWithSpaces>34814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2019-2020_b15_03_05-зМКТб-19_27_plx_Система автоматизированного проектирования технологических процессов</dc:title>
  <dc:creator>FastReport.NET</dc:creator>
  <cp:lastModifiedBy>l.kerimova</cp:lastModifiedBy>
  <cp:revision>14</cp:revision>
  <cp:lastPrinted>2020-11-25T04:59:00Z</cp:lastPrinted>
  <dcterms:created xsi:type="dcterms:W3CDTF">2020-10-26T10:42:00Z</dcterms:created>
  <dcterms:modified xsi:type="dcterms:W3CDTF">2020-11-25T04:59:00Z</dcterms:modified>
</cp:coreProperties>
</file>