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5A" w:rsidRDefault="00651D69">
      <w:pPr>
        <w:rPr>
          <w:sz w:val="0"/>
          <w:szCs w:val="0"/>
          <w:lang w:val="ru-RU"/>
        </w:rPr>
      </w:pPr>
      <w:r w:rsidRPr="00D6770B">
        <w:rPr>
          <w:rStyle w:val="FontStyle16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146070"/>
            <wp:effectExtent l="0" t="0" r="0" b="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2C" w:rsidRDefault="00651D69">
      <w:pPr>
        <w:rPr>
          <w:sz w:val="0"/>
          <w:szCs w:val="0"/>
          <w:lang w:val="ru-RU"/>
        </w:rPr>
      </w:pPr>
      <w:r w:rsidRPr="00D6770B">
        <w:rPr>
          <w:rStyle w:val="FontStyle16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26760" cy="8002270"/>
            <wp:effectExtent l="0" t="0" r="0" b="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Pr="00FB2F2C" w:rsidRDefault="00A939BF">
      <w:pPr>
        <w:rPr>
          <w:sz w:val="0"/>
          <w:szCs w:val="0"/>
          <w:lang w:val="ru-RU"/>
        </w:rPr>
      </w:pPr>
      <w:r w:rsidRPr="00A939BF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51066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9405A" w:rsidRPr="00E610FD" w:rsidTr="00492A30">
        <w:trPr>
          <w:trHeight w:hRule="exact" w:val="677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492A3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492A3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E610FD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Пропедевтика</w:t>
            </w:r>
          </w:p>
        </w:tc>
      </w:tr>
      <w:tr w:rsidR="00F9405A" w:rsidRPr="00E610FD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F9405A" w:rsidRPr="00E610FD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E610FD" w:rsidRPr="00E610FD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</w:t>
            </w:r>
            <w:bookmarkStart w:id="0" w:name="_GoBack"/>
            <w:bookmarkEnd w:id="0"/>
          </w:p>
        </w:tc>
      </w:tr>
      <w:tr w:rsidR="00F9405A" w:rsidRPr="00E610FD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492A30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E610F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9405A" w:rsidRPr="00E610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композиции планшетов,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композиционной организации рабочего пространства изделий ДПИ,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и технологические процессы создания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чертежей необходимой для проектирования сложности.</w:t>
            </w:r>
          </w:p>
        </w:tc>
      </w:tr>
      <w:tr w:rsidR="00F9405A" w:rsidRPr="00E610F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разнообразными изобразительными средствами и материалами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</w:tr>
      <w:tr w:rsidR="00F9405A" w:rsidRPr="00E610F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графическими навыками,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</w:tr>
      <w:tr w:rsidR="00F9405A" w:rsidRPr="00E610F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9405A" w:rsidRPr="00E610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и содержание проектной работы,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семантику орнамента,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F9405A" w:rsidRPr="00E610F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изделий ДПИ из металла.</w:t>
            </w:r>
          </w:p>
        </w:tc>
      </w:tr>
      <w:tr w:rsidR="00F9405A" w:rsidRPr="00E610F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 при сборе информации и аналогов в области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синтеза собранного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</w:tr>
      <w:tr w:rsidR="00F9405A" w:rsidRPr="00E610F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копировать бытовые изделия традиционного прикладного искусства</w:t>
            </w:r>
          </w:p>
        </w:tc>
      </w:tr>
      <w:tr w:rsidR="00F9405A" w:rsidRPr="00E610F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копирования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варианты изображения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особенности выполнения художественных изделий из металла.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E610F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физические параметры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воспроизводить цвет, фактуру и блеск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F9405A" w:rsidRPr="00E610F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измерительными инструментами,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объемного и плоскостного моделирования орнамента в изделиях ДПИ;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</w:tr>
      <w:tr w:rsidR="00F9405A" w:rsidRPr="00E610F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9405A" w:rsidRPr="00E610F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F9405A" w:rsidRPr="00E610FD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орнамент в соответствии с проектной идеей, основанной на концептуальном, творческом подходе;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гармоничные формы изделий декоративно-прикладного искусства через комплекс функциональных и композиционно- орнаментальных решений,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F9405A" w:rsidRPr="00E610F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2"/>
        <w:gridCol w:w="368"/>
        <w:gridCol w:w="504"/>
        <w:gridCol w:w="560"/>
        <w:gridCol w:w="681"/>
        <w:gridCol w:w="493"/>
        <w:gridCol w:w="1716"/>
        <w:gridCol w:w="1582"/>
        <w:gridCol w:w="1214"/>
      </w:tblGrid>
      <w:tr w:rsidR="00F9405A" w:rsidRPr="00E610FD" w:rsidTr="00492A30">
        <w:trPr>
          <w:trHeight w:hRule="exact" w:val="285"/>
        </w:trPr>
        <w:tc>
          <w:tcPr>
            <w:tcW w:w="710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F9405A" w:rsidTr="00492A30">
        <w:trPr>
          <w:trHeight w:hRule="exact" w:val="138"/>
        </w:trPr>
        <w:tc>
          <w:tcPr>
            <w:tcW w:w="710" w:type="dxa"/>
          </w:tcPr>
          <w:p w:rsidR="00F9405A" w:rsidRDefault="00F9405A"/>
        </w:tc>
        <w:tc>
          <w:tcPr>
            <w:tcW w:w="1562" w:type="dxa"/>
          </w:tcPr>
          <w:p w:rsidR="00F9405A" w:rsidRDefault="00F9405A"/>
        </w:tc>
        <w:tc>
          <w:tcPr>
            <w:tcW w:w="368" w:type="dxa"/>
          </w:tcPr>
          <w:p w:rsidR="00F9405A" w:rsidRDefault="00F9405A"/>
        </w:tc>
        <w:tc>
          <w:tcPr>
            <w:tcW w:w="504" w:type="dxa"/>
          </w:tcPr>
          <w:p w:rsidR="00F9405A" w:rsidRDefault="00F9405A"/>
        </w:tc>
        <w:tc>
          <w:tcPr>
            <w:tcW w:w="560" w:type="dxa"/>
          </w:tcPr>
          <w:p w:rsidR="00F9405A" w:rsidRDefault="00F9405A"/>
        </w:tc>
        <w:tc>
          <w:tcPr>
            <w:tcW w:w="681" w:type="dxa"/>
          </w:tcPr>
          <w:p w:rsidR="00F9405A" w:rsidRDefault="00F9405A"/>
        </w:tc>
        <w:tc>
          <w:tcPr>
            <w:tcW w:w="493" w:type="dxa"/>
          </w:tcPr>
          <w:p w:rsidR="00F9405A" w:rsidRDefault="00F9405A"/>
        </w:tc>
        <w:tc>
          <w:tcPr>
            <w:tcW w:w="1716" w:type="dxa"/>
          </w:tcPr>
          <w:p w:rsidR="00F9405A" w:rsidRDefault="00F9405A"/>
        </w:tc>
        <w:tc>
          <w:tcPr>
            <w:tcW w:w="1582" w:type="dxa"/>
          </w:tcPr>
          <w:p w:rsidR="00F9405A" w:rsidRDefault="00F9405A"/>
        </w:tc>
        <w:tc>
          <w:tcPr>
            <w:tcW w:w="1214" w:type="dxa"/>
          </w:tcPr>
          <w:p w:rsidR="00F9405A" w:rsidRDefault="00F9405A"/>
        </w:tc>
      </w:tr>
      <w:tr w:rsidR="00F9405A" w:rsidTr="00492A30">
        <w:trPr>
          <w:trHeight w:hRule="exact" w:val="972"/>
        </w:trPr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9405A" w:rsidTr="00492A30">
        <w:trPr>
          <w:trHeight w:hRule="exact" w:val="833"/>
        </w:trPr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E610FD" w:rsidTr="00492A30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аспекты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орнамента,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как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вида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RPr="00492A30" w:rsidTr="00492A30">
        <w:trPr>
          <w:trHeight w:hRule="exact" w:val="355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B2F2C">
              <w:rPr>
                <w:lang w:val="ru-RU"/>
              </w:rPr>
              <w:t xml:space="preserve"> </w:t>
            </w:r>
          </w:p>
          <w:p w:rsidR="00492A30" w:rsidRDefault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492A30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212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F9405A">
            <w:pPr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31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E610FD" w:rsidTr="00492A30">
        <w:trPr>
          <w:trHeight w:hRule="exact" w:val="67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законы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построение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композиций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50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сочетания: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строем.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E610FD" w:rsidTr="00492A30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художественном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металле.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7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металле»: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 Составление электронного альбома аналогов использования орнаментальных композиций в декоративно- прикладном искусстве.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78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121/44 И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ОПК-1,ПК- 3,ПК-8,ПК-9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40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9405A">
        <w:trPr>
          <w:trHeight w:hRule="exact" w:val="138"/>
        </w:trPr>
        <w:tc>
          <w:tcPr>
            <w:tcW w:w="9357" w:type="dxa"/>
          </w:tcPr>
          <w:p w:rsidR="00F9405A" w:rsidRDefault="00F9405A"/>
        </w:tc>
      </w:tr>
      <w:tr w:rsidR="00F9405A" w:rsidRPr="00E610F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9405A" w:rsidRPr="00E610FD" w:rsidTr="0033482B">
        <w:trPr>
          <w:trHeight w:hRule="exact" w:val="217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E610FD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E610FD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33482B">
              <w:t xml:space="preserve"> </w:t>
            </w: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33482B">
              <w:t xml:space="preserve"> </w:t>
            </w: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9405A" w:rsidRPr="00E610FD" w:rsidTr="007B4D5C">
        <w:trPr>
          <w:trHeight w:hRule="exact" w:val="421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334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92A30" w:rsidRPr="00FB2F2C">
              <w:rPr>
                <w:lang w:val="ru-RU"/>
              </w:rPr>
              <w:t xml:space="preserve"> 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/51646.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92A30"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7B4D5C">
        <w:trPr>
          <w:trHeight w:hRule="exact" w:val="42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A70AD8" w:rsidRDefault="00A70AD8" w:rsidP="0033482B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  <w:sectPr w:rsidR="00A70A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6"/>
      </w:tblGrid>
      <w:tr w:rsidR="00F9405A" w:rsidRPr="007B4D5C" w:rsidTr="007B4D5C">
        <w:trPr>
          <w:trHeight w:hRule="exact" w:val="467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3482B" w:rsidRPr="00A70AD8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https://magtu.informsystema.ru/uploader/fileUpload?name=2452.pdf&amp;show=dcatalogues/1/1130176/2452.pdf&amp;view=true (дата обращения: 04.10.2019). - Макрообъект. - Текст : электронный. - Сведения доступны также на CD-ROM.</w:t>
            </w:r>
          </w:p>
          <w:p w:rsidR="0033482B" w:rsidRPr="007B4D5C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Кошаев В.Б., Декоративно-прикладное искусство: Понятия. Этапы развития / Кошаев В.Б. - М. : ВЛАДОС, 2014. - 16 с. - ISBN 978-5-691-01531-1 - Текст : электронный // ЭБС "Консультант студента" : [сайт]. - </w:t>
            </w:r>
            <w:hyperlink r:id="rId11" w:history="1">
              <w:r w:rsidR="007B4D5C" w:rsidRPr="005E52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http://www.studentlibrary.ru/doc/ISBN9785691015311-SCN0000/000.html</w:t>
              </w:r>
            </w:hyperlink>
          </w:p>
          <w:p w:rsidR="007B4D5C" w:rsidRPr="007B4D5C" w:rsidRDefault="007B4D5C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Неведров, А. В. Основы научных исследований и проектирования [Электронный ресурс] : учебное пособие / А. В. Неведров, А. В. Папин, Е. В. Жбырь. — Электрон. дан. — Кемерово : КузГТУ имени Т.Ф. Горбачева, 2011. — 108 с. — Режим доступа: https://e.lanbook.com/book/6681. — Загл. с экрана. ЭБС &lt;&lt; Лань&gt;&gt; 2011</w:t>
            </w:r>
          </w:p>
          <w:p w:rsidR="0033482B" w:rsidRPr="00A70AD8" w:rsidRDefault="0033482B" w:rsidP="007B4D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405A" w:rsidRPr="0033482B" w:rsidRDefault="00492A30" w:rsidP="0033482B">
      <w:pPr>
        <w:spacing w:after="0" w:line="240" w:lineRule="auto"/>
        <w:ind w:firstLine="720"/>
        <w:rPr>
          <w:rFonts w:ascii="Times New Roman" w:hAnsi="Times New Roman" w:cs="Times New Roman"/>
          <w:sz w:val="0"/>
          <w:szCs w:val="0"/>
          <w:lang w:val="ru-RU"/>
        </w:rPr>
      </w:pPr>
      <w:r w:rsidRPr="0033482B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787"/>
        <w:gridCol w:w="2004"/>
        <w:gridCol w:w="7007"/>
        <w:gridCol w:w="36"/>
      </w:tblGrid>
      <w:tr w:rsidR="00F9405A" w:rsidRPr="007B4D5C" w:rsidTr="00F06A5D">
        <w:trPr>
          <w:trHeight w:hRule="exact" w:val="1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BB2AAA" w:rsidRDefault="00F9405A" w:rsidP="007B4D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9405A" w:rsidRPr="007B4D5C" w:rsidTr="00F06A5D">
        <w:trPr>
          <w:trHeight w:hRule="exact" w:val="466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4D1D" w:rsidRPr="00A84D1D" w:rsidRDefault="00A84D1D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Изд-во Магнитогорск. гос. техн. ун-та им. Г.И. Носова, 2017.- 199с. УДК 745/749 (075.8). ISBN 978-5-9967-0955-7</w:t>
            </w:r>
          </w:p>
          <w:p w:rsidR="00A84D1D" w:rsidRPr="007B4D5C" w:rsidRDefault="00BB2AAA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</w:t>
            </w:r>
            <w:hyperlink r:id="rId12" w:history="1">
              <w:r w:rsidRPr="00A84D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ISBN 978-5-9967-1022-5. - Сведения доступны также на CD-ROM.</w:t>
            </w:r>
          </w:p>
          <w:p w:rsidR="007B4D5C" w:rsidRPr="00A84D1D" w:rsidRDefault="007B4D5C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F9405A" w:rsidRPr="00E610FD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8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26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RPr="00E610FD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F06A5D">
        <w:trPr>
          <w:trHeight w:hRule="exact" w:val="270"/>
        </w:trPr>
        <w:tc>
          <w:tcPr>
            <w:tcW w:w="85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14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5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1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4"/>
        <w:gridCol w:w="3126"/>
        <w:gridCol w:w="142"/>
      </w:tblGrid>
      <w:tr w:rsidR="00F9405A" w:rsidTr="00A84D1D">
        <w:trPr>
          <w:trHeight w:hRule="exact" w:val="555"/>
        </w:trPr>
        <w:tc>
          <w:tcPr>
            <w:tcW w:w="424" w:type="dxa"/>
          </w:tcPr>
          <w:p w:rsidR="00F9405A" w:rsidRDefault="00F9405A"/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2" w:type="dxa"/>
          </w:tcPr>
          <w:p w:rsidR="00F9405A" w:rsidRDefault="00F9405A"/>
        </w:tc>
      </w:tr>
      <w:tr w:rsidR="00F9405A" w:rsidRPr="00E610FD" w:rsidTr="00A84D1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A84D1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E610FD" w:rsidTr="00A84D1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RPr="00E610FD" w:rsidTr="00A84D1D">
        <w:trPr>
          <w:trHeight w:hRule="exact" w:val="622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F9405A">
            <w:pPr>
              <w:rPr>
                <w:lang w:val="ru-RU"/>
              </w:rPr>
            </w:pPr>
          </w:p>
        </w:tc>
      </w:tr>
    </w:tbl>
    <w:p w:rsidR="00F06A5D" w:rsidRDefault="00F06A5D">
      <w:pPr>
        <w:rPr>
          <w:lang w:val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«Орнамент в изделиях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F06A5D" w:rsidRPr="00F06A5D" w:rsidRDefault="00F06A5D" w:rsidP="00F06A5D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орнамента. Стили орнамента. Семантика орнамента.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орнамента: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видам построения,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объемным признакам,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содержанию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графических средств в формировании художественного образа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Выразительные средства 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Раппорт.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Симметрия. Виды симметрии. Симметрии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Ритм в орнаменте.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Разновидности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Метричность.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построения орнаментальной композиции.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остроение ленточного раппорта (каймы) с </w:t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линейными решениями мотива,</w:t>
      </w: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используя следующие сочетания: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только прямые линии,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равномерные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равномерные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линии всех трех видов.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lastRenderedPageBreak/>
        <w:t xml:space="preserve">Построение ленточного раппорта (каймы) с различными графическими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средствами решения мотива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линия,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пятно,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линия и пятно.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Построение ленточного раппорта (каймы)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 разным ритмическим строем.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 (по форме, размеру, повороту, фактуре, цвету и т. д.)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чередование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прогрессия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Изучение, анализ и создание орнаментальных композиций, связанных с технологиями обработки металла.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итоговой работы на тему «Орнамент в металле»: в применении к декоративно-прикладной деятельности в области металла: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филигрань,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чеканка,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Златоустовская гравюра,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литье,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6A5D" w:rsidRPr="00F06A5D" w:rsidRDefault="00F06A5D" w:rsidP="00F06A5D">
      <w:pPr>
        <w:shd w:val="clear" w:color="auto" w:fill="FFFFFF"/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6A5D" w:rsidRPr="00F06A5D" w:rsidRDefault="00F06A5D" w:rsidP="00F06A5D">
      <w:pPr>
        <w:numPr>
          <w:ilvl w:val="1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различные варианты использования орнамента различных эпох. 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исторические примеры классификации орнамента: по видам построения, по объемным признакам, по содержанию. Составить электронный альбом с аналогами.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примеры построения орнаментальных композиций в изделиях декоративно-прикладного искусства и народных промыслов. Составить электронный альбом.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примеры построения 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ленточного раппорта (каймы)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изделиях декоративно-прикладного искусства и народных промыслов. Анализ найденных образцов. Составить электронный альбом.</w:t>
      </w:r>
    </w:p>
    <w:p w:rsidR="00F06A5D" w:rsidRPr="00F06A5D" w:rsidRDefault="00F06A5D" w:rsidP="00F06A5D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№5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«Изучение, анализ и создание орнаментальных композиций, связанных с технологиями обработки металла»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примеры орнаментальных композиций в изделиях декоративно-прикладного искусства и народных промыслов (художественный металл) по следующим позициям: филигрань, чеканка, чернь, Златоустовская гравюра, ковка, всечка, литье, 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rPr>
          <w:rFonts w:ascii="Calibri" w:eastAsia="Times New Roman" w:hAnsi="Calibri" w:cs="Times New Roman"/>
          <w:lang w:val="ru-RU" w:eastAsia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2</w:t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6A5D" w:rsidRPr="00F06A5D" w:rsidTr="001031F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6A5D" w:rsidRPr="00E610FD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способность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06A5D" w:rsidRPr="00E610FD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составления композиции планшетов,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композиционной организации рабочего пространства изделий ДПИ,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и технологические процессы создания изделий из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принципы построения чертежей необходимой для проектирования сложности.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Абстрактное мышление, синтез и анализ, как методы познания.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Художественно-образный подход как один из основных методов составления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технологических процессов обработки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Метод проектно-графического моделирования изделий декоративно-прикладного искусства с орнаментальными вставками, не противоречащими техникам художественной обработки металла.</w:t>
            </w:r>
          </w:p>
        </w:tc>
      </w:tr>
      <w:tr w:rsidR="00F06A5D" w:rsidRPr="00E610FD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разнообразными изобразительными средствами и материалами рисунком,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декора применительно проектируемым изделиям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Просчитывать технологические цепочки, применяемые в области декоративно-прикладного искусства и народных промыслов. Акцент на изделиях из металла.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рисунком,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графическими навыками,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умением использовать рисунки в практике составления орнаментальных композиций, применяемых для декорирования художественных изделиях из металла 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соответствии с технологическими процессами.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Использовать специальную литературу для поиска дополнительной информации видов, стилей и семантики орнаментальных композиций, 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Воспроизведение классических, традиционных видов орнаментов.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Составление своих орнаментальных композиций в соответствии с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семантическим прочтением.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Алгоритм работы, этапы выполнения.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Оптимальное сочетание образного решения орнамента, материала, технологических цепочек.</w:t>
            </w:r>
          </w:p>
        </w:tc>
      </w:tr>
      <w:tr w:rsidR="00F06A5D" w:rsidRPr="00E610FD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ПК-3 способность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06A5D" w:rsidRPr="00E610FD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организации и содержание проектной работы,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семантику орнамента,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Функции изделий декоративно-прикладного искусства и народных промыслов. Сочетание орнаментального ряда. 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Навыки объемно-пространственного мышления на разных этапах разработки орнамента.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Роль орнамента в образном решении изделий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о различных технологиях в области изготовления художественных изделий из металла (выпиловка, ковка, литье, чеканка и т.д.)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Необходимые меры безопасности в процессе работы.</w:t>
            </w:r>
          </w:p>
        </w:tc>
      </w:tr>
      <w:tr w:rsidR="00F06A5D" w:rsidRPr="00E610FD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изображать изделия декоративно-прикладного искусства и народных промыслов адаптировано материалам и техникам,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составлять технологические карты изделий ДПИ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орнаментального искусства в условиях производства эксклюзивных художественных изделий из металла, новых технологий и материалов.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Использовать и грамотно сочетать традиционные и новые формы орнаментов.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Сочетать орнаментальные композиции и формы проектируемого изделия с техникой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Грамотное соотношение деталей раппорта проектируемого орнамента.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творческим подходом к поставленным задачам при сборе информации и аналогов в области художественной обработки 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металла, 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основными приемами синтеза собранного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Сбор аналогов изделий декоративно-прикладного искусства и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народных промыслов с различным орнаментальным рядом.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технологических цепочек, подбора соответствующих данному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изделию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технологий.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декоративно-прикладного искусства и народных промыслов.</w:t>
            </w:r>
          </w:p>
        </w:tc>
      </w:tr>
      <w:tr w:rsidR="00F06A5D" w:rsidRPr="00E610FD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ПК-8 способность копировать бытовые изделия традиционного прикладного искусства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способы копирования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варианты изображения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технологические особенности выполнения художественных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Этапы обмеров существующих исторических образцов изделий декоративно-прикладного искусства и народных промыслов;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Стили в орнаментальном искусстве;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Виды орнаментов; 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Понятийный аппарат орнамента: м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отив, раппорт, ритм, симметрия и ее виды, ритм в орнаменте, метричность, статика, динамика.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 графических средств в формировании художественного образа орнаментальной композиции, выразительные средства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построения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Требования, предъявляемые к изделиям декоративно-прикладного искусства и народных промыслов.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измерять физические параметры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воспроизводить цвет, фактуру и блеск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производить обмеры реальных изделий в техниках художественной обработки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остроение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орнаментов в полосе: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с </w:t>
            </w:r>
            <w:r w:rsidRPr="00F06A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линейными решениями мотива,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используя следующие сочетания: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только прямые линии, прямые линии и равномерные кривые, прямые линии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равномерные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линии всех трех видов.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ru-RU"/>
              </w:rPr>
              <w:t xml:space="preserve">с различными графическими 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средствами решения мотива: </w:t>
            </w:r>
            <w:r w:rsidRPr="00F06A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линия, 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пятно, 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линия и пятно.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 разным ритмическим строем: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 (по форме, размеру, повороту, фактуре, цвету и т. д.), чередование (по форме, размеру, повороту, фактуре, цвету и т. д.), прогрессия (по форме, размеру, повороту, фактуре, цвету и т. д.).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измерительными инструментами,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технологиями художественной обработки металла,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приемами объемного и плоскостного моделирования орнамента в изделиях ДПИ;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орнамента в применении к декоративно-прикладной деятельности в области металла: филигрань, чеканка, чернь, Златоустовская гравюра, ковка, всечка, литье, перегородчатая эмаль.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Имитация цвета и блеска металлов: серебро, золото, медь, латунь, нейзильбер или мельхиор.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Достоверная передача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фактуры и предполагаемых художественных техник моделируемых объектов.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Акцент на образном и решении моделируемых изделий. </w:t>
            </w:r>
          </w:p>
        </w:tc>
      </w:tr>
      <w:tr w:rsidR="00F06A5D" w:rsidRPr="00E610FD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виды декоративно-прикладного искусства и народных промыслов. Сделать акцент на Уральском регионе.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плоскостного и объемного декора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Технологические цепочки, применяемые в области декоративно-прикладного искусства и народных промыслов. 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Визуализировать виды, стили и семантическое прочтение орнаментальных композиций, использующихся в процессе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 Сделать акцент на области художественного металла</w:t>
            </w:r>
          </w:p>
        </w:tc>
      </w:tr>
      <w:tr w:rsidR="00F06A5D" w:rsidRPr="00E610F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разрабатывать орнамент в соответствии с проектной идеей, основанной на концептуальном, творческом подходе;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создавать гармоничные формы изделий декоративно-прикладного искусства через комплекс функциональных и композиционно-орнаментальных решений,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технологические цепочки, применяемые в определенном изделии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Разрабатывать орнаментальный ряд для определенного вида деятельности в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декоративно-прикладном искусстве и народных промыслах.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изделия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 с проектируемым орнаментом.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декора изделия и его предназначения, технологических особенностей. 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анализом технологических цепочек, применяемых в декоративно-прикладном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различных вариантов использования орнамента различных эпох. Составить электронный альбом.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исторических примеров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классификации орнамента: по видам построения, по объемным признакам, по содержанию. Составить электронный альбом с аналогами.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примеров построения орнаментальных композиций в изделиях декоративно-прикладного искусства и народных промыслов. Составить электронный альбом.</w:t>
            </w:r>
          </w:p>
        </w:tc>
      </w:tr>
    </w:tbl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</w:pPr>
    </w:p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  <w:sectPr w:rsidR="00F06A5D" w:rsidRPr="00F06A5D" w:rsidSect="00F06A5D">
          <w:type w:val="continuous"/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«Орнамент в изделиях декоративно-прикладного искусства» являются: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практической работы, которую должен выполнить студент за каждый семестр,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учебно-творческие задачи каждого задания;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часы, отведенные для выполнения каждого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 xml:space="preserve">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Просмотр проводится в конце каждого семестра и является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итогового контроля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промежуточного контроля, на основе которого ставится аттестация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просмотре определяется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освоения и понимания учебной программы студентами, на основе выполнения вышеперечисленных условий. 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зачету особое внимание следует обратить на следующие моменты: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Возможности использования различных стилей составления орнаментальных композиций при различных способах обработки металла.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История орнаментальных композиций.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Отличия орнаментальных композиционных решений при различном использовании в изделиях художественного металла.</w:t>
      </w:r>
    </w:p>
    <w:p w:rsidR="00F06A5D" w:rsidRPr="00F06A5D" w:rsidRDefault="00F06A5D" w:rsidP="00F06A5D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Альбом (папка формат А4) с практическими работами по темам: «Законы и правила построения орнаментальной композиции», «Построение орнаментальных композиций» (10 -15 листов, выполненных гелиевой ручкой).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альбом «Орнамент в различных технологиях обработки металла».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Альбом должен содержать аналоги изделий из металла, выполненных в различных технологиях: филигрань, чеканка, чернь, Златоустовская гравюра, ковка, всечка, литье, перегородчатая эмаль, плоскостная гравюра. 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Планшет «Орнамент в металле» На планшете должны быть представлены разработанные геометрический, растительный или зооморфный орнаменты (по выбору студента) в полосе, круге или квадрате с привязкой к конкретному декоративно-прикладному изделию в металле и к определенной технологии. Задание выполняется на планшете (550 х </w:t>
      </w:r>
      <w:smartTag w:uri="urn:schemas-microsoft-com:office:smarttags" w:element="metricconverter">
        <w:smartTagPr>
          <w:attr w:name="ProductID" w:val="750 мм"/>
        </w:smartTagPr>
        <w:r w:rsidRPr="00F06A5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750 мм</w:t>
        </w:r>
      </w:smartTag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акварелью (по необходимости) тушью и подписывается: сверху – название планшета «Орнамент в металле», снизу – фамилия студента, группа и фамилия ведущего преподавателя.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Составить словарь терминов по теории орнамента для использования в профессиональной деятельности.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общеучебных представлений, знаний и умений по изучаемой теме, к которой относится данная самостоятельная работа;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6A5D" w:rsidRPr="00F06A5D" w:rsidRDefault="00F06A5D" w:rsidP="00F06A5D">
      <w:pPr>
        <w:numPr>
          <w:ilvl w:val="0"/>
          <w:numId w:val="2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Полностью выполненный объем заданий.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основных понятий о методах, техниках и приемах разработки орнамента для изделий из метала в изученных технологиях.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полной информации о различных технологических приемах в ювелирном деле, филиграни, чеканке, черни, Златоустовской гравюре, ковке, всечке,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Выполненный объем заданий менее 50%.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наличие информации о различных технологических приемах ювелирном деле, филиграни, чеканке, черни, Златоустовской гравюре, ковке, всечке,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присутствие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Недостаточное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Неудачное сочетание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 использованные 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Плохое 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F9405A" w:rsidRPr="00FB2F2C" w:rsidRDefault="00F9405A" w:rsidP="00F06A5D">
      <w:pPr>
        <w:spacing w:after="0" w:line="240" w:lineRule="auto"/>
        <w:ind w:firstLine="720"/>
        <w:rPr>
          <w:lang w:val="ru-RU"/>
        </w:rPr>
      </w:pPr>
    </w:p>
    <w:sectPr w:rsidR="00F9405A" w:rsidRPr="00FB2F2C" w:rsidSect="00A70AD8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96" w:rsidRDefault="00301396" w:rsidP="00A70AD8">
      <w:pPr>
        <w:spacing w:after="0" w:line="240" w:lineRule="auto"/>
      </w:pPr>
      <w:r>
        <w:separator/>
      </w:r>
    </w:p>
  </w:endnote>
  <w:endnote w:type="continuationSeparator" w:id="0">
    <w:p w:rsidR="00301396" w:rsidRDefault="00301396" w:rsidP="00A7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96" w:rsidRDefault="00301396" w:rsidP="00A70AD8">
      <w:pPr>
        <w:spacing w:after="0" w:line="240" w:lineRule="auto"/>
      </w:pPr>
      <w:r>
        <w:separator/>
      </w:r>
    </w:p>
  </w:footnote>
  <w:footnote w:type="continuationSeparator" w:id="0">
    <w:p w:rsidR="00301396" w:rsidRDefault="00301396" w:rsidP="00A7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89"/>
    <w:multiLevelType w:val="hybridMultilevel"/>
    <w:tmpl w:val="3774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C9C"/>
    <w:multiLevelType w:val="hybridMultilevel"/>
    <w:tmpl w:val="E894F346"/>
    <w:lvl w:ilvl="0" w:tplc="8A6AA8CA">
      <w:start w:val="1"/>
      <w:numFmt w:val="decimal"/>
      <w:lvlText w:val="%1."/>
      <w:lvlJc w:val="left"/>
      <w:pPr>
        <w:ind w:left="111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8188A"/>
    <w:multiLevelType w:val="hybridMultilevel"/>
    <w:tmpl w:val="E8CA50B2"/>
    <w:lvl w:ilvl="0" w:tplc="FD426D70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D6260"/>
    <w:multiLevelType w:val="hybridMultilevel"/>
    <w:tmpl w:val="1908916E"/>
    <w:lvl w:ilvl="0" w:tplc="891C67D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05E6"/>
    <w:multiLevelType w:val="hybridMultilevel"/>
    <w:tmpl w:val="B596EC46"/>
    <w:lvl w:ilvl="0" w:tplc="853A9E2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6D7E9B"/>
    <w:multiLevelType w:val="hybridMultilevel"/>
    <w:tmpl w:val="B696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D4231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444FE"/>
    <w:multiLevelType w:val="hybridMultilevel"/>
    <w:tmpl w:val="EE6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371E5"/>
    <w:multiLevelType w:val="hybridMultilevel"/>
    <w:tmpl w:val="6FF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77C4F"/>
    <w:multiLevelType w:val="hybridMultilevel"/>
    <w:tmpl w:val="5C2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E52C7"/>
    <w:multiLevelType w:val="hybridMultilevel"/>
    <w:tmpl w:val="C0DE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248EE"/>
    <w:multiLevelType w:val="hybridMultilevel"/>
    <w:tmpl w:val="2E9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5530C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E8E70C4"/>
    <w:multiLevelType w:val="hybridMultilevel"/>
    <w:tmpl w:val="C5B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9"/>
  </w:num>
  <w:num w:numId="5">
    <w:abstractNumId w:val="21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7"/>
  </w:num>
  <w:num w:numId="28">
    <w:abstractNumId w:val="16"/>
  </w:num>
  <w:num w:numId="29">
    <w:abstractNumId w:val="20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1396"/>
    <w:rsid w:val="0033482B"/>
    <w:rsid w:val="00492A30"/>
    <w:rsid w:val="004D2105"/>
    <w:rsid w:val="005E20B9"/>
    <w:rsid w:val="00651D69"/>
    <w:rsid w:val="007B4D5C"/>
    <w:rsid w:val="00883581"/>
    <w:rsid w:val="00A70AD8"/>
    <w:rsid w:val="00A84D1D"/>
    <w:rsid w:val="00A939BF"/>
    <w:rsid w:val="00BB2AAA"/>
    <w:rsid w:val="00D31453"/>
    <w:rsid w:val="00E209E2"/>
    <w:rsid w:val="00E610FD"/>
    <w:rsid w:val="00F06A5D"/>
    <w:rsid w:val="00F631E5"/>
    <w:rsid w:val="00F9405A"/>
    <w:rsid w:val="00F9559D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CA4E2"/>
  <w15:docId w15:val="{B51A58FA-E5D4-43A0-A36E-250DFEF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AD8"/>
  </w:style>
  <w:style w:type="paragraph" w:styleId="a6">
    <w:name w:val="footer"/>
    <w:basedOn w:val="a"/>
    <w:link w:val="a7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AD8"/>
  </w:style>
  <w:style w:type="character" w:styleId="a8">
    <w:name w:val="Hyperlink"/>
    <w:basedOn w:val="a0"/>
    <w:uiPriority w:val="99"/>
    <w:unhideWhenUsed/>
    <w:rsid w:val="007B4D5C"/>
    <w:rPr>
      <w:color w:val="0563C1" w:themeColor="hyperlink"/>
      <w:u w:val="single"/>
    </w:rPr>
  </w:style>
  <w:style w:type="character" w:customStyle="1" w:styleId="FontStyle16">
    <w:name w:val="Font Style16"/>
    <w:uiPriority w:val="99"/>
    <w:rsid w:val="00651D6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347.pdf&amp;show=dcatalogues/1/1138525/3347.pdf&amp;view=true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doc/ISBN9785691015311-SCN0000/000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1420-CB6F-42AC-8C03-3B58D7B5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6271</Words>
  <Characters>35745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2020-2021_b54_03_02-СДПб-20_67_plx_Орнамент в изделиях декоративно-прикладного искусства</vt:lpstr>
      <vt:lpstr>Лист1</vt:lpstr>
    </vt:vector>
  </TitlesOfParts>
  <Company>diakov.net</Company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2020-2021_b54_03_02-СДПб-20_67_plx_Орнамент в изделиях декоративно-прикладного искусства</dc:title>
  <dc:creator>FastReport.NET</dc:creator>
  <cp:lastModifiedBy>RePack by Diakov</cp:lastModifiedBy>
  <cp:revision>12</cp:revision>
  <dcterms:created xsi:type="dcterms:W3CDTF">2020-11-05T08:29:00Z</dcterms:created>
  <dcterms:modified xsi:type="dcterms:W3CDTF">2020-11-18T05:06:00Z</dcterms:modified>
</cp:coreProperties>
</file>