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8F" w:rsidRDefault="007B7D8F" w:rsidP="007B7D8F">
      <w:r>
        <w:rPr>
          <w:noProof/>
          <w:snapToGrid/>
        </w:rPr>
        <w:drawing>
          <wp:inline distT="0" distB="0" distL="0" distR="0">
            <wp:extent cx="5814060" cy="9273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927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</w:rPr>
        <w:br w:type="page"/>
      </w:r>
      <w:r>
        <w:rPr>
          <w:noProof/>
          <w:snapToGrid/>
        </w:rPr>
        <w:lastRenderedPageBreak/>
        <w:drawing>
          <wp:inline distT="0" distB="0" distL="0" distR="0">
            <wp:extent cx="5848985" cy="76085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76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D8F" w:rsidRDefault="007B7D8F">
      <w:pPr>
        <w:rPr>
          <w:b/>
          <w:iCs/>
          <w:snapToGrid/>
          <w:color w:val="auto"/>
          <w:sz w:val="24"/>
          <w:szCs w:val="24"/>
        </w:rPr>
      </w:pPr>
    </w:p>
    <w:p w:rsidR="007B7D8F" w:rsidRDefault="009828A0">
      <w:pPr>
        <w:rPr>
          <w:b/>
          <w:iCs/>
          <w:snapToGrid/>
          <w:color w:val="auto"/>
          <w:sz w:val="24"/>
          <w:szCs w:val="24"/>
        </w:rPr>
      </w:pPr>
      <w:r w:rsidRPr="009828A0">
        <w:rPr>
          <w:b/>
          <w:iCs/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5875093" cy="877979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87" cy="878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D8F" w:rsidRDefault="007B7D8F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bCs/>
          <w:snapToGrid/>
          <w:color w:val="auto"/>
          <w:sz w:val="24"/>
          <w:szCs w:val="24"/>
        </w:rPr>
        <w:t xml:space="preserve"> 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3B3DCE" w:rsidRPr="00114CA7">
        <w:rPr>
          <w:bCs/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F4A44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9D3C8E">
              <w:rPr>
                <w:sz w:val="24"/>
              </w:rPr>
              <w:t xml:space="preserve"> о </w:t>
            </w:r>
            <w:proofErr w:type="spellStart"/>
            <w:r w:rsidR="009D3C8E" w:rsidRPr="009D3C8E">
              <w:rPr>
                <w:sz w:val="24"/>
              </w:rPr>
              <w:t>техносферных</w:t>
            </w:r>
            <w:proofErr w:type="spellEnd"/>
            <w:r w:rsidR="009D3C8E" w:rsidRPr="009D3C8E">
              <w:rPr>
                <w:sz w:val="24"/>
              </w:rPr>
              <w:t xml:space="preserve"> опасностях, их свойствах и характеристиках; </w:t>
            </w:r>
          </w:p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A9086B" w:rsidRP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сов, обеспечивающих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9D3C8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обсуждать способы эффективного решения профессиональных  задач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для высокой работоспособности и качества 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9D3C8E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9D3C8E">
              <w:rPr>
                <w:sz w:val="24"/>
              </w:rPr>
              <w:t>е</w:t>
            </w:r>
            <w:r w:rsidR="009D3C8E" w:rsidRPr="009D3C8E">
              <w:rPr>
                <w:sz w:val="24"/>
              </w:rPr>
              <w:t>тод</w:t>
            </w:r>
            <w:r>
              <w:rPr>
                <w:sz w:val="24"/>
              </w:rPr>
              <w:t xml:space="preserve">ов </w:t>
            </w:r>
            <w:r w:rsidR="009D3C8E" w:rsidRPr="009D3C8E">
              <w:rPr>
                <w:sz w:val="24"/>
              </w:rPr>
              <w:t>защиты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навыками и методиками обобщения результатов деятельности</w:t>
            </w:r>
            <w:r>
              <w:rPr>
                <w:bCs/>
                <w:snapToGrid/>
                <w:color w:val="auto"/>
                <w:sz w:val="24"/>
                <w:szCs w:val="24"/>
              </w:rPr>
              <w:t>,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color w:val="auto"/>
                <w:sz w:val="24"/>
                <w:szCs w:val="24"/>
              </w:rPr>
              <w:t>обеспечивающую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9D3C8E" w:rsidRDefault="00227823" w:rsidP="00A9086B">
            <w:pPr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способами оценивания значимости и практической пригодности полученных результатов </w:t>
            </w:r>
            <w:r>
              <w:rPr>
                <w:bCs/>
                <w:snapToGrid/>
                <w:color w:val="auto"/>
                <w:sz w:val="24"/>
                <w:szCs w:val="24"/>
              </w:rPr>
              <w:t>предметной области знания.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51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53,3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B35A12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мышленного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lastRenderedPageBreak/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ОК-9 –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</w:t>
            </w:r>
            <w:r w:rsidRPr="009B4E08">
              <w:rPr>
                <w:sz w:val="24"/>
                <w:szCs w:val="24"/>
              </w:rPr>
              <w:t>с</w:t>
            </w:r>
            <w:r w:rsidRPr="009B4E08">
              <w:rPr>
                <w:sz w:val="24"/>
                <w:szCs w:val="24"/>
              </w:rPr>
              <w:t>ственного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метров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магнитных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тивления тела челов</w:t>
            </w:r>
            <w:r w:rsidRPr="009B4E08">
              <w:rPr>
                <w:sz w:val="24"/>
                <w:szCs w:val="24"/>
              </w:rPr>
              <w:t>е</w:t>
            </w:r>
            <w:r w:rsidRPr="009B4E08">
              <w:rPr>
                <w:sz w:val="24"/>
                <w:szCs w:val="24"/>
              </w:rPr>
              <w:t>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средств</w:t>
            </w:r>
            <w:r w:rsidR="004C3A3F">
              <w:rPr>
                <w:sz w:val="24"/>
                <w:szCs w:val="24"/>
              </w:rPr>
              <w:t>а</w:t>
            </w:r>
            <w:r w:rsidR="004C3A3F" w:rsidRPr="004C3A3F">
              <w:rPr>
                <w:sz w:val="24"/>
                <w:szCs w:val="24"/>
              </w:rPr>
              <w:t xml:space="preserve"> </w:t>
            </w:r>
            <w:r w:rsidR="001D29E5">
              <w:rPr>
                <w:sz w:val="24"/>
                <w:szCs w:val="24"/>
              </w:rPr>
              <w:t xml:space="preserve">для </w:t>
            </w:r>
            <w:r w:rsidR="004C3A3F"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 w:rsidR="004C3A3F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12/4И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lastRenderedPageBreak/>
              <w:t>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lastRenderedPageBreak/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населения в чрезв</w:t>
            </w:r>
            <w:r w:rsidR="00B35A12" w:rsidRPr="00B35A12">
              <w:rPr>
                <w:sz w:val="24"/>
                <w:szCs w:val="24"/>
              </w:rPr>
              <w:t>ы</w:t>
            </w:r>
            <w:r w:rsidR="00B35A12" w:rsidRPr="00B35A12">
              <w:rPr>
                <w:sz w:val="24"/>
                <w:szCs w:val="24"/>
              </w:rPr>
              <w:t>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D767AE" w:rsidRDefault="004C3A3F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D767AE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3,</w:t>
            </w:r>
            <w:r w:rsidR="00D767AE">
              <w:rPr>
                <w:b/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212F7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55/6И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212F7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212F7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B73391">
      <w:pPr>
        <w:ind w:firstLine="567"/>
        <w:jc w:val="both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B73391">
      <w:pPr>
        <w:ind w:firstLine="567"/>
        <w:jc w:val="both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034" w:type="dxa"/>
        <w:tblInd w:w="108" w:type="dxa"/>
        <w:tblLook w:val="04A0"/>
      </w:tblPr>
      <w:tblGrid>
        <w:gridCol w:w="1601"/>
        <w:gridCol w:w="4640"/>
        <w:gridCol w:w="7793"/>
      </w:tblGrid>
      <w:tr w:rsidR="00B34C96" w:rsidRPr="00C402C6" w:rsidTr="00B733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B73391">
        <w:tc>
          <w:tcPr>
            <w:tcW w:w="140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C402C6" w:rsidTr="00B73391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C402C6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 xml:space="preserve">- 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830C11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830C11">
              <w:rPr>
                <w:rFonts w:ascii="Times New Roman" w:hAnsi="Times New Roman"/>
                <w:sz w:val="24"/>
              </w:rPr>
              <w:t>техносферных</w:t>
            </w:r>
            <w:proofErr w:type="spellEnd"/>
            <w:r w:rsidRPr="00830C11">
              <w:rPr>
                <w:rFonts w:ascii="Times New Roman" w:hAnsi="Times New Roman"/>
                <w:sz w:val="24"/>
              </w:rPr>
              <w:t xml:space="preserve"> опасностях, их свойствах и характерист</w:t>
            </w:r>
            <w:r w:rsidRPr="00830C11">
              <w:rPr>
                <w:rFonts w:ascii="Times New Roman" w:hAnsi="Times New Roman"/>
                <w:sz w:val="24"/>
              </w:rPr>
              <w:t>и</w:t>
            </w:r>
            <w:r w:rsidRPr="00830C11">
              <w:rPr>
                <w:rFonts w:ascii="Times New Roman" w:hAnsi="Times New Roman"/>
                <w:sz w:val="24"/>
              </w:rPr>
              <w:t xml:space="preserve">ках; </w:t>
            </w:r>
          </w:p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методы и приемы оказания первой п</w:t>
            </w:r>
            <w:r w:rsidRPr="00830C11">
              <w:rPr>
                <w:rFonts w:ascii="Times New Roman" w:hAnsi="Times New Roman"/>
                <w:sz w:val="24"/>
              </w:rPr>
              <w:t>о</w:t>
            </w:r>
            <w:r w:rsidRPr="00830C11">
              <w:rPr>
                <w:rFonts w:ascii="Times New Roman" w:hAnsi="Times New Roman"/>
                <w:sz w:val="24"/>
              </w:rPr>
              <w:t>мощи, защиты в условиях чрезвычайных ситуаций и их особенностей;</w:t>
            </w:r>
          </w:p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 xml:space="preserve">- 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72306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база БЖД.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положения теории риска. Концепция приемлемого риска.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обесп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чения безопасности.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анализ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тор и вибрационная чувствительность.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н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б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лучения. Способы нормализации микроклимата производственных п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мещений. Защита от теплового облучения.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Действие вредных веществ на организм человека. Нормирование вредных в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ществ. Защита от вредных веществ. Вентиляция. Естественная вентил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я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ция. Механическая вентиляция.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Промышленная вибрация. Количественные характеристики ви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б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щения.  Устройство и обслуживание систем искусственного освещения.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Действие тока на человека. Факторы, определяющие действие электр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7B04AE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7B04AE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обеспечивающие безопасную работу в электроустановках.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вие ионизирующих излучений. Защита от ионизирующих излучений.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магнитные поля. Электромагнитные поля радиочастот. Защита от эле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к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д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стве. Анализ травматизма.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д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ствий ЧС. Управление ЧС.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4AE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7B04AE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электричества.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830C11" w:rsidRPr="00C402C6" w:rsidTr="00B733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C402C6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830C11">
              <w:rPr>
                <w:rFonts w:ascii="Times New Roman" w:hAnsi="Times New Roman"/>
                <w:sz w:val="24"/>
              </w:rPr>
              <w:t>е</w:t>
            </w:r>
            <w:r w:rsidRPr="00830C11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830C11">
              <w:rPr>
                <w:rFonts w:ascii="Times New Roman" w:hAnsi="Times New Roman"/>
                <w:sz w:val="24"/>
              </w:rPr>
              <w:t>а</w:t>
            </w:r>
            <w:r w:rsidRPr="00830C11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830C11">
              <w:rPr>
                <w:rFonts w:ascii="Times New Roman" w:hAnsi="Times New Roman"/>
                <w:sz w:val="24"/>
              </w:rPr>
              <w:t>и</w:t>
            </w:r>
            <w:r w:rsidRPr="00830C11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реш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ния профессиональных  задач для высокой работоспособности и качества жизни;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№1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личину приемлемого риска для развитых стран.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№2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№3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830C11" w:rsidRPr="003000F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</w:tc>
      </w:tr>
      <w:tr w:rsidR="00830C11" w:rsidRPr="00C402C6" w:rsidTr="00B733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C402C6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обеспечивающую высокую работоспособность и качество жизни;</w:t>
            </w:r>
          </w:p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72306" w:rsidRDefault="00830C11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830C11" w:rsidRPr="00C402C6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обши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ного подтопления территории в районе вашего проживания. Из сообщ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ния понятно, что ваш дом попадет в зону подтопления. Определите п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рядок действий в сложившейся ситуации.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337202" w:rsidRPr="00C402C6" w:rsidRDefault="00337202" w:rsidP="00337202">
      <w:pPr>
        <w:ind w:firstLine="567"/>
        <w:jc w:val="both"/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337202" w:rsidRPr="00CB0FD5" w:rsidRDefault="00337202" w:rsidP="00337202">
      <w:pPr>
        <w:ind w:firstLine="567"/>
        <w:jc w:val="both"/>
      </w:pPr>
      <w:r w:rsidRPr="00CB0FD5">
        <w:t xml:space="preserve">1. </w:t>
      </w:r>
      <w:r w:rsidRPr="00CE6CF9">
        <w:t xml:space="preserve">Занько, Н.Г. Безопасность жизнедеятельности : учебник / Н.Г. Занько, К.Р. </w:t>
      </w:r>
      <w:proofErr w:type="spellStart"/>
      <w:r w:rsidRPr="00CE6CF9">
        <w:t>М</w:t>
      </w:r>
      <w:r w:rsidRPr="00CE6CF9">
        <w:t>а</w:t>
      </w:r>
      <w:r w:rsidRPr="00CE6CF9">
        <w:t>лаян</w:t>
      </w:r>
      <w:proofErr w:type="spellEnd"/>
      <w:r w:rsidRPr="00CE6CF9"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>
          <w:rPr>
            <w:rStyle w:val="af2"/>
          </w:rPr>
          <w:t>https://e.lanbook.com/book/92617</w:t>
        </w:r>
      </w:hyperlink>
      <w:r w:rsidRPr="00CE6CF9">
        <w:t xml:space="preserve"> (дата обращения: 09.10.2019). — Режим доступа: для </w:t>
      </w:r>
      <w:proofErr w:type="spellStart"/>
      <w:r w:rsidRPr="00CE6CF9">
        <w:t>авториз</w:t>
      </w:r>
      <w:proofErr w:type="spellEnd"/>
      <w:r w:rsidRPr="00CE6CF9">
        <w:t>. пользователей.</w:t>
      </w:r>
    </w:p>
    <w:p w:rsidR="00337202" w:rsidRDefault="00337202" w:rsidP="00337202">
      <w:pPr>
        <w:ind w:firstLine="567"/>
        <w:jc w:val="both"/>
        <w:rPr>
          <w:b/>
        </w:rPr>
      </w:pPr>
    </w:p>
    <w:p w:rsidR="00337202" w:rsidRPr="00CB0FD5" w:rsidRDefault="00337202" w:rsidP="00337202">
      <w:pPr>
        <w:ind w:firstLine="567"/>
        <w:jc w:val="both"/>
        <w:rPr>
          <w:b/>
        </w:rPr>
      </w:pPr>
      <w:r w:rsidRPr="00CB0FD5">
        <w:rPr>
          <w:b/>
        </w:rPr>
        <w:t>б) Дополнительная литература</w:t>
      </w:r>
    </w:p>
    <w:p w:rsidR="00337202" w:rsidRDefault="00337202" w:rsidP="00337202">
      <w:pPr>
        <w:ind w:firstLine="567"/>
        <w:jc w:val="both"/>
      </w:pPr>
      <w:r w:rsidRPr="00CB0FD5">
        <w:t xml:space="preserve">1. </w:t>
      </w:r>
      <w:r w:rsidRPr="00D65ED4">
        <w:t xml:space="preserve">Безопасность жизнедеятельности для технических направлений. Курс лекций : учебное пособие / [А. Ю. </w:t>
      </w:r>
      <w:proofErr w:type="spellStart"/>
      <w:r w:rsidRPr="00D65ED4">
        <w:t>Перятинский</w:t>
      </w:r>
      <w:proofErr w:type="spellEnd"/>
      <w:r w:rsidRPr="00D65ED4">
        <w:t xml:space="preserve">, О. Б. Боброва, О. Ю. Ильина и др.] ; МГТУ. - Магнитогорск : МГТУ, 2017. - 1 электрон. опт. диск (CD-ROM). - URL: </w:t>
      </w:r>
      <w:hyperlink r:id="rId13" w:history="1">
        <w:r>
          <w:rPr>
            <w:rStyle w:val="af2"/>
          </w:rPr>
          <w:t>https://magtu.informsystema.ru/uploader/fileUpload?name=3364.pdf&amp;show=dcatalogues/1/1139118/3364.pdf&amp;view=true</w:t>
        </w:r>
      </w:hyperlink>
      <w:r w:rsidRPr="00D65ED4">
        <w:t xml:space="preserve"> (дата обращения 04.10.2019). - Макрооб</w:t>
      </w:r>
      <w:r w:rsidRPr="00D65ED4">
        <w:t>ъ</w:t>
      </w:r>
      <w:r w:rsidRPr="00D65ED4">
        <w:t>ект. - Текст : эле</w:t>
      </w:r>
      <w:r w:rsidRPr="00D65ED4">
        <w:t>к</w:t>
      </w:r>
      <w:r w:rsidRPr="00D65ED4">
        <w:t xml:space="preserve">тронный. - ISBN 978-5-9967-0969-4. </w:t>
      </w:r>
    </w:p>
    <w:p w:rsidR="00337202" w:rsidRDefault="00337202" w:rsidP="00337202">
      <w:pPr>
        <w:ind w:firstLine="567"/>
        <w:jc w:val="both"/>
      </w:pPr>
      <w:r>
        <w:lastRenderedPageBreak/>
        <w:t xml:space="preserve">2. </w:t>
      </w:r>
      <w:r w:rsidRPr="00D65ED4">
        <w:t>Основы первой помощи. Система и порядок ее оказания, с учетом ф</w:t>
      </w:r>
      <w:r w:rsidRPr="00D65ED4">
        <w:t>и</w:t>
      </w:r>
      <w:r w:rsidRPr="00D65ED4">
        <w:t>зиологических особенностей организма человека : учебное пособие / Н. Г. Т</w:t>
      </w:r>
      <w:r w:rsidRPr="00D65ED4">
        <w:t>е</w:t>
      </w:r>
      <w:r w:rsidRPr="00D65ED4">
        <w:t xml:space="preserve">рентьева, О. Б. Боброва, А. Ю. </w:t>
      </w:r>
      <w:proofErr w:type="spellStart"/>
      <w:r w:rsidRPr="00D65ED4">
        <w:t>Перятинский</w:t>
      </w:r>
      <w:proofErr w:type="spellEnd"/>
      <w:r w:rsidRPr="00D65ED4">
        <w:t>, Е. В. Терентьева ; МГТУ. - Магн</w:t>
      </w:r>
      <w:r w:rsidRPr="00D65ED4">
        <w:t>и</w:t>
      </w:r>
      <w:r w:rsidRPr="00D65ED4">
        <w:t xml:space="preserve">тогорск : МГТУ, 2018. - 1 электрон. опт. диск (CD-ROM). - URL: </w:t>
      </w:r>
      <w:hyperlink r:id="rId14" w:history="1">
        <w:r>
          <w:rPr>
            <w:rStyle w:val="af2"/>
          </w:rPr>
          <w:t>https://magtu.informsystema.ru/uploader/fileUpload?name=3559.pdf&amp;show=dcatalogues/1/1515154/3559.pdf&amp;view=true</w:t>
        </w:r>
      </w:hyperlink>
      <w:r w:rsidRPr="00D65ED4">
        <w:t xml:space="preserve"> (дата обращения 04.10.2019). - Макрооб</w:t>
      </w:r>
      <w:r w:rsidRPr="00D65ED4">
        <w:t>ъ</w:t>
      </w:r>
      <w:r w:rsidRPr="00D65ED4">
        <w:t>ект. - Текст : эле</w:t>
      </w:r>
      <w:r w:rsidRPr="00D65ED4">
        <w:t>к</w:t>
      </w:r>
      <w:r w:rsidRPr="00D65ED4">
        <w:t>тронный. - ISBN 978-5-9967-1120-8.</w:t>
      </w:r>
    </w:p>
    <w:p w:rsidR="00337202" w:rsidRDefault="00337202" w:rsidP="00337202">
      <w:pPr>
        <w:ind w:firstLine="567"/>
        <w:jc w:val="both"/>
      </w:pPr>
      <w:r>
        <w:t xml:space="preserve">3. </w:t>
      </w:r>
      <w:r w:rsidRPr="00D65ED4">
        <w:t xml:space="preserve">Охрана труда : учебное пособие. Ч. 1 / А. Ю. </w:t>
      </w:r>
      <w:proofErr w:type="spellStart"/>
      <w:r w:rsidRPr="00D65ED4">
        <w:t>Перятинский</w:t>
      </w:r>
      <w:proofErr w:type="spellEnd"/>
      <w:r w:rsidRPr="00D65ED4">
        <w:t>, Н. Н. Ст</w:t>
      </w:r>
      <w:r w:rsidRPr="00D65ED4">
        <w:t>а</w:t>
      </w:r>
      <w:r w:rsidRPr="00D65ED4">
        <w:t>ростина, О. Б. Боброва и др. ; МГТУ. - Магнитогорск : МГТУ, 2018. - 1 эле</w:t>
      </w:r>
      <w:r w:rsidRPr="00D65ED4">
        <w:t>к</w:t>
      </w:r>
      <w:r w:rsidRPr="00D65ED4">
        <w:t xml:space="preserve">трон. опт. диск (CD-ROM). – URL: </w:t>
      </w:r>
      <w:hyperlink r:id="rId15" w:history="1">
        <w:r>
          <w:rPr>
            <w:rStyle w:val="af2"/>
          </w:rPr>
          <w:t>https://magtu.informsystema.ru/uploader/fileUpload?name=3679.pdf&amp;show=dcatalogues/1/1527098/3679.pdf&amp;view=true</w:t>
        </w:r>
      </w:hyperlink>
      <w:r w:rsidRPr="00D65ED4">
        <w:t>. – Макрообъект.</w:t>
      </w:r>
    </w:p>
    <w:p w:rsidR="00337202" w:rsidRPr="00C7022A" w:rsidRDefault="00337202" w:rsidP="00337202">
      <w:pPr>
        <w:ind w:firstLine="567"/>
        <w:jc w:val="both"/>
      </w:pPr>
      <w:r w:rsidRPr="00C7022A">
        <w:t xml:space="preserve">4.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жизнедеятельности: Учебное пособие / В.М. Маслова, И.В. </w:t>
      </w:r>
      <w:proofErr w:type="spellStart"/>
      <w:r w:rsidRPr="00C7022A">
        <w:rPr>
          <w:color w:val="001329"/>
          <w:shd w:val="clear" w:color="auto" w:fill="FFFFFF"/>
        </w:rPr>
        <w:t>Кох</w:t>
      </w:r>
      <w:r w:rsidRPr="00C7022A">
        <w:rPr>
          <w:color w:val="001329"/>
          <w:shd w:val="clear" w:color="auto" w:fill="FFFFFF"/>
        </w:rPr>
        <w:t>о</w:t>
      </w:r>
      <w:r w:rsidRPr="00C7022A">
        <w:rPr>
          <w:color w:val="001329"/>
          <w:shd w:val="clear" w:color="auto" w:fill="FFFFFF"/>
        </w:rPr>
        <w:t>ва</w:t>
      </w:r>
      <w:proofErr w:type="spellEnd"/>
      <w:r w:rsidRPr="00C7022A">
        <w:rPr>
          <w:color w:val="001329"/>
          <w:shd w:val="clear" w:color="auto" w:fill="FFFFFF"/>
        </w:rPr>
        <w:t xml:space="preserve">, В.Г. </w:t>
      </w:r>
      <w:proofErr w:type="spellStart"/>
      <w:r w:rsidRPr="00C7022A">
        <w:rPr>
          <w:color w:val="001329"/>
          <w:shd w:val="clear" w:color="auto" w:fill="FFFFFF"/>
        </w:rPr>
        <w:t>Ляшко</w:t>
      </w:r>
      <w:proofErr w:type="spellEnd"/>
      <w:r w:rsidRPr="00C7022A">
        <w:rPr>
          <w:color w:val="001329"/>
          <w:shd w:val="clear" w:color="auto" w:fill="FFFFFF"/>
        </w:rPr>
        <w:t xml:space="preserve">; Под ред. В.М. Масловой - 3 изд., </w:t>
      </w:r>
      <w:proofErr w:type="spellStart"/>
      <w:r w:rsidRPr="00C7022A">
        <w:rPr>
          <w:color w:val="001329"/>
          <w:shd w:val="clear" w:color="auto" w:fill="FFFFFF"/>
        </w:rPr>
        <w:t>перераб</w:t>
      </w:r>
      <w:proofErr w:type="spellEnd"/>
      <w:r w:rsidRPr="00C7022A">
        <w:rPr>
          <w:color w:val="001329"/>
          <w:shd w:val="clear" w:color="auto" w:fill="FFFFFF"/>
        </w:rPr>
        <w:t xml:space="preserve">. и доп. - Москва : Вузовский учебник: НИЦ ИНФРА-М, 2015. - 240 с.: 60x90 1/16. (переплет) ISBN 978-5-9558-0279-4 - Текст : электронный. - URL: </w:t>
      </w:r>
      <w:hyperlink r:id="rId16" w:history="1">
        <w:r w:rsidRPr="00C7022A">
          <w:rPr>
            <w:rStyle w:val="af2"/>
          </w:rPr>
          <w:t>https://new.znanium.com/catalog/document?id=12458</w:t>
        </w:r>
      </w:hyperlink>
    </w:p>
    <w:p w:rsidR="00337202" w:rsidRPr="00C7022A" w:rsidRDefault="00337202" w:rsidP="00337202">
      <w:pPr>
        <w:ind w:firstLine="567"/>
        <w:jc w:val="both"/>
      </w:pPr>
      <w:r w:rsidRPr="00C7022A">
        <w:t xml:space="preserve">5.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 - Текст : электронный. - URL: </w:t>
      </w:r>
      <w:hyperlink r:id="rId17" w:history="1">
        <w:r w:rsidRPr="00C7022A">
          <w:rPr>
            <w:rStyle w:val="af2"/>
          </w:rPr>
          <w:t>https://new.znanium.com/catalog/document?id=119577</w:t>
        </w:r>
      </w:hyperlink>
    </w:p>
    <w:p w:rsidR="00337202" w:rsidRPr="00C7022A" w:rsidRDefault="00337202" w:rsidP="00337202">
      <w:pPr>
        <w:ind w:firstLine="567"/>
        <w:jc w:val="both"/>
      </w:pPr>
      <w:r w:rsidRPr="00C7022A">
        <w:t xml:space="preserve">6.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C7022A">
        <w:rPr>
          <w:color w:val="001329"/>
          <w:shd w:val="clear" w:color="auto" w:fill="FFFFFF"/>
        </w:rPr>
        <w:t>Краснояр.:СФУ</w:t>
      </w:r>
      <w:proofErr w:type="spellEnd"/>
      <w:r w:rsidRPr="00C7022A">
        <w:rPr>
          <w:color w:val="001329"/>
          <w:shd w:val="clear" w:color="auto" w:fill="FFFFFF"/>
        </w:rPr>
        <w:t xml:space="preserve">, 2016. - 266 с.: ISBN 978-5-7638-3472-7 - Текст : электронный. - URL: </w:t>
      </w:r>
      <w:hyperlink r:id="rId18" w:history="1">
        <w:r w:rsidRPr="00C7022A">
          <w:rPr>
            <w:rStyle w:val="af2"/>
          </w:rPr>
          <w:t>https://new.znanium.com/catalog/document?id=328348</w:t>
        </w:r>
      </w:hyperlink>
    </w:p>
    <w:p w:rsidR="00337202" w:rsidRPr="00C7022A" w:rsidRDefault="00337202" w:rsidP="00337202">
      <w:pPr>
        <w:ind w:firstLine="567"/>
        <w:jc w:val="both"/>
      </w:pPr>
      <w:r w:rsidRPr="00C7022A">
        <w:t xml:space="preserve">7. </w:t>
      </w:r>
      <w:r w:rsidRPr="00C7022A">
        <w:rPr>
          <w:color w:val="001329"/>
          <w:shd w:val="clear" w:color="auto" w:fill="FFFFFF"/>
        </w:rPr>
        <w:t>Нормативное и техническое обеспечение безопасности жизнедеятельн</w:t>
      </w:r>
      <w:r w:rsidRPr="00C7022A">
        <w:rPr>
          <w:color w:val="001329"/>
          <w:shd w:val="clear" w:color="auto" w:fill="FFFFFF"/>
        </w:rPr>
        <w:t>о</w:t>
      </w:r>
      <w:r w:rsidRPr="00C7022A">
        <w:rPr>
          <w:color w:val="001329"/>
          <w:shd w:val="clear" w:color="auto" w:fill="FFFFFF"/>
        </w:rPr>
        <w:t xml:space="preserve">сти. Часть 1: Учебное пособие / </w:t>
      </w:r>
      <w:proofErr w:type="spellStart"/>
      <w:r w:rsidRPr="00C7022A">
        <w:rPr>
          <w:color w:val="001329"/>
          <w:shd w:val="clear" w:color="auto" w:fill="FFFFFF"/>
        </w:rPr>
        <w:t>Ветошкин</w:t>
      </w:r>
      <w:proofErr w:type="spellEnd"/>
      <w:r w:rsidRPr="00C7022A">
        <w:rPr>
          <w:color w:val="001329"/>
          <w:shd w:val="clear" w:color="auto" w:fill="FFFFFF"/>
        </w:rPr>
        <w:t xml:space="preserve"> А.Г. - </w:t>
      </w:r>
      <w:proofErr w:type="spellStart"/>
      <w:r w:rsidRPr="00C7022A">
        <w:rPr>
          <w:color w:val="001329"/>
          <w:shd w:val="clear" w:color="auto" w:fill="FFFFFF"/>
        </w:rPr>
        <w:t>Вологда:Инфра-Инженерия</w:t>
      </w:r>
      <w:proofErr w:type="spellEnd"/>
      <w:r w:rsidRPr="00C7022A">
        <w:rPr>
          <w:color w:val="001329"/>
          <w:shd w:val="clear" w:color="auto" w:fill="FFFFFF"/>
        </w:rPr>
        <w:t>, 2017. - 470 с.: 60x84 1/16 (Обложка) ISBN 978-5-9729-0162-3 - Текст : электро</w:t>
      </w:r>
      <w:r w:rsidRPr="00C7022A">
        <w:rPr>
          <w:color w:val="001329"/>
          <w:shd w:val="clear" w:color="auto" w:fill="FFFFFF"/>
        </w:rPr>
        <w:t>н</w:t>
      </w:r>
      <w:r w:rsidRPr="00C7022A">
        <w:rPr>
          <w:color w:val="001329"/>
          <w:shd w:val="clear" w:color="auto" w:fill="FFFFFF"/>
        </w:rPr>
        <w:t xml:space="preserve">ный. - URL: </w:t>
      </w:r>
      <w:hyperlink r:id="rId19" w:history="1">
        <w:r w:rsidRPr="00C7022A">
          <w:rPr>
            <w:rStyle w:val="af2"/>
          </w:rPr>
          <w:t>https://new.znanium.com/catalog/document?id=303036</w:t>
        </w:r>
      </w:hyperlink>
    </w:p>
    <w:p w:rsidR="00337202" w:rsidRDefault="00337202" w:rsidP="00337202">
      <w:pPr>
        <w:pStyle w:val="Style8"/>
        <w:widowControl/>
        <w:ind w:firstLine="567"/>
        <w:jc w:val="both"/>
      </w:pPr>
      <w:r w:rsidRPr="00C7022A">
        <w:t xml:space="preserve">8. </w:t>
      </w:r>
      <w:r w:rsidRPr="00CE6CF9">
        <w:rPr>
          <w:color w:val="001329"/>
          <w:shd w:val="clear" w:color="auto" w:fill="FFFFFF"/>
        </w:rPr>
        <w:t xml:space="preserve">Нормативное и техническое обеспечение безопасности жизнедеятельности. Часть 2: Учебное пособие / </w:t>
      </w:r>
      <w:proofErr w:type="spellStart"/>
      <w:r w:rsidRPr="00CE6CF9">
        <w:rPr>
          <w:color w:val="001329"/>
          <w:shd w:val="clear" w:color="auto" w:fill="FFFFFF"/>
        </w:rPr>
        <w:t>Ветошкин</w:t>
      </w:r>
      <w:proofErr w:type="spellEnd"/>
      <w:r w:rsidRPr="00CE6CF9">
        <w:rPr>
          <w:color w:val="001329"/>
          <w:shd w:val="clear" w:color="auto" w:fill="FFFFFF"/>
        </w:rPr>
        <w:t xml:space="preserve"> А.Г. - </w:t>
      </w:r>
      <w:proofErr w:type="spellStart"/>
      <w:r w:rsidRPr="00CE6CF9">
        <w:rPr>
          <w:color w:val="001329"/>
          <w:shd w:val="clear" w:color="auto" w:fill="FFFFFF"/>
        </w:rPr>
        <w:t>Вологда:Инфра-Инженерия</w:t>
      </w:r>
      <w:proofErr w:type="spellEnd"/>
      <w:r w:rsidRPr="00CE6CF9">
        <w:rPr>
          <w:color w:val="001329"/>
          <w:shd w:val="clear" w:color="auto" w:fill="FFFFFF"/>
        </w:rPr>
        <w:t xml:space="preserve">, 2017. - 652 с.: 60x84 1/16 (Обложка) ISBN 978-5-9729-0163-0 - Текст : электронный. - URL: </w:t>
      </w:r>
      <w:hyperlink r:id="rId20" w:history="1">
        <w:r>
          <w:rPr>
            <w:rStyle w:val="af2"/>
          </w:rPr>
          <w:t>https://new.znanium.com/catalog/document?id=303037</w:t>
        </w:r>
      </w:hyperlink>
    </w:p>
    <w:p w:rsidR="00337202" w:rsidRDefault="00337202" w:rsidP="00337202">
      <w:pPr>
        <w:pStyle w:val="Style8"/>
        <w:widowControl/>
        <w:ind w:firstLine="567"/>
        <w:jc w:val="both"/>
      </w:pPr>
      <w:r>
        <w:t xml:space="preserve">9. </w:t>
      </w:r>
      <w:r w:rsidRPr="00D65ED4">
        <w:t xml:space="preserve"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1" w:history="1">
        <w:r>
          <w:rPr>
            <w:rStyle w:val="af2"/>
          </w:rPr>
          <w:t>https://magtu.informsystema.ru/uploader/fileUpload?name=3365.pdf&amp;show=dcatalogues/1/1139120/3365.pdf&amp;view=true</w:t>
        </w:r>
      </w:hyperlink>
      <w:r w:rsidRPr="00D65ED4">
        <w:t xml:space="preserve"> (дата обращения 04.10.2019). - Макрообъект. - Текст : эле</w:t>
      </w:r>
      <w:r w:rsidRPr="00D65ED4">
        <w:t>к</w:t>
      </w:r>
      <w:r w:rsidRPr="00D65ED4">
        <w:t>тронный. - ISBN 978-5-9967-0970-0.</w:t>
      </w:r>
    </w:p>
    <w:p w:rsidR="00337202" w:rsidRDefault="00337202" w:rsidP="00337202">
      <w:pPr>
        <w:pStyle w:val="Style8"/>
        <w:widowControl/>
        <w:ind w:firstLine="567"/>
        <w:jc w:val="both"/>
      </w:pPr>
      <w:r>
        <w:t xml:space="preserve">10. </w:t>
      </w:r>
      <w:r w:rsidRPr="00D65ED4">
        <w:t>Свиридова, Т. В. Безопасность и охрана труда : учебное пособие / Т. В. Свир</w:t>
      </w:r>
      <w:r w:rsidRPr="00D65ED4">
        <w:t>и</w:t>
      </w:r>
      <w:r w:rsidRPr="00D65ED4">
        <w:t xml:space="preserve">дова, О. Б. Боброва ; МГТУ. - Магнитогорск : МГТУ, 2017. - 1 электрон. опт. диск (CD-ROM). - URL: </w:t>
      </w:r>
      <w:hyperlink r:id="rId22" w:history="1">
        <w:r>
          <w:rPr>
            <w:rStyle w:val="af2"/>
          </w:rPr>
          <w:t>https://magtu.informsystema.ru/uploader/fileUpload?name=2732.pdf&amp;show=dcatalogues/1/1132451/2732.pdf&amp;view=true</w:t>
        </w:r>
      </w:hyperlink>
      <w:r w:rsidRPr="00D65ED4">
        <w:t xml:space="preserve"> (дата обращения 04.10.2019). - Макрообъект. - Текст : эле</w:t>
      </w:r>
      <w:r w:rsidRPr="00D65ED4">
        <w:t>к</w:t>
      </w:r>
      <w:r w:rsidRPr="00D65ED4">
        <w:t>тронный.</w:t>
      </w:r>
    </w:p>
    <w:p w:rsidR="00337202" w:rsidRDefault="00337202" w:rsidP="00337202">
      <w:pPr>
        <w:pStyle w:val="Style8"/>
        <w:widowControl/>
        <w:ind w:firstLine="567"/>
        <w:jc w:val="both"/>
      </w:pPr>
    </w:p>
    <w:p w:rsidR="00337202" w:rsidRDefault="00337202" w:rsidP="00337202">
      <w:pPr>
        <w:pStyle w:val="Style8"/>
        <w:widowControl/>
        <w:ind w:firstLine="567"/>
        <w:jc w:val="both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337202" w:rsidRDefault="00337202" w:rsidP="00337202">
      <w:pPr>
        <w:pStyle w:val="Style6"/>
        <w:ind w:firstLine="540"/>
        <w:jc w:val="both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</w:t>
      </w:r>
      <w:r w:rsidRPr="00B07197">
        <w:t>е</w:t>
      </w:r>
      <w:r w:rsidRPr="00B07197">
        <w:t xml:space="preserve">нажера </w:t>
      </w:r>
      <w:r w:rsidRPr="00B07197">
        <w:lastRenderedPageBreak/>
        <w:t>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</w:t>
      </w:r>
      <w:r w:rsidRPr="00B07197">
        <w:t>о</w:t>
      </w:r>
      <w:r w:rsidRPr="00B07197">
        <w:t>пасность жизнедеятельности» для студентов всех направлений, а также по дисциплине «М</w:t>
      </w:r>
      <w:r w:rsidRPr="00B07197">
        <w:t>е</w:t>
      </w:r>
      <w:r w:rsidRPr="00B07197">
        <w:t xml:space="preserve">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 xml:space="preserve">2. </w:t>
      </w:r>
      <w:r w:rsidRPr="00B07197">
        <w:t>Прогнозирование и оценка обстановки при чрезвычайных ситуациях: [Эле</w:t>
      </w:r>
      <w:r w:rsidRPr="00B07197">
        <w:t>к</w:t>
      </w:r>
      <w:r w:rsidRPr="00B07197">
        <w:t>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государс</w:t>
      </w:r>
      <w:r w:rsidRPr="00B07197">
        <w:t>т</w:t>
      </w:r>
      <w:r w:rsidRPr="00B07197">
        <w:t>венный технический университет им. Г.И. Носова». – Электрон. текст</w:t>
      </w:r>
      <w:r w:rsidRPr="00B07197">
        <w:t>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 xml:space="preserve">3. 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метод</w:t>
      </w:r>
      <w:r>
        <w:t>и</w:t>
      </w:r>
      <w:r>
        <w:t>ческие указания к проведению лабораторной работы по дисциплине «Безопасность жизн</w:t>
      </w:r>
      <w:r>
        <w:t>е</w:t>
      </w:r>
      <w:r>
        <w:t xml:space="preserve">деятельности» для обучающихся всех направлений / О.Ю. Ильина, </w:t>
      </w:r>
      <w:r w:rsidRPr="00B07197">
        <w:t>Магнит</w:t>
      </w:r>
      <w:r w:rsidRPr="00B07197">
        <w:t>о</w:t>
      </w:r>
      <w:r w:rsidRPr="00B07197">
        <w:t xml:space="preserve">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20</w:t>
      </w:r>
      <w:r w:rsidRPr="00B07197">
        <w:t xml:space="preserve">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>4. Сомова Ю.В. Исследование промышленного шума и защиты от него [Текст]: метод</w:t>
      </w:r>
      <w:r>
        <w:t>и</w:t>
      </w:r>
      <w:r>
        <w:t>ческие указания к лабораторной работе по дисциплине «БЖД» для обучающихся всех спец</w:t>
      </w:r>
      <w:r>
        <w:t>и</w:t>
      </w:r>
      <w:r>
        <w:t xml:space="preserve">альностей и направлений / Ю.В. Сомова; </w:t>
      </w:r>
      <w:r w:rsidRPr="00B07197">
        <w:t>Магнитогорск: Изд-во Магнит</w:t>
      </w:r>
      <w:r w:rsidRPr="00B07197">
        <w:t>о</w:t>
      </w:r>
      <w:r w:rsidRPr="00B07197">
        <w:t xml:space="preserve">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19</w:t>
      </w:r>
      <w:r w:rsidRPr="00B07197">
        <w:t xml:space="preserve">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>5. Белых, В.Т. Промышленный шум и методы борьбы с ним [Текст]: методическая ра</w:t>
      </w:r>
      <w:r>
        <w:t>з</w:t>
      </w:r>
      <w:r>
        <w:t>работка по дисциплине «БЖД» для студентов технических специальностей / В.Т. Белых, О.Ю. Ильина;</w:t>
      </w:r>
      <w:r w:rsidRPr="00C45008">
        <w:t xml:space="preserve">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Носова,</w:t>
      </w:r>
      <w:r>
        <w:t xml:space="preserve"> 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>горск, 2011. – 36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</w:t>
      </w:r>
      <w:r>
        <w:t>а</w:t>
      </w:r>
      <w:r>
        <w:t xml:space="preserve">правлений / Н.Н. Старостина;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18</w:t>
      </w:r>
      <w:r w:rsidRPr="00B07197">
        <w:t xml:space="preserve">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>7. Старостина Н.Н. Исследование естественного освещения [Текст]: методические ук</w:t>
      </w:r>
      <w:r>
        <w:t>а</w:t>
      </w:r>
      <w:r>
        <w:t>зания к проведению лабораторной работы по дисциплине «БЖД» для обучающихся всех н</w:t>
      </w:r>
      <w:r>
        <w:t>а</w:t>
      </w:r>
      <w:r>
        <w:t xml:space="preserve">правлений / Н.Н. Старостина; </w:t>
      </w:r>
      <w:r w:rsidRPr="00B07197">
        <w:t>Магнит</w:t>
      </w:r>
      <w:r w:rsidRPr="00B07197">
        <w:t>о</w:t>
      </w:r>
      <w:r w:rsidRPr="00B07197">
        <w:t xml:space="preserve">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14</w:t>
      </w:r>
      <w:r w:rsidRPr="00B07197">
        <w:t xml:space="preserve">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 xml:space="preserve">8. </w:t>
      </w:r>
      <w:proofErr w:type="spellStart"/>
      <w:r>
        <w:t>Арцибашева</w:t>
      </w:r>
      <w:proofErr w:type="spellEnd"/>
      <w:r>
        <w:t>, М.С. Защита от электромагнитных полей [Текст]: методические указ</w:t>
      </w:r>
      <w:r>
        <w:t>а</w:t>
      </w:r>
      <w:r>
        <w:t>ния для выполнения лабораторных работ по дисциплине «БЖД» для студентов всех спец</w:t>
      </w:r>
      <w:r>
        <w:t>и</w:t>
      </w:r>
      <w:r>
        <w:t xml:space="preserve">альностей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 xml:space="preserve">, Л.А. Ковалёва; Магнитогорск: ГОУ ВПО МГТУ, [каф. </w:t>
      </w:r>
      <w:proofErr w:type="spellStart"/>
      <w:r>
        <w:t>ПЭиБЖД</w:t>
      </w:r>
      <w:proofErr w:type="spellEnd"/>
      <w:r>
        <w:t>]. – Магнитогорск, 2008. – 9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 xml:space="preserve">9. </w:t>
      </w:r>
      <w:proofErr w:type="spellStart"/>
      <w:r>
        <w:t>Валеев</w:t>
      </w:r>
      <w:proofErr w:type="spellEnd"/>
      <w:r>
        <w:t>, В.Х. Анализ опасности поражения электрическим током в сетях напряжен</w:t>
      </w:r>
      <w:r>
        <w:t>и</w:t>
      </w:r>
      <w:r>
        <w:t>ем до 1000 В [Текст]: методические указания к лабораторной работе по дисципл</w:t>
      </w:r>
      <w:r>
        <w:t>и</w:t>
      </w:r>
      <w:r>
        <w:t xml:space="preserve">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</w:t>
      </w:r>
      <w:r w:rsidRPr="00B07197">
        <w:t>о</w:t>
      </w:r>
      <w:r w:rsidRPr="00B07197">
        <w:t xml:space="preserve">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>горск, 2014. – 9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 xml:space="preserve">10. </w:t>
      </w:r>
      <w:proofErr w:type="spellStart"/>
      <w:r>
        <w:t>Валеев</w:t>
      </w:r>
      <w:proofErr w:type="spellEnd"/>
      <w:r>
        <w:t xml:space="preserve">, В.Х. Исследование влияния аварийного режима в сетях напряжением до 1000 В на условия </w:t>
      </w:r>
      <w:proofErr w:type="spellStart"/>
      <w:r>
        <w:t>электробезопасности</w:t>
      </w:r>
      <w:proofErr w:type="spellEnd"/>
      <w:r>
        <w:t xml:space="preserve"> [Текст]: методические указания к лабораторной р</w:t>
      </w:r>
      <w:r>
        <w:t>а</w:t>
      </w:r>
      <w:r>
        <w:t xml:space="preserve">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О.Б. Боброва;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r>
        <w:t>ПЭиБЖД</w:t>
      </w:r>
      <w:proofErr w:type="spellEnd"/>
      <w:r>
        <w:t>]. – Магнитогорск, 2014. – 8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 xml:space="preserve">11. </w:t>
      </w:r>
      <w:proofErr w:type="spellStart"/>
      <w:r>
        <w:t>Валеев</w:t>
      </w:r>
      <w:proofErr w:type="spellEnd"/>
      <w:r>
        <w:t>, В.Х. Исследование сопротивления тела человека [Текст]: методические ук</w:t>
      </w:r>
      <w:r>
        <w:t>а</w:t>
      </w:r>
      <w:r>
        <w:t xml:space="preserve">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Ю.В. Сомова; </w:t>
      </w:r>
      <w:r w:rsidRPr="00B07197">
        <w:t>Магнитогорск: Изд-во Магнит</w:t>
      </w:r>
      <w:r w:rsidRPr="00B07197">
        <w:t>о</w:t>
      </w:r>
      <w:r w:rsidRPr="00B07197">
        <w:t xml:space="preserve">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>горск, 2014. – 10 с.</w:t>
      </w:r>
    </w:p>
    <w:p w:rsidR="00337202" w:rsidRDefault="00337202" w:rsidP="00337202">
      <w:pPr>
        <w:pStyle w:val="Style6"/>
        <w:ind w:firstLine="540"/>
        <w:jc w:val="both"/>
      </w:pPr>
      <w:r>
        <w:t xml:space="preserve">12. </w:t>
      </w:r>
      <w:r w:rsidRPr="00564F51">
        <w:t>Сомова, Ю.В. Изучение первичных средств тушения пожаров [Текст]: метод. указ</w:t>
      </w:r>
      <w:r w:rsidRPr="00564F51">
        <w:t>а</w:t>
      </w:r>
      <w:r w:rsidRPr="00564F51">
        <w:lastRenderedPageBreak/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Магнитогорск, 2015. - 17 с</w:t>
      </w:r>
    </w:p>
    <w:p w:rsidR="00337202" w:rsidRDefault="00337202" w:rsidP="00337202">
      <w:pPr>
        <w:pStyle w:val="Style6"/>
        <w:ind w:firstLine="540"/>
        <w:jc w:val="both"/>
      </w:pPr>
      <w:r>
        <w:t>13. Свиридова Т.В. Исследование параметров микроклимата [Текст]: методические ук</w:t>
      </w:r>
      <w:r>
        <w:t>а</w:t>
      </w:r>
      <w:r>
        <w:t>зания к проведению лабораторной работы по дисциплине «БЖД», «Безопа</w:t>
      </w:r>
      <w:r>
        <w:t>с</w:t>
      </w:r>
      <w:r>
        <w:t xml:space="preserve">ность труда»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</w:t>
      </w:r>
      <w:r w:rsidRPr="00B07197">
        <w:t>Магнитогорск: Изд-во Ма</w:t>
      </w:r>
      <w:r w:rsidRPr="00B07197">
        <w:t>г</w:t>
      </w:r>
      <w:r w:rsidRPr="00B07197">
        <w:t xml:space="preserve">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16</w:t>
      </w:r>
      <w:r w:rsidRPr="00B07197">
        <w:t xml:space="preserve">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 xml:space="preserve">14. </w:t>
      </w: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эффекти</w:t>
      </w:r>
      <w:r>
        <w:t>в</w:t>
      </w:r>
      <w:r>
        <w:t>ности защитных экранов [Текст]: методические указания к лабораторной работе по дисци</w:t>
      </w:r>
      <w:r>
        <w:t>п</w:t>
      </w:r>
      <w:r>
        <w:t xml:space="preserve">лине «БЖД» для обучающихся всех специальностей и направлений / А.Ю. </w:t>
      </w:r>
      <w:proofErr w:type="spellStart"/>
      <w:r>
        <w:t>Перятинский</w:t>
      </w:r>
      <w:proofErr w:type="spellEnd"/>
      <w:r>
        <w:t xml:space="preserve">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15 с.</w:t>
      </w:r>
    </w:p>
    <w:p w:rsidR="00337202" w:rsidRDefault="00337202" w:rsidP="00337202">
      <w:pPr>
        <w:pStyle w:val="Style6"/>
        <w:widowControl/>
        <w:ind w:firstLine="540"/>
        <w:jc w:val="both"/>
      </w:pPr>
      <w:r>
        <w:t xml:space="preserve">15. </w:t>
      </w:r>
      <w:r w:rsidRPr="002F0D62">
        <w:t>Боброва О.Б., Свиридова Т.В. Специальная оценка условий труда: [Электронный р</w:t>
      </w:r>
      <w:r w:rsidRPr="002F0D62">
        <w:t>е</w:t>
      </w:r>
      <w:r w:rsidRPr="002F0D62">
        <w:t xml:space="preserve">сурс]: практикум / Ольга Борисовна Боброва, Татьяна Валерьевна Свиридова ФГБОУ ВО «Магнитогорский государственный </w:t>
      </w:r>
      <w:proofErr w:type="spellStart"/>
      <w:r w:rsidRPr="002F0D62">
        <w:t>тех-нический</w:t>
      </w:r>
      <w:proofErr w:type="spellEnd"/>
      <w:r w:rsidRPr="002F0D62">
        <w:t xml:space="preserve"> университет им. Г.И. Носова». – </w:t>
      </w:r>
      <w:proofErr w:type="spellStart"/>
      <w:r w:rsidRPr="002F0D62">
        <w:t>Эле</w:t>
      </w:r>
      <w:r w:rsidRPr="002F0D62">
        <w:t>к</w:t>
      </w:r>
      <w:r w:rsidRPr="002F0D62">
        <w:t>трон.текстовые</w:t>
      </w:r>
      <w:proofErr w:type="spellEnd"/>
      <w:r w:rsidRPr="002F0D62">
        <w:t xml:space="preserve"> дан. (1,8 МБ). – </w:t>
      </w:r>
      <w:proofErr w:type="spellStart"/>
      <w:r w:rsidRPr="002F0D62">
        <w:t>Магнито-горск</w:t>
      </w:r>
      <w:proofErr w:type="spellEnd"/>
      <w:r w:rsidRPr="002F0D62">
        <w:t xml:space="preserve">: ФГБОУ ВО «МГТУ», 2016. – 1 </w:t>
      </w:r>
      <w:proofErr w:type="spellStart"/>
      <w:r w:rsidRPr="002F0D62">
        <w:t>электрон.опт</w:t>
      </w:r>
      <w:proofErr w:type="spellEnd"/>
      <w:r w:rsidRPr="002F0D62">
        <w:t xml:space="preserve">. диск (CDR).– </w:t>
      </w:r>
      <w:proofErr w:type="spellStart"/>
      <w:r w:rsidRPr="002F0D62">
        <w:t>Систем.требования</w:t>
      </w:r>
      <w:proofErr w:type="spellEnd"/>
      <w:r w:rsidRPr="002F0D62">
        <w:t xml:space="preserve"> : IBM PC, любой, более </w:t>
      </w:r>
      <w:proofErr w:type="spellStart"/>
      <w:r w:rsidRPr="002F0D62">
        <w:t>l</w:t>
      </w:r>
      <w:proofErr w:type="spellEnd"/>
      <w:r w:rsidRPr="002F0D62">
        <w:t xml:space="preserve"> </w:t>
      </w:r>
      <w:proofErr w:type="spellStart"/>
      <w:r w:rsidRPr="002F0D62">
        <w:t>GHz</w:t>
      </w:r>
      <w:proofErr w:type="spellEnd"/>
      <w:r w:rsidRPr="002F0D62">
        <w:t xml:space="preserve"> ; 512 Мб RAM ; 10 Мб HDD ; МS </w:t>
      </w:r>
      <w:proofErr w:type="spellStart"/>
      <w:r w:rsidRPr="002F0D62">
        <w:t>Windows</w:t>
      </w:r>
      <w:proofErr w:type="spellEnd"/>
      <w:r w:rsidRPr="002F0D62">
        <w:t xml:space="preserve"> XP </w:t>
      </w:r>
      <w:proofErr w:type="spellStart"/>
      <w:r w:rsidRPr="002F0D62">
        <w:t>ивыше</w:t>
      </w:r>
      <w:proofErr w:type="spellEnd"/>
      <w:r w:rsidRPr="002F0D62">
        <w:t xml:space="preserve"> ; </w:t>
      </w:r>
      <w:proofErr w:type="spellStart"/>
      <w:r w:rsidRPr="002F0D62">
        <w:t>AdobeReader</w:t>
      </w:r>
      <w:proofErr w:type="spellEnd"/>
      <w:r w:rsidRPr="002F0D62">
        <w:t xml:space="preserve"> 8.0 и выше ; CD/DVD-ROM дисковод ; мышь. – </w:t>
      </w:r>
      <w:proofErr w:type="spellStart"/>
      <w:r w:rsidRPr="002F0D62">
        <w:t>Загл</w:t>
      </w:r>
      <w:proofErr w:type="spellEnd"/>
      <w:r w:rsidRPr="002F0D62">
        <w:t xml:space="preserve">. с </w:t>
      </w:r>
      <w:proofErr w:type="spellStart"/>
      <w:r w:rsidRPr="002F0D62">
        <w:t>титул.экрана</w:t>
      </w:r>
      <w:proofErr w:type="spellEnd"/>
      <w:r w:rsidRPr="002F0D62">
        <w:t>.</w:t>
      </w:r>
    </w:p>
    <w:p w:rsidR="00337202" w:rsidRPr="002D20CE" w:rsidRDefault="00337202" w:rsidP="00337202">
      <w:pPr>
        <w:ind w:left="720"/>
        <w:jc w:val="both"/>
      </w:pPr>
    </w:p>
    <w:p w:rsidR="00337202" w:rsidRPr="00C402C6" w:rsidRDefault="00337202" w:rsidP="00337202">
      <w:pPr>
        <w:ind w:firstLine="567"/>
        <w:jc w:val="both"/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337202" w:rsidRPr="004006B3" w:rsidRDefault="00337202" w:rsidP="00337202">
      <w:pPr>
        <w:ind w:firstLine="567"/>
        <w:jc w:val="both"/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37202" w:rsidTr="00407D50">
        <w:tc>
          <w:tcPr>
            <w:tcW w:w="3190" w:type="dxa"/>
          </w:tcPr>
          <w:p w:rsidR="00337202" w:rsidRPr="00A022EA" w:rsidRDefault="00337202" w:rsidP="00407D50">
            <w:pPr>
              <w:jc w:val="center"/>
              <w:outlineLvl w:val="0"/>
              <w:rPr>
                <w:bCs/>
              </w:rPr>
            </w:pPr>
            <w:r w:rsidRPr="00A022EA">
              <w:rPr>
                <w:bCs/>
              </w:rPr>
              <w:t>Наименование ПО</w:t>
            </w:r>
          </w:p>
        </w:tc>
        <w:tc>
          <w:tcPr>
            <w:tcW w:w="3190" w:type="dxa"/>
          </w:tcPr>
          <w:p w:rsidR="00337202" w:rsidRPr="00A022EA" w:rsidRDefault="00337202" w:rsidP="00407D50">
            <w:pPr>
              <w:jc w:val="center"/>
              <w:outlineLvl w:val="0"/>
              <w:rPr>
                <w:bCs/>
              </w:rPr>
            </w:pPr>
            <w:r w:rsidRPr="00A022EA">
              <w:rPr>
                <w:bCs/>
              </w:rPr>
              <w:t>№ договора</w:t>
            </w:r>
          </w:p>
        </w:tc>
        <w:tc>
          <w:tcPr>
            <w:tcW w:w="3191" w:type="dxa"/>
          </w:tcPr>
          <w:p w:rsidR="00337202" w:rsidRPr="00A022EA" w:rsidRDefault="00337202" w:rsidP="00407D50">
            <w:pPr>
              <w:jc w:val="center"/>
              <w:outlineLvl w:val="0"/>
              <w:rPr>
                <w:bCs/>
              </w:rPr>
            </w:pPr>
            <w:r w:rsidRPr="00A022EA">
              <w:rPr>
                <w:bCs/>
              </w:rPr>
              <w:t>Срок действия лицензии</w:t>
            </w:r>
          </w:p>
        </w:tc>
      </w:tr>
      <w:tr w:rsidR="00337202" w:rsidTr="00407D50">
        <w:tc>
          <w:tcPr>
            <w:tcW w:w="3190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  <w:lang w:val="en-US"/>
              </w:rPr>
            </w:pPr>
            <w:r w:rsidRPr="00A022EA">
              <w:rPr>
                <w:bCs/>
                <w:lang w:val="en-US"/>
              </w:rPr>
              <w:t xml:space="preserve">MS </w:t>
            </w:r>
            <w:proofErr w:type="spellStart"/>
            <w:r w:rsidRPr="00A022EA">
              <w:rPr>
                <w:bCs/>
                <w:lang w:val="en-US"/>
              </w:rPr>
              <w:t>Wiindows</w:t>
            </w:r>
            <w:proofErr w:type="spellEnd"/>
            <w:r w:rsidRPr="00A022EA">
              <w:rPr>
                <w:bCs/>
                <w:lang w:val="en-US"/>
              </w:rPr>
              <w:t xml:space="preserve"> 7</w:t>
            </w:r>
          </w:p>
        </w:tc>
        <w:tc>
          <w:tcPr>
            <w:tcW w:w="3190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Д-1227 от 08.10.2018</w:t>
            </w:r>
          </w:p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Д-757-17 от 27.06.2017</w:t>
            </w:r>
          </w:p>
        </w:tc>
        <w:tc>
          <w:tcPr>
            <w:tcW w:w="3191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11.10.2021</w:t>
            </w:r>
          </w:p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27.07.2018</w:t>
            </w:r>
          </w:p>
        </w:tc>
      </w:tr>
      <w:tr w:rsidR="00337202" w:rsidTr="00407D50">
        <w:tc>
          <w:tcPr>
            <w:tcW w:w="3190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  <w:lang w:val="en-US"/>
              </w:rPr>
            </w:pPr>
            <w:r w:rsidRPr="00A022EA">
              <w:rPr>
                <w:bCs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№ 135 от 17.09.2007</w:t>
            </w:r>
          </w:p>
        </w:tc>
        <w:tc>
          <w:tcPr>
            <w:tcW w:w="3191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Бессрочно</w:t>
            </w:r>
          </w:p>
        </w:tc>
      </w:tr>
      <w:tr w:rsidR="00337202" w:rsidTr="00407D50">
        <w:tc>
          <w:tcPr>
            <w:tcW w:w="3190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proofErr w:type="spellStart"/>
            <w:r w:rsidRPr="00A022EA">
              <w:rPr>
                <w:bCs/>
                <w:lang w:val="en-US"/>
              </w:rPr>
              <w:t>Kaspersky</w:t>
            </w:r>
            <w:proofErr w:type="spellEnd"/>
            <w:r w:rsidRPr="00A022EA">
              <w:rPr>
                <w:bCs/>
                <w:lang w:val="en-US"/>
              </w:rPr>
              <w:t xml:space="preserve"> Endpoint S</w:t>
            </w:r>
            <w:r w:rsidRPr="00A022EA">
              <w:rPr>
                <w:bCs/>
                <w:lang w:val="en-US"/>
              </w:rPr>
              <w:t>e</w:t>
            </w:r>
            <w:r w:rsidRPr="00A022EA">
              <w:rPr>
                <w:bCs/>
                <w:lang w:val="en-US"/>
              </w:rPr>
              <w:t xml:space="preserve">curity </w:t>
            </w:r>
            <w:r w:rsidRPr="00A022EA">
              <w:rPr>
                <w:bCs/>
              </w:rPr>
              <w:t>для бизнеса- Стандартный</w:t>
            </w:r>
          </w:p>
        </w:tc>
        <w:tc>
          <w:tcPr>
            <w:tcW w:w="3190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Д-300-18 от 21.03.2018</w:t>
            </w:r>
          </w:p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Д-1347-17 от 20.12.2017</w:t>
            </w:r>
          </w:p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Д-1481-16 от 25.11.2016</w:t>
            </w:r>
          </w:p>
        </w:tc>
        <w:tc>
          <w:tcPr>
            <w:tcW w:w="3191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28.01.2020</w:t>
            </w:r>
          </w:p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21.03.2018</w:t>
            </w:r>
          </w:p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25.12.2017</w:t>
            </w:r>
          </w:p>
        </w:tc>
      </w:tr>
      <w:tr w:rsidR="00337202" w:rsidTr="00407D50">
        <w:tc>
          <w:tcPr>
            <w:tcW w:w="3190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  <w:lang w:val="en-US"/>
              </w:rPr>
            </w:pPr>
            <w:r w:rsidRPr="00A022EA">
              <w:rPr>
                <w:bCs/>
                <w:lang w:val="en-US"/>
              </w:rPr>
              <w:t>7Zip</w:t>
            </w:r>
          </w:p>
        </w:tc>
        <w:tc>
          <w:tcPr>
            <w:tcW w:w="3190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Свободно распростр</w:t>
            </w:r>
            <w:r w:rsidRPr="00A022EA">
              <w:rPr>
                <w:bCs/>
              </w:rPr>
              <w:t>а</w:t>
            </w:r>
            <w:r w:rsidRPr="00A022EA">
              <w:rPr>
                <w:bCs/>
              </w:rPr>
              <w:t>няемое</w:t>
            </w:r>
          </w:p>
        </w:tc>
        <w:tc>
          <w:tcPr>
            <w:tcW w:w="3191" w:type="dxa"/>
          </w:tcPr>
          <w:p w:rsidR="00337202" w:rsidRPr="00A022EA" w:rsidRDefault="00337202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Бессрочно</w:t>
            </w:r>
          </w:p>
        </w:tc>
      </w:tr>
    </w:tbl>
    <w:p w:rsidR="00337202" w:rsidRDefault="00337202" w:rsidP="00337202">
      <w:pPr>
        <w:ind w:firstLine="567"/>
        <w:jc w:val="both"/>
        <w:outlineLvl w:val="0"/>
        <w:rPr>
          <w:bCs/>
        </w:rPr>
      </w:pPr>
    </w:p>
    <w:p w:rsidR="00337202" w:rsidRPr="004006B3" w:rsidRDefault="00337202" w:rsidP="00337202">
      <w:pPr>
        <w:ind w:firstLine="567"/>
        <w:jc w:val="both"/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p w:rsidR="00337202" w:rsidRDefault="00337202" w:rsidP="00337202">
      <w:pPr>
        <w:ind w:firstLine="567"/>
        <w:jc w:val="both"/>
        <w:outlineLvl w:val="0"/>
        <w:rPr>
          <w:bCs/>
        </w:rPr>
      </w:pPr>
      <w:r>
        <w:rPr>
          <w:bCs/>
        </w:rPr>
        <w:t xml:space="preserve">1. Международная справочная система «Полпред» </w:t>
      </w:r>
      <w:proofErr w:type="spellStart"/>
      <w:r>
        <w:rPr>
          <w:bCs/>
          <w:lang w:val="en-US"/>
        </w:rPr>
        <w:t>polpred</w:t>
      </w:r>
      <w:proofErr w:type="spellEnd"/>
      <w:r w:rsidRPr="003E4D28">
        <w:rPr>
          <w:bCs/>
        </w:rPr>
        <w:t>.</w:t>
      </w:r>
      <w:r>
        <w:rPr>
          <w:bCs/>
          <w:lang w:val="en-US"/>
        </w:rPr>
        <w:t>com</w:t>
      </w:r>
      <w:r>
        <w:rPr>
          <w:bCs/>
        </w:rPr>
        <w:t xml:space="preserve"> отрасль «Образ</w:t>
      </w:r>
      <w:r>
        <w:rPr>
          <w:bCs/>
        </w:rPr>
        <w:t>о</w:t>
      </w:r>
      <w:r>
        <w:rPr>
          <w:bCs/>
        </w:rPr>
        <w:t xml:space="preserve">вание, наука». – </w:t>
      </w:r>
      <w:hyperlink r:id="rId23" w:history="1">
        <w:r w:rsidRPr="00D613AF">
          <w:rPr>
            <w:rStyle w:val="af2"/>
            <w:bCs/>
            <w:lang w:val="en-US"/>
          </w:rPr>
          <w:t>URL</w:t>
        </w:r>
        <w:r w:rsidRPr="00D613AF">
          <w:rPr>
            <w:rStyle w:val="af2"/>
            <w:bCs/>
          </w:rPr>
          <w:t>:</w:t>
        </w:r>
        <w:r w:rsidRPr="00D613AF">
          <w:rPr>
            <w:rStyle w:val="af2"/>
            <w:bCs/>
            <w:lang w:val="en-US"/>
          </w:rPr>
          <w:t>http</w:t>
        </w:r>
        <w:r w:rsidRPr="00D613AF">
          <w:rPr>
            <w:rStyle w:val="af2"/>
            <w:bCs/>
          </w:rPr>
          <w:t>://</w:t>
        </w:r>
        <w:r w:rsidRPr="00D613AF">
          <w:rPr>
            <w:rStyle w:val="af2"/>
            <w:bCs/>
            <w:lang w:val="en-US"/>
          </w:rPr>
          <w:t>education</w:t>
        </w:r>
        <w:r w:rsidRPr="00D613AF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polpred</w:t>
        </w:r>
        <w:proofErr w:type="spellEnd"/>
        <w:r w:rsidRPr="00D613AF">
          <w:rPr>
            <w:rStyle w:val="af2"/>
            <w:bCs/>
          </w:rPr>
          <w:t>.</w:t>
        </w:r>
        <w:r w:rsidRPr="00D613AF">
          <w:rPr>
            <w:rStyle w:val="af2"/>
            <w:bCs/>
            <w:lang w:val="en-US"/>
          </w:rPr>
          <w:t>com</w:t>
        </w:r>
        <w:r w:rsidRPr="001014C6">
          <w:rPr>
            <w:rStyle w:val="af2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337202" w:rsidRDefault="00337202" w:rsidP="00337202">
      <w:pPr>
        <w:ind w:firstLine="567"/>
        <w:jc w:val="both"/>
        <w:outlineLvl w:val="0"/>
        <w:rPr>
          <w:bCs/>
        </w:rPr>
      </w:pPr>
      <w:r>
        <w:rPr>
          <w:bCs/>
        </w:rPr>
        <w:t>2. Национальная информационно-аналитическая система – Российский и</w:t>
      </w:r>
      <w:r>
        <w:rPr>
          <w:bCs/>
        </w:rPr>
        <w:t>н</w:t>
      </w:r>
      <w:r>
        <w:rPr>
          <w:bCs/>
        </w:rPr>
        <w:t>декс н</w:t>
      </w:r>
      <w:r>
        <w:rPr>
          <w:bCs/>
        </w:rPr>
        <w:t>а</w:t>
      </w:r>
      <w:r>
        <w:rPr>
          <w:bCs/>
        </w:rPr>
        <w:t xml:space="preserve">учного цитирования (РИНЦ). - </w:t>
      </w:r>
      <w:hyperlink r:id="rId24" w:history="1">
        <w:r w:rsidRPr="00D613AF">
          <w:rPr>
            <w:rStyle w:val="af2"/>
            <w:bCs/>
          </w:rPr>
          <w:t>URL:http</w:t>
        </w:r>
        <w:r w:rsidRPr="00D613AF">
          <w:rPr>
            <w:rStyle w:val="af2"/>
            <w:bCs/>
            <w:lang w:val="en-US"/>
          </w:rPr>
          <w:t>s</w:t>
        </w:r>
        <w:r w:rsidRPr="00D613AF">
          <w:rPr>
            <w:rStyle w:val="af2"/>
            <w:bCs/>
          </w:rPr>
          <w:t>://</w:t>
        </w:r>
        <w:proofErr w:type="spellStart"/>
        <w:r w:rsidRPr="00D613AF">
          <w:rPr>
            <w:rStyle w:val="af2"/>
            <w:bCs/>
          </w:rPr>
          <w:t>e</w:t>
        </w:r>
        <w:proofErr w:type="spellEnd"/>
        <w:r w:rsidRPr="00D613AF">
          <w:rPr>
            <w:rStyle w:val="af2"/>
            <w:bCs/>
            <w:lang w:val="en-US"/>
          </w:rPr>
          <w:t>library</w:t>
        </w:r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ru</w:t>
        </w:r>
        <w:proofErr w:type="spellEnd"/>
        <w:r w:rsidRPr="001014C6">
          <w:rPr>
            <w:rStyle w:val="af2"/>
            <w:bCs/>
          </w:rPr>
          <w:t>/</w:t>
        </w:r>
        <w:r w:rsidRPr="00D613AF">
          <w:rPr>
            <w:rStyle w:val="af2"/>
            <w:bCs/>
            <w:lang w:val="en-US"/>
          </w:rPr>
          <w:t>project</w:t>
        </w:r>
        <w:r w:rsidRPr="001014C6">
          <w:rPr>
            <w:rStyle w:val="af2"/>
            <w:bCs/>
          </w:rPr>
          <w:t>_</w:t>
        </w:r>
        <w:proofErr w:type="spellStart"/>
        <w:r w:rsidRPr="00D613AF">
          <w:rPr>
            <w:rStyle w:val="af2"/>
            <w:bCs/>
            <w:lang w:val="en-US"/>
          </w:rPr>
          <w:t>risc</w:t>
        </w:r>
        <w:proofErr w:type="spellEnd"/>
        <w:r w:rsidRPr="001014C6">
          <w:rPr>
            <w:rStyle w:val="af2"/>
            <w:bCs/>
          </w:rPr>
          <w:t>.</w:t>
        </w:r>
        <w:r w:rsidRPr="00D613AF">
          <w:rPr>
            <w:rStyle w:val="af2"/>
            <w:bCs/>
            <w:lang w:val="en-US"/>
          </w:rPr>
          <w:t>asp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337202" w:rsidRDefault="00337202" w:rsidP="00337202">
      <w:pPr>
        <w:ind w:firstLine="567"/>
        <w:jc w:val="both"/>
        <w:outlineLvl w:val="0"/>
        <w:rPr>
          <w:bCs/>
        </w:rPr>
      </w:pPr>
      <w:r>
        <w:rPr>
          <w:bCs/>
        </w:rPr>
        <w:t xml:space="preserve">3. Поисковая система Академия </w:t>
      </w:r>
      <w:r>
        <w:rPr>
          <w:bCs/>
          <w:lang w:val="en-US"/>
        </w:rPr>
        <w:t>Google</w:t>
      </w:r>
      <w:r w:rsidRPr="001014C6">
        <w:rPr>
          <w:bCs/>
        </w:rPr>
        <w:t xml:space="preserve"> (</w:t>
      </w:r>
      <w:r>
        <w:rPr>
          <w:bCs/>
          <w:lang w:val="en-US"/>
        </w:rPr>
        <w:t>Google</w:t>
      </w:r>
      <w:r w:rsidRPr="001014C6">
        <w:rPr>
          <w:bCs/>
        </w:rPr>
        <w:t xml:space="preserve"> </w:t>
      </w:r>
      <w:r>
        <w:rPr>
          <w:bCs/>
          <w:lang w:val="en-US"/>
        </w:rPr>
        <w:t>Scholar</w:t>
      </w:r>
      <w:r w:rsidRPr="001014C6">
        <w:rPr>
          <w:bCs/>
        </w:rPr>
        <w:t xml:space="preserve">). - </w:t>
      </w:r>
      <w:hyperlink r:id="rId25" w:history="1">
        <w:r w:rsidRPr="00D613AF">
          <w:rPr>
            <w:rStyle w:val="af2"/>
            <w:bCs/>
          </w:rPr>
          <w:t>URL:https://</w:t>
        </w:r>
        <w:r w:rsidRPr="00D613AF">
          <w:rPr>
            <w:rStyle w:val="af2"/>
            <w:bCs/>
            <w:lang w:val="en-US"/>
          </w:rPr>
          <w:t>scholar</w:t>
        </w:r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google</w:t>
        </w:r>
        <w:proofErr w:type="spellEnd"/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ru</w:t>
        </w:r>
        <w:proofErr w:type="spellEnd"/>
        <w:r w:rsidRPr="001014C6">
          <w:rPr>
            <w:rStyle w:val="af2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337202" w:rsidRPr="001014C6" w:rsidRDefault="00337202" w:rsidP="00337202">
      <w:pPr>
        <w:ind w:firstLine="567"/>
        <w:jc w:val="both"/>
        <w:outlineLvl w:val="0"/>
        <w:rPr>
          <w:bCs/>
        </w:rPr>
      </w:pPr>
      <w:r>
        <w:rPr>
          <w:bCs/>
        </w:rPr>
        <w:t xml:space="preserve">4. Информационная система – Единое окно доступа к информационным ресурсам. - </w:t>
      </w:r>
      <w:hyperlink r:id="rId26" w:history="1">
        <w:r w:rsidRPr="00D613AF">
          <w:rPr>
            <w:rStyle w:val="af2"/>
            <w:bCs/>
          </w:rPr>
          <w:t>URL:http://</w:t>
        </w:r>
        <w:r w:rsidRPr="00D613AF">
          <w:rPr>
            <w:rStyle w:val="af2"/>
            <w:bCs/>
            <w:lang w:val="en-US"/>
          </w:rPr>
          <w:t>window</w:t>
        </w:r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</w:rPr>
          <w:t>edu</w:t>
        </w:r>
        <w:proofErr w:type="spellEnd"/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ru</w:t>
        </w:r>
        <w:proofErr w:type="spellEnd"/>
        <w:r w:rsidRPr="001014C6">
          <w:rPr>
            <w:rStyle w:val="af2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337202" w:rsidRDefault="00337202" w:rsidP="00337202">
      <w:pPr>
        <w:ind w:firstLine="567"/>
        <w:jc w:val="both"/>
        <w:outlineLvl w:val="0"/>
        <w:rPr>
          <w:bCs/>
        </w:rPr>
      </w:pPr>
    </w:p>
    <w:p w:rsidR="00337202" w:rsidRPr="00C402C6" w:rsidRDefault="00337202" w:rsidP="00337202">
      <w:pPr>
        <w:ind w:firstLine="567"/>
        <w:jc w:val="both"/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337202" w:rsidRPr="00C402C6" w:rsidRDefault="00337202" w:rsidP="00337202">
      <w:pPr>
        <w:ind w:firstLine="567"/>
        <w:jc w:val="both"/>
        <w:rPr>
          <w:b/>
          <w:bCs/>
        </w:rPr>
      </w:pPr>
    </w:p>
    <w:p w:rsidR="00337202" w:rsidRPr="00C402C6" w:rsidRDefault="00337202" w:rsidP="00337202">
      <w:pPr>
        <w:ind w:firstLine="567"/>
      </w:pPr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337202" w:rsidRPr="00564F51" w:rsidTr="00407D5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02" w:rsidRPr="00564F51" w:rsidRDefault="00337202" w:rsidP="00407D50">
            <w:pPr>
              <w:jc w:val="center"/>
            </w:pPr>
            <w:r w:rsidRPr="00564F51">
              <w:lastRenderedPageBreak/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02" w:rsidRPr="00564F51" w:rsidRDefault="00337202" w:rsidP="00407D50">
            <w:pPr>
              <w:jc w:val="center"/>
            </w:pPr>
            <w:r w:rsidRPr="00564F51">
              <w:t>Оснащение аудитории</w:t>
            </w:r>
          </w:p>
        </w:tc>
      </w:tr>
      <w:tr w:rsidR="00337202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2" w:rsidRPr="001D29E5" w:rsidRDefault="00337202" w:rsidP="00407D50">
            <w:pPr>
              <w:ind w:firstLine="284"/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2" w:rsidRPr="001D29E5" w:rsidRDefault="00337202" w:rsidP="00407D50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</w:t>
            </w:r>
            <w:r w:rsidRPr="001D29E5">
              <w:t>а</w:t>
            </w:r>
            <w:r w:rsidRPr="001D29E5">
              <w:t>чи  и представления информации</w:t>
            </w:r>
          </w:p>
        </w:tc>
      </w:tr>
      <w:tr w:rsidR="00337202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2" w:rsidRDefault="00337202" w:rsidP="00407D50">
            <w:pPr>
              <w:ind w:firstLine="284"/>
            </w:pPr>
            <w:r>
              <w:t>Учебные аудитории для проведения групповых и и</w:t>
            </w:r>
            <w:r>
              <w:t>н</w:t>
            </w:r>
            <w:r>
              <w:t>дивид</w:t>
            </w:r>
            <w:r>
              <w:t>у</w:t>
            </w:r>
            <w:r>
              <w:t>альных консультаций, текущего контроля и пром</w:t>
            </w:r>
            <w:r>
              <w:t>е</w:t>
            </w:r>
            <w:r>
              <w:t>жуточной а</w:t>
            </w:r>
            <w:r>
              <w:t>т</w:t>
            </w:r>
            <w:r>
              <w:t>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2" w:rsidRDefault="00337202" w:rsidP="00407D50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</w:t>
            </w:r>
            <w:r w:rsidRPr="001D29E5">
              <w:t>а</w:t>
            </w:r>
            <w:r w:rsidRPr="001D29E5">
              <w:t>чи  и представления информации</w:t>
            </w:r>
            <w:r>
              <w:t>.</w:t>
            </w:r>
          </w:p>
          <w:p w:rsidR="00337202" w:rsidRPr="001D29E5" w:rsidRDefault="00337202" w:rsidP="00407D50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337202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2" w:rsidRPr="001D29E5" w:rsidRDefault="00337202" w:rsidP="00407D50">
            <w:pPr>
              <w:ind w:firstLine="284"/>
            </w:pPr>
            <w:r>
              <w:t>Учебные аудитории для проведения лабораторных работ: л</w:t>
            </w:r>
            <w:r w:rsidRPr="001D29E5">
              <w:t>аборатори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2" w:rsidRDefault="00337202" w:rsidP="00407D50">
            <w:pPr>
              <w:ind w:left="312"/>
              <w:jc w:val="both"/>
            </w:pPr>
            <w:r>
              <w:t>Лабораторные установки, измерительные приборы для выполнения лабораторных р</w:t>
            </w:r>
            <w:r>
              <w:t>а</w:t>
            </w:r>
            <w:r>
              <w:t>бот:</w:t>
            </w:r>
          </w:p>
          <w:p w:rsidR="00337202" w:rsidRPr="001D29E5" w:rsidRDefault="00337202" w:rsidP="0033720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</w:t>
            </w:r>
            <w:r w:rsidRPr="001D29E5">
              <w:t>г</w:t>
            </w:r>
            <w:r w:rsidRPr="001D29E5">
              <w:t>нетушителями</w:t>
            </w:r>
          </w:p>
          <w:p w:rsidR="00337202" w:rsidRPr="001D29E5" w:rsidRDefault="00337202" w:rsidP="0033720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Примеры оборудования сетей противоп</w:t>
            </w:r>
            <w:r w:rsidRPr="001D29E5">
              <w:t>о</w:t>
            </w:r>
            <w:r w:rsidRPr="001D29E5">
              <w:t>жарного водопровода и оборудования, испол</w:t>
            </w:r>
            <w:r w:rsidRPr="001D29E5">
              <w:t>ь</w:t>
            </w:r>
            <w:r w:rsidRPr="001D29E5">
              <w:t>зуемого при тушении пожаров</w:t>
            </w:r>
          </w:p>
          <w:p w:rsidR="00337202" w:rsidRPr="001D29E5" w:rsidRDefault="00337202" w:rsidP="0033720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337202" w:rsidRPr="001D29E5" w:rsidRDefault="00337202" w:rsidP="0033720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«Защита от вибрации».</w:t>
            </w:r>
          </w:p>
          <w:p w:rsidR="00337202" w:rsidRPr="001D29E5" w:rsidRDefault="00337202" w:rsidP="0033720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промышленного шума».</w:t>
            </w:r>
          </w:p>
          <w:p w:rsidR="00337202" w:rsidRPr="001D29E5" w:rsidRDefault="00337202" w:rsidP="0033720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освещения рабочих мест».</w:t>
            </w:r>
          </w:p>
          <w:p w:rsidR="00337202" w:rsidRPr="001D29E5" w:rsidRDefault="00337202" w:rsidP="0033720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параметров микроклимата».</w:t>
            </w:r>
          </w:p>
          <w:p w:rsidR="00337202" w:rsidRPr="001D29E5" w:rsidRDefault="00337202" w:rsidP="0033720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>боты «Исследование эффективности теплоз</w:t>
            </w:r>
            <w:r w:rsidRPr="001D29E5">
              <w:t>а</w:t>
            </w:r>
            <w:r w:rsidRPr="001D29E5">
              <w:t>щитных э</w:t>
            </w:r>
            <w:r w:rsidRPr="001D29E5">
              <w:t>к</w:t>
            </w:r>
            <w:r w:rsidRPr="001D29E5">
              <w:t>ранов».</w:t>
            </w:r>
          </w:p>
          <w:p w:rsidR="00337202" w:rsidRPr="001D29E5" w:rsidRDefault="00337202" w:rsidP="0033720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>боты «Защита от электромагнитных полей».</w:t>
            </w:r>
          </w:p>
          <w:p w:rsidR="00337202" w:rsidRPr="001D29E5" w:rsidRDefault="00337202" w:rsidP="0033720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 xml:space="preserve">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</w:t>
            </w:r>
            <w:r w:rsidRPr="001D29E5">
              <w:t>а</w:t>
            </w:r>
            <w:r w:rsidRPr="001D29E5">
              <w:t>нимации с применением тренажера ВИТИМ</w:t>
            </w:r>
            <w:r>
              <w:t>»</w:t>
            </w:r>
          </w:p>
        </w:tc>
      </w:tr>
      <w:tr w:rsidR="00337202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2" w:rsidRPr="001D29E5" w:rsidRDefault="00337202" w:rsidP="00407D50">
            <w:pPr>
              <w:ind w:firstLine="284"/>
            </w:pPr>
            <w:r>
              <w:t>Помещения</w:t>
            </w:r>
            <w:r w:rsidRPr="001D29E5">
              <w:t xml:space="preserve"> для самосто</w:t>
            </w:r>
            <w:r w:rsidRPr="001D29E5">
              <w:t>я</w:t>
            </w:r>
            <w:r w:rsidRPr="001D29E5">
              <w:t>тельной работы</w:t>
            </w:r>
            <w:r>
              <w:t xml:space="preserve"> обучающи</w:t>
            </w:r>
            <w:r>
              <w:t>х</w:t>
            </w:r>
            <w:r>
              <w:t>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2" w:rsidRPr="001D29E5" w:rsidRDefault="00337202" w:rsidP="00407D50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</w:t>
            </w:r>
            <w:r w:rsidRPr="001D29E5">
              <w:rPr>
                <w:lang w:val="en-US"/>
              </w:rPr>
              <w:t>f</w:t>
            </w:r>
            <w:r w:rsidRPr="001D29E5">
              <w:rPr>
                <w:lang w:val="en-US"/>
              </w:rPr>
              <w:t>fice</w:t>
            </w:r>
            <w:r w:rsidRPr="001D29E5">
              <w:t>, выходом в Интернет и с доступом в эле</w:t>
            </w:r>
            <w:r w:rsidRPr="001D29E5">
              <w:t>к</w:t>
            </w:r>
            <w:r w:rsidRPr="001D29E5">
              <w:t>тронную информационно-образовательную ср</w:t>
            </w:r>
            <w:r w:rsidRPr="001D29E5">
              <w:t>е</w:t>
            </w:r>
            <w:r w:rsidRPr="001D29E5">
              <w:t>ду университ</w:t>
            </w:r>
            <w:r w:rsidRPr="001D29E5">
              <w:t>е</w:t>
            </w:r>
            <w:r w:rsidRPr="001D29E5">
              <w:t xml:space="preserve">та </w:t>
            </w:r>
          </w:p>
        </w:tc>
      </w:tr>
      <w:tr w:rsidR="00337202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2" w:rsidRDefault="00337202" w:rsidP="00407D50">
            <w:pPr>
              <w:ind w:firstLine="284"/>
            </w:pPr>
            <w:r>
              <w:t>Помещение для хранения и профилактического обсл</w:t>
            </w:r>
            <w:r>
              <w:t>у</w:t>
            </w:r>
            <w:r>
              <w:t>живания учебного оборуд</w:t>
            </w:r>
            <w:r>
              <w:t>о</w:t>
            </w:r>
            <w:r>
              <w:lastRenderedPageBreak/>
              <w:t>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02" w:rsidRDefault="00337202" w:rsidP="00407D50">
            <w:pPr>
              <w:ind w:firstLine="284"/>
            </w:pPr>
            <w:r>
              <w:lastRenderedPageBreak/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337202" w:rsidRPr="001D29E5" w:rsidRDefault="00337202" w:rsidP="00407D50">
            <w:pPr>
              <w:ind w:firstLine="284"/>
            </w:pPr>
            <w:r>
              <w:t xml:space="preserve">Инструменты для ремонта лабораторного </w:t>
            </w:r>
            <w:r>
              <w:lastRenderedPageBreak/>
              <w:t>обор</w:t>
            </w:r>
            <w:r>
              <w:t>у</w:t>
            </w:r>
            <w:r>
              <w:t>дования</w:t>
            </w:r>
          </w:p>
        </w:tc>
      </w:tr>
    </w:tbl>
    <w:p w:rsidR="00337202" w:rsidRPr="007917D1" w:rsidRDefault="00337202" w:rsidP="00337202">
      <w:pPr>
        <w:ind w:firstLine="567"/>
      </w:pPr>
    </w:p>
    <w:p w:rsidR="00337202" w:rsidRPr="007917D1" w:rsidRDefault="00337202" w:rsidP="00337202">
      <w:pPr>
        <w:ind w:firstLine="567"/>
      </w:pPr>
    </w:p>
    <w:p w:rsidR="00564F51" w:rsidRPr="007917D1" w:rsidRDefault="00564F51" w:rsidP="00337202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3C" w:rsidRDefault="0014763C" w:rsidP="006B7DC4">
      <w:r>
        <w:separator/>
      </w:r>
    </w:p>
  </w:endnote>
  <w:endnote w:type="continuationSeparator" w:id="0">
    <w:p w:rsidR="0014763C" w:rsidRDefault="0014763C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AE" w:rsidRDefault="00D767AE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3C" w:rsidRDefault="0014763C" w:rsidP="006B7DC4">
      <w:r>
        <w:separator/>
      </w:r>
    </w:p>
  </w:footnote>
  <w:footnote w:type="continuationSeparator" w:id="0">
    <w:p w:rsidR="0014763C" w:rsidRDefault="0014763C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25"/>
  </w:num>
  <w:num w:numId="5">
    <w:abstractNumId w:val="8"/>
  </w:num>
  <w:num w:numId="6">
    <w:abstractNumId w:val="1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3"/>
  </w:num>
  <w:num w:numId="22">
    <w:abstractNumId w:val="11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B2BB3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844"/>
    <w:rsid w:val="0014763C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E53"/>
    <w:rsid w:val="0023376E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A71DF"/>
    <w:rsid w:val="002B588C"/>
    <w:rsid w:val="002B5C69"/>
    <w:rsid w:val="002B6A55"/>
    <w:rsid w:val="002C1599"/>
    <w:rsid w:val="002C4FCF"/>
    <w:rsid w:val="002C662C"/>
    <w:rsid w:val="002C7045"/>
    <w:rsid w:val="002D20CE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25FFC"/>
    <w:rsid w:val="00330CA1"/>
    <w:rsid w:val="0033495D"/>
    <w:rsid w:val="00337202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401DBA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75A8D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3706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70CB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B7D8F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A330C"/>
    <w:rsid w:val="008B270D"/>
    <w:rsid w:val="008B470D"/>
    <w:rsid w:val="008B6964"/>
    <w:rsid w:val="008D653C"/>
    <w:rsid w:val="008E07E9"/>
    <w:rsid w:val="008E53DB"/>
    <w:rsid w:val="008E6BC5"/>
    <w:rsid w:val="008F2FA1"/>
    <w:rsid w:val="008F5CA0"/>
    <w:rsid w:val="00902852"/>
    <w:rsid w:val="00903A5A"/>
    <w:rsid w:val="00905522"/>
    <w:rsid w:val="00911D3E"/>
    <w:rsid w:val="00912134"/>
    <w:rsid w:val="009171C0"/>
    <w:rsid w:val="009212F7"/>
    <w:rsid w:val="00922E5C"/>
    <w:rsid w:val="009233B0"/>
    <w:rsid w:val="00923E18"/>
    <w:rsid w:val="00936741"/>
    <w:rsid w:val="00947AC9"/>
    <w:rsid w:val="0095215D"/>
    <w:rsid w:val="009741EA"/>
    <w:rsid w:val="00981883"/>
    <w:rsid w:val="009828A0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2CED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815EA"/>
    <w:rsid w:val="00A81C3A"/>
    <w:rsid w:val="00A84792"/>
    <w:rsid w:val="00A9086B"/>
    <w:rsid w:val="00A92C4E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391"/>
    <w:rsid w:val="00B73F91"/>
    <w:rsid w:val="00B74089"/>
    <w:rsid w:val="00B80E4D"/>
    <w:rsid w:val="00B82642"/>
    <w:rsid w:val="00B84677"/>
    <w:rsid w:val="00B95149"/>
    <w:rsid w:val="00BA3B42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36328"/>
    <w:rsid w:val="00C402C6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5E6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11B9F"/>
    <w:rsid w:val="00E14040"/>
    <w:rsid w:val="00E212CB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CA3"/>
    <w:rsid w:val="00FB5E86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new.znanium.com/catalog/document?id=328348" TargetMode="External"/><Relationship Id="rId26" Type="http://schemas.openxmlformats.org/officeDocument/2006/relationships/hyperlink" Target="URL: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365.pdf&amp;show=dcatalogues/1/1139120/3365.pdf&amp;view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new.znanium.com/catalog/document?id=119577" TargetMode="External"/><Relationship Id="rId25" Type="http://schemas.openxmlformats.org/officeDocument/2006/relationships/hyperlink" Target="URL: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?id=12458" TargetMode="External"/><Relationship Id="rId20" Type="http://schemas.openxmlformats.org/officeDocument/2006/relationships/hyperlink" Target="https://new.znanium.com/catalog/document?id=303037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URL:https://elibrary.ru/project_risc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URL:http://education.polpred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catalog/document?id=3030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2732.pdf&amp;show=dcatalogues/1/1132451/2732.pdf&amp;view=tr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8C1A-77AA-43C3-B6F1-A7B35D08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19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32959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ОБ</dc:creator>
  <cp:lastModifiedBy>Татьяна</cp:lastModifiedBy>
  <cp:revision>29</cp:revision>
  <cp:lastPrinted>2013-06-17T13:52:00Z</cp:lastPrinted>
  <dcterms:created xsi:type="dcterms:W3CDTF">2018-08-14T14:07:00Z</dcterms:created>
  <dcterms:modified xsi:type="dcterms:W3CDTF">2019-10-15T04:46:00Z</dcterms:modified>
</cp:coreProperties>
</file>