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2B" w:rsidRDefault="006A14C3">
      <w:pPr>
        <w:rPr>
          <w:sz w:val="0"/>
          <w:szCs w:val="0"/>
          <w:lang w:val="ru-RU"/>
        </w:rPr>
      </w:pPr>
      <w:r w:rsidRPr="006A14C3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2805" cy="8293100"/>
            <wp:effectExtent l="19050" t="0" r="0" b="0"/>
            <wp:docPr id="15" name="Рисунок 1" descr="C:\Users\t.sidorenko\Pictures\MP Navigator EX\2017_09_2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7_09_28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0A4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7885" cy="8324850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2B" w:rsidRDefault="002A422B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2F62EE" w:rsidRPr="001F16D5" w:rsidRDefault="007E71CA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52815"/>
            <wp:effectExtent l="19050" t="0" r="2540" b="0"/>
            <wp:docPr id="1" name="Рисунок 0" descr="101 для 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 для 2017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4127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8D1BAB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="008D1B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D1BAB" w:rsidTr="00412764">
        <w:trPr>
          <w:trHeight w:hRule="exact" w:val="138"/>
        </w:trPr>
        <w:tc>
          <w:tcPr>
            <w:tcW w:w="9370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8D1BAB" w:rsidTr="00412764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D1BAB" w:rsidTr="00412764">
        <w:trPr>
          <w:trHeight w:hRule="exact" w:val="22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="0091168B" w:rsidRPr="00D91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блока 1</w:t>
            </w:r>
            <w:r w:rsidR="0091168B" w:rsidRPr="009116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16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F309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="00F309C7" w:rsidRPr="001F16D5">
              <w:rPr>
                <w:lang w:val="ru-RU"/>
              </w:rPr>
              <w:t xml:space="preserve"> </w:t>
            </w:r>
            <w:r w:rsidR="00F309C7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</w:p>
        </w:tc>
      </w:tr>
      <w:tr w:rsidR="002F62EE" w:rsidRPr="008D1BAB" w:rsidTr="0041276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4127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8D1BAB" w:rsidTr="004127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62EE" w:rsidRPr="008D1BAB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8D1BAB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8D1BAB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8825AF" w:rsidRDefault="002F62EE" w:rsidP="006A0F4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882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092936">
        <w:trPr>
          <w:trHeight w:hRule="exact" w:val="41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  <w:r w:rsidR="008825AF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2F62EE" w:rsidRPr="00092936" w:rsidRDefault="006A0F4A" w:rsidP="0009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</w:tc>
      </w:tr>
      <w:tr w:rsidR="006A0F4A" w:rsidRPr="008D1BAB" w:rsidTr="00092936">
        <w:trPr>
          <w:trHeight w:hRule="exact" w:val="28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092936" w:rsidRDefault="006A0F4A" w:rsidP="000929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2936">
              <w:rPr>
                <w:rFonts w:ascii="Times New Roman" w:hAnsi="Times New Roman" w:cs="Times New Roman"/>
                <w:sz w:val="24"/>
                <w:lang w:val="ru-RU"/>
              </w:rPr>
              <w:t>- характеризовать методологический контекст исследовательской деятельности</w:t>
            </w:r>
          </w:p>
        </w:tc>
      </w:tr>
      <w:tr w:rsidR="006A0F4A" w:rsidRPr="008D1BAB" w:rsidTr="00092936">
        <w:trPr>
          <w:trHeight w:hRule="exact" w:val="311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 w:rsidR="008825AF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8D1BAB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8825AF" w:rsidRDefault="002F62EE" w:rsidP="006A0F4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882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УК-</w:t>
            </w:r>
            <w:r w:rsidR="00341BA4" w:rsidRPr="00882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8825AF">
              <w:rPr>
                <w:rFonts w:ascii="Times New Roman" w:hAnsi="Times New Roman" w:cs="Times New Roman"/>
                <w:b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8D1BAB" w:rsidTr="003156F0">
        <w:trPr>
          <w:trHeight w:hRule="exact" w:val="22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  <w:tr w:rsidR="006A0F4A" w:rsidRPr="008D1BAB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8D1BAB" w:rsidTr="00412764">
        <w:trPr>
          <w:trHeight w:hRule="exact" w:val="311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8D1BAB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8825AF" w:rsidRDefault="002F62EE" w:rsidP="006A0F4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882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8825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8D1BAB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8D1BAB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8D1BAB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8D1BAB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8D1BAB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82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825AF" w:rsidRPr="00882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="008825AF" w:rsidRPr="00882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8D1B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D1BAB">
              <w:rPr>
                <w:lang w:val="ru-RU"/>
              </w:rPr>
              <w:t xml:space="preserve"> </w:t>
            </w:r>
            <w:r w:rsidR="008825AF" w:rsidRPr="008D1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15.06.01. Машиностроение</w:t>
            </w:r>
            <w:r w:rsidR="008825AF" w:rsidRPr="00882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8D1BAB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8D1BAB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8D1BAB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8D1BAB" w:rsidTr="0033126F">
        <w:trPr>
          <w:trHeight w:hRule="exact" w:val="11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4C79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2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8D1BAB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2458"/>
        <w:gridCol w:w="3346"/>
        <w:gridCol w:w="3346"/>
        <w:gridCol w:w="73"/>
      </w:tblGrid>
      <w:tr w:rsidR="002F62EE" w:rsidRPr="008D1BAB" w:rsidTr="00462B20">
        <w:trPr>
          <w:trHeight w:hRule="exact" w:val="78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3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4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/1/1136671/3190.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7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462B20">
        <w:trPr>
          <w:trHeight w:hRule="exact" w:val="138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bookmarkStart w:id="0" w:name="_GoBack"/>
        <w:bookmarkEnd w:id="0"/>
      </w:tr>
      <w:tr w:rsidR="002F62EE" w:rsidTr="00462B2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Tr="00462B20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462B20">
        <w:trPr>
          <w:trHeight w:hRule="exact" w:val="13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</w:tcPr>
          <w:p w:rsidR="002F62EE" w:rsidRDefault="002F62EE" w:rsidP="006A0F4A"/>
        </w:tc>
        <w:tc>
          <w:tcPr>
            <w:tcW w:w="3484" w:type="dxa"/>
          </w:tcPr>
          <w:p w:rsidR="002F62EE" w:rsidRDefault="002F62EE" w:rsidP="006A0F4A"/>
        </w:tc>
        <w:tc>
          <w:tcPr>
            <w:tcW w:w="3268" w:type="dxa"/>
          </w:tcPr>
          <w:p w:rsidR="002F62EE" w:rsidRDefault="002F62EE" w:rsidP="006A0F4A"/>
        </w:tc>
        <w:tc>
          <w:tcPr>
            <w:tcW w:w="100" w:type="dxa"/>
          </w:tcPr>
          <w:p w:rsidR="002F62EE" w:rsidRDefault="002F62EE" w:rsidP="006A0F4A"/>
        </w:tc>
      </w:tr>
      <w:tr w:rsidR="002F62EE" w:rsidRPr="008D1BAB" w:rsidTr="00462B20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462B20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462B20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8D1BAB" w:rsidTr="00462B20">
        <w:trPr>
          <w:trHeight w:hRule="exact" w:val="277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462B2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2EE" w:rsidTr="00462B20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462B20">
        <w:trPr>
          <w:trHeight w:hRule="exact" w:val="81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462B20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462B20">
        <w:trPr>
          <w:trHeight w:hRule="exact" w:val="28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462B20" w:rsidTr="00462B20">
        <w:trPr>
          <w:trHeight w:hRule="exact" w:val="886"/>
        </w:trPr>
        <w:tc>
          <w:tcPr>
            <w:tcW w:w="286" w:type="dxa"/>
          </w:tcPr>
          <w:p w:rsidR="00462B20" w:rsidRDefault="00462B20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B20" w:rsidRPr="00462B20" w:rsidRDefault="00D34105" w:rsidP="00462B20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172A3">
              <w:t xml:space="preserve">Браузер </w:t>
            </w:r>
            <w:proofErr w:type="spellStart"/>
            <w:r w:rsidRPr="009172A3">
              <w:t>Yandex</w:t>
            </w:r>
            <w:proofErr w:type="spellEnd"/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B20" w:rsidRPr="00462B20" w:rsidRDefault="00D34105" w:rsidP="00AF15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2B20" w:rsidRPr="00462B20" w:rsidRDefault="00D34105" w:rsidP="00462B2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  <w:tc>
          <w:tcPr>
            <w:tcW w:w="100" w:type="dxa"/>
          </w:tcPr>
          <w:p w:rsidR="00462B20" w:rsidRDefault="00462B20" w:rsidP="006A0F4A"/>
        </w:tc>
      </w:tr>
      <w:tr w:rsidR="00462B20" w:rsidTr="00462B20">
        <w:trPr>
          <w:trHeight w:hRule="exact" w:val="138"/>
        </w:trPr>
        <w:tc>
          <w:tcPr>
            <w:tcW w:w="286" w:type="dxa"/>
          </w:tcPr>
          <w:p w:rsidR="00462B20" w:rsidRDefault="00462B20" w:rsidP="006A0F4A"/>
        </w:tc>
        <w:tc>
          <w:tcPr>
            <w:tcW w:w="2286" w:type="dxa"/>
          </w:tcPr>
          <w:p w:rsidR="00462B20" w:rsidRDefault="00462B20" w:rsidP="006A0F4A"/>
        </w:tc>
        <w:tc>
          <w:tcPr>
            <w:tcW w:w="3484" w:type="dxa"/>
          </w:tcPr>
          <w:p w:rsidR="00462B20" w:rsidRDefault="00462B20" w:rsidP="006A0F4A"/>
        </w:tc>
        <w:tc>
          <w:tcPr>
            <w:tcW w:w="3268" w:type="dxa"/>
          </w:tcPr>
          <w:p w:rsidR="00462B20" w:rsidRDefault="00462B20" w:rsidP="006A0F4A"/>
        </w:tc>
        <w:tc>
          <w:tcPr>
            <w:tcW w:w="100" w:type="dxa"/>
          </w:tcPr>
          <w:p w:rsidR="00462B20" w:rsidRDefault="00462B20" w:rsidP="006A0F4A"/>
        </w:tc>
      </w:tr>
      <w:tr w:rsidR="00462B20" w:rsidRPr="008D1BAB" w:rsidTr="00462B2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62B20" w:rsidRPr="00B948D6" w:rsidRDefault="00462B20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462B20" w:rsidTr="00462B20">
        <w:trPr>
          <w:trHeight w:hRule="exact" w:val="270"/>
        </w:trPr>
        <w:tc>
          <w:tcPr>
            <w:tcW w:w="286" w:type="dxa"/>
          </w:tcPr>
          <w:p w:rsidR="00462B20" w:rsidRPr="00B948D6" w:rsidRDefault="00462B20" w:rsidP="006A0F4A">
            <w:pPr>
              <w:rPr>
                <w:lang w:val="ru-RU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B20" w:rsidRDefault="00462B20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B20" w:rsidRDefault="00462B20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462B20" w:rsidRDefault="00462B20" w:rsidP="006A0F4A"/>
        </w:tc>
      </w:tr>
      <w:tr w:rsidR="00462B20" w:rsidTr="00462B20">
        <w:trPr>
          <w:trHeight w:hRule="exact" w:val="14"/>
        </w:trPr>
        <w:tc>
          <w:tcPr>
            <w:tcW w:w="286" w:type="dxa"/>
          </w:tcPr>
          <w:p w:rsidR="00462B20" w:rsidRDefault="00462B20" w:rsidP="006A0F4A"/>
        </w:tc>
        <w:tc>
          <w:tcPr>
            <w:tcW w:w="5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B20" w:rsidRPr="00B948D6" w:rsidRDefault="00462B20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B20" w:rsidRDefault="00462B20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00" w:type="dxa"/>
          </w:tcPr>
          <w:p w:rsidR="00462B20" w:rsidRDefault="00462B20" w:rsidP="006A0F4A"/>
        </w:tc>
      </w:tr>
      <w:tr w:rsidR="00462B20" w:rsidTr="00462B20">
        <w:trPr>
          <w:trHeight w:hRule="exact" w:val="540"/>
        </w:trPr>
        <w:tc>
          <w:tcPr>
            <w:tcW w:w="286" w:type="dxa"/>
          </w:tcPr>
          <w:p w:rsidR="00462B20" w:rsidRDefault="00462B20" w:rsidP="006A0F4A"/>
        </w:tc>
        <w:tc>
          <w:tcPr>
            <w:tcW w:w="5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B20" w:rsidRDefault="00462B20" w:rsidP="006A0F4A"/>
        </w:tc>
        <w:tc>
          <w:tcPr>
            <w:tcW w:w="3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2B20" w:rsidRDefault="00462B20" w:rsidP="006A0F4A"/>
        </w:tc>
        <w:tc>
          <w:tcPr>
            <w:tcW w:w="100" w:type="dxa"/>
          </w:tcPr>
          <w:p w:rsidR="00462B20" w:rsidRDefault="00462B20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8D1BAB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8D1BAB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8D1BAB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8D1BAB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2F62EE" w:rsidRPr="00B948D6">
              <w:rPr>
                <w:lang w:val="ru-RU"/>
              </w:rPr>
              <w:t xml:space="preserve"> </w:t>
            </w:r>
          </w:p>
          <w:p w:rsidR="002F62EE" w:rsidRPr="00B948D6" w:rsidRDefault="008D1BAB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="002F62EE" w:rsidRPr="00B948D6">
              <w:rPr>
                <w:lang w:val="ru-RU"/>
              </w:rPr>
              <w:t xml:space="preserve"> </w:t>
            </w:r>
          </w:p>
          <w:p w:rsidR="002F62EE" w:rsidRPr="00B948D6" w:rsidRDefault="008D1BAB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2F62EE" w:rsidRPr="00B948D6">
              <w:rPr>
                <w:lang w:val="ru-RU"/>
              </w:rPr>
              <w:t xml:space="preserve"> </w:t>
            </w:r>
            <w:proofErr w:type="gramStart"/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2F62EE" w:rsidRPr="00B948D6">
              <w:rPr>
                <w:lang w:val="ru-RU"/>
              </w:rPr>
              <w:t xml:space="preserve"> </w:t>
            </w:r>
            <w:r w:rsidR="002F6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2F62EE" w:rsidRPr="00B948D6">
              <w:rPr>
                <w:lang w:val="ru-RU"/>
              </w:rPr>
              <w:t xml:space="preserve"> </w:t>
            </w:r>
            <w:r w:rsidR="002F6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="002F62EE" w:rsidRPr="00B948D6">
              <w:rPr>
                <w:lang w:val="ru-RU"/>
              </w:rPr>
              <w:t xml:space="preserve"> </w:t>
            </w:r>
          </w:p>
          <w:p w:rsidR="002F62EE" w:rsidRPr="00B948D6" w:rsidRDefault="008D1BAB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="002F62EE" w:rsidRPr="00B948D6">
              <w:rPr>
                <w:lang w:val="ru-RU"/>
              </w:rPr>
              <w:t xml:space="preserve"> </w:t>
            </w:r>
            <w:r w:rsidR="002F62EE"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="002F62EE" w:rsidRPr="00B948D6">
              <w:rPr>
                <w:lang w:val="ru-RU"/>
              </w:rPr>
              <w:t xml:space="preserve"> </w:t>
            </w:r>
          </w:p>
        </w:tc>
      </w:tr>
      <w:tr w:rsidR="002F62EE" w:rsidRPr="008D1BAB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20028D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lang w:val="ru-RU"/>
        </w:rPr>
        <w:t>6</w:t>
      </w:r>
      <w:r w:rsidR="005A2DD7"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 xml:space="preserve"> Учебно-методическое обеспечение самостоятельной работы аспирантов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 (по лекционным вопросам и вопросам для самостоятельного изучения). Используется конспект лекций («Лекции по истории и философии науки», размещенные в виде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подготовку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 (методические рекомендации по подготовке к зачету и экзамену представлены в Приложении 3).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 (варианты тем рефератов по дисциплине представлены в Приложении 2; методические указания по написанию реферата по дисциплине представлены в Приложении 3).</w:t>
      </w:r>
      <w:proofErr w:type="gramEnd"/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Вопросы для углубленного самостоятельного изучения (собеседования)</w:t>
      </w: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Философия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интерсубъективности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родовая сущность человека, практика, язык, культура, история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интерсубъективные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контексты исследования научного познания.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Философия науки и история науки: проблемы взаимоотношений.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Оценка тезиса: философия науки без истории науки беспредметна, а история науки без философии науки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неконцептуальна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Оппозиция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кумулятивизма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антикумулятивизма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историографии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История науки и её рациональные реконструкции. Рациональная реконструкция как ключ к пониманию реальной истории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Идея неравномерности развития различных научных областей и дисциплин в истории науки. Её оценка.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Мировоззренческие контексты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Метафизический и антиметафизический дискурсы в истории науки и философии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Метафизика реальности и метафизика рациональности. Их статус в практике научного исследования. Дополнительные типы метафизики как необходимые предпосылки научного познания. Рациональность и реальность как конститутивные темы философии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Оппозиция научного реализма и инструментализма в истории науки и философии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Онтология обыденного и научного познания. Специфика объектов языка науки, объектов теоретического и эмпирического уровней научного знания, объектов аналитических и синтетических высказываний.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 Проблема реальности предметов нашего опыта. Проблема реальности предметов научного знания.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13. Объекты теории и предметы наблюдения, измерения и эксперимента: проблема их реальности.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14. Роль научной картины мира, философских категорий и принципов, представлений здравого смысла в исследовательском процессе социально-гуманитарных наук.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15. Различие времени как параметра физических событий и времени как общего условия и меры становления человеческого бытия, осуществления жизни.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16. Объективное и субъективное время. Социальное и культурно-историческое время.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17. Эпистемологическая проблематика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18. Аргументы за реализм здравого смысла и против теории познания здравого смысла. Критика теории познания, основанной на здравом смысле.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19. Контекстуальная обусловленность всякого знания мировоззренческими смыслами.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20. Истина и правдоподобие как цели научного исследования.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21. Понятие эволюционной эпистемологии.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22. Проект эпистемологии без субъекта знания. Эпистемология и третий мир. Биологический подход к третьему миру. Объективность и автономия третьего мира и его обусловленность деятельностью человека.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 Научное знание как дифференцированная целостность, проблемы его истинности и обоснованности.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24. Аксиология научного познания.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25. Оценки и ценности, идеалы и нормы науки. Их изменения в истории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26. Идеалы и нормы исследования и их социокультурная определённость.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27. Система идеалов и норм как схема метода деятельности.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28. Оценочные суждения в науке и необходимость «ценностной нейтральности» в социальном исследовании.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29. Функционирование оценок и ценностей, идеалов и норм исследования в СГП.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Вненаучные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критерии (принципы красоты и простоты) и их роль в социально-гуманитарном познании.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30. Принципы логики социальных наук, их аксиологическая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фундированность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науках о человеке, обществе и культуре: методологические следствия и императивы.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32. Рождение знания в процессе взаимодействия «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коммуницирующих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индивидов».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(общение ученых) как условие создания нового социально-гуманитарного знания и выражение социокультурной природы научного познания.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33. Научные конвенции как необходимость и следствие коммуникативной природы познания. Моральная ответственность ученого за введение конвенций.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34.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Индоктринация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внедрение, распространение и «внушение» какой-либо доктрины как одно из следствий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коммуникативности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35. Аксиологическая специфика сциентизма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антисциентизма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36. Методология научного познания и история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37. Дескриптивный и нормативный дискурсы в методологии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38. Оппозиция монизма и плюрализма в истории науки и методологии науки. Плюралистическая методология науки, её основания и проблемы.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 Неопозитивизм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постпозитивизм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программы постановки, анализа и решения философско-методологических проблем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40. Критическое сравнение методологических концепций: реальная история как пробный камень ее рациональных реконструкций.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Фальсификационизм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метакритерий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история «фальсифицирует»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фальсификационизм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 любую другую методологическую концепцию).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41. Оценка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априористского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антитеоретического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подходов к методологии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42. Фальсификация и методология научно-исследовательских программ. Прогрессивный и регрессивный сдвиг проблемы. Отрицательная эвристика: «твердое ядро» </w:t>
      </w: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программы. Положительная эвристика: конструкция «защитного пояса» и относительная автономия теоретической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43. Сравнительная оценка исследовательской программы К. Поппера и исследовательской программы Т. Куна.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44. Эпистемологический анархизм как единство принципа пролиферации и принципа несоизмеримости. Соединение принципа пролиферации с принципом несоизмеримости как методологическая основа эпистемологического анархизма.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45. Скепсис эпистемологического анархизм относительно целесообразности формулировки правил научной игры. Оценка тезиса о том, что строгое соблюдение правил научной рациональности задержало бы прогресс науки.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46. Оценка тезиса о неспособности философии описать науку в целом, сформулировать метод отделения научных трудов от ненаучных сущностей, таких, как мифы.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47. Научная картина мира как форма систематизации знания, как научная исследовательская программа.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48. Философские смыслы как эвристика научного поиска.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49. Проблема индукции.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50. Дедуктивная проверка теорий.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51. Опыт как метод науки.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критерий демаркации.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52. Многообразие типов научного знания. Эмпирический и теоретический уровни, критерии их различения.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53. Структура эмпирического знания. Данные наблюдения как тип эмпирического знания. Эмпирические факты. Процедуры формирования факта. Проблема теоретической определенности факта.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54. Проблема «эмпирического базиса» науки. Чувственный опыт как эмпирический базис: психологизм. Оценка концепции «протокольных предложений». «Базисные высказывания», их когнитивный статус. Объективность эмпирического базиса.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55. Структуры теоретического знания. Первичные теоретические модели и законы.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56. Роль моделей в познании.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57. Основания науки. Структура оснований. Идеалы и нормы исследования.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58. Научная картина мира. Исторические формы научной картины мира. Функции научной картины мира.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Операциональные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основания научной картины мира.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59. Философские основания науки. Роль философских идей и принципов в обосновании научного знания. Философское обоснование как условие включения научных знаний в культуру.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60. Теория и ее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Законы науки. Причинность, объяснение и дедукция предсказаний. Строгая и численная универсальность.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фальсификация.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61.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Подкрепляемость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проверяемость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логическая вероятность. Применение понятий «истинно» и «подкреплено».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62. Проблема метода в философии. Философское исследование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опредмечивание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определенного метода философствования.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63. Диалектика как метод философствования: исторические способы ее определенности от Сократа до Поппера.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64. Догматический метод и принцип конструкции.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65. Скептический метод и принцип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апорийной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деструкции догматических систем.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66. Критический метод и принцип демаркации.</w:t>
      </w:r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20028D" w:rsidRPr="0020028D" w:rsidRDefault="0020028D" w:rsidP="0020028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0028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4186" w:rsidRPr="00F445C3" w:rsidRDefault="00384186" w:rsidP="0020028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4186" w:rsidRPr="008D1BAB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09293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092936" w:rsidRPr="006A0F4A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lastRenderedPageBreak/>
              <w:t>методологии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Кун;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 систематизацию;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предсказание.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 идеалы и нормы научного исследования;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научная картина мира.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936" w:rsidRPr="008D1BA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самостоятельно обучаться новым методам исследования;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2936">
              <w:rPr>
                <w:rFonts w:ascii="Times New Roman" w:hAnsi="Times New Roman" w:cs="Times New Roman"/>
                <w:sz w:val="24"/>
                <w:lang w:val="ru-RU"/>
              </w:rPr>
              <w:t>- характеризовать методологический контекст 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2936" w:rsidRPr="00AF1542" w:rsidRDefault="0009293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AF154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092936" w:rsidRPr="00F445C3" w:rsidRDefault="0009293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092936" w:rsidRPr="00F445C3" w:rsidRDefault="0009293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092936" w:rsidRPr="00F445C3" w:rsidRDefault="0009293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092936" w:rsidRPr="00F445C3" w:rsidRDefault="0009293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092936" w:rsidRPr="00F445C3" w:rsidRDefault="0009293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092936" w:rsidRPr="00F445C3" w:rsidRDefault="0009293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6. Какой должна быть культура, чтобы в ней могла возникнуть наука?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Почему наука не возникла в более древней, нежели античная Греция, египетской цивилизации?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092936" w:rsidRPr="008D1BA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092936" w:rsidRPr="006A0F4A" w:rsidRDefault="00092936" w:rsidP="003156F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092936" w:rsidRPr="008D1BAB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092936" w:rsidRPr="008D1BA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структуру, формы и методы научного познания, их эволюцию и предметную область;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Доклассический период развития науки (Древний Восток, Античность, Средние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века)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Идеалы и нормы исследования, их социокультурная размерность и роль в научной  деятельности.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социокультурный феномен. 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Научная картина мира как мировоззренческий ориентир цивилизационного развития.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культурология,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 Специфика научного языка, его роль в становлении научной картины мира 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трансляции научного знания.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Сущность познания и многообразие его видов. 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Философские проблемы СГН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Социально-гуманитарное познание как коммуникативное действие. Социокультурная природа гуманитарного знания.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Жизнь как категория наук об обществе и культуре. Социокультурное и гуманитарное содержание понятия жизни.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развития в философии и естествознании: взаимосвязь и специфика.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092936" w:rsidRPr="008D1BA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Всякое ли полученное в ходе эмпирического познания знание может считаться 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фактом?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 чем выражается предсказательный потенциал научного закона?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092936" w:rsidRPr="008D1BA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 Объедините получившиеся фрагменты реферата в соответствии с составленным планом.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реферату: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 Начало электрохимии.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Познавательная ситуация в Средние века в экономическом знании.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 Специфика философско-методологического анализа текста как основы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гуманитарного знания.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Социально-культурное бытие литературоведения.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092936" w:rsidRPr="008D1BAB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09293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причины формирования этических норм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научной деятельности;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этические нормы деятельности 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служение истине как цель научной деятельности гарантирует нравственность науки.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засекречивания результатов разработок нового вида оружия.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Что из перечисленного является наиболее правильным ответом на вопрос о том, кто может выступать субъектом этики науки?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В идеях какого философа эпохи Просвещения берет свой исток анти-сциентизм?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алфавитный порядок расположения фамилий авторов;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ситуация, когда публикация имеет, согласно выходным данным, 8 или более авторов;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умение следовать этикету.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Кто высказал мнение, что наступило время, когда социально-биологические исследования могут пролить свет на этические проблемы и полностью заменят философскую этику?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092936" w:rsidRPr="00F445C3" w:rsidRDefault="0009293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93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92936" w:rsidRPr="008D1BAB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за технику, с помощью техники//</w:t>
            </w:r>
            <w:proofErr w:type="gramEnd"/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деятельности: 1. Способность функционирования. 2. Экономичность. 3. Благосостояние.4. Здоровье 5. Безопасность. 6. Качество окружающей среды. 7. 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092936" w:rsidRPr="00F445C3" w:rsidRDefault="0009293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09293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3F6F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3F6F7A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зачета с оценкой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</w:t>
      </w:r>
      <w:r w:rsidRPr="00D302BD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</w:t>
      </w:r>
      <w:r w:rsidRPr="00D302BD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</w:t>
      </w:r>
      <w:r w:rsidRPr="00D302BD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</w:t>
      </w:r>
      <w:r w:rsidRPr="00D302BD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</w:t>
      </w:r>
      <w:r w:rsidRPr="00D302BD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аспирант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по согласованию с научным руководителем аспиранта и преподавателя курса «История и философия науки». Тема может быть выбрана из списка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3F6F7A">
        <w:rPr>
          <w:rFonts w:ascii="Times New Roman" w:hAnsi="Times New Roman" w:cs="Times New Roman"/>
          <w:i/>
          <w:sz w:val="24"/>
          <w:szCs w:val="24"/>
          <w:lang w:val="ru-RU"/>
        </w:rPr>
        <w:t>Выбор темы реферата по второму варианту предпочтительнее, так как позволяет проследить соответствие проблематики философии науки и конкретно-научных исследований.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3F6F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06367" w:rsidRPr="003F6F7A" w:rsidRDefault="00A06367" w:rsidP="00A06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экзамена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A06367" w:rsidRPr="003F6F7A" w:rsidRDefault="0020028D" w:rsidP="0020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6367"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на оценку </w:t>
      </w:r>
      <w:r w:rsidR="00A06367" w:rsidRPr="0020028D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="00A06367"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аспирант демонстрирует высокий уровень </w:t>
      </w:r>
      <w:proofErr w:type="spellStart"/>
      <w:r w:rsidR="00A06367"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A06367"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A06367" w:rsidRPr="003F6F7A" w:rsidRDefault="00A06367" w:rsidP="002002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0028D">
        <w:rPr>
          <w:rFonts w:ascii="Times New Roman" w:hAnsi="Times New Roman" w:cs="Times New Roman"/>
          <w:b/>
          <w:sz w:val="24"/>
          <w:szCs w:val="24"/>
          <w:lang w:val="ru-RU"/>
        </w:rPr>
        <w:t>«хорошо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» (4 балла) – аспирант демонстрирует средний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A06367" w:rsidRPr="003F6F7A" w:rsidRDefault="00A06367" w:rsidP="0020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0028D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» (3 балла) – аспирант демонстрирует пороговый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A06367" w:rsidRPr="003F6F7A" w:rsidRDefault="00A06367" w:rsidP="0020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–на оценку </w:t>
      </w:r>
      <w:r w:rsidRPr="0020028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06367" w:rsidRDefault="00A06367" w:rsidP="0020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0028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6E3C10" w:rsidRDefault="006E3C10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>Методические указания для обучающихся по освоению дисциплины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Default="00F445C3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971E70" w:rsidRDefault="00971E70" w:rsidP="00971E70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3F6F7A">
        <w:rPr>
          <w:rStyle w:val="FontStyle15"/>
          <w:b w:val="0"/>
          <w:i/>
          <w:sz w:val="24"/>
          <w:szCs w:val="24"/>
          <w:lang w:val="ru-RU"/>
        </w:rPr>
        <w:t>Конспектирование</w:t>
      </w:r>
      <w:r>
        <w:rPr>
          <w:rStyle w:val="FontStyle15"/>
          <w:b w:val="0"/>
          <w:sz w:val="24"/>
          <w:szCs w:val="24"/>
          <w:lang w:val="ru-RU"/>
        </w:rPr>
        <w:t xml:space="preserve"> – </w:t>
      </w:r>
      <w:r w:rsidRPr="003F6F7A">
        <w:rPr>
          <w:rStyle w:val="FontStyle15"/>
          <w:b w:val="0"/>
          <w:sz w:val="24"/>
          <w:szCs w:val="24"/>
          <w:lang w:val="ru-RU"/>
        </w:rPr>
        <w:t>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  <w:r>
        <w:rPr>
          <w:rStyle w:val="FontStyle15"/>
          <w:b w:val="0"/>
          <w:sz w:val="24"/>
          <w:szCs w:val="24"/>
          <w:lang w:val="ru-RU"/>
        </w:rPr>
        <w:t xml:space="preserve"> </w:t>
      </w:r>
      <w:r w:rsidRPr="003F6F7A">
        <w:rPr>
          <w:rStyle w:val="FontStyle15"/>
          <w:b w:val="0"/>
          <w:sz w:val="24"/>
          <w:szCs w:val="24"/>
          <w:lang w:val="ru-RU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  <w:r>
        <w:rPr>
          <w:rStyle w:val="FontStyle15"/>
          <w:b w:val="0"/>
          <w:sz w:val="24"/>
          <w:szCs w:val="24"/>
          <w:lang w:val="ru-RU"/>
        </w:rPr>
        <w:t xml:space="preserve"> </w:t>
      </w:r>
    </w:p>
    <w:p w:rsidR="00971E70" w:rsidRPr="00F445C3" w:rsidRDefault="00971E70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AF1542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A2" w:rsidRDefault="00277AA2" w:rsidP="00514148">
      <w:pPr>
        <w:spacing w:after="0" w:line="240" w:lineRule="auto"/>
      </w:pPr>
      <w:r>
        <w:separator/>
      </w:r>
    </w:p>
  </w:endnote>
  <w:endnote w:type="continuationSeparator" w:id="0">
    <w:p w:rsidR="00277AA2" w:rsidRDefault="00277AA2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A2" w:rsidRDefault="00277AA2" w:rsidP="00514148">
      <w:pPr>
        <w:spacing w:after="0" w:line="240" w:lineRule="auto"/>
      </w:pPr>
      <w:r>
        <w:separator/>
      </w:r>
    </w:p>
  </w:footnote>
  <w:footnote w:type="continuationSeparator" w:id="0">
    <w:p w:rsidR="00277AA2" w:rsidRDefault="00277AA2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3656"/>
    <w:rsid w:val="0002418B"/>
    <w:rsid w:val="00092936"/>
    <w:rsid w:val="001171E3"/>
    <w:rsid w:val="00193880"/>
    <w:rsid w:val="001D1B5B"/>
    <w:rsid w:val="001F0BC7"/>
    <w:rsid w:val="0020028D"/>
    <w:rsid w:val="00242901"/>
    <w:rsid w:val="00277AA2"/>
    <w:rsid w:val="00287C92"/>
    <w:rsid w:val="002A422B"/>
    <w:rsid w:val="002E6787"/>
    <w:rsid w:val="002F62EE"/>
    <w:rsid w:val="003004C6"/>
    <w:rsid w:val="003156F0"/>
    <w:rsid w:val="0033126F"/>
    <w:rsid w:val="003352CA"/>
    <w:rsid w:val="00341BA4"/>
    <w:rsid w:val="00373039"/>
    <w:rsid w:val="00384186"/>
    <w:rsid w:val="003E0DD2"/>
    <w:rsid w:val="0040299D"/>
    <w:rsid w:val="00403CE5"/>
    <w:rsid w:val="00412764"/>
    <w:rsid w:val="004454B2"/>
    <w:rsid w:val="00462B20"/>
    <w:rsid w:val="004801C2"/>
    <w:rsid w:val="00485FBE"/>
    <w:rsid w:val="004A0839"/>
    <w:rsid w:val="004C355C"/>
    <w:rsid w:val="004C7993"/>
    <w:rsid w:val="004D69E7"/>
    <w:rsid w:val="00514148"/>
    <w:rsid w:val="005A2CC8"/>
    <w:rsid w:val="005A2DD7"/>
    <w:rsid w:val="005D13AE"/>
    <w:rsid w:val="006A0F4A"/>
    <w:rsid w:val="006A14C3"/>
    <w:rsid w:val="006B2DAA"/>
    <w:rsid w:val="006D5606"/>
    <w:rsid w:val="006E3C10"/>
    <w:rsid w:val="007070A4"/>
    <w:rsid w:val="007231D4"/>
    <w:rsid w:val="0075530E"/>
    <w:rsid w:val="007D261A"/>
    <w:rsid w:val="007E71CA"/>
    <w:rsid w:val="00846E4B"/>
    <w:rsid w:val="00853CEA"/>
    <w:rsid w:val="008825AF"/>
    <w:rsid w:val="008A370D"/>
    <w:rsid w:val="008A433F"/>
    <w:rsid w:val="008C636F"/>
    <w:rsid w:val="008D1BAB"/>
    <w:rsid w:val="0091168B"/>
    <w:rsid w:val="00924173"/>
    <w:rsid w:val="00962C32"/>
    <w:rsid w:val="00971E70"/>
    <w:rsid w:val="00A06367"/>
    <w:rsid w:val="00AD4765"/>
    <w:rsid w:val="00AF1542"/>
    <w:rsid w:val="00B605CD"/>
    <w:rsid w:val="00B923D7"/>
    <w:rsid w:val="00B93541"/>
    <w:rsid w:val="00BF5628"/>
    <w:rsid w:val="00CA30D2"/>
    <w:rsid w:val="00CE1319"/>
    <w:rsid w:val="00D17476"/>
    <w:rsid w:val="00D302BD"/>
    <w:rsid w:val="00D31453"/>
    <w:rsid w:val="00D34105"/>
    <w:rsid w:val="00D647D5"/>
    <w:rsid w:val="00D77A71"/>
    <w:rsid w:val="00D91ABD"/>
    <w:rsid w:val="00DE60AD"/>
    <w:rsid w:val="00E10B36"/>
    <w:rsid w:val="00E209E2"/>
    <w:rsid w:val="00E841C4"/>
    <w:rsid w:val="00EA2B26"/>
    <w:rsid w:val="00EC39CB"/>
    <w:rsid w:val="00F309C7"/>
    <w:rsid w:val="00F426A4"/>
    <w:rsid w:val="00F445C3"/>
    <w:rsid w:val="00F4720B"/>
    <w:rsid w:val="00F602B0"/>
    <w:rsid w:val="00FA3F5B"/>
    <w:rsid w:val="00FB0C1E"/>
    <w:rsid w:val="00FB0FD3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462B2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4C79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viewer/istoriya-i-filosofiya-nauki-450040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viewer/istoriya-i-filosofiya-nauki-454577" TargetMode="External"/><Relationship Id="rId17" Type="http://schemas.openxmlformats.org/officeDocument/2006/relationships/hyperlink" Target="https://magtu.informsystema.ru/uploader/fileUpload?name=2897.pdf&amp;show=dcatalogues/1/1134298/2897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190.pdf&amp;show=dcatalogues/1/1136671/3190.pdf&amp;view=true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1492.pdf&amp;show=dcatalogues/1/1124023/1492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dlib.eastview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viewer/filosofiya-nauki-4498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73CA-7DA6-46EB-BAEF-78C18845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39</Pages>
  <Words>10525</Words>
  <Characters>59993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70378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Пользователь Windows</cp:lastModifiedBy>
  <cp:revision>34</cp:revision>
  <cp:lastPrinted>2020-03-13T04:10:00Z</cp:lastPrinted>
  <dcterms:created xsi:type="dcterms:W3CDTF">2020-10-14T10:01:00Z</dcterms:created>
  <dcterms:modified xsi:type="dcterms:W3CDTF">2020-11-12T21:12:00Z</dcterms:modified>
</cp:coreProperties>
</file>