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92" w:rsidRDefault="00296DCB" w:rsidP="00E9268F">
      <w:pPr>
        <w:ind w:hanging="567"/>
        <w:jc w:val="center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drawing>
          <wp:inline distT="0" distB="0" distL="0" distR="0">
            <wp:extent cx="5476875" cy="80295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E92" w:rsidRDefault="00B0356A" w:rsidP="00A14E92">
      <w:pPr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lastRenderedPageBreak/>
        <w:drawing>
          <wp:inline distT="0" distB="0" distL="0" distR="0">
            <wp:extent cx="4714875" cy="49625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6A" w:rsidRDefault="00B0356A">
      <w:pPr>
        <w:widowControl/>
        <w:spacing w:line="240" w:lineRule="auto"/>
        <w:ind w:firstLine="0"/>
        <w:jc w:val="left"/>
        <w:rPr>
          <w:rStyle w:val="FontStyle16"/>
          <w:b w:val="0"/>
          <w:sz w:val="24"/>
          <w:szCs w:val="24"/>
          <w:lang w:val="en-US"/>
        </w:rPr>
      </w:pPr>
      <w:r>
        <w:rPr>
          <w:rStyle w:val="FontStyle16"/>
          <w:b w:val="0"/>
          <w:sz w:val="24"/>
          <w:szCs w:val="24"/>
          <w:lang w:val="en-US"/>
        </w:rPr>
        <w:br w:type="page"/>
      </w:r>
    </w:p>
    <w:p w:rsidR="00B0356A" w:rsidRDefault="009A0C05" w:rsidP="009A0C05">
      <w:pPr>
        <w:ind w:hanging="567"/>
        <w:jc w:val="center"/>
      </w:pPr>
      <w:r>
        <w:rPr>
          <w:noProof/>
        </w:rPr>
        <w:lastRenderedPageBreak/>
        <w:drawing>
          <wp:inline distT="0" distB="0" distL="0" distR="0">
            <wp:extent cx="5943600" cy="839470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12" w:rsidRDefault="00C74812" w:rsidP="00A14E92">
      <w:pPr>
        <w:ind w:firstLine="0"/>
        <w:rPr>
          <w:i/>
          <w:sz w:val="20"/>
          <w:szCs w:val="20"/>
        </w:rPr>
      </w:pPr>
      <w:r w:rsidRPr="00C17915">
        <w:rPr>
          <w:rStyle w:val="FontStyle16"/>
          <w:b w:val="0"/>
          <w:bCs w:val="0"/>
        </w:rPr>
        <w:br w:type="page"/>
      </w:r>
    </w:p>
    <w:p w:rsidR="007721B1" w:rsidRDefault="007C2968" w:rsidP="00A66BC4">
      <w:pPr>
        <w:pStyle w:val="2"/>
        <w:spacing w:before="0" w:after="0"/>
      </w:pPr>
      <w:r>
        <w:lastRenderedPageBreak/>
        <w:t>1</w:t>
      </w:r>
      <w:r w:rsidR="007721B1" w:rsidRPr="00F76695">
        <w:t xml:space="preserve"> </w:t>
      </w:r>
      <w:r w:rsidR="007721B1" w:rsidRPr="00A66BC4">
        <w:t xml:space="preserve">Цели </w:t>
      </w:r>
      <w:r w:rsidR="007721B1">
        <w:t>производственн</w:t>
      </w:r>
      <w:r w:rsidR="007721B1" w:rsidRPr="00A66BC4">
        <w:t>ой</w:t>
      </w:r>
      <w:r w:rsidR="007721B1">
        <w:t xml:space="preserve"> - </w:t>
      </w:r>
      <w:r w:rsidR="00F266BD">
        <w:t>технологической</w:t>
      </w:r>
      <w:r w:rsidR="007721B1">
        <w:t xml:space="preserve"> </w:t>
      </w:r>
      <w:r w:rsidR="007721B1" w:rsidRPr="00A66BC4">
        <w:t xml:space="preserve">практики </w:t>
      </w:r>
    </w:p>
    <w:p w:rsidR="007721B1" w:rsidRPr="00A66BC4" w:rsidRDefault="007721B1" w:rsidP="00A66BC4"/>
    <w:p w:rsidR="007721B1" w:rsidRPr="005742E5" w:rsidRDefault="007721B1" w:rsidP="005742E5">
      <w:pPr>
        <w:pStyle w:val="2"/>
        <w:spacing w:before="0" w:after="0"/>
        <w:ind w:left="0" w:firstLine="567"/>
        <w:jc w:val="both"/>
        <w:rPr>
          <w:b w:val="0"/>
          <w:iCs/>
        </w:rPr>
      </w:pPr>
      <w:r w:rsidRPr="00072FB6">
        <w:rPr>
          <w:b w:val="0"/>
        </w:rPr>
        <w:t xml:space="preserve">Целями производственной </w:t>
      </w:r>
      <w:r>
        <w:rPr>
          <w:b w:val="0"/>
        </w:rPr>
        <w:t>–</w:t>
      </w:r>
      <w:r w:rsidRPr="00072FB6">
        <w:rPr>
          <w:b w:val="0"/>
        </w:rPr>
        <w:t xml:space="preserve"> </w:t>
      </w:r>
      <w:r w:rsidR="00F266BD">
        <w:rPr>
          <w:b w:val="0"/>
        </w:rPr>
        <w:t>технологической</w:t>
      </w:r>
      <w:r>
        <w:rPr>
          <w:b w:val="0"/>
        </w:rPr>
        <w:t xml:space="preserve"> </w:t>
      </w:r>
      <w:r w:rsidRPr="00072FB6">
        <w:rPr>
          <w:b w:val="0"/>
        </w:rPr>
        <w:t>практики по направлению подготовки</w:t>
      </w:r>
      <w:r w:rsidRPr="00072FB6">
        <w:rPr>
          <w:b w:val="0"/>
          <w:color w:val="FF0000"/>
        </w:rPr>
        <w:t xml:space="preserve"> </w:t>
      </w:r>
      <w:r>
        <w:rPr>
          <w:b w:val="0"/>
        </w:rPr>
        <w:t>22.03.02</w:t>
      </w:r>
      <w:r w:rsidRPr="00072FB6">
        <w:rPr>
          <w:b w:val="0"/>
        </w:rPr>
        <w:t xml:space="preserve"> М</w:t>
      </w:r>
      <w:r>
        <w:rPr>
          <w:b w:val="0"/>
        </w:rPr>
        <w:t>еталлургия</w:t>
      </w:r>
      <w:r w:rsidRPr="00072FB6">
        <w:rPr>
          <w:b w:val="0"/>
        </w:rPr>
        <w:t xml:space="preserve"> являются </w:t>
      </w:r>
      <w:r w:rsidRPr="00072FB6">
        <w:rPr>
          <w:b w:val="0"/>
          <w:iCs/>
        </w:rPr>
        <w:t xml:space="preserve">закрепление и углубление теоретической </w:t>
      </w:r>
      <w:r w:rsidRPr="00072FB6">
        <w:rPr>
          <w:b w:val="0"/>
          <w:iCs/>
          <w:spacing w:val="-3"/>
        </w:rPr>
        <w:t>подготовки</w:t>
      </w:r>
      <w:r w:rsidRPr="00072FB6">
        <w:rPr>
          <w:b w:val="0"/>
          <w:iCs/>
        </w:rPr>
        <w:t xml:space="preserve"> об</w:t>
      </w:r>
      <w:r w:rsidRPr="00072FB6">
        <w:rPr>
          <w:b w:val="0"/>
          <w:iCs/>
        </w:rPr>
        <w:t>у</w:t>
      </w:r>
      <w:r w:rsidRPr="00072FB6">
        <w:rPr>
          <w:b w:val="0"/>
          <w:iCs/>
        </w:rPr>
        <w:t>чающего</w:t>
      </w:r>
      <w:r w:rsidR="00F266BD">
        <w:rPr>
          <w:b w:val="0"/>
          <w:iCs/>
        </w:rPr>
        <w:t>ся в технологических процессах производства черных металлов</w:t>
      </w:r>
      <w:r w:rsidRPr="005742E5">
        <w:rPr>
          <w:b w:val="0"/>
          <w:iCs/>
        </w:rPr>
        <w:t>.</w:t>
      </w:r>
    </w:p>
    <w:p w:rsidR="007721B1" w:rsidRDefault="00F266BD" w:rsidP="005742E5">
      <w:pPr>
        <w:spacing w:line="240" w:lineRule="auto"/>
        <w:rPr>
          <w:i/>
          <w:iCs/>
          <w:color w:val="C00000"/>
        </w:rPr>
      </w:pPr>
      <w:r>
        <w:t>П</w:t>
      </w:r>
      <w:r w:rsidRPr="00072FB6">
        <w:t>роизводственн</w:t>
      </w:r>
      <w:r>
        <w:t>ая</w:t>
      </w:r>
      <w:r w:rsidRPr="00072FB6">
        <w:t xml:space="preserve"> </w:t>
      </w:r>
      <w:r>
        <w:t>–</w:t>
      </w:r>
      <w:r w:rsidRPr="00072FB6">
        <w:t xml:space="preserve"> </w:t>
      </w:r>
      <w:r w:rsidRPr="00F266BD">
        <w:t>технологическ</w:t>
      </w:r>
      <w:r>
        <w:t>ая практика</w:t>
      </w:r>
      <w:r w:rsidR="007721B1">
        <w:t xml:space="preserve"> является обязательной</w:t>
      </w:r>
      <w:r w:rsidR="007721B1" w:rsidRPr="00304C1B">
        <w:t>. Она пре</w:t>
      </w:r>
      <w:r w:rsidR="007721B1" w:rsidRPr="00304C1B">
        <w:t>д</w:t>
      </w:r>
      <w:r w:rsidR="007721B1" w:rsidRPr="00304C1B">
        <w:t>ставляет собой вид учебных занятий, непосредственно ориентированных на професси</w:t>
      </w:r>
      <w:r w:rsidR="007721B1" w:rsidRPr="00304C1B">
        <w:t>о</w:t>
      </w:r>
      <w:r w:rsidR="007721B1" w:rsidRPr="00304C1B">
        <w:t>нально-практическую подготовку обучающихся.</w:t>
      </w:r>
      <w:r w:rsidR="007721B1" w:rsidRPr="00304C1B">
        <w:rPr>
          <w:i/>
          <w:iCs/>
          <w:color w:val="C00000"/>
        </w:rPr>
        <w:t xml:space="preserve"> </w:t>
      </w:r>
    </w:p>
    <w:p w:rsidR="007721B1" w:rsidRDefault="007721B1" w:rsidP="00A66BC4">
      <w:pPr>
        <w:spacing w:line="240" w:lineRule="auto"/>
        <w:ind w:firstLine="709"/>
        <w:rPr>
          <w:i/>
          <w:iCs/>
          <w:color w:val="C00000"/>
        </w:rPr>
      </w:pPr>
    </w:p>
    <w:p w:rsidR="007721B1" w:rsidRDefault="007721B1" w:rsidP="005742E5">
      <w:pPr>
        <w:pStyle w:val="2"/>
        <w:spacing w:before="0" w:after="0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</w:t>
      </w:r>
      <w:r w:rsidR="001D1386">
        <w:t>–</w:t>
      </w:r>
      <w:r>
        <w:t xml:space="preserve"> </w:t>
      </w:r>
      <w:r w:rsidR="001D1386">
        <w:t xml:space="preserve">технологической </w:t>
      </w:r>
      <w:r>
        <w:t xml:space="preserve"> </w:t>
      </w:r>
      <w:r w:rsidRPr="00A66BC4">
        <w:t>практики</w:t>
      </w:r>
    </w:p>
    <w:p w:rsidR="007721B1" w:rsidRPr="00A66BC4" w:rsidRDefault="007721B1" w:rsidP="00A66BC4"/>
    <w:p w:rsidR="007721B1" w:rsidRDefault="007721B1" w:rsidP="009B3CC0">
      <w:pPr>
        <w:spacing w:line="240" w:lineRule="auto"/>
      </w:pPr>
      <w:r w:rsidRPr="00F76695">
        <w:t xml:space="preserve">Задачами </w:t>
      </w:r>
      <w:r w:rsidR="00F266BD" w:rsidRPr="00072FB6">
        <w:t xml:space="preserve">производственной </w:t>
      </w:r>
      <w:r w:rsidR="00F266BD">
        <w:t>–</w:t>
      </w:r>
      <w:r w:rsidR="00F266BD" w:rsidRPr="00072FB6">
        <w:t xml:space="preserve"> </w:t>
      </w:r>
      <w:r w:rsidR="00F266BD" w:rsidRPr="00F266BD">
        <w:t>технологической</w:t>
      </w:r>
      <w:r w:rsidRPr="00C85BB3">
        <w:t xml:space="preserve"> </w:t>
      </w:r>
      <w:r w:rsidRPr="00072FB6">
        <w:t xml:space="preserve">практики </w:t>
      </w:r>
      <w:r w:rsidRPr="00F76695">
        <w:t xml:space="preserve">являются </w:t>
      </w:r>
      <w:r>
        <w:t>изучение в усл</w:t>
      </w:r>
      <w:r>
        <w:t>о</w:t>
      </w:r>
      <w:r>
        <w:t>виях реального производства следующих вопросов:</w:t>
      </w:r>
    </w:p>
    <w:p w:rsidR="007721B1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6BD">
        <w:rPr>
          <w:rFonts w:ascii="Times New Roman" w:hAnsi="Times New Roman" w:cs="Times New Roman"/>
          <w:sz w:val="24"/>
          <w:szCs w:val="24"/>
        </w:rPr>
        <w:t>технология производства чугуна и стали</w:t>
      </w:r>
      <w:r w:rsidRPr="001572DA">
        <w:rPr>
          <w:rFonts w:ascii="Times New Roman" w:hAnsi="Times New Roman" w:cs="Times New Roman"/>
          <w:sz w:val="24"/>
          <w:szCs w:val="24"/>
        </w:rPr>
        <w:t>;</w:t>
      </w:r>
    </w:p>
    <w:p w:rsidR="00F266BD" w:rsidRPr="00F266BD" w:rsidRDefault="00F266BD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BD">
        <w:rPr>
          <w:rFonts w:ascii="Times New Roman" w:hAnsi="Times New Roman" w:cs="Times New Roman"/>
          <w:sz w:val="24"/>
          <w:szCs w:val="24"/>
        </w:rPr>
        <w:t xml:space="preserve">закрепление теоретических знаний, полученных при изучении </w:t>
      </w:r>
      <w:r w:rsidR="00054C0D">
        <w:rPr>
          <w:rFonts w:ascii="Times New Roman" w:hAnsi="Times New Roman" w:cs="Times New Roman"/>
          <w:sz w:val="24"/>
          <w:szCs w:val="24"/>
        </w:rPr>
        <w:t>специальных</w:t>
      </w:r>
      <w:r w:rsidRPr="00F266BD">
        <w:rPr>
          <w:rFonts w:ascii="Times New Roman" w:hAnsi="Times New Roman" w:cs="Times New Roman"/>
          <w:sz w:val="24"/>
          <w:szCs w:val="24"/>
        </w:rPr>
        <w:t xml:space="preserve"> дисц</w:t>
      </w:r>
      <w:r w:rsidRPr="00F266BD">
        <w:rPr>
          <w:rFonts w:ascii="Times New Roman" w:hAnsi="Times New Roman" w:cs="Times New Roman"/>
          <w:sz w:val="24"/>
          <w:szCs w:val="24"/>
        </w:rPr>
        <w:t>и</w:t>
      </w:r>
      <w:r w:rsidRPr="00F266BD">
        <w:rPr>
          <w:rFonts w:ascii="Times New Roman" w:hAnsi="Times New Roman" w:cs="Times New Roman"/>
          <w:sz w:val="24"/>
          <w:szCs w:val="24"/>
        </w:rPr>
        <w:t>плин</w:t>
      </w:r>
      <w:r w:rsidR="00054C0D">
        <w:rPr>
          <w:rFonts w:ascii="Times New Roman" w:hAnsi="Times New Roman" w:cs="Times New Roman"/>
          <w:sz w:val="24"/>
          <w:szCs w:val="24"/>
        </w:rPr>
        <w:t>;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6BD">
        <w:rPr>
          <w:rFonts w:ascii="Times New Roman" w:hAnsi="Times New Roman" w:cs="Times New Roman"/>
          <w:sz w:val="24"/>
          <w:szCs w:val="24"/>
        </w:rPr>
        <w:t>-</w:t>
      </w:r>
      <w:r w:rsidR="00054C0D">
        <w:rPr>
          <w:rFonts w:ascii="Times New Roman" w:hAnsi="Times New Roman" w:cs="Times New Roman"/>
          <w:sz w:val="24"/>
          <w:szCs w:val="24"/>
        </w:rPr>
        <w:t xml:space="preserve"> изучение особенностей технологических процессов</w:t>
      </w:r>
      <w:r w:rsidRPr="001572DA">
        <w:rPr>
          <w:rFonts w:ascii="Times New Roman" w:hAnsi="Times New Roman" w:cs="Times New Roman"/>
          <w:sz w:val="24"/>
          <w:szCs w:val="24"/>
        </w:rPr>
        <w:t>;</w:t>
      </w:r>
    </w:p>
    <w:p w:rsidR="007721B1" w:rsidRPr="007B2E0D" w:rsidRDefault="007721B1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1B1" w:rsidRDefault="007721B1" w:rsidP="005742E5">
      <w:pPr>
        <w:pStyle w:val="2"/>
        <w:spacing w:before="0" w:after="0"/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-</w:t>
      </w:r>
      <w:r w:rsidR="0030066A">
        <w:t xml:space="preserve"> </w:t>
      </w:r>
      <w:r w:rsidR="00054C0D">
        <w:t>технологической</w:t>
      </w:r>
      <w:r>
        <w:t xml:space="preserve"> </w:t>
      </w:r>
      <w:r w:rsidRPr="00A66BC4">
        <w:t xml:space="preserve">практики </w:t>
      </w:r>
      <w:r w:rsidRPr="00F76695">
        <w:t xml:space="preserve">в структуре </w:t>
      </w:r>
    </w:p>
    <w:p w:rsidR="007721B1" w:rsidRDefault="007721B1" w:rsidP="005742E5">
      <w:pPr>
        <w:pStyle w:val="2"/>
        <w:spacing w:before="0" w:after="0"/>
        <w:rPr>
          <w:i/>
          <w:iCs/>
          <w:sz w:val="18"/>
          <w:szCs w:val="18"/>
        </w:rPr>
      </w:pPr>
      <w:r w:rsidRPr="00F76695">
        <w:t>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7721B1" w:rsidRPr="007B2E0D" w:rsidRDefault="007721B1" w:rsidP="007B2E0D"/>
    <w:p w:rsidR="007721B1" w:rsidRPr="007B2E0D" w:rsidRDefault="007721B1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 xml:space="preserve">производственной </w:t>
      </w:r>
      <w:r w:rsidR="00B256EE">
        <w:t>–</w:t>
      </w:r>
      <w:r w:rsidRPr="00072FB6">
        <w:t xml:space="preserve"> </w:t>
      </w:r>
      <w:r w:rsidR="00054C0D">
        <w:t>технологической</w:t>
      </w:r>
      <w:r w:rsidR="00B256EE">
        <w:t xml:space="preserve"> </w:t>
      </w:r>
      <w:r w:rsidRPr="00072FB6">
        <w:t xml:space="preserve">практики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>зн</w:t>
      </w:r>
      <w:r w:rsidRPr="00232403">
        <w:rPr>
          <w:bCs/>
        </w:rPr>
        <w:t>а</w:t>
      </w:r>
      <w:r w:rsidRPr="00232403">
        <w:rPr>
          <w:bCs/>
        </w:rPr>
        <w:t xml:space="preserve">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="00054C0D">
        <w:rPr>
          <w:rStyle w:val="FontStyle16"/>
          <w:b w:val="0"/>
          <w:sz w:val="24"/>
          <w:szCs w:val="24"/>
        </w:rPr>
        <w:t xml:space="preserve">специальных </w:t>
      </w:r>
      <w:r w:rsidRPr="007B2E0D">
        <w:rPr>
          <w:rStyle w:val="FontStyle16"/>
          <w:b w:val="0"/>
          <w:sz w:val="24"/>
          <w:szCs w:val="24"/>
        </w:rPr>
        <w:t>дисциплин</w:t>
      </w:r>
      <w:r>
        <w:rPr>
          <w:rStyle w:val="FontStyle16"/>
          <w:b w:val="0"/>
          <w:sz w:val="24"/>
          <w:szCs w:val="24"/>
        </w:rPr>
        <w:t xml:space="preserve"> образовательной программы, учебной - озна</w:t>
      </w:r>
      <w:r w:rsidR="00B256EE">
        <w:rPr>
          <w:rStyle w:val="FontStyle16"/>
          <w:b w:val="0"/>
          <w:sz w:val="24"/>
          <w:szCs w:val="24"/>
        </w:rPr>
        <w:t>комительной практики; учебной -</w:t>
      </w:r>
      <w:r>
        <w:rPr>
          <w:rStyle w:val="FontStyle16"/>
          <w:b w:val="0"/>
          <w:sz w:val="24"/>
          <w:szCs w:val="24"/>
        </w:rPr>
        <w:t xml:space="preserve"> практики</w:t>
      </w:r>
      <w:r w:rsidRPr="004C7945">
        <w:rPr>
          <w:rStyle w:val="FontStyle16"/>
          <w:b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>
        <w:rPr>
          <w:rStyle w:val="FontStyle16"/>
          <w:b w:val="0"/>
          <w:sz w:val="24"/>
          <w:szCs w:val="24"/>
        </w:rPr>
        <w:t xml:space="preserve"> деятельности; а также производственной - практики</w:t>
      </w:r>
      <w:r w:rsidRPr="004C794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</w:t>
      </w:r>
      <w:r w:rsidRPr="004C7945">
        <w:rPr>
          <w:rStyle w:val="FontStyle16"/>
          <w:b w:val="0"/>
          <w:sz w:val="24"/>
          <w:szCs w:val="24"/>
        </w:rPr>
        <w:t>ь</w:t>
      </w:r>
      <w:r w:rsidRPr="004C7945">
        <w:rPr>
          <w:rStyle w:val="FontStyle16"/>
          <w:b w:val="0"/>
          <w:sz w:val="24"/>
          <w:szCs w:val="24"/>
        </w:rPr>
        <w:t>ности</w:t>
      </w:r>
      <w:r>
        <w:rPr>
          <w:rStyle w:val="FontStyle16"/>
          <w:b w:val="0"/>
          <w:sz w:val="24"/>
          <w:szCs w:val="24"/>
        </w:rPr>
        <w:t>.</w:t>
      </w:r>
    </w:p>
    <w:p w:rsidR="007721B1" w:rsidRDefault="007721B1" w:rsidP="00C85BB3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 w:rsidR="00B256EE">
        <w:t>производственной –</w:t>
      </w:r>
      <w:r w:rsidR="00E2670E">
        <w:t>технологической 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</w:t>
      </w:r>
      <w:r>
        <w:rPr>
          <w:rStyle w:val="FontStyle16"/>
          <w:b w:val="0"/>
          <w:sz w:val="24"/>
          <w:szCs w:val="24"/>
        </w:rPr>
        <w:t>выполнении и защите ВКР.</w:t>
      </w:r>
    </w:p>
    <w:p w:rsidR="007721B1" w:rsidRDefault="007721B1" w:rsidP="00C85BB3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7721B1" w:rsidRDefault="007721B1" w:rsidP="005347DA">
      <w:pPr>
        <w:pStyle w:val="2"/>
        <w:spacing w:before="0" w:after="0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7721B1" w:rsidRPr="005347DA" w:rsidRDefault="007721B1" w:rsidP="006F561E"/>
    <w:p w:rsidR="00C74812" w:rsidRPr="00C74812" w:rsidRDefault="00C74812" w:rsidP="006F561E">
      <w:r w:rsidRPr="00C74812">
        <w:t xml:space="preserve">Производственная – </w:t>
      </w:r>
      <w:r w:rsidR="00E2670E">
        <w:t xml:space="preserve">технологическая </w:t>
      </w:r>
      <w:r w:rsidR="00E2670E" w:rsidRPr="00C74812">
        <w:t>практика</w:t>
      </w:r>
      <w:r w:rsidRPr="00C74812">
        <w:t xml:space="preserve"> проводится на базе ПАО «Магнит</w:t>
      </w:r>
      <w:r w:rsidRPr="00C74812">
        <w:t>о</w:t>
      </w:r>
      <w:r w:rsidRPr="00C74812">
        <w:t xml:space="preserve">горский металлургический комбинат» и в научно-исследовательских лабораториях ФГБОУ ВО «МГТУ им. Г.И. Носова» таких как: </w:t>
      </w:r>
      <w:r w:rsidRPr="00C74812">
        <w:rPr>
          <w:szCs w:val="26"/>
        </w:rPr>
        <w:t>лаборатория физического и математич</w:t>
      </w:r>
      <w:r w:rsidRPr="00C74812">
        <w:rPr>
          <w:szCs w:val="26"/>
        </w:rPr>
        <w:t>е</w:t>
      </w:r>
      <w:r w:rsidRPr="00C74812">
        <w:rPr>
          <w:szCs w:val="26"/>
        </w:rPr>
        <w:t>ского моделирования доменного и сталеплавильных процессов, лаборатория подготовки сырья к доменной плавки, лаборатория оценки физико-химических свойств металлургич</w:t>
      </w:r>
      <w:r w:rsidRPr="00C74812">
        <w:rPr>
          <w:szCs w:val="26"/>
        </w:rPr>
        <w:t>е</w:t>
      </w:r>
      <w:r w:rsidRPr="00C74812">
        <w:rPr>
          <w:szCs w:val="26"/>
        </w:rPr>
        <w:t>ского сырья.</w:t>
      </w:r>
      <w:r w:rsidRPr="00C74812">
        <w:t xml:space="preserve"> Также осуществляется проведение практики в иных акционерных обществах, научно-исследовательских организациях и частных предприятиях, имеющих в своем шт</w:t>
      </w:r>
      <w:r w:rsidRPr="00C74812">
        <w:t>а</w:t>
      </w:r>
      <w:r w:rsidRPr="00C74812">
        <w:t>те специалистов данного профиля и заключивших соответствующие договора с ФГБОУ ВО «МГТУ им. Г.И. Носова».</w:t>
      </w:r>
    </w:p>
    <w:p w:rsidR="00C74812" w:rsidRPr="007A32D7" w:rsidRDefault="00C74812" w:rsidP="006F561E">
      <w:pPr>
        <w:rPr>
          <w:color w:val="000000"/>
        </w:rPr>
      </w:pPr>
      <w:r w:rsidRPr="00C74812">
        <w:t>Способ проведения 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 w:rsidR="00054C0D">
        <w:t>технологической</w:t>
      </w:r>
      <w:r>
        <w:t xml:space="preserve"> </w:t>
      </w:r>
      <w:r w:rsidRPr="00072FB6">
        <w:t>практик</w:t>
      </w:r>
      <w:r>
        <w:t>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</w:t>
      </w:r>
      <w:r>
        <w:rPr>
          <w:bCs/>
          <w:color w:val="000000"/>
        </w:rPr>
        <w:t>ый</w:t>
      </w:r>
      <w:r w:rsidRPr="007A32D7">
        <w:rPr>
          <w:bCs/>
          <w:color w:val="000000"/>
        </w:rPr>
        <w:t>.</w:t>
      </w:r>
    </w:p>
    <w:p w:rsidR="007721B1" w:rsidRDefault="00C74812" w:rsidP="006F561E">
      <w:r w:rsidRPr="00072FB6">
        <w:t xml:space="preserve">Производственная </w:t>
      </w:r>
      <w:r>
        <w:t>–</w:t>
      </w:r>
      <w:r w:rsidRPr="00072FB6">
        <w:t xml:space="preserve"> </w:t>
      </w:r>
      <w:r w:rsidR="00054C0D">
        <w:t xml:space="preserve">технологическая </w:t>
      </w:r>
      <w:r>
        <w:t xml:space="preserve"> </w:t>
      </w:r>
      <w:r w:rsidRPr="00072FB6">
        <w:t>практика</w:t>
      </w:r>
      <w:r w:rsidRPr="00072FB6">
        <w:rPr>
          <w:b/>
        </w:rPr>
        <w:t xml:space="preserve"> </w:t>
      </w:r>
      <w:r w:rsidR="007C2968">
        <w:t>осуществляется непрерывно</w:t>
      </w:r>
      <w:r>
        <w:t>.</w:t>
      </w:r>
    </w:p>
    <w:p w:rsidR="00054C0D" w:rsidRDefault="00054C0D" w:rsidP="008340C6">
      <w:pPr>
        <w:pStyle w:val="2"/>
        <w:spacing w:before="0" w:after="0"/>
        <w:ind w:left="0" w:firstLine="567"/>
        <w:jc w:val="both"/>
      </w:pPr>
    </w:p>
    <w:p w:rsidR="007721B1" w:rsidRDefault="007721B1" w:rsidP="008340C6">
      <w:pPr>
        <w:pStyle w:val="2"/>
        <w:spacing w:before="0" w:after="0"/>
        <w:ind w:left="0" w:firstLine="567"/>
        <w:jc w:val="both"/>
      </w:pPr>
      <w:r w:rsidRPr="00F76695">
        <w:t xml:space="preserve">5 Компетенции обучающегося, формируемые в результате прохождения </w:t>
      </w:r>
      <w:r>
        <w:t>прои</w:t>
      </w:r>
      <w:r>
        <w:t>з</w:t>
      </w:r>
      <w:r>
        <w:t>водственн</w:t>
      </w:r>
      <w:r w:rsidRPr="00A66BC4">
        <w:t>ой</w:t>
      </w:r>
      <w:r>
        <w:t xml:space="preserve"> - </w:t>
      </w:r>
      <w:r w:rsidR="001D1386">
        <w:t>технологическ</w:t>
      </w:r>
      <w:r>
        <w:t xml:space="preserve">ой </w:t>
      </w:r>
      <w:r w:rsidRPr="00A66BC4">
        <w:t>практики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7721B1" w:rsidRDefault="007721B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 w:rsidR="00E2670E">
        <w:t>технологической практики</w:t>
      </w:r>
      <w:r w:rsidRPr="00072FB6">
        <w:rPr>
          <w:b/>
        </w:rPr>
        <w:t xml:space="preserve"> </w:t>
      </w:r>
      <w:r>
        <w:rPr>
          <w:rStyle w:val="FontStyle16"/>
          <w:b w:val="0"/>
          <w:sz w:val="24"/>
          <w:szCs w:val="24"/>
        </w:rPr>
        <w:t>у об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чающего, должны быть сформированы следующие компетенции:</w:t>
      </w:r>
      <w:proofErr w:type="gramEnd"/>
    </w:p>
    <w:p w:rsidR="007721B1" w:rsidRDefault="007721B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7576"/>
      </w:tblGrid>
      <w:tr w:rsidR="00A14E92" w:rsidRPr="0035681F" w:rsidTr="001D1386">
        <w:trPr>
          <w:trHeight w:val="911"/>
        </w:trPr>
        <w:tc>
          <w:tcPr>
            <w:tcW w:w="1042" w:type="pct"/>
            <w:vAlign w:val="center"/>
          </w:tcPr>
          <w:p w:rsidR="00A14E92" w:rsidRPr="007A32D7" w:rsidRDefault="00A14E92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A14E92" w:rsidRPr="007A32D7" w:rsidRDefault="00A14E92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7721B1" w:rsidRPr="0035681F" w:rsidTr="00073CE7">
        <w:tc>
          <w:tcPr>
            <w:tcW w:w="5000" w:type="pct"/>
            <w:gridSpan w:val="2"/>
          </w:tcPr>
          <w:p w:rsidR="007721B1" w:rsidRPr="005C65BD" w:rsidRDefault="007721B1" w:rsidP="00CA757E">
            <w:pPr>
              <w:spacing w:line="240" w:lineRule="auto"/>
              <w:ind w:firstLine="0"/>
            </w:pPr>
            <w:r>
              <w:t xml:space="preserve">ПК-10: </w:t>
            </w:r>
            <w:r w:rsidRPr="004722CC">
              <w:t>способностью осуществлять и корректировать технологические процессы в мета</w:t>
            </w:r>
            <w:r w:rsidRPr="004722CC">
              <w:t>л</w:t>
            </w:r>
            <w:r w:rsidRPr="004722CC">
              <w:t xml:space="preserve">лургии и </w:t>
            </w:r>
            <w:proofErr w:type="spellStart"/>
            <w:r w:rsidRPr="004722CC">
              <w:t>материало</w:t>
            </w:r>
            <w:r>
              <w:t>обработке</w:t>
            </w:r>
            <w:proofErr w:type="spellEnd"/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5D0808" w:rsidP="005D0808">
            <w:pPr>
              <w:spacing w:line="240" w:lineRule="auto"/>
              <w:ind w:firstLine="0"/>
            </w:pPr>
            <w:r>
              <w:t>технологические процессы производства чугуна и стали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5D0808" w:rsidP="005D0808">
            <w:pPr>
              <w:spacing w:line="240" w:lineRule="auto"/>
              <w:ind w:firstLine="0"/>
            </w:pPr>
            <w:r>
              <w:t>осуществлять коррекцию технологических процессов производства чугуна и стали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5D0808" w:rsidP="001D1386">
            <w:pPr>
              <w:spacing w:line="240" w:lineRule="auto"/>
              <w:ind w:firstLine="0"/>
            </w:pPr>
            <w:r>
              <w:t>навыками осуществления и коррекции отдельных этапов производс</w:t>
            </w:r>
            <w:r>
              <w:t>т</w:t>
            </w:r>
            <w:r>
              <w:t>венного процесса производства чугуна и стали</w:t>
            </w:r>
          </w:p>
        </w:tc>
      </w:tr>
      <w:tr w:rsidR="00C74812" w:rsidRPr="0035681F" w:rsidTr="00073CE7">
        <w:tc>
          <w:tcPr>
            <w:tcW w:w="5000" w:type="pct"/>
            <w:gridSpan w:val="2"/>
          </w:tcPr>
          <w:p w:rsidR="00C74812" w:rsidRPr="00C74812" w:rsidRDefault="00C74812" w:rsidP="00CA757E">
            <w:pPr>
              <w:spacing w:line="240" w:lineRule="auto"/>
              <w:ind w:firstLine="0"/>
            </w:pPr>
            <w:r w:rsidRPr="00C74812">
              <w:t>ПК-11: готовностью выявлять объекты для улучшения в технике и технологии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767633" w:rsidP="00767633">
            <w:pPr>
              <w:spacing w:line="240" w:lineRule="auto"/>
              <w:ind w:firstLine="0"/>
              <w:rPr>
                <w:i/>
                <w:color w:val="C00000"/>
              </w:rPr>
            </w:pPr>
            <w:r>
              <w:t>показатели работы металлургических агрегатов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754B09" w:rsidP="00E64272">
            <w:pPr>
              <w:spacing w:line="240" w:lineRule="auto"/>
              <w:ind w:firstLine="0"/>
            </w:pPr>
            <w:r>
              <w:t xml:space="preserve">выявлять недостатки в </w:t>
            </w:r>
            <w:r w:rsidR="00E64272">
              <w:t>технологических процессах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E64272">
            <w:pPr>
              <w:spacing w:line="240" w:lineRule="auto"/>
              <w:ind w:firstLine="0"/>
            </w:pPr>
            <w:r w:rsidRPr="00C74812">
              <w:t xml:space="preserve">способами </w:t>
            </w:r>
            <w:r w:rsidR="00E64272">
              <w:t>улучшения технологических процессов</w:t>
            </w:r>
            <w:r w:rsidRPr="00C74812">
              <w:t xml:space="preserve"> </w:t>
            </w:r>
          </w:p>
        </w:tc>
      </w:tr>
      <w:tr w:rsidR="007721B1" w:rsidRPr="0035681F" w:rsidTr="00A70700">
        <w:tc>
          <w:tcPr>
            <w:tcW w:w="5000" w:type="pct"/>
            <w:gridSpan w:val="2"/>
          </w:tcPr>
          <w:p w:rsidR="007721B1" w:rsidRPr="005C65BD" w:rsidRDefault="007721B1" w:rsidP="00F9593B">
            <w:pPr>
              <w:spacing w:line="240" w:lineRule="auto"/>
              <w:ind w:firstLine="0"/>
            </w:pPr>
            <w:r>
              <w:t xml:space="preserve">ПК-13: </w:t>
            </w:r>
            <w:r w:rsidRPr="00A70700"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5C65BD" w:rsidRDefault="007721B1" w:rsidP="00F9593B">
            <w:pPr>
              <w:spacing w:line="240" w:lineRule="auto"/>
              <w:ind w:firstLine="0"/>
            </w:pPr>
            <w:r w:rsidRPr="00A70700">
              <w:t>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5C65BD" w:rsidRDefault="007721B1" w:rsidP="00153C2D">
            <w:pPr>
              <w:spacing w:line="240" w:lineRule="auto"/>
              <w:ind w:firstLine="0"/>
            </w:pPr>
            <w:r w:rsidRPr="00A70700">
              <w:t>оценивать риски по обеспечению безопасности технологических пр</w:t>
            </w:r>
            <w:r w:rsidRPr="00A70700">
              <w:t>о</w:t>
            </w:r>
            <w:r w:rsidRPr="00A70700">
              <w:t>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5C65BD" w:rsidRDefault="007721B1" w:rsidP="00153C2D">
            <w:pPr>
              <w:spacing w:line="240" w:lineRule="auto"/>
              <w:ind w:firstLine="0"/>
            </w:pPr>
            <w:r>
              <w:t>способами определения мер</w:t>
            </w:r>
            <w:r w:rsidRPr="00A70700">
              <w:t xml:space="preserve"> по обеспечению безопасности технолог</w:t>
            </w:r>
            <w:r w:rsidRPr="00A70700">
              <w:t>и</w:t>
            </w:r>
            <w:r w:rsidRPr="00A70700">
              <w:t>ческих процессов</w:t>
            </w:r>
          </w:p>
        </w:tc>
      </w:tr>
    </w:tbl>
    <w:p w:rsidR="007721B1" w:rsidRPr="0052647B" w:rsidRDefault="007721B1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7721B1" w:rsidRDefault="007721B1" w:rsidP="005742E5">
      <w:pPr>
        <w:pStyle w:val="2"/>
        <w:spacing w:before="0" w:after="0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</w:t>
      </w:r>
      <w:r w:rsidR="001D1386">
        <w:t>–</w:t>
      </w:r>
      <w:r>
        <w:t xml:space="preserve"> </w:t>
      </w:r>
      <w:r w:rsidR="001D1386">
        <w:t xml:space="preserve">технологической </w:t>
      </w:r>
      <w:r>
        <w:t xml:space="preserve"> </w:t>
      </w:r>
      <w:r w:rsidRPr="00A66BC4">
        <w:t>практики</w:t>
      </w:r>
    </w:p>
    <w:p w:rsidR="007721B1" w:rsidRPr="000B345E" w:rsidRDefault="007721B1" w:rsidP="000B345E"/>
    <w:p w:rsidR="007721B1" w:rsidRPr="009C007B" w:rsidRDefault="007721B1" w:rsidP="009C007B">
      <w:pPr>
        <w:spacing w:line="240" w:lineRule="auto"/>
        <w:ind w:firstLine="709"/>
      </w:pPr>
      <w:r w:rsidRPr="009C007B">
        <w:t xml:space="preserve">Кол-во недель </w:t>
      </w:r>
      <w:r w:rsidR="006F561E">
        <w:t>4</w:t>
      </w:r>
      <w:r w:rsidRPr="009C007B">
        <w:t>.</w:t>
      </w:r>
    </w:p>
    <w:p w:rsidR="007721B1" w:rsidRPr="009C007B" w:rsidRDefault="007721B1" w:rsidP="009C007B">
      <w:pPr>
        <w:spacing w:line="240" w:lineRule="auto"/>
        <w:ind w:firstLine="709"/>
      </w:pPr>
      <w:r w:rsidRPr="009C007B">
        <w:t xml:space="preserve">Общая трудоемкость практики составляет </w:t>
      </w:r>
      <w:r w:rsidR="006F561E">
        <w:t>6</w:t>
      </w:r>
      <w:r w:rsidRPr="009C007B">
        <w:t xml:space="preserve"> зачетны</w:t>
      </w:r>
      <w:r w:rsidR="006F561E">
        <w:t>х единиц</w:t>
      </w:r>
      <w:r w:rsidRPr="009C007B">
        <w:t xml:space="preserve">, </w:t>
      </w:r>
      <w:r w:rsidR="006F561E">
        <w:t>216</w:t>
      </w:r>
      <w:r w:rsidRPr="009C007B">
        <w:t xml:space="preserve"> акад. часов, в том числе:</w:t>
      </w:r>
    </w:p>
    <w:p w:rsidR="007721B1" w:rsidRPr="009C007B" w:rsidRDefault="007721B1" w:rsidP="009C007B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 xml:space="preserve">- контактная работа </w:t>
      </w:r>
      <w:r w:rsidR="006F561E">
        <w:rPr>
          <w:rStyle w:val="FontStyle18"/>
          <w:b w:val="0"/>
          <w:sz w:val="24"/>
          <w:szCs w:val="24"/>
        </w:rPr>
        <w:t>2,5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7721B1" w:rsidRDefault="007721B1" w:rsidP="009C007B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 xml:space="preserve">- самостоятельная работа </w:t>
      </w:r>
      <w:r w:rsidR="006F561E">
        <w:rPr>
          <w:rStyle w:val="FontStyle18"/>
          <w:b w:val="0"/>
          <w:sz w:val="24"/>
          <w:szCs w:val="24"/>
        </w:rPr>
        <w:t>213,5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9A0C05" w:rsidRPr="009A0C05" w:rsidRDefault="009A0C05" w:rsidP="009A0C05">
      <w:pPr>
        <w:spacing w:line="240" w:lineRule="auto"/>
      </w:pPr>
      <w:r>
        <w:t xml:space="preserve">  </w:t>
      </w:r>
      <w:r w:rsidRPr="009A0C05">
        <w:t>– в форме практической подготовки – 216 акад. часов</w:t>
      </w:r>
    </w:p>
    <w:p w:rsidR="007721B1" w:rsidRPr="009C007B" w:rsidRDefault="007721B1" w:rsidP="009C007B">
      <w:pPr>
        <w:spacing w:line="240" w:lineRule="auto"/>
        <w:ind w:firstLine="709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7721B1" w:rsidRPr="00F76695" w:rsidTr="007A32D7">
        <w:trPr>
          <w:trHeight w:val="888"/>
        </w:trPr>
        <w:tc>
          <w:tcPr>
            <w:tcW w:w="292" w:type="pct"/>
            <w:vAlign w:val="center"/>
          </w:tcPr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7721B1" w:rsidRPr="00F76695" w:rsidRDefault="007721B1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CA757E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Оформление на практику в отделе технического обучения предпр</w:t>
            </w:r>
            <w:r>
              <w:t>и</w:t>
            </w:r>
            <w:r>
              <w:t>ятия.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Получение пропуска на предпр</w:t>
            </w:r>
            <w:r>
              <w:t>и</w:t>
            </w:r>
            <w:r>
              <w:t>ятие.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Изучение правил техники без</w:t>
            </w:r>
            <w:r>
              <w:t>о</w:t>
            </w:r>
            <w:r>
              <w:t>пасности.</w:t>
            </w:r>
          </w:p>
          <w:p w:rsidR="007721B1" w:rsidRPr="004D29DC" w:rsidRDefault="007721B1" w:rsidP="00CA757E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7721B1" w:rsidRDefault="007721B1" w:rsidP="00072FB6">
            <w:pPr>
              <w:spacing w:line="240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072FB6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C385D" w:rsidRDefault="007721B1" w:rsidP="00072FB6">
            <w:pPr>
              <w:spacing w:line="240" w:lineRule="auto"/>
              <w:ind w:right="-80" w:firstLine="0"/>
              <w:jc w:val="left"/>
            </w:pPr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CA757E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Выполнение заданий и работ на конкретном рабочем месте.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Выполнение индивидуальных з</w:t>
            </w:r>
            <w:r>
              <w:t>а</w:t>
            </w:r>
            <w:r>
              <w:t>даний по практике;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 xml:space="preserve">Посещение лекций и экскурсий </w:t>
            </w:r>
            <w:r>
              <w:lastRenderedPageBreak/>
              <w:t>для практикантов.</w:t>
            </w:r>
          </w:p>
          <w:p w:rsidR="007721B1" w:rsidRPr="004D29DC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lastRenderedPageBreak/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F007DE">
            <w:pPr>
              <w:ind w:firstLine="0"/>
              <w:jc w:val="left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CA757E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1B59B5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CA757E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</w:pPr>
            <w:r>
              <w:t>Составление,</w:t>
            </w:r>
            <w:r w:rsidRPr="004D29DC">
              <w:t xml:space="preserve"> написание </w:t>
            </w:r>
            <w:r>
              <w:t>и офор</w:t>
            </w:r>
            <w:r>
              <w:t>м</w:t>
            </w:r>
            <w:r>
              <w:t xml:space="preserve">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9C007B">
            <w:pPr>
              <w:ind w:firstLine="0"/>
              <w:jc w:val="left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CA757E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</w:t>
            </w:r>
            <w:r>
              <w:t>н</w:t>
            </w:r>
            <w:r>
              <w:t>ных с окончанием практики в о</w:t>
            </w:r>
            <w:r>
              <w:t>т</w:t>
            </w:r>
            <w:r>
              <w:t>деле технического обучения предприятия.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E2670E" w:rsidRDefault="00E2670E" w:rsidP="00E2670E">
            <w:pPr>
              <w:spacing w:line="240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E2670E" w:rsidRDefault="00E2670E" w:rsidP="00E2670E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E2670E" w:rsidP="00E2670E">
            <w:pPr>
              <w:spacing w:line="240" w:lineRule="auto"/>
              <w:ind w:right="-80" w:firstLine="0"/>
              <w:jc w:val="left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</w:tbl>
    <w:p w:rsidR="007721B1" w:rsidRPr="00E31564" w:rsidRDefault="007721B1" w:rsidP="00E31564"/>
    <w:p w:rsidR="007721B1" w:rsidRDefault="007721B1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7721B1" w:rsidRDefault="007721B1" w:rsidP="005742E5">
      <w:pPr>
        <w:pStyle w:val="2"/>
        <w:spacing w:before="0" w:after="0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</w:t>
      </w:r>
      <w:r w:rsidR="00B834C0">
        <w:t>–</w:t>
      </w:r>
      <w:r>
        <w:t xml:space="preserve"> </w:t>
      </w:r>
      <w:bookmarkStart w:id="0" w:name="_GoBack"/>
      <w:bookmarkEnd w:id="0"/>
      <w:r w:rsidR="00E2670E">
        <w:t>технологической практики</w:t>
      </w:r>
    </w:p>
    <w:p w:rsidR="007721B1" w:rsidRPr="000B345E" w:rsidRDefault="007721B1" w:rsidP="000B345E"/>
    <w:p w:rsidR="007721B1" w:rsidRPr="007C334B" w:rsidRDefault="007721B1" w:rsidP="002D721C">
      <w:r w:rsidRPr="007C334B">
        <w:t xml:space="preserve">Промежуточная аттестация по производственной </w:t>
      </w:r>
      <w:r>
        <w:t xml:space="preserve">– </w:t>
      </w:r>
      <w:r w:rsidR="00B834C0">
        <w:t>технологической</w:t>
      </w:r>
      <w:r>
        <w:t xml:space="preserve"> </w:t>
      </w:r>
      <w:r w:rsidRPr="007C334B">
        <w:t>практике имеет целью определить степень достижения запланированных результатов обучения и пров</w:t>
      </w:r>
      <w:r w:rsidRPr="007C334B">
        <w:t>о</w:t>
      </w:r>
      <w:r w:rsidRPr="007C334B">
        <w:t xml:space="preserve">диться в форме зачета с оценкой. </w:t>
      </w:r>
    </w:p>
    <w:p w:rsidR="007721B1" w:rsidRPr="007C334B" w:rsidRDefault="007721B1" w:rsidP="002D721C">
      <w:r w:rsidRPr="007C334B">
        <w:t xml:space="preserve">Зачет с оценкой выставляется обучающемуся за подготовку и защиту отчета по практике. </w:t>
      </w:r>
    </w:p>
    <w:p w:rsidR="007721B1" w:rsidRPr="007C334B" w:rsidRDefault="007721B1" w:rsidP="002D721C">
      <w:r w:rsidRPr="00217E17">
        <w:t>Цель отчета – сформировать и закрепить компетенции, приобретенные обучающи</w:t>
      </w:r>
      <w:r w:rsidRPr="00217E17">
        <w:t>м</w:t>
      </w:r>
      <w:r w:rsidRPr="00217E17">
        <w:t xml:space="preserve">ся в результате освоения теоретических курсов и полученные им при </w:t>
      </w:r>
      <w:r>
        <w:t>прохождении пра</w:t>
      </w:r>
      <w:r>
        <w:t>к</w:t>
      </w:r>
      <w:r>
        <w:t>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7C334B">
        <w:t>ь</w:t>
      </w:r>
      <w:r w:rsidRPr="007C334B">
        <w:t>ный процесс.</w:t>
      </w:r>
    </w:p>
    <w:p w:rsidR="007721B1" w:rsidRPr="007C334B" w:rsidRDefault="007721B1" w:rsidP="002D721C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</w:t>
      </w:r>
      <w:r w:rsidRPr="007C334B">
        <w:t>о</w:t>
      </w:r>
      <w:r w:rsidRPr="007C334B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721B1" w:rsidRPr="007C334B" w:rsidRDefault="007721B1" w:rsidP="002D721C">
      <w:r w:rsidRPr="007C334B">
        <w:t>Содержание отчета определяется индивидуальным заданием, выданным руковод</w:t>
      </w:r>
      <w:r w:rsidRPr="007C334B">
        <w:t>и</w:t>
      </w:r>
      <w:r w:rsidRPr="007C334B">
        <w:t>телем практики. В процессе написания отчета обучающийся должен разобраться в теор</w:t>
      </w:r>
      <w:r w:rsidRPr="007C334B">
        <w:t>е</w:t>
      </w:r>
      <w:r w:rsidRPr="007C334B">
        <w:t>тических вопросах избранной темы, самостоятельно проанализировать практический м</w:t>
      </w:r>
      <w:r w:rsidRPr="007C334B">
        <w:t>а</w:t>
      </w:r>
      <w:r w:rsidRPr="007C334B">
        <w:t>териал, разобрать и обосновать практические предложения.</w:t>
      </w:r>
    </w:p>
    <w:p w:rsidR="007721B1" w:rsidRPr="007C334B" w:rsidRDefault="007721B1" w:rsidP="002D721C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7721B1" w:rsidRDefault="007721B1" w:rsidP="00E31564"/>
    <w:p w:rsidR="007721B1" w:rsidRDefault="007721B1" w:rsidP="00E31564">
      <w:r>
        <w:t>В период практики студенты должны изучать следующие вопросы:</w:t>
      </w:r>
    </w:p>
    <w:p w:rsidR="00C74812" w:rsidRPr="00C74812" w:rsidRDefault="00C74812" w:rsidP="00C74812">
      <w:r w:rsidRPr="00C74812">
        <w:rPr>
          <w:u w:val="single"/>
        </w:rPr>
        <w:t xml:space="preserve">По </w:t>
      </w:r>
      <w:r w:rsidR="008754D4">
        <w:rPr>
          <w:u w:val="single"/>
        </w:rPr>
        <w:t>комбинату</w:t>
      </w:r>
      <w:r w:rsidRPr="00C74812">
        <w:rPr>
          <w:u w:val="single"/>
        </w:rPr>
        <w:t xml:space="preserve"> в целом</w:t>
      </w:r>
      <w:r w:rsidRPr="00C74812">
        <w:t>:</w:t>
      </w:r>
    </w:p>
    <w:p w:rsidR="00C74812" w:rsidRPr="00C74812" w:rsidRDefault="008754D4" w:rsidP="00C74812">
      <w:pPr>
        <w:pStyle w:val="12"/>
        <w:ind w:firstLine="567"/>
      </w:pPr>
      <w:r>
        <w:t>Технологическая последовательность производства черных металлов с указанием цехов в порядке, соответствующий технологическим процессам с указанием входного с</w:t>
      </w:r>
      <w:r>
        <w:t>ы</w:t>
      </w:r>
      <w:r>
        <w:t>рья и выходных продуктов</w:t>
      </w:r>
      <w:r w:rsidR="00C74812" w:rsidRPr="00C74812">
        <w:t>.</w:t>
      </w:r>
    </w:p>
    <w:p w:rsidR="00C74812" w:rsidRPr="00C74812" w:rsidRDefault="00C74812" w:rsidP="00C74812">
      <w:r w:rsidRPr="00C74812">
        <w:rPr>
          <w:u w:val="single"/>
        </w:rPr>
        <w:t>По изучаемому цеху</w:t>
      </w:r>
      <w:r w:rsidRPr="00C74812">
        <w:t>:</w:t>
      </w:r>
    </w:p>
    <w:p w:rsidR="00C74812" w:rsidRPr="00C74812" w:rsidRDefault="00C74812" w:rsidP="00C74812">
      <w:pPr>
        <w:pStyle w:val="12"/>
        <w:ind w:firstLine="567"/>
      </w:pPr>
      <w:r w:rsidRPr="00C74812">
        <w:lastRenderedPageBreak/>
        <w:t>-</w:t>
      </w:r>
      <w:r w:rsidR="008754D4">
        <w:t xml:space="preserve"> расположение основных агрегатов изучаемого цеха относительно друг друга и о</w:t>
      </w:r>
      <w:r w:rsidR="008754D4">
        <w:t>т</w:t>
      </w:r>
      <w:r w:rsidR="008754D4">
        <w:t>носительно вспомогательных агрегатов, оценка технологических процессов по принципу безопасности технологических процессов, определение обеспечивающих цехов.</w:t>
      </w:r>
    </w:p>
    <w:p w:rsidR="00C74812" w:rsidRPr="00C74812" w:rsidRDefault="00C74812" w:rsidP="00C74812">
      <w:pPr>
        <w:pStyle w:val="12"/>
        <w:ind w:firstLine="567"/>
      </w:pPr>
      <w:r w:rsidRPr="00C74812">
        <w:t xml:space="preserve">- </w:t>
      </w:r>
      <w:r w:rsidR="008754D4">
        <w:t xml:space="preserve"> характеристика ТЭП технологического процесса, определение влияющих факторов на показатели ТЭП, выявление слабых мест в технологической последовательности, опр</w:t>
      </w:r>
      <w:r w:rsidR="008754D4">
        <w:t>е</w:t>
      </w:r>
      <w:r w:rsidR="008754D4">
        <w:t>деление методов улучшения качественных показателей выпускаемой продукции и спос</w:t>
      </w:r>
      <w:r w:rsidR="008754D4">
        <w:t>о</w:t>
      </w:r>
      <w:r w:rsidR="008754D4">
        <w:t>бов повышения производительности агрегатов, выявление ограничивающих факторов.</w:t>
      </w:r>
    </w:p>
    <w:p w:rsidR="007721B1" w:rsidRPr="00050FEF" w:rsidRDefault="007721B1" w:rsidP="00E31564">
      <w:pPr>
        <w:pStyle w:val="12"/>
        <w:ind w:firstLine="567"/>
      </w:pPr>
      <w:r w:rsidRPr="00050FEF">
        <w:t xml:space="preserve">Во время прохождения практики студенты могут быть использованы </w:t>
      </w:r>
      <w:r w:rsidR="008754D4">
        <w:t>комбинатом</w:t>
      </w:r>
      <w:r w:rsidRPr="00050FEF">
        <w:t xml:space="preserve"> по согласованию с руководителем практики от университета для проведения исследовател</w:t>
      </w:r>
      <w:r w:rsidRPr="00050FEF">
        <w:t>ь</w:t>
      </w:r>
      <w:r w:rsidRPr="00050FEF">
        <w:t>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7721B1" w:rsidRDefault="007721B1" w:rsidP="00E31564">
      <w:pPr>
        <w:pStyle w:val="af9"/>
        <w:spacing w:line="240" w:lineRule="auto"/>
      </w:pPr>
      <w:r>
        <w:t xml:space="preserve">Лекции и экскурсии в период практики должны </w:t>
      </w:r>
      <w:r w:rsidR="008754D4">
        <w:t>с</w:t>
      </w:r>
      <w:r>
        <w:t>пособствовать расширению техн</w:t>
      </w:r>
      <w:r>
        <w:t>и</w:t>
      </w:r>
      <w:r>
        <w:t>ческого кругозора студентов в области технологии, организации и управления произво</w:t>
      </w:r>
      <w:r>
        <w:t>д</w:t>
      </w:r>
      <w:r>
        <w:t>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7721B1" w:rsidRPr="00D2488D" w:rsidRDefault="007721B1" w:rsidP="00E31564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721B1" w:rsidRDefault="007721B1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7721B1" w:rsidRPr="00A9704E" w:rsidRDefault="007721B1" w:rsidP="00987D6E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7721B1" w:rsidRPr="00A9704E" w:rsidRDefault="007721B1" w:rsidP="00987D6E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A9704E">
        <w:t>ч</w:t>
      </w:r>
      <w:r w:rsidRPr="00A9704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A9704E">
        <w:t>т</w:t>
      </w:r>
      <w:r w:rsidRPr="00A9704E">
        <w:t xml:space="preserve">вует предъявляемым требованиям к оформлению. </w:t>
      </w:r>
    </w:p>
    <w:p w:rsidR="007721B1" w:rsidRPr="00A9704E" w:rsidRDefault="007721B1" w:rsidP="00987D6E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</w:t>
      </w:r>
      <w:r w:rsidRPr="00A9704E">
        <w:t>е</w:t>
      </w:r>
      <w:r w:rsidRPr="00A9704E">
        <w:t>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</w:t>
      </w:r>
      <w:r w:rsidRPr="00A9704E">
        <w:t>и</w:t>
      </w:r>
      <w:r w:rsidRPr="00A9704E">
        <w:t>вести иллюстрирующие примеры.</w:t>
      </w:r>
    </w:p>
    <w:p w:rsidR="007721B1" w:rsidRPr="00A9704E" w:rsidRDefault="007721B1" w:rsidP="00987D6E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</w:t>
      </w:r>
      <w:r w:rsidRPr="00A9704E">
        <w:t>о</w:t>
      </w:r>
      <w:r w:rsidRPr="00A9704E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A9704E">
        <w:t>ы</w:t>
      </w:r>
      <w:r w:rsidRPr="00A9704E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7721B1" w:rsidRPr="00A9704E" w:rsidRDefault="007721B1" w:rsidP="00987D6E">
      <w:r w:rsidRPr="00A9704E">
        <w:t>На защите обучающийся демонстрирует достаточную полноту знаний в объеме пр</w:t>
      </w:r>
      <w:r w:rsidRPr="00A9704E">
        <w:t>о</w:t>
      </w:r>
      <w:r w:rsidRPr="00A9704E">
        <w:t>граммы практики, при наличии лишь несущественных неточностей в изложении содерж</w:t>
      </w:r>
      <w:r w:rsidRPr="00A9704E">
        <w:t>а</w:t>
      </w:r>
      <w:r w:rsidRPr="00A9704E">
        <w:t>ния основных и дополнительных ответов; владеет необходимой для ответа терминолог</w:t>
      </w:r>
      <w:r w:rsidRPr="00A9704E">
        <w:t>и</w:t>
      </w:r>
      <w:r w:rsidRPr="00A9704E">
        <w:t>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721B1" w:rsidRPr="00A9704E" w:rsidRDefault="007721B1" w:rsidP="00987D6E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A9704E">
        <w:t>д</w:t>
      </w:r>
      <w:r w:rsidRPr="00A9704E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721B1" w:rsidRPr="00A9704E" w:rsidRDefault="007721B1" w:rsidP="00987D6E">
      <w:r w:rsidRPr="00A9704E">
        <w:t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</w:t>
      </w:r>
      <w:r w:rsidRPr="00A9704E">
        <w:t>ь</w:t>
      </w:r>
      <w:r w:rsidRPr="00A9704E">
        <w:t xml:space="preserve">но; демонстрирует способность самостоятельно, но не глубоко, анализировать материал, </w:t>
      </w:r>
      <w:r w:rsidRPr="00A9704E">
        <w:lastRenderedPageBreak/>
        <w:t>раскрывает сущность решаемой проблемы только при наводящих вопросах преподават</w:t>
      </w:r>
      <w:r w:rsidRPr="00A9704E">
        <w:t>е</w:t>
      </w:r>
      <w:r w:rsidRPr="00A9704E">
        <w:t xml:space="preserve">ля; отсутствуют иллюстрирующие примеры, отсутствуют выводы. </w:t>
      </w:r>
    </w:p>
    <w:p w:rsidR="007721B1" w:rsidRDefault="007721B1" w:rsidP="00987D6E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A9704E">
        <w:t>я</w:t>
      </w:r>
      <w:r w:rsidRPr="00A9704E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A9704E">
        <w:t>а</w:t>
      </w:r>
      <w:r w:rsidRPr="00A9704E">
        <w:t>теля возвращается обучающемуся на доработку, и условно допускается до публичной з</w:t>
      </w:r>
      <w:r w:rsidRPr="00A9704E">
        <w:t>а</w:t>
      </w:r>
      <w:r w:rsidRPr="00A9704E">
        <w:t xml:space="preserve">щиты. </w:t>
      </w:r>
    </w:p>
    <w:p w:rsidR="00EA0368" w:rsidRPr="004D755C" w:rsidRDefault="00EA0368" w:rsidP="00EA0368"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4D755C">
        <w:t>о</w:t>
      </w:r>
      <w:r w:rsidRPr="004D755C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721B1" w:rsidRDefault="007721B1" w:rsidP="000B345E">
      <w:pPr>
        <w:spacing w:line="240" w:lineRule="auto"/>
      </w:pPr>
    </w:p>
    <w:p w:rsidR="007721B1" w:rsidRDefault="007721B1" w:rsidP="00072FB6">
      <w:pPr>
        <w:pStyle w:val="2"/>
        <w:spacing w:before="0" w:after="0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</w:t>
      </w:r>
      <w:r w:rsidR="008754D4">
        <w:t>–</w:t>
      </w:r>
      <w:r>
        <w:t xml:space="preserve"> </w:t>
      </w:r>
      <w:r w:rsidR="008754D4">
        <w:t xml:space="preserve">технологической </w:t>
      </w:r>
      <w:r>
        <w:t xml:space="preserve"> </w:t>
      </w:r>
      <w:r w:rsidRPr="00A66BC4">
        <w:t>практики</w:t>
      </w:r>
    </w:p>
    <w:p w:rsidR="007721B1" w:rsidRDefault="007721B1" w:rsidP="000B345E"/>
    <w:p w:rsidR="007721B1" w:rsidRPr="00B16456" w:rsidRDefault="007721B1" w:rsidP="00B16456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B16456">
        <w:rPr>
          <w:rStyle w:val="FontStyle18"/>
          <w:sz w:val="24"/>
          <w:szCs w:val="24"/>
        </w:rPr>
        <w:t xml:space="preserve">а) Основная </w:t>
      </w:r>
      <w:r w:rsidRPr="00B16456">
        <w:rPr>
          <w:rStyle w:val="FontStyle22"/>
          <w:b/>
          <w:sz w:val="24"/>
          <w:szCs w:val="24"/>
        </w:rPr>
        <w:t>литература:</w:t>
      </w:r>
      <w:r w:rsidRPr="00B16456">
        <w:rPr>
          <w:rStyle w:val="FontStyle22"/>
          <w:sz w:val="24"/>
          <w:szCs w:val="24"/>
        </w:rPr>
        <w:t xml:space="preserve"> </w:t>
      </w:r>
    </w:p>
    <w:p w:rsidR="00EA0368" w:rsidRDefault="00EA0368" w:rsidP="00EA0368">
      <w:pPr>
        <w:ind w:firstLine="0"/>
        <w:rPr>
          <w:b/>
          <w:snapToGrid w:val="0"/>
        </w:rPr>
      </w:pPr>
    </w:p>
    <w:p w:rsidR="00EA0368" w:rsidRPr="003C6072" w:rsidRDefault="00EA0368" w:rsidP="00EA0368">
      <w:pPr>
        <w:rPr>
          <w:b/>
          <w:snapToGrid w:val="0"/>
        </w:rPr>
      </w:pPr>
      <w:r>
        <w:t xml:space="preserve">  1.     </w:t>
      </w:r>
      <w:r w:rsidRPr="003C6072">
        <w:t>Основы металлургического производства</w:t>
      </w:r>
      <w:proofErr w:type="gramStart"/>
      <w:r w:rsidRPr="003C6072">
        <w:t xml:space="preserve"> :</w:t>
      </w:r>
      <w:proofErr w:type="gramEnd"/>
      <w:r w:rsidRPr="003C6072">
        <w:t xml:space="preserve"> учебник / В.А. </w:t>
      </w:r>
      <w:proofErr w:type="spellStart"/>
      <w:r w:rsidRPr="003C6072">
        <w:t>Бигеев</w:t>
      </w:r>
      <w:proofErr w:type="spellEnd"/>
      <w:r w:rsidRPr="003C6072">
        <w:t xml:space="preserve">, К.Н. Вдовин, В.М. Колокольцев, В.М. </w:t>
      </w:r>
      <w:proofErr w:type="spellStart"/>
      <w:r w:rsidRPr="003C6072">
        <w:t>Салганик</w:t>
      </w:r>
      <w:proofErr w:type="spellEnd"/>
      <w:r w:rsidRPr="003C6072">
        <w:t>. — Санкт-Петербург</w:t>
      </w:r>
      <w:proofErr w:type="gramStart"/>
      <w:r w:rsidRPr="003C6072">
        <w:t xml:space="preserve"> :</w:t>
      </w:r>
      <w:proofErr w:type="gramEnd"/>
      <w:r w:rsidRPr="003C6072">
        <w:t xml:space="preserve"> Лань, 2017. — 616 с. — ISBN 978-5-8114-2486-3. — Текст</w:t>
      </w:r>
      <w:proofErr w:type="gramStart"/>
      <w:r w:rsidRPr="003C6072">
        <w:t> :</w:t>
      </w:r>
      <w:proofErr w:type="gramEnd"/>
      <w:r w:rsidRPr="003C6072">
        <w:t xml:space="preserve"> электронный // Электронно-библиотечная система «Лань» : [сайт]. — URL: </w:t>
      </w:r>
      <w:hyperlink r:id="rId10" w:history="1">
        <w:r w:rsidRPr="003C6072">
          <w:rPr>
            <w:color w:val="0000FF"/>
            <w:u w:val="single"/>
          </w:rPr>
          <w:t>https://e.lanbook.com/book/90165</w:t>
        </w:r>
      </w:hyperlink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2. </w:t>
      </w:r>
      <w:r w:rsidRPr="003C6072">
        <w:rPr>
          <w:rFonts w:ascii="Times New Roman" w:hAnsi="Times New Roman"/>
          <w:szCs w:val="24"/>
          <w:lang w:val="ru-RU"/>
        </w:rPr>
        <w:t>Проектирование оборудования цехов агломерационного и доменного производс</w:t>
      </w:r>
      <w:r w:rsidRPr="003C6072">
        <w:rPr>
          <w:rFonts w:ascii="Times New Roman" w:hAnsi="Times New Roman"/>
          <w:szCs w:val="24"/>
          <w:lang w:val="ru-RU"/>
        </w:rPr>
        <w:t>т</w:t>
      </w:r>
      <w:r w:rsidRPr="003C6072">
        <w:rPr>
          <w:rFonts w:ascii="Times New Roman" w:hAnsi="Times New Roman"/>
          <w:szCs w:val="24"/>
          <w:lang w:val="ru-RU"/>
        </w:rPr>
        <w:t xml:space="preserve">ва: учебное пособие / М.В.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Андросенко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О.А. Филатова, В.И.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Кадошников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Е.В. Куликова;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Загл</w:t>
      </w:r>
      <w:proofErr w:type="spellEnd"/>
      <w:r w:rsidRPr="003C6072">
        <w:rPr>
          <w:rFonts w:ascii="Times New Roman" w:hAnsi="Times New Roman"/>
          <w:szCs w:val="24"/>
          <w:lang w:val="ru-RU"/>
        </w:rPr>
        <w:t>. с титул</w:t>
      </w:r>
      <w:proofErr w:type="gramStart"/>
      <w:r w:rsidRPr="003C6072">
        <w:rPr>
          <w:rFonts w:ascii="Times New Roman" w:hAnsi="Times New Roman"/>
          <w:szCs w:val="24"/>
          <w:lang w:val="ru-RU"/>
        </w:rPr>
        <w:t>.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C6072">
        <w:rPr>
          <w:rFonts w:ascii="Times New Roman" w:hAnsi="Times New Roman"/>
          <w:szCs w:val="24"/>
          <w:lang w:val="ru-RU"/>
        </w:rPr>
        <w:t>э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1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proofErr w:type="spellStart"/>
        <w:r w:rsidRPr="003C6072">
          <w:rPr>
            <w:rStyle w:val="a4"/>
            <w:szCs w:val="24"/>
          </w:rPr>
          <w:t>magtu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informsystema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ru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uploader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fileUpload</w:t>
        </w:r>
        <w:proofErr w:type="spellEnd"/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=2568.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proofErr w:type="spellStart"/>
        <w:r w:rsidRPr="003C6072">
          <w:rPr>
            <w:rStyle w:val="a4"/>
            <w:szCs w:val="24"/>
          </w:rPr>
          <w:t>dcatalogues</w:t>
        </w:r>
        <w:proofErr w:type="spellEnd"/>
        <w:r w:rsidRPr="003C6072">
          <w:rPr>
            <w:rStyle w:val="a4"/>
            <w:szCs w:val="24"/>
            <w:lang w:val="ru-RU"/>
          </w:rPr>
          <w:t>/1/1130370/2568.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Бигеев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В. А. Металлургические технологии в высокопроизводительном электр</w:t>
      </w:r>
      <w:r w:rsidRPr="003C6072">
        <w:rPr>
          <w:rFonts w:ascii="Times New Roman" w:hAnsi="Times New Roman"/>
          <w:szCs w:val="24"/>
          <w:lang w:val="ru-RU"/>
        </w:rPr>
        <w:t>о</w:t>
      </w:r>
      <w:r w:rsidRPr="003C6072">
        <w:rPr>
          <w:rFonts w:ascii="Times New Roman" w:hAnsi="Times New Roman"/>
          <w:szCs w:val="24"/>
          <w:lang w:val="ru-RU"/>
        </w:rPr>
        <w:t xml:space="preserve">сталеплавильном цехе: учебное пособие / В.А.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Бигеев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А.М. Столяров, А.Х.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Валихметов</w:t>
      </w:r>
      <w:proofErr w:type="spellEnd"/>
      <w:r w:rsidRPr="003C6072">
        <w:rPr>
          <w:rFonts w:ascii="Times New Roman" w:hAnsi="Times New Roman"/>
          <w:szCs w:val="24"/>
          <w:lang w:val="ru-RU"/>
        </w:rPr>
        <w:t>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Загл</w:t>
      </w:r>
      <w:proofErr w:type="spellEnd"/>
      <w:r w:rsidRPr="003C6072">
        <w:rPr>
          <w:rFonts w:ascii="Times New Roman" w:hAnsi="Times New Roman"/>
          <w:szCs w:val="24"/>
          <w:lang w:val="ru-RU"/>
        </w:rPr>
        <w:t>. с титул</w:t>
      </w:r>
      <w:proofErr w:type="gramStart"/>
      <w:r w:rsidRPr="003C6072">
        <w:rPr>
          <w:rFonts w:ascii="Times New Roman" w:hAnsi="Times New Roman"/>
          <w:szCs w:val="24"/>
          <w:lang w:val="ru-RU"/>
        </w:rPr>
        <w:t>.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C6072">
        <w:rPr>
          <w:rFonts w:ascii="Times New Roman" w:hAnsi="Times New Roman"/>
          <w:szCs w:val="24"/>
          <w:lang w:val="ru-RU"/>
        </w:rPr>
        <w:t>э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2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proofErr w:type="spellStart"/>
        <w:r w:rsidRPr="003C6072">
          <w:rPr>
            <w:rStyle w:val="a4"/>
            <w:szCs w:val="24"/>
          </w:rPr>
          <w:t>magtu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informsystema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ru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uploader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fileUpload</w:t>
        </w:r>
        <w:proofErr w:type="spellEnd"/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=2662.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proofErr w:type="spellStart"/>
        <w:r w:rsidRPr="003C6072">
          <w:rPr>
            <w:rStyle w:val="a4"/>
            <w:szCs w:val="24"/>
          </w:rPr>
          <w:t>dcatalogues</w:t>
        </w:r>
        <w:proofErr w:type="spellEnd"/>
        <w:r w:rsidRPr="003C6072">
          <w:rPr>
            <w:rStyle w:val="a4"/>
            <w:szCs w:val="24"/>
            <w:lang w:val="ru-RU"/>
          </w:rPr>
          <w:t>/1/1131349/2662.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szCs w:val="24"/>
          <w:lang w:val="ru-RU"/>
        </w:rPr>
      </w:pPr>
    </w:p>
    <w:p w:rsidR="00EA0368" w:rsidRPr="008754D4" w:rsidRDefault="00EA0368" w:rsidP="00EA0368">
      <w:pPr>
        <w:pStyle w:val="aff0"/>
        <w:jc w:val="both"/>
        <w:rPr>
          <w:rStyle w:val="FontStyle22"/>
          <w:b/>
          <w:sz w:val="24"/>
          <w:szCs w:val="24"/>
          <w:lang w:val="ru-RU"/>
        </w:rPr>
      </w:pPr>
      <w:r w:rsidRPr="008754D4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EA0368" w:rsidRPr="003C6072" w:rsidRDefault="00EA0368" w:rsidP="00EA0368">
      <w:pPr>
        <w:pStyle w:val="aff0"/>
        <w:jc w:val="both"/>
        <w:rPr>
          <w:rStyle w:val="FontStyle22"/>
          <w:b/>
          <w:szCs w:val="24"/>
          <w:lang w:val="ru-RU"/>
        </w:rPr>
      </w:pPr>
    </w:p>
    <w:p w:rsidR="00EA0368" w:rsidRPr="003C6072" w:rsidRDefault="00EA0368" w:rsidP="00EA0368">
      <w:pPr>
        <w:pStyle w:val="aff0"/>
        <w:jc w:val="both"/>
        <w:rPr>
          <w:rStyle w:val="a4"/>
          <w:b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       1. 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Как правильно написать реферат, курсовую и дипломную работы /                </w:t>
      </w:r>
      <w:proofErr w:type="spellStart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Буш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е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нева</w:t>
      </w:r>
      <w:proofErr w:type="spellEnd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Ю.И. - Москва </w:t>
      </w:r>
      <w:proofErr w:type="gramStart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:Д</w:t>
      </w:r>
      <w:proofErr w:type="gramEnd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ашков и К, 2016. - 140 с.: </w:t>
      </w:r>
      <w:r w:rsidRPr="003C6072">
        <w:rPr>
          <w:rFonts w:ascii="Times New Roman" w:hAnsi="Times New Roman"/>
          <w:szCs w:val="24"/>
          <w:shd w:val="clear" w:color="auto" w:fill="FFFFFF"/>
        </w:rPr>
        <w:t>ISBN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978-5-394-02185-5 - Текст : эле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к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тронный. - </w:t>
      </w:r>
      <w:r w:rsidRPr="003C6072">
        <w:rPr>
          <w:rFonts w:ascii="Times New Roman" w:hAnsi="Times New Roman"/>
          <w:szCs w:val="24"/>
          <w:shd w:val="clear" w:color="auto" w:fill="FFFFFF"/>
        </w:rPr>
        <w:t>URL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</w:t>
      </w:r>
      <w:r w:rsidRPr="003C6072">
        <w:rPr>
          <w:rFonts w:ascii="Times New Roman" w:hAnsi="Times New Roman"/>
          <w:color w:val="001329"/>
          <w:szCs w:val="24"/>
          <w:shd w:val="clear" w:color="auto" w:fill="FFFFFF"/>
          <w:lang w:val="ru-RU"/>
        </w:rPr>
        <w:t xml:space="preserve"> </w:t>
      </w:r>
      <w:hyperlink r:id="rId13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new</w:t>
        </w:r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znanium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document</w:t>
        </w:r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id</w:t>
        </w:r>
        <w:r w:rsidRPr="003C6072">
          <w:rPr>
            <w:rStyle w:val="a4"/>
            <w:szCs w:val="24"/>
            <w:lang w:val="ru-RU"/>
          </w:rPr>
          <w:t>=108069</w:t>
        </w:r>
      </w:hyperlink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2. </w:t>
      </w:r>
      <w:r w:rsidRPr="003C6072">
        <w:rPr>
          <w:rFonts w:ascii="Times New Roman" w:hAnsi="Times New Roman"/>
          <w:szCs w:val="24"/>
          <w:lang w:val="ru-RU"/>
        </w:rPr>
        <w:t xml:space="preserve">Шульц, Л.А.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Энерго-экологический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 анализ эффективности металлургических пр</w:t>
      </w:r>
      <w:r w:rsidRPr="003C6072">
        <w:rPr>
          <w:rFonts w:ascii="Times New Roman" w:hAnsi="Times New Roman"/>
          <w:szCs w:val="24"/>
          <w:lang w:val="ru-RU"/>
        </w:rPr>
        <w:t>о</w:t>
      </w:r>
      <w:r w:rsidRPr="003C6072">
        <w:rPr>
          <w:rFonts w:ascii="Times New Roman" w:hAnsi="Times New Roman"/>
          <w:szCs w:val="24"/>
          <w:lang w:val="ru-RU"/>
        </w:rPr>
        <w:t>цессов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учебное пособие / Л.А. Шульц. — Москва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МИСИС, 2014. — 267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978-5-87623-765-1. — Текст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4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e</w:t>
        </w:r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lanbook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book</w:t>
        </w:r>
        <w:r w:rsidRPr="003C6072">
          <w:rPr>
            <w:rStyle w:val="a4"/>
            <w:szCs w:val="24"/>
            <w:lang w:val="ru-RU"/>
          </w:rPr>
          <w:t>/117063</w:t>
        </w:r>
      </w:hyperlink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>Симонян, Л.М. Оценка и пути достижения экологически чистого металлургич</w:t>
      </w:r>
      <w:r w:rsidRPr="003C6072">
        <w:rPr>
          <w:rFonts w:ascii="Times New Roman" w:hAnsi="Times New Roman"/>
          <w:szCs w:val="24"/>
          <w:lang w:val="ru-RU"/>
        </w:rPr>
        <w:t>е</w:t>
      </w:r>
      <w:r w:rsidRPr="003C6072">
        <w:rPr>
          <w:rFonts w:ascii="Times New Roman" w:hAnsi="Times New Roman"/>
          <w:szCs w:val="24"/>
          <w:lang w:val="ru-RU"/>
        </w:rPr>
        <w:t>ского производства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учебное пособие / Л.М. Симонян, К.Л.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Косырев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А.И. Кочетов. — Москва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МИСИС, 2011. — 92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978-5-87623-408-7. — Текст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5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e</w:t>
        </w:r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lanbook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book</w:t>
        </w:r>
        <w:r w:rsidRPr="003C6072">
          <w:rPr>
            <w:rStyle w:val="a4"/>
            <w:szCs w:val="24"/>
            <w:lang w:val="ru-RU"/>
          </w:rPr>
          <w:t>/117048</w:t>
        </w:r>
      </w:hyperlink>
    </w:p>
    <w:p w:rsidR="00EA0368" w:rsidRPr="003C6072" w:rsidRDefault="00EA0368" w:rsidP="00EA0368">
      <w:pPr>
        <w:pStyle w:val="aff0"/>
        <w:jc w:val="both"/>
        <w:rPr>
          <w:rStyle w:val="FontStyle15"/>
          <w:b w:val="0"/>
          <w:spacing w:val="40"/>
          <w:sz w:val="24"/>
          <w:szCs w:val="24"/>
          <w:lang w:val="ru-RU"/>
        </w:rPr>
      </w:pPr>
    </w:p>
    <w:p w:rsidR="00EA0368" w:rsidRPr="00EA0368" w:rsidRDefault="00EA0368" w:rsidP="00EA0368">
      <w:pPr>
        <w:pStyle w:val="aff0"/>
        <w:jc w:val="both"/>
        <w:rPr>
          <w:rStyle w:val="FontStyle21"/>
          <w:b/>
          <w:sz w:val="24"/>
          <w:szCs w:val="24"/>
          <w:lang w:val="ru-RU"/>
        </w:rPr>
      </w:pPr>
      <w:r w:rsidRPr="00EA0368">
        <w:rPr>
          <w:rFonts w:ascii="Times New Roman" w:hAnsi="Times New Roman"/>
          <w:b/>
          <w:bCs/>
          <w:szCs w:val="24"/>
          <w:lang w:val="ru-RU"/>
        </w:rPr>
        <w:lastRenderedPageBreak/>
        <w:t xml:space="preserve">в) </w:t>
      </w:r>
      <w:r w:rsidRPr="00EA0368">
        <w:rPr>
          <w:rStyle w:val="FontStyle21"/>
          <w:b/>
          <w:sz w:val="24"/>
          <w:szCs w:val="24"/>
          <w:lang w:val="ru-RU"/>
        </w:rPr>
        <w:t xml:space="preserve">Методические указания: </w:t>
      </w:r>
    </w:p>
    <w:p w:rsidR="00106E3E" w:rsidRDefault="00106E3E" w:rsidP="00106E3E">
      <w:pPr>
        <w:ind w:right="170"/>
        <w:rPr>
          <w:b/>
        </w:rPr>
      </w:pPr>
      <w:r>
        <w:rPr>
          <w:color w:val="000000"/>
        </w:rPr>
        <w:t xml:space="preserve">С.К. </w:t>
      </w:r>
      <w:proofErr w:type="spellStart"/>
      <w:r>
        <w:rPr>
          <w:color w:val="000000"/>
        </w:rPr>
        <w:t>Сибагатуллин</w:t>
      </w:r>
      <w:proofErr w:type="spellEnd"/>
      <w:r>
        <w:rPr>
          <w:color w:val="000000"/>
        </w:rPr>
        <w:t>, В.Г. Дружков, В.Л. Терентьев, А.В. Иванов  Программа пр</w:t>
      </w:r>
      <w:r>
        <w:rPr>
          <w:color w:val="000000"/>
        </w:rPr>
        <w:t>о</w:t>
      </w:r>
      <w:r>
        <w:rPr>
          <w:color w:val="000000"/>
        </w:rPr>
        <w:t>хождения учебной, производственной и преддипломной практики: Методические указ</w:t>
      </w:r>
      <w:r>
        <w:rPr>
          <w:color w:val="000000"/>
        </w:rPr>
        <w:t>а</w:t>
      </w:r>
      <w:r>
        <w:rPr>
          <w:color w:val="000000"/>
        </w:rPr>
        <w:t xml:space="preserve">ния  для студентов по спец. 22.03.02 по направления «Металлургия черных металлов». – Магнитогорск: МГТУ,  2018. — 49 с. </w:t>
      </w:r>
    </w:p>
    <w:p w:rsidR="0077385E" w:rsidRDefault="0077385E" w:rsidP="0077385E">
      <w:pPr>
        <w:pStyle w:val="Style8"/>
        <w:ind w:firstLine="709"/>
        <w:jc w:val="both"/>
        <w:rPr>
          <w:rStyle w:val="FontStyle21"/>
          <w:sz w:val="24"/>
          <w:szCs w:val="24"/>
        </w:rPr>
      </w:pPr>
    </w:p>
    <w:p w:rsidR="0077385E" w:rsidRPr="0077385E" w:rsidRDefault="0077385E" w:rsidP="0077385E">
      <w:pPr>
        <w:pStyle w:val="Style8"/>
        <w:jc w:val="both"/>
        <w:rPr>
          <w:rStyle w:val="FontStyle21"/>
          <w:b/>
          <w:sz w:val="24"/>
          <w:szCs w:val="24"/>
        </w:rPr>
      </w:pPr>
      <w:r w:rsidRPr="0077385E">
        <w:rPr>
          <w:rStyle w:val="FontStyle21"/>
          <w:b/>
          <w:sz w:val="24"/>
          <w:szCs w:val="24"/>
        </w:rPr>
        <w:t>г) Программное обеспечение и</w:t>
      </w:r>
      <w:r w:rsidRPr="0077385E">
        <w:rPr>
          <w:rStyle w:val="FontStyle15"/>
          <w:b w:val="0"/>
          <w:sz w:val="24"/>
          <w:szCs w:val="24"/>
        </w:rPr>
        <w:t xml:space="preserve"> </w:t>
      </w:r>
      <w:r w:rsidRPr="0077385E">
        <w:rPr>
          <w:rStyle w:val="FontStyle21"/>
          <w:b/>
          <w:sz w:val="24"/>
          <w:szCs w:val="24"/>
        </w:rPr>
        <w:t>Интернет-ресурсы</w:t>
      </w:r>
    </w:p>
    <w:p w:rsidR="0077385E" w:rsidRPr="0077385E" w:rsidRDefault="0077385E" w:rsidP="0077385E">
      <w:pPr>
        <w:pStyle w:val="Style8"/>
        <w:jc w:val="both"/>
        <w:rPr>
          <w:rStyle w:val="FontStyle21"/>
          <w:sz w:val="24"/>
          <w:szCs w:val="24"/>
        </w:rPr>
      </w:pPr>
      <w:r w:rsidRPr="0077385E">
        <w:rPr>
          <w:rStyle w:val="FontStyle21"/>
          <w:sz w:val="24"/>
          <w:szCs w:val="24"/>
        </w:rPr>
        <w:t>Программное обеспечение</w:t>
      </w:r>
    </w:p>
    <w:p w:rsidR="00A45F20" w:rsidRPr="0077385E" w:rsidRDefault="00A45F20" w:rsidP="00EA0368">
      <w:pPr>
        <w:spacing w:line="240" w:lineRule="auto"/>
        <w:ind w:firstLine="0"/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77385E" w:rsidRPr="0077385E" w:rsidTr="001D1386">
        <w:trPr>
          <w:trHeight w:val="285"/>
        </w:trPr>
        <w:tc>
          <w:tcPr>
            <w:tcW w:w="3221" w:type="dxa"/>
          </w:tcPr>
          <w:p w:rsidR="0077385E" w:rsidRPr="0077385E" w:rsidRDefault="0077385E" w:rsidP="001D1386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77385E" w:rsidRPr="0077385E" w:rsidRDefault="0077385E" w:rsidP="001D1386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77385E" w:rsidRPr="0077385E" w:rsidRDefault="0077385E" w:rsidP="001D138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7385E" w:rsidRPr="0077385E" w:rsidTr="001D1386">
        <w:trPr>
          <w:trHeight w:val="285"/>
        </w:trPr>
        <w:tc>
          <w:tcPr>
            <w:tcW w:w="3221" w:type="dxa"/>
          </w:tcPr>
          <w:p w:rsidR="0077385E" w:rsidRPr="0077385E" w:rsidRDefault="0077385E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77385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7385E" w:rsidRPr="0077385E" w:rsidRDefault="0077385E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7385E" w:rsidRPr="0077385E" w:rsidRDefault="0077385E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77385E" w:rsidRPr="0077385E" w:rsidRDefault="0077385E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11.10.2021</w:t>
            </w:r>
          </w:p>
          <w:p w:rsidR="0077385E" w:rsidRPr="0077385E" w:rsidRDefault="0077385E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77385E" w:rsidRPr="0077385E" w:rsidTr="001D1386">
        <w:trPr>
          <w:trHeight w:val="272"/>
        </w:trPr>
        <w:tc>
          <w:tcPr>
            <w:tcW w:w="3221" w:type="dxa"/>
          </w:tcPr>
          <w:p w:rsidR="0077385E" w:rsidRPr="0077385E" w:rsidRDefault="0077385E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77385E">
              <w:rPr>
                <w:rStyle w:val="FontStyle21"/>
                <w:sz w:val="24"/>
                <w:szCs w:val="24"/>
              </w:rPr>
              <w:t xml:space="preserve"> </w:t>
            </w:r>
            <w:r w:rsidRPr="0077385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77385E" w:rsidRPr="0077385E" w:rsidRDefault="0077385E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77385E" w:rsidRPr="0077385E" w:rsidRDefault="0077385E" w:rsidP="001D138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A0C05" w:rsidRPr="0077385E" w:rsidTr="005A394D">
        <w:trPr>
          <w:trHeight w:val="297"/>
        </w:trPr>
        <w:tc>
          <w:tcPr>
            <w:tcW w:w="3221" w:type="dxa"/>
            <w:vAlign w:val="center"/>
          </w:tcPr>
          <w:p w:rsidR="009A0C05" w:rsidRDefault="009A0C05" w:rsidP="00B91AC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9A0C05" w:rsidRDefault="009A0C05" w:rsidP="00B91AC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9A0C05" w:rsidRDefault="009A0C05" w:rsidP="00B91AC2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A0C05" w:rsidRPr="0077385E" w:rsidTr="001D1386">
        <w:trPr>
          <w:trHeight w:val="297"/>
        </w:trPr>
        <w:tc>
          <w:tcPr>
            <w:tcW w:w="3221" w:type="dxa"/>
          </w:tcPr>
          <w:p w:rsidR="009A0C05" w:rsidRPr="0077385E" w:rsidRDefault="009A0C05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77385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9A0C05" w:rsidRPr="0077385E" w:rsidRDefault="009A0C05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9A0C05" w:rsidRPr="0077385E" w:rsidRDefault="009A0C05" w:rsidP="001D138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45F20" w:rsidRPr="0077385E" w:rsidRDefault="00A45F20" w:rsidP="00A45F20">
      <w:pPr>
        <w:spacing w:line="240" w:lineRule="auto"/>
        <w:rPr>
          <w:b/>
        </w:rPr>
      </w:pPr>
    </w:p>
    <w:p w:rsidR="00A45F20" w:rsidRPr="00EA0368" w:rsidRDefault="00A45F20" w:rsidP="00EA0368">
      <w:pPr>
        <w:ind w:firstLine="0"/>
        <w:jc w:val="left"/>
        <w:rPr>
          <w:b/>
        </w:rPr>
      </w:pPr>
      <w:r w:rsidRPr="00EA0368">
        <w:rPr>
          <w:b/>
        </w:rPr>
        <w:t>Интернет-ресурсы: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>– Национальная информационно-аналитическая система – Российский индекс нау</w:t>
      </w:r>
      <w:r w:rsidRPr="00854E38">
        <w:rPr>
          <w:rStyle w:val="FontStyle21"/>
          <w:sz w:val="24"/>
          <w:szCs w:val="24"/>
        </w:rPr>
        <w:t>ч</w:t>
      </w:r>
      <w:r w:rsidRPr="00854E38">
        <w:rPr>
          <w:rStyle w:val="FontStyle21"/>
          <w:sz w:val="24"/>
          <w:szCs w:val="24"/>
        </w:rPr>
        <w:t xml:space="preserve">ного цитирования (РИНЦ).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6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proofErr w:type="spellStart"/>
        <w:r w:rsidRPr="00854E38">
          <w:rPr>
            <w:rStyle w:val="a4"/>
            <w:lang w:val="en-US"/>
          </w:rPr>
          <w:t>elibrary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  <w:r w:rsidRPr="00854E38">
          <w:rPr>
            <w:rStyle w:val="a4"/>
            <w:lang w:val="en-US"/>
          </w:rPr>
          <w:t>project</w:t>
        </w:r>
        <w:r w:rsidRPr="00854E38">
          <w:rPr>
            <w:rStyle w:val="a4"/>
          </w:rPr>
          <w:t>_</w:t>
        </w:r>
        <w:proofErr w:type="spellStart"/>
        <w:r w:rsidRPr="00854E38">
          <w:rPr>
            <w:rStyle w:val="a4"/>
            <w:lang w:val="en-US"/>
          </w:rPr>
          <w:t>risc</w:t>
        </w:r>
        <w:proofErr w:type="spellEnd"/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asp</w:t>
        </w:r>
      </w:hyperlink>
      <w:r w:rsidRPr="00854E38">
        <w:rPr>
          <w:rStyle w:val="FontStyle21"/>
          <w:sz w:val="24"/>
          <w:szCs w:val="24"/>
        </w:rPr>
        <w:t xml:space="preserve">. 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Поисковая система Академия 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(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</w:t>
      </w:r>
      <w:r w:rsidRPr="00854E38">
        <w:rPr>
          <w:rStyle w:val="FontStyle21"/>
          <w:sz w:val="24"/>
          <w:szCs w:val="24"/>
          <w:lang w:val="en-US"/>
        </w:rPr>
        <w:t>Scholar</w:t>
      </w:r>
      <w:r w:rsidRPr="00854E38">
        <w:rPr>
          <w:rStyle w:val="FontStyle21"/>
          <w:sz w:val="24"/>
          <w:szCs w:val="24"/>
        </w:rPr>
        <w:t xml:space="preserve">)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7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scholar</w:t>
        </w:r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google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8" w:history="1">
        <w:r w:rsidRPr="00854E38">
          <w:rPr>
            <w:rStyle w:val="a4"/>
            <w:lang w:val="en-US"/>
          </w:rPr>
          <w:t>http</w:t>
        </w:r>
        <w:r w:rsidRPr="00854E38">
          <w:rPr>
            <w:rStyle w:val="a4"/>
          </w:rPr>
          <w:t>:</w:t>
        </w:r>
        <w:r w:rsidRPr="00854E38">
          <w:rPr>
            <w:rStyle w:val="a4"/>
            <w:lang w:val="en-US"/>
          </w:rPr>
          <w:t>window</w:t>
        </w:r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edu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9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www</w:t>
        </w:r>
        <w:r w:rsidRPr="00854E38">
          <w:rPr>
            <w:rStyle w:val="a4"/>
          </w:rPr>
          <w:t>1.</w:t>
        </w:r>
        <w:proofErr w:type="spellStart"/>
        <w:r w:rsidRPr="00854E38">
          <w:rPr>
            <w:rStyle w:val="a4"/>
            <w:lang w:val="en-US"/>
          </w:rPr>
          <w:t>fips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</w:p>
    <w:p w:rsidR="007721B1" w:rsidRPr="000B345E" w:rsidRDefault="007721B1" w:rsidP="000B345E">
      <w:pPr>
        <w:spacing w:line="240" w:lineRule="auto"/>
      </w:pPr>
    </w:p>
    <w:p w:rsidR="00A45F20" w:rsidRDefault="00A45F20" w:rsidP="00B256EE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="00B256EE">
        <w:t>производственно</w:t>
      </w:r>
      <w:proofErr w:type="gramStart"/>
      <w:r w:rsidR="00B256EE">
        <w:t>й-</w:t>
      </w:r>
      <w:proofErr w:type="gramEnd"/>
      <w:r w:rsidR="00B256EE">
        <w:t xml:space="preserve"> </w:t>
      </w:r>
      <w:r w:rsidR="008754D4">
        <w:t xml:space="preserve">технологической </w:t>
      </w:r>
      <w:r w:rsidR="00B256EE">
        <w:t xml:space="preserve"> практики</w:t>
      </w:r>
    </w:p>
    <w:p w:rsidR="002A4676" w:rsidRDefault="002A4676" w:rsidP="002A4676">
      <w:pPr>
        <w:pStyle w:val="Style1"/>
        <w:widowControl/>
        <w:ind w:firstLine="720"/>
      </w:pPr>
      <w:r>
        <w:t xml:space="preserve">Материально техническое обеспечение ПАО «ММК» позволяет в полном объеме реализовать цели и задачи производственной – </w:t>
      </w:r>
      <w:r w:rsidR="001D1386">
        <w:t>технологической</w:t>
      </w:r>
      <w:r>
        <w:t xml:space="preserve"> </w:t>
      </w:r>
      <w:r w:rsidR="001D1386">
        <w:t xml:space="preserve"> </w:t>
      </w:r>
      <w:r w:rsidRPr="00A66BC4">
        <w:t xml:space="preserve">практики </w:t>
      </w:r>
      <w:r>
        <w:t>и сформир</w:t>
      </w:r>
      <w:r>
        <w:t>о</w:t>
      </w:r>
      <w:r>
        <w:t>вать соответствующие компетенции.</w:t>
      </w:r>
    </w:p>
    <w:p w:rsidR="00EA0368" w:rsidRDefault="00EA0368" w:rsidP="002A4676">
      <w:pPr>
        <w:pStyle w:val="Style1"/>
        <w:widowControl/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EA0368" w:rsidRPr="006128CF" w:rsidTr="001D138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A0368" w:rsidRPr="006128CF" w:rsidTr="001D138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t>Технические средства обучения, служащие для предста</w:t>
            </w:r>
            <w:r w:rsidRPr="006128CF">
              <w:t>в</w:t>
            </w:r>
            <w:r w:rsidRPr="006128CF">
              <w:t>ления учебной информации большой аудитории: мульт</w:t>
            </w:r>
            <w:r w:rsidRPr="006128CF">
              <w:t>и</w:t>
            </w:r>
            <w:r w:rsidRPr="006128C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EA0368" w:rsidRPr="006128CF" w:rsidTr="001D138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у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EA0368" w:rsidRPr="006128CF" w:rsidRDefault="00EA0368" w:rsidP="009A0C05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EA0368" w:rsidRPr="006128CF" w:rsidTr="001D138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EA0368" w:rsidRPr="006128CF" w:rsidRDefault="00EA0368" w:rsidP="009A0C05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EA0368" w:rsidRPr="006128CF" w:rsidTr="001D1386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б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 xml:space="preserve">служивания учебного 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9A0C05">
            <w:pPr>
              <w:pStyle w:val="Style1"/>
              <w:widowControl/>
              <w:ind w:firstLine="0"/>
            </w:pPr>
            <w:r w:rsidRPr="006128CF">
              <w:lastRenderedPageBreak/>
              <w:t xml:space="preserve">Специализированная мебель. </w:t>
            </w:r>
          </w:p>
          <w:p w:rsidR="00EA0368" w:rsidRPr="006128CF" w:rsidRDefault="00EA0368" w:rsidP="009A0C05">
            <w:pPr>
              <w:pStyle w:val="Style1"/>
              <w:widowControl/>
              <w:ind w:firstLine="0"/>
            </w:pPr>
            <w:r w:rsidRPr="006128CF">
              <w:t>Инструмент для профилактики лабораторных установок</w:t>
            </w:r>
          </w:p>
        </w:tc>
      </w:tr>
    </w:tbl>
    <w:p w:rsidR="00EA0368" w:rsidRDefault="00EA0368" w:rsidP="002A4676">
      <w:pPr>
        <w:pStyle w:val="Style1"/>
        <w:widowControl/>
        <w:ind w:firstLine="720"/>
      </w:pPr>
    </w:p>
    <w:p w:rsidR="00A45F20" w:rsidRPr="00A45F20" w:rsidRDefault="00A45F20" w:rsidP="009A0C05">
      <w:pPr>
        <w:ind w:firstLine="0"/>
      </w:pPr>
    </w:p>
    <w:sectPr w:rsidR="00A45F20" w:rsidRPr="00A45F20" w:rsidSect="00372E43">
      <w:footerReference w:type="default" r:id="rId2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11" w:rsidRDefault="008C5C11">
      <w:r>
        <w:separator/>
      </w:r>
    </w:p>
  </w:endnote>
  <w:endnote w:type="continuationSeparator" w:id="0">
    <w:p w:rsidR="008C5C11" w:rsidRDefault="008C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86" w:rsidRDefault="00AA5935">
    <w:pPr>
      <w:pStyle w:val="ae"/>
      <w:jc w:val="right"/>
    </w:pPr>
    <w:r>
      <w:rPr>
        <w:noProof/>
      </w:rPr>
      <w:fldChar w:fldCharType="begin"/>
    </w:r>
    <w:r w:rsidR="00E2670E">
      <w:rPr>
        <w:noProof/>
      </w:rPr>
      <w:instrText xml:space="preserve"> PAGE   \* MERGEFORMAT </w:instrText>
    </w:r>
    <w:r>
      <w:rPr>
        <w:noProof/>
      </w:rPr>
      <w:fldChar w:fldCharType="separate"/>
    </w:r>
    <w:r w:rsidR="00106E3E">
      <w:rPr>
        <w:noProof/>
      </w:rPr>
      <w:t>9</w:t>
    </w:r>
    <w:r>
      <w:rPr>
        <w:noProof/>
      </w:rPr>
      <w:fldChar w:fldCharType="end"/>
    </w:r>
  </w:p>
  <w:p w:rsidR="001D1386" w:rsidRDefault="001D138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11" w:rsidRDefault="008C5C11">
      <w:r>
        <w:separator/>
      </w:r>
    </w:p>
  </w:footnote>
  <w:footnote w:type="continuationSeparator" w:id="0">
    <w:p w:rsidR="008C5C11" w:rsidRDefault="008C5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BB05B1"/>
    <w:multiLevelType w:val="hybridMultilevel"/>
    <w:tmpl w:val="F60E0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B9E2F16"/>
    <w:multiLevelType w:val="hybridMultilevel"/>
    <w:tmpl w:val="1B8E9286"/>
    <w:lvl w:ilvl="0" w:tplc="B8E480F0">
      <w:start w:val="1"/>
      <w:numFmt w:val="decimal"/>
      <w:lvlText w:val="%1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37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3433D1"/>
    <w:multiLevelType w:val="multilevel"/>
    <w:tmpl w:val="B1F47B80"/>
    <w:numStyleLink w:val="1"/>
  </w:abstractNum>
  <w:num w:numId="1">
    <w:abstractNumId w:val="16"/>
  </w:num>
  <w:num w:numId="2">
    <w:abstractNumId w:val="31"/>
  </w:num>
  <w:num w:numId="3">
    <w:abstractNumId w:val="2"/>
  </w:num>
  <w:num w:numId="4">
    <w:abstractNumId w:val="21"/>
  </w:num>
  <w:num w:numId="5">
    <w:abstractNumId w:val="9"/>
  </w:num>
  <w:num w:numId="6">
    <w:abstractNumId w:val="6"/>
  </w:num>
  <w:num w:numId="7">
    <w:abstractNumId w:val="32"/>
  </w:num>
  <w:num w:numId="8">
    <w:abstractNumId w:val="19"/>
  </w:num>
  <w:num w:numId="9">
    <w:abstractNumId w:val="22"/>
  </w:num>
  <w:num w:numId="10">
    <w:abstractNumId w:val="17"/>
  </w:num>
  <w:num w:numId="11">
    <w:abstractNumId w:val="35"/>
  </w:num>
  <w:num w:numId="12">
    <w:abstractNumId w:val="15"/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30"/>
  </w:num>
  <w:num w:numId="19">
    <w:abstractNumId w:val="7"/>
  </w:num>
  <w:num w:numId="20">
    <w:abstractNumId w:val="23"/>
  </w:num>
  <w:num w:numId="21">
    <w:abstractNumId w:val="20"/>
  </w:num>
  <w:num w:numId="22">
    <w:abstractNumId w:val="28"/>
  </w:num>
  <w:num w:numId="23">
    <w:abstractNumId w:val="24"/>
  </w:num>
  <w:num w:numId="24">
    <w:abstractNumId w:val="33"/>
  </w:num>
  <w:num w:numId="25">
    <w:abstractNumId w:val="38"/>
  </w:num>
  <w:num w:numId="26">
    <w:abstractNumId w:val="5"/>
  </w:num>
  <w:num w:numId="27">
    <w:abstractNumId w:val="27"/>
  </w:num>
  <w:num w:numId="28">
    <w:abstractNumId w:val="3"/>
  </w:num>
  <w:num w:numId="29">
    <w:abstractNumId w:val="34"/>
  </w:num>
  <w:num w:numId="30">
    <w:abstractNumId w:val="25"/>
  </w:num>
  <w:num w:numId="31">
    <w:abstractNumId w:val="14"/>
  </w:num>
  <w:num w:numId="32">
    <w:abstractNumId w:val="37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05045"/>
    <w:rsid w:val="000050FC"/>
    <w:rsid w:val="00010427"/>
    <w:rsid w:val="00012AF3"/>
    <w:rsid w:val="000137A6"/>
    <w:rsid w:val="00013DDF"/>
    <w:rsid w:val="00014B88"/>
    <w:rsid w:val="00025389"/>
    <w:rsid w:val="00027F90"/>
    <w:rsid w:val="00034828"/>
    <w:rsid w:val="00044A5F"/>
    <w:rsid w:val="00050517"/>
    <w:rsid w:val="00050FEF"/>
    <w:rsid w:val="00054C0D"/>
    <w:rsid w:val="00055756"/>
    <w:rsid w:val="00062280"/>
    <w:rsid w:val="00063DD9"/>
    <w:rsid w:val="00072FB6"/>
    <w:rsid w:val="00073CE7"/>
    <w:rsid w:val="00081565"/>
    <w:rsid w:val="00086224"/>
    <w:rsid w:val="000966F5"/>
    <w:rsid w:val="000A0838"/>
    <w:rsid w:val="000A17C6"/>
    <w:rsid w:val="000A3564"/>
    <w:rsid w:val="000B092C"/>
    <w:rsid w:val="000B345E"/>
    <w:rsid w:val="000B4B37"/>
    <w:rsid w:val="000C2EA1"/>
    <w:rsid w:val="000C7B40"/>
    <w:rsid w:val="000D47FA"/>
    <w:rsid w:val="000D4B8C"/>
    <w:rsid w:val="000D5E2B"/>
    <w:rsid w:val="000F3FB6"/>
    <w:rsid w:val="00106C9D"/>
    <w:rsid w:val="00106E3E"/>
    <w:rsid w:val="0011050C"/>
    <w:rsid w:val="00120B10"/>
    <w:rsid w:val="00124259"/>
    <w:rsid w:val="00124F70"/>
    <w:rsid w:val="001323C5"/>
    <w:rsid w:val="00135CF9"/>
    <w:rsid w:val="00144A9E"/>
    <w:rsid w:val="00151A72"/>
    <w:rsid w:val="00153C2D"/>
    <w:rsid w:val="00154C97"/>
    <w:rsid w:val="0015719A"/>
    <w:rsid w:val="001572DA"/>
    <w:rsid w:val="00162A37"/>
    <w:rsid w:val="00163E5C"/>
    <w:rsid w:val="0016562E"/>
    <w:rsid w:val="00180C79"/>
    <w:rsid w:val="00197A40"/>
    <w:rsid w:val="001A720D"/>
    <w:rsid w:val="001B1188"/>
    <w:rsid w:val="001B13EE"/>
    <w:rsid w:val="001B2872"/>
    <w:rsid w:val="001B3849"/>
    <w:rsid w:val="001B59B5"/>
    <w:rsid w:val="001D1386"/>
    <w:rsid w:val="001D61F9"/>
    <w:rsid w:val="001D69A3"/>
    <w:rsid w:val="001E17A3"/>
    <w:rsid w:val="001F0D09"/>
    <w:rsid w:val="001F319F"/>
    <w:rsid w:val="001F6F7C"/>
    <w:rsid w:val="00202A40"/>
    <w:rsid w:val="00213798"/>
    <w:rsid w:val="002148F5"/>
    <w:rsid w:val="00217E17"/>
    <w:rsid w:val="00223C33"/>
    <w:rsid w:val="002273C4"/>
    <w:rsid w:val="00232403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96DCB"/>
    <w:rsid w:val="002977BB"/>
    <w:rsid w:val="002A05E3"/>
    <w:rsid w:val="002A1BFE"/>
    <w:rsid w:val="002A4676"/>
    <w:rsid w:val="002B5777"/>
    <w:rsid w:val="002C432C"/>
    <w:rsid w:val="002C6778"/>
    <w:rsid w:val="002D05AA"/>
    <w:rsid w:val="002D2148"/>
    <w:rsid w:val="002D323B"/>
    <w:rsid w:val="002D37DA"/>
    <w:rsid w:val="002D4954"/>
    <w:rsid w:val="002D618C"/>
    <w:rsid w:val="002D721C"/>
    <w:rsid w:val="002E2F1B"/>
    <w:rsid w:val="002E4488"/>
    <w:rsid w:val="002E449A"/>
    <w:rsid w:val="0030066A"/>
    <w:rsid w:val="0030114D"/>
    <w:rsid w:val="00301709"/>
    <w:rsid w:val="00304C1B"/>
    <w:rsid w:val="00314912"/>
    <w:rsid w:val="00314B9A"/>
    <w:rsid w:val="00316AEB"/>
    <w:rsid w:val="003175F7"/>
    <w:rsid w:val="00320127"/>
    <w:rsid w:val="0032356B"/>
    <w:rsid w:val="00325486"/>
    <w:rsid w:val="003309BE"/>
    <w:rsid w:val="003311B2"/>
    <w:rsid w:val="003375A8"/>
    <w:rsid w:val="0034167D"/>
    <w:rsid w:val="00350A10"/>
    <w:rsid w:val="003558C2"/>
    <w:rsid w:val="0035681F"/>
    <w:rsid w:val="00356DB1"/>
    <w:rsid w:val="00371158"/>
    <w:rsid w:val="00372E43"/>
    <w:rsid w:val="003755A7"/>
    <w:rsid w:val="00380131"/>
    <w:rsid w:val="00384A73"/>
    <w:rsid w:val="00391079"/>
    <w:rsid w:val="00392257"/>
    <w:rsid w:val="003946EB"/>
    <w:rsid w:val="003A103B"/>
    <w:rsid w:val="003C2CD7"/>
    <w:rsid w:val="003C7559"/>
    <w:rsid w:val="003D1C0F"/>
    <w:rsid w:val="003D3AC8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38C9"/>
    <w:rsid w:val="00437137"/>
    <w:rsid w:val="00440FD4"/>
    <w:rsid w:val="004469C8"/>
    <w:rsid w:val="00452BF7"/>
    <w:rsid w:val="004540AB"/>
    <w:rsid w:val="004570D1"/>
    <w:rsid w:val="00460F1D"/>
    <w:rsid w:val="00471E32"/>
    <w:rsid w:val="004722CC"/>
    <w:rsid w:val="004723A2"/>
    <w:rsid w:val="004759E3"/>
    <w:rsid w:val="00477000"/>
    <w:rsid w:val="0048602E"/>
    <w:rsid w:val="004942E6"/>
    <w:rsid w:val="00497757"/>
    <w:rsid w:val="00497F2D"/>
    <w:rsid w:val="004A3769"/>
    <w:rsid w:val="004B1D48"/>
    <w:rsid w:val="004B6838"/>
    <w:rsid w:val="004C0A53"/>
    <w:rsid w:val="004C47B2"/>
    <w:rsid w:val="004C7945"/>
    <w:rsid w:val="004D29DC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47DA"/>
    <w:rsid w:val="00537122"/>
    <w:rsid w:val="0054023F"/>
    <w:rsid w:val="00547D48"/>
    <w:rsid w:val="00551BC2"/>
    <w:rsid w:val="00557436"/>
    <w:rsid w:val="00560FB8"/>
    <w:rsid w:val="005742E5"/>
    <w:rsid w:val="005759BF"/>
    <w:rsid w:val="00583EAB"/>
    <w:rsid w:val="00585673"/>
    <w:rsid w:val="00592C0B"/>
    <w:rsid w:val="00593680"/>
    <w:rsid w:val="00593AA5"/>
    <w:rsid w:val="00594E65"/>
    <w:rsid w:val="005976BC"/>
    <w:rsid w:val="005A268A"/>
    <w:rsid w:val="005A3025"/>
    <w:rsid w:val="005A3DE0"/>
    <w:rsid w:val="005A4919"/>
    <w:rsid w:val="005A51F8"/>
    <w:rsid w:val="005B434D"/>
    <w:rsid w:val="005C65BD"/>
    <w:rsid w:val="005C6735"/>
    <w:rsid w:val="005D0808"/>
    <w:rsid w:val="005E1137"/>
    <w:rsid w:val="005E29C7"/>
    <w:rsid w:val="005E5340"/>
    <w:rsid w:val="005E536A"/>
    <w:rsid w:val="005F0533"/>
    <w:rsid w:val="006007B5"/>
    <w:rsid w:val="00601E36"/>
    <w:rsid w:val="00614D47"/>
    <w:rsid w:val="006365EC"/>
    <w:rsid w:val="006421D3"/>
    <w:rsid w:val="00645B34"/>
    <w:rsid w:val="0065179F"/>
    <w:rsid w:val="006518F6"/>
    <w:rsid w:val="00660A00"/>
    <w:rsid w:val="0068070D"/>
    <w:rsid w:val="00682DEB"/>
    <w:rsid w:val="006856F0"/>
    <w:rsid w:val="006966E9"/>
    <w:rsid w:val="006A31CB"/>
    <w:rsid w:val="006C488D"/>
    <w:rsid w:val="006D23E1"/>
    <w:rsid w:val="006D6709"/>
    <w:rsid w:val="006E2314"/>
    <w:rsid w:val="006E5868"/>
    <w:rsid w:val="006E5D91"/>
    <w:rsid w:val="006F561E"/>
    <w:rsid w:val="00705A16"/>
    <w:rsid w:val="00713167"/>
    <w:rsid w:val="00722ADE"/>
    <w:rsid w:val="00724346"/>
    <w:rsid w:val="00725934"/>
    <w:rsid w:val="00732539"/>
    <w:rsid w:val="007327DE"/>
    <w:rsid w:val="00733D70"/>
    <w:rsid w:val="00751AA9"/>
    <w:rsid w:val="00751DB0"/>
    <w:rsid w:val="00754B09"/>
    <w:rsid w:val="007579CE"/>
    <w:rsid w:val="007635F8"/>
    <w:rsid w:val="00765191"/>
    <w:rsid w:val="00767633"/>
    <w:rsid w:val="00770D21"/>
    <w:rsid w:val="00771E75"/>
    <w:rsid w:val="007721B1"/>
    <w:rsid w:val="0077385E"/>
    <w:rsid w:val="007778DC"/>
    <w:rsid w:val="00784B48"/>
    <w:rsid w:val="007855C1"/>
    <w:rsid w:val="00791571"/>
    <w:rsid w:val="007938E5"/>
    <w:rsid w:val="007A2F0D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2968"/>
    <w:rsid w:val="007C334B"/>
    <w:rsid w:val="007C385D"/>
    <w:rsid w:val="007D4ED7"/>
    <w:rsid w:val="007E0E37"/>
    <w:rsid w:val="007F2C94"/>
    <w:rsid w:val="008021F2"/>
    <w:rsid w:val="00810E6A"/>
    <w:rsid w:val="00821A6A"/>
    <w:rsid w:val="00823B95"/>
    <w:rsid w:val="008252C9"/>
    <w:rsid w:val="00825D2E"/>
    <w:rsid w:val="008340C6"/>
    <w:rsid w:val="00835218"/>
    <w:rsid w:val="00844EF3"/>
    <w:rsid w:val="00860237"/>
    <w:rsid w:val="008650A3"/>
    <w:rsid w:val="008656C6"/>
    <w:rsid w:val="00867F43"/>
    <w:rsid w:val="0087369B"/>
    <w:rsid w:val="008754D4"/>
    <w:rsid w:val="00877480"/>
    <w:rsid w:val="00891ECB"/>
    <w:rsid w:val="00893C8C"/>
    <w:rsid w:val="008961E6"/>
    <w:rsid w:val="00896A86"/>
    <w:rsid w:val="00897931"/>
    <w:rsid w:val="008A620D"/>
    <w:rsid w:val="008A6E52"/>
    <w:rsid w:val="008C3275"/>
    <w:rsid w:val="008C4C68"/>
    <w:rsid w:val="008C4CD4"/>
    <w:rsid w:val="008C5C11"/>
    <w:rsid w:val="008D0B13"/>
    <w:rsid w:val="008F24BE"/>
    <w:rsid w:val="00903164"/>
    <w:rsid w:val="00904146"/>
    <w:rsid w:val="00910F5C"/>
    <w:rsid w:val="00911154"/>
    <w:rsid w:val="009128B7"/>
    <w:rsid w:val="00912A2D"/>
    <w:rsid w:val="00915A50"/>
    <w:rsid w:val="00925151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87D6E"/>
    <w:rsid w:val="00997563"/>
    <w:rsid w:val="00997B3B"/>
    <w:rsid w:val="009A0C05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E010D"/>
    <w:rsid w:val="009E0398"/>
    <w:rsid w:val="009E1345"/>
    <w:rsid w:val="009E4D50"/>
    <w:rsid w:val="009E6F3A"/>
    <w:rsid w:val="009E730A"/>
    <w:rsid w:val="00A0589A"/>
    <w:rsid w:val="00A06031"/>
    <w:rsid w:val="00A07421"/>
    <w:rsid w:val="00A14E92"/>
    <w:rsid w:val="00A15969"/>
    <w:rsid w:val="00A3234D"/>
    <w:rsid w:val="00A4445B"/>
    <w:rsid w:val="00A444D8"/>
    <w:rsid w:val="00A4525E"/>
    <w:rsid w:val="00A45F20"/>
    <w:rsid w:val="00A47673"/>
    <w:rsid w:val="00A5763F"/>
    <w:rsid w:val="00A57A1E"/>
    <w:rsid w:val="00A62967"/>
    <w:rsid w:val="00A66BC4"/>
    <w:rsid w:val="00A70700"/>
    <w:rsid w:val="00A94465"/>
    <w:rsid w:val="00A9594D"/>
    <w:rsid w:val="00A95BD3"/>
    <w:rsid w:val="00A9704E"/>
    <w:rsid w:val="00AA2C19"/>
    <w:rsid w:val="00AA5935"/>
    <w:rsid w:val="00AB4A81"/>
    <w:rsid w:val="00AB59D5"/>
    <w:rsid w:val="00AD1A85"/>
    <w:rsid w:val="00AD47EC"/>
    <w:rsid w:val="00AD5BA6"/>
    <w:rsid w:val="00AF41D8"/>
    <w:rsid w:val="00B00806"/>
    <w:rsid w:val="00B0356A"/>
    <w:rsid w:val="00B13FDB"/>
    <w:rsid w:val="00B15D3D"/>
    <w:rsid w:val="00B16456"/>
    <w:rsid w:val="00B208BB"/>
    <w:rsid w:val="00B24FBA"/>
    <w:rsid w:val="00B256EE"/>
    <w:rsid w:val="00B43135"/>
    <w:rsid w:val="00B46430"/>
    <w:rsid w:val="00B66200"/>
    <w:rsid w:val="00B70710"/>
    <w:rsid w:val="00B77F0B"/>
    <w:rsid w:val="00B834C0"/>
    <w:rsid w:val="00B918C5"/>
    <w:rsid w:val="00B91E60"/>
    <w:rsid w:val="00B93238"/>
    <w:rsid w:val="00B94454"/>
    <w:rsid w:val="00BB1B6D"/>
    <w:rsid w:val="00BB5B98"/>
    <w:rsid w:val="00BB7DCF"/>
    <w:rsid w:val="00BC20CB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6D2E"/>
    <w:rsid w:val="00C27077"/>
    <w:rsid w:val="00C3135F"/>
    <w:rsid w:val="00C3166D"/>
    <w:rsid w:val="00C316E3"/>
    <w:rsid w:val="00C362AC"/>
    <w:rsid w:val="00C36CE1"/>
    <w:rsid w:val="00C41795"/>
    <w:rsid w:val="00C45C9C"/>
    <w:rsid w:val="00C46C9B"/>
    <w:rsid w:val="00C4718E"/>
    <w:rsid w:val="00C61C17"/>
    <w:rsid w:val="00C741C4"/>
    <w:rsid w:val="00C74812"/>
    <w:rsid w:val="00C74F55"/>
    <w:rsid w:val="00C7703C"/>
    <w:rsid w:val="00C85BB3"/>
    <w:rsid w:val="00C95E10"/>
    <w:rsid w:val="00C96AFB"/>
    <w:rsid w:val="00C977E7"/>
    <w:rsid w:val="00CA757E"/>
    <w:rsid w:val="00CB0063"/>
    <w:rsid w:val="00CB1552"/>
    <w:rsid w:val="00CB6952"/>
    <w:rsid w:val="00CC02DE"/>
    <w:rsid w:val="00CC51B4"/>
    <w:rsid w:val="00CC59E4"/>
    <w:rsid w:val="00CC70D1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23F7"/>
    <w:rsid w:val="00D76675"/>
    <w:rsid w:val="00D80361"/>
    <w:rsid w:val="00D81DBD"/>
    <w:rsid w:val="00D845D7"/>
    <w:rsid w:val="00D8739F"/>
    <w:rsid w:val="00DA2A61"/>
    <w:rsid w:val="00DB1111"/>
    <w:rsid w:val="00DB41D8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6B38"/>
    <w:rsid w:val="00E03256"/>
    <w:rsid w:val="00E036E2"/>
    <w:rsid w:val="00E2670E"/>
    <w:rsid w:val="00E31564"/>
    <w:rsid w:val="00E325F5"/>
    <w:rsid w:val="00E3263F"/>
    <w:rsid w:val="00E34994"/>
    <w:rsid w:val="00E43760"/>
    <w:rsid w:val="00E4444D"/>
    <w:rsid w:val="00E44CC4"/>
    <w:rsid w:val="00E55AFE"/>
    <w:rsid w:val="00E55FEB"/>
    <w:rsid w:val="00E5703F"/>
    <w:rsid w:val="00E615F6"/>
    <w:rsid w:val="00E6418D"/>
    <w:rsid w:val="00E64272"/>
    <w:rsid w:val="00E83515"/>
    <w:rsid w:val="00E9268F"/>
    <w:rsid w:val="00E95FDA"/>
    <w:rsid w:val="00E961D0"/>
    <w:rsid w:val="00E97483"/>
    <w:rsid w:val="00EA0368"/>
    <w:rsid w:val="00EA07CF"/>
    <w:rsid w:val="00EA2ABD"/>
    <w:rsid w:val="00EA4820"/>
    <w:rsid w:val="00EB38B6"/>
    <w:rsid w:val="00ED1962"/>
    <w:rsid w:val="00ED1DD2"/>
    <w:rsid w:val="00ED7AF8"/>
    <w:rsid w:val="00EE11AE"/>
    <w:rsid w:val="00EF6F41"/>
    <w:rsid w:val="00F007DE"/>
    <w:rsid w:val="00F04450"/>
    <w:rsid w:val="00F10D12"/>
    <w:rsid w:val="00F124F2"/>
    <w:rsid w:val="00F1576E"/>
    <w:rsid w:val="00F266BD"/>
    <w:rsid w:val="00F3373D"/>
    <w:rsid w:val="00F414D2"/>
    <w:rsid w:val="00F53698"/>
    <w:rsid w:val="00F60BC3"/>
    <w:rsid w:val="00F660AD"/>
    <w:rsid w:val="00F725B2"/>
    <w:rsid w:val="00F76695"/>
    <w:rsid w:val="00F94D0F"/>
    <w:rsid w:val="00F9593B"/>
    <w:rsid w:val="00F9697E"/>
    <w:rsid w:val="00FA4DF3"/>
    <w:rsid w:val="00FA6859"/>
    <w:rsid w:val="00FB4D72"/>
    <w:rsid w:val="00FC43FC"/>
    <w:rsid w:val="00FD0ED3"/>
    <w:rsid w:val="00FD4945"/>
    <w:rsid w:val="00FD72BB"/>
    <w:rsid w:val="00FD75A8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 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uiPriority w:val="99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025389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5B2EEE"/>
    <w:pPr>
      <w:numPr>
        <w:numId w:val="24"/>
      </w:numPr>
    </w:pPr>
  </w:style>
  <w:style w:type="paragraph" w:customStyle="1" w:styleId="Style2">
    <w:name w:val="Style2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9">
    <w:name w:val="Style9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d">
    <w:name w:val="Plain Text"/>
    <w:basedOn w:val="a0"/>
    <w:link w:val="afe"/>
    <w:rsid w:val="00A45F20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A45F20"/>
    <w:rPr>
      <w:rFonts w:ascii="Courier New" w:hAnsi="Courier New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384A73"/>
    <w:rPr>
      <w:color w:val="800080" w:themeColor="followedHyperlink"/>
      <w:u w:val="single"/>
    </w:rPr>
  </w:style>
  <w:style w:type="paragraph" w:styleId="aff0">
    <w:name w:val="No Spacing"/>
    <w:basedOn w:val="a0"/>
    <w:link w:val="aff1"/>
    <w:uiPriority w:val="1"/>
    <w:qFormat/>
    <w:rsid w:val="00EA0368"/>
    <w:pPr>
      <w:widowControl/>
      <w:spacing w:line="240" w:lineRule="auto"/>
      <w:ind w:firstLine="0"/>
      <w:jc w:val="left"/>
    </w:pPr>
    <w:rPr>
      <w:rFonts w:ascii="Calibri" w:hAnsi="Calibri"/>
      <w:szCs w:val="32"/>
      <w:lang w:val="en-US" w:eastAsia="en-US" w:bidi="en-US"/>
    </w:rPr>
  </w:style>
  <w:style w:type="character" w:customStyle="1" w:styleId="aff1">
    <w:name w:val="Без интервала Знак"/>
    <w:basedOn w:val="a1"/>
    <w:link w:val="aff0"/>
    <w:uiPriority w:val="1"/>
    <w:rsid w:val="00EA0368"/>
    <w:rPr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62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254806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662.pdf&amp;show=dcatalogues/1/1131349/2662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7048" TargetMode="External"/><Relationship Id="rId10" Type="http://schemas.openxmlformats.org/officeDocument/2006/relationships/hyperlink" Target="https://e.lanbook.com/book/90165" TargetMode="Externa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7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ee.harchenko</cp:lastModifiedBy>
  <cp:revision>4</cp:revision>
  <cp:lastPrinted>2018-12-14T08:25:00Z</cp:lastPrinted>
  <dcterms:created xsi:type="dcterms:W3CDTF">2020-10-19T11:29:00Z</dcterms:created>
  <dcterms:modified xsi:type="dcterms:W3CDTF">2020-10-21T06:56:00Z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