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CA" w:rsidRDefault="00886ACA" w:rsidP="008D0904">
      <w:pPr>
        <w:pStyle w:val="1"/>
      </w:pPr>
      <w:r>
        <w:rPr>
          <w:noProof/>
        </w:rPr>
        <w:drawing>
          <wp:inline distT="0" distB="0" distL="0" distR="0">
            <wp:extent cx="5937250" cy="8392160"/>
            <wp:effectExtent l="0" t="0" r="6350" b="8890"/>
            <wp:docPr id="1" name="Рисунок 1" descr="C:\Users\Big7\Desktop\тест 3\22.03.02_БММб-17_Программа ГИ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22.03.02_БММб-17_Программа ГИА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7250" cy="8392160"/>
            <wp:effectExtent l="0" t="0" r="6350" b="8890"/>
            <wp:docPr id="8" name="Рисунок 8" descr="C:\Users\Big7\Desktop\тест 3\22.03.02_БММб-17_Программа ГИ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22.03.02_БММб-17_Программа ГИА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7250" cy="8392160"/>
            <wp:effectExtent l="0" t="0" r="6350" b="8890"/>
            <wp:docPr id="12" name="Рисунок 12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ACA" w:rsidRDefault="00886ACA" w:rsidP="00886ACA">
      <w:pPr>
        <w:rPr>
          <w:kern w:val="32"/>
          <w:szCs w:val="32"/>
        </w:rPr>
      </w:pPr>
      <w:r>
        <w:br w:type="page"/>
      </w:r>
    </w:p>
    <w:p w:rsidR="008D0904" w:rsidRDefault="008D0904" w:rsidP="008D0904">
      <w:pPr>
        <w:pStyle w:val="1"/>
      </w:pPr>
      <w:bookmarkStart w:id="0" w:name="_GoBack"/>
      <w:bookmarkEnd w:id="0"/>
      <w:r>
        <w:lastRenderedPageBreak/>
        <w:t>1. Общие положения</w:t>
      </w:r>
    </w:p>
    <w:p w:rsidR="00720DF9" w:rsidRPr="005653C3" w:rsidRDefault="00720DF9" w:rsidP="00720DF9">
      <w:pPr>
        <w:ind w:right="170"/>
        <w:rPr>
          <w:rFonts w:eastAsia="Times New Roman"/>
        </w:rPr>
      </w:pPr>
      <w:r w:rsidRPr="005653C3">
        <w:rPr>
          <w:rFonts w:eastAsia="Times New Roman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720DF9" w:rsidRDefault="00720DF9" w:rsidP="00720DF9">
      <w:r>
        <w:t>Бакалавр</w:t>
      </w:r>
      <w:r w:rsidRPr="00EB1558">
        <w:rPr>
          <w:rFonts w:eastAsia="Times New Roman"/>
        </w:rPr>
        <w:t xml:space="preserve">/ специалист </w:t>
      </w:r>
      <w:r>
        <w:t xml:space="preserve">по направлению подготовки </w:t>
      </w:r>
      <w:r w:rsidRPr="00EB1558">
        <w:rPr>
          <w:rFonts w:eastAsia="Times New Roman"/>
        </w:rPr>
        <w:t>/ специальности</w:t>
      </w:r>
      <w:r w:rsidRPr="00EB1558">
        <w:t xml:space="preserve"> </w:t>
      </w:r>
      <w:r>
        <w:rPr>
          <w:u w:val="single"/>
        </w:rPr>
        <w:t>22.03.02 Металлургия</w:t>
      </w:r>
      <w:r>
        <w:t xml:space="preserve"> </w:t>
      </w:r>
      <w:r w:rsidRPr="005653C3">
        <w:rPr>
          <w:rFonts w:eastAsia="Times New Roman"/>
        </w:rPr>
        <w:t xml:space="preserve">должен быть подготовлен к решению профессиональных задач в соответствии с направленностью </w:t>
      </w:r>
      <w:r w:rsidRPr="00EB1558">
        <w:rPr>
          <w:rFonts w:eastAsia="Times New Roman"/>
        </w:rPr>
        <w:t>(профилем/ специализацией)</w:t>
      </w:r>
      <w:r>
        <w:rPr>
          <w:rFonts w:eastAsia="Times New Roman"/>
        </w:rPr>
        <w:t xml:space="preserve"> </w:t>
      </w:r>
      <w:r>
        <w:t xml:space="preserve">образовательной программы </w:t>
      </w:r>
      <w:r>
        <w:rPr>
          <w:color w:val="000000"/>
        </w:rPr>
        <w:t xml:space="preserve">Обработка металлов и сплавов давлением (метизное производство), </w:t>
      </w:r>
      <w:r>
        <w:t>и видам профессиональной деятельности:</w:t>
      </w:r>
    </w:p>
    <w:p w:rsidR="00720DF9" w:rsidRDefault="00720DF9" w:rsidP="00720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научно-исследовательская;</w:t>
      </w:r>
    </w:p>
    <w:p w:rsidR="00720DF9" w:rsidRDefault="00720DF9" w:rsidP="00720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производственно-технологическая;</w:t>
      </w:r>
    </w:p>
    <w:p w:rsidR="00720DF9" w:rsidRDefault="00720DF9" w:rsidP="00720DF9">
      <w:pPr>
        <w:ind w:right="170"/>
      </w:pPr>
      <w: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обладания следующими профессиональными компетенциями: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(ОК-3);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к самоорганизации и самообразованию (ОК-5);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использовать общеправовые знания в различных сферах деятельности (ОК-6);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готовностью использовать фундаментальные общеинженерные знания (ОПК-1);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готовностью критически осмысливать накопленный опыт, изменять при необходимости профиль своей профессиональной деятельности (ОПК-2);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осознавать социальную значимость своей будущей профессии (ОПК-3);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готовностью сочетать теорию и практику для решения инженерных задач (ОПК-4);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применять в практической деятельности принципы рационального использования природных ресурсов и защиты окружающей среды (ОПК-5);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использовать нормативные правовые документы в своей профессиональной деятельности (ОПК-6);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готовностью выбирать средства измерений в соответствии с требуемой точностью и условиями эксплуатации (ОПК-7);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 (ОПК-8);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использовать принципы системы менеджмента качества (ОПК-9);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к анализу и синтезу (ПК-1);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выбирать методы исследования, планировать и проводить необходимые эксперименты, интерпретировать результаты и делать выводы (ПК-2);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lastRenderedPageBreak/>
        <w:t>готовностью использовать физико-математический аппарат для решения задач, возникающих в ходе профессиональной деятельности (ПК-3);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готовностью использовать основные понятия, законы и модели термодинамики, химической кинетики, переноса тепла и массы (ПК-4);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выбирать и применять соответствующие методы моделирования физических, химических и технологических процессов (ПК-5);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осуществлять и корректировать технологические процессы в металлургии и материалообработке (ПК-10);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готовностью выявлять объекты для улучшения в технике и технологии (ПК-11);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способностью осуществлять выбор материалов для изделий различного назначения с учетом эксплуатационных требований и охраны окружающей среды (ПК-12);</w:t>
      </w:r>
    </w:p>
    <w:p w:rsidR="00720DF9" w:rsidRDefault="00720DF9" w:rsidP="00720DF9">
      <w:pPr>
        <w:pStyle w:val="a7"/>
        <w:numPr>
          <w:ilvl w:val="0"/>
          <w:numId w:val="12"/>
        </w:numPr>
        <w:ind w:left="284" w:right="170" w:hanging="218"/>
        <w:jc w:val="both"/>
      </w:pPr>
      <w:r>
        <w:t>готовностью оценивать риски и определять меры по обеспечению безопасности технологических процессов (ПК-13);</w:t>
      </w:r>
    </w:p>
    <w:p w:rsidR="00720DF9" w:rsidRDefault="00720DF9" w:rsidP="00720DF9">
      <w:pPr>
        <w:pStyle w:val="a7"/>
        <w:numPr>
          <w:ilvl w:val="0"/>
          <w:numId w:val="12"/>
        </w:numPr>
        <w:spacing w:after="0"/>
        <w:ind w:left="284" w:right="170" w:hanging="218"/>
        <w:jc w:val="both"/>
      </w:pPr>
      <w:r w:rsidRPr="00D66D31">
        <w:t>способностью обосновывать выбор оборудования для осуществления технологических процессов</w:t>
      </w:r>
      <w:r>
        <w:t xml:space="preserve"> (</w:t>
      </w:r>
      <w:r w:rsidRPr="00D66D31">
        <w:t>ДПК-1</w:t>
      </w:r>
      <w:r>
        <w:t>).</w:t>
      </w:r>
    </w:p>
    <w:p w:rsidR="00840918" w:rsidRDefault="00840918" w:rsidP="00840918">
      <w:pPr>
        <w:ind w:right="170"/>
      </w:pPr>
    </w:p>
    <w:p w:rsidR="00720DF9" w:rsidRDefault="008D0904" w:rsidP="00720DF9">
      <w:pPr>
        <w:ind w:right="170"/>
        <w:contextualSpacing/>
      </w:pPr>
      <w:r>
        <w:t xml:space="preserve">На основании решения Ученого совета университета от </w:t>
      </w:r>
      <w:r>
        <w:rPr>
          <w:i/>
        </w:rPr>
        <w:t>2</w:t>
      </w:r>
      <w:r w:rsidR="003E559C">
        <w:rPr>
          <w:i/>
        </w:rPr>
        <w:t>9</w:t>
      </w:r>
      <w:r>
        <w:rPr>
          <w:i/>
        </w:rPr>
        <w:t>.03.201</w:t>
      </w:r>
      <w:r w:rsidR="003E559C">
        <w:rPr>
          <w:i/>
        </w:rPr>
        <w:t>7</w:t>
      </w:r>
      <w:r>
        <w:rPr>
          <w:i/>
          <w:color w:val="FF0000"/>
        </w:rPr>
        <w:t xml:space="preserve"> </w:t>
      </w:r>
      <w:r>
        <w:t xml:space="preserve">(протокол № </w:t>
      </w:r>
      <w:r>
        <w:rPr>
          <w:u w:val="single"/>
        </w:rPr>
        <w:t>3</w:t>
      </w:r>
      <w:r>
        <w:t>)</w:t>
      </w:r>
      <w:r>
        <w:rPr>
          <w:color w:val="C00000"/>
        </w:rPr>
        <w:t xml:space="preserve"> </w:t>
      </w:r>
      <w:r>
        <w:t xml:space="preserve">государственные аттестационные испытания по направлению подготовки </w:t>
      </w:r>
      <w:r>
        <w:rPr>
          <w:u w:val="single"/>
        </w:rPr>
        <w:t>22.03.02. Металлургия</w:t>
      </w:r>
      <w:r>
        <w:rPr>
          <w:i/>
        </w:rPr>
        <w:t xml:space="preserve"> </w:t>
      </w:r>
      <w:r w:rsidR="00720DF9">
        <w:t>проводятся в форме:</w:t>
      </w:r>
    </w:p>
    <w:p w:rsidR="00720DF9" w:rsidRDefault="00720DF9" w:rsidP="00720DF9">
      <w:pPr>
        <w:pStyle w:val="12"/>
        <w:spacing w:line="240" w:lineRule="auto"/>
        <w:ind w:left="0"/>
        <w:contextualSpacing/>
      </w:pPr>
      <w:r>
        <w:t>– государственного экзамена</w:t>
      </w:r>
      <w:r>
        <w:rPr>
          <w:i/>
        </w:rPr>
        <w:t>,</w:t>
      </w:r>
    </w:p>
    <w:p w:rsidR="00720DF9" w:rsidRDefault="00720DF9" w:rsidP="00720DF9">
      <w:pPr>
        <w:pStyle w:val="12"/>
        <w:spacing w:line="240" w:lineRule="auto"/>
        <w:ind w:left="0"/>
        <w:contextualSpacing/>
      </w:pPr>
      <w:r>
        <w:rPr>
          <w:i/>
        </w:rPr>
        <w:t xml:space="preserve">– </w:t>
      </w:r>
      <w:r>
        <w:t>защиты выпускной квалификационной работы.</w:t>
      </w:r>
    </w:p>
    <w:p w:rsidR="00720DF9" w:rsidRDefault="00720DF9" w:rsidP="00720DF9">
      <w:pPr>
        <w:ind w:right="170"/>
      </w:pPr>
      <w: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</w:t>
      </w:r>
    </w:p>
    <w:p w:rsidR="008D0904" w:rsidRDefault="008D0904" w:rsidP="00720DF9">
      <w:pPr>
        <w:ind w:right="170"/>
      </w:pPr>
    </w:p>
    <w:p w:rsidR="008D0904" w:rsidRDefault="008D0904" w:rsidP="008D0904">
      <w:pPr>
        <w:pStyle w:val="1"/>
        <w:spacing w:before="0" w:after="0" w:line="240" w:lineRule="auto"/>
        <w:contextualSpacing/>
      </w:pPr>
      <w:r>
        <w:t>2. Программа и порядок проведения государственного экзамена</w:t>
      </w:r>
    </w:p>
    <w:p w:rsidR="00720DF9" w:rsidRDefault="00720DF9" w:rsidP="00720DF9">
      <w:pPr>
        <w:ind w:right="170"/>
      </w:pPr>
      <w:r w:rsidRPr="007E69F2">
        <w:rPr>
          <w:rFonts w:eastAsia="Times New Roman"/>
        </w:rPr>
        <w:t xml:space="preserve">Согласно учебному плану подготовка к сдаче и сдача государственного экзамена проводится в период </w:t>
      </w:r>
      <w:r w:rsidR="008D0904">
        <w:t xml:space="preserve">с </w:t>
      </w:r>
      <w:r w:rsidR="00DF260C">
        <w:rPr>
          <w:i/>
        </w:rPr>
        <w:t>3</w:t>
      </w:r>
      <w:r w:rsidR="005740DD">
        <w:rPr>
          <w:i/>
        </w:rPr>
        <w:t>1</w:t>
      </w:r>
      <w:r w:rsidR="00DF260C">
        <w:rPr>
          <w:i/>
        </w:rPr>
        <w:t>.</w:t>
      </w:r>
      <w:r w:rsidR="008D0904">
        <w:rPr>
          <w:i/>
        </w:rPr>
        <w:t xml:space="preserve"> 05.20</w:t>
      </w:r>
      <w:r w:rsidR="00DC51EB">
        <w:rPr>
          <w:i/>
        </w:rPr>
        <w:t>2</w:t>
      </w:r>
      <w:r w:rsidR="003E559C">
        <w:rPr>
          <w:i/>
        </w:rPr>
        <w:t>1</w:t>
      </w:r>
      <w:r w:rsidR="008D0904">
        <w:rPr>
          <w:i/>
        </w:rPr>
        <w:t xml:space="preserve"> </w:t>
      </w:r>
      <w:r w:rsidR="008D0904">
        <w:t>по</w:t>
      </w:r>
      <w:r w:rsidR="008D0904">
        <w:rPr>
          <w:i/>
          <w:color w:val="FF0000"/>
        </w:rPr>
        <w:t xml:space="preserve"> </w:t>
      </w:r>
      <w:r w:rsidR="00DF260C">
        <w:rPr>
          <w:i/>
        </w:rPr>
        <w:t>14</w:t>
      </w:r>
      <w:r w:rsidR="008D0904">
        <w:rPr>
          <w:i/>
        </w:rPr>
        <w:t>.0</w:t>
      </w:r>
      <w:r w:rsidR="00DF260C">
        <w:rPr>
          <w:i/>
        </w:rPr>
        <w:t>6</w:t>
      </w:r>
      <w:r w:rsidR="008D0904">
        <w:rPr>
          <w:i/>
        </w:rPr>
        <w:t>.20</w:t>
      </w:r>
      <w:r w:rsidR="00DC51EB">
        <w:rPr>
          <w:i/>
        </w:rPr>
        <w:t>2</w:t>
      </w:r>
      <w:r w:rsidR="003E559C">
        <w:rPr>
          <w:i/>
        </w:rPr>
        <w:t>1</w:t>
      </w:r>
      <w:r w:rsidR="008D0904">
        <w:rPr>
          <w:i/>
        </w:rPr>
        <w:t>.</w:t>
      </w:r>
      <w:r w:rsidR="008D0904">
        <w:t xml:space="preserve"> </w:t>
      </w:r>
      <w:r>
        <w:t>Для проведения государственного экзамена 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720DF9" w:rsidRDefault="00720DF9" w:rsidP="00720DF9">
      <w:pPr>
        <w:ind w:right="170"/>
      </w:pPr>
      <w: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720DF9" w:rsidRPr="000068BC" w:rsidRDefault="00720DF9" w:rsidP="00720DF9">
      <w:pPr>
        <w:contextualSpacing/>
        <w:rPr>
          <w:rFonts w:eastAsia="Times New Roman"/>
        </w:rPr>
      </w:pPr>
      <w:r w:rsidRPr="000068BC">
        <w:rPr>
          <w:rFonts w:eastAsia="Times New Roman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720DF9" w:rsidRPr="000068BC" w:rsidRDefault="00720DF9" w:rsidP="00720DF9">
      <w:pPr>
        <w:contextualSpacing/>
        <w:rPr>
          <w:rFonts w:eastAsia="Times New Roman"/>
        </w:rPr>
      </w:pPr>
      <w:r w:rsidRPr="000068BC">
        <w:rPr>
          <w:rFonts w:eastAsia="Times New Roman"/>
        </w:rPr>
        <w:t>Государственный экзамен проводится в два этапа:</w:t>
      </w:r>
    </w:p>
    <w:p w:rsidR="00720DF9" w:rsidRPr="000068BC" w:rsidRDefault="00720DF9" w:rsidP="00720DF9">
      <w:pPr>
        <w:numPr>
          <w:ilvl w:val="0"/>
          <w:numId w:val="5"/>
        </w:numPr>
        <w:ind w:left="0" w:firstLine="567"/>
        <w:contextualSpacing/>
        <w:rPr>
          <w:rFonts w:eastAsia="Times New Roman"/>
        </w:rPr>
      </w:pPr>
      <w:r w:rsidRPr="000068BC">
        <w:rPr>
          <w:rFonts w:eastAsia="Times New Roman"/>
        </w:rPr>
        <w:t xml:space="preserve">на первом этапе проверяется </w:t>
      </w:r>
      <w:proofErr w:type="spellStart"/>
      <w:r w:rsidRPr="000068BC">
        <w:rPr>
          <w:rFonts w:eastAsia="Times New Roman"/>
        </w:rPr>
        <w:t>сформированность</w:t>
      </w:r>
      <w:proofErr w:type="spellEnd"/>
      <w:r w:rsidRPr="000068BC">
        <w:rPr>
          <w:rFonts w:eastAsia="Times New Roman"/>
        </w:rPr>
        <w:t xml:space="preserve"> общекультурных компетенций;</w:t>
      </w:r>
    </w:p>
    <w:p w:rsidR="00720DF9" w:rsidRPr="000068BC" w:rsidRDefault="00720DF9" w:rsidP="00720DF9">
      <w:pPr>
        <w:numPr>
          <w:ilvl w:val="0"/>
          <w:numId w:val="5"/>
        </w:numPr>
        <w:ind w:left="0" w:firstLine="567"/>
        <w:contextualSpacing/>
        <w:rPr>
          <w:rFonts w:eastAsia="Times New Roman"/>
        </w:rPr>
      </w:pPr>
      <w:r w:rsidRPr="000068BC">
        <w:rPr>
          <w:rFonts w:eastAsia="Times New Roman"/>
        </w:rPr>
        <w:t xml:space="preserve">на втором этапе проверяется </w:t>
      </w:r>
      <w:proofErr w:type="spellStart"/>
      <w:r w:rsidRPr="000068BC">
        <w:rPr>
          <w:rFonts w:eastAsia="Times New Roman"/>
        </w:rPr>
        <w:t>сформированность</w:t>
      </w:r>
      <w:proofErr w:type="spellEnd"/>
      <w:r w:rsidRPr="000068BC">
        <w:rPr>
          <w:rFonts w:eastAsia="Times New Roman"/>
        </w:rPr>
        <w:t xml:space="preserve"> общепрофессиональных и профессиональных компетенций в соответствии с учебным планом.</w:t>
      </w:r>
    </w:p>
    <w:p w:rsidR="00720DF9" w:rsidRPr="000068BC" w:rsidRDefault="00720DF9" w:rsidP="00720DF9">
      <w:pPr>
        <w:contextualSpacing/>
        <w:rPr>
          <w:rFonts w:eastAsia="Times New Roman"/>
          <w:b/>
          <w:i/>
        </w:rPr>
      </w:pPr>
      <w:r w:rsidRPr="000068BC">
        <w:rPr>
          <w:rFonts w:eastAsia="Times New Roman"/>
          <w:b/>
          <w:i/>
        </w:rPr>
        <w:t>Подготовка к сдаче и сдача первого этапа государственного экзамена</w:t>
      </w:r>
    </w:p>
    <w:p w:rsidR="00720DF9" w:rsidRPr="000068BC" w:rsidRDefault="00720DF9" w:rsidP="00720DF9">
      <w:pPr>
        <w:contextualSpacing/>
        <w:rPr>
          <w:rFonts w:eastAsia="Times New Roman"/>
        </w:rPr>
      </w:pPr>
      <w:r w:rsidRPr="000068BC">
        <w:rPr>
          <w:rFonts w:eastAsia="Times New Roman"/>
        </w:rP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720DF9" w:rsidRPr="000068BC" w:rsidRDefault="00720DF9" w:rsidP="00720DF9">
      <w:pPr>
        <w:numPr>
          <w:ilvl w:val="0"/>
          <w:numId w:val="6"/>
        </w:numPr>
        <w:ind w:left="0" w:firstLine="567"/>
        <w:contextualSpacing/>
        <w:rPr>
          <w:rFonts w:eastAsia="Times New Roman"/>
        </w:rPr>
      </w:pPr>
      <w:r w:rsidRPr="000068BC">
        <w:rPr>
          <w:rFonts w:eastAsia="Times New Roman"/>
        </w:rPr>
        <w:lastRenderedPageBreak/>
        <w:t>выбор одного правильного ответа из заданного списка;</w:t>
      </w:r>
    </w:p>
    <w:p w:rsidR="00720DF9" w:rsidRPr="000068BC" w:rsidRDefault="00720DF9" w:rsidP="00720DF9">
      <w:pPr>
        <w:numPr>
          <w:ilvl w:val="0"/>
          <w:numId w:val="6"/>
        </w:numPr>
        <w:ind w:left="0" w:firstLine="567"/>
        <w:contextualSpacing/>
        <w:rPr>
          <w:rFonts w:eastAsia="Times New Roman"/>
        </w:rPr>
      </w:pPr>
      <w:r w:rsidRPr="000068BC">
        <w:rPr>
          <w:rFonts w:eastAsia="Times New Roman"/>
        </w:rPr>
        <w:t>восстановление соответствия.</w:t>
      </w:r>
    </w:p>
    <w:p w:rsidR="00720DF9" w:rsidRPr="000068BC" w:rsidRDefault="00720DF9" w:rsidP="00720DF9">
      <w:pPr>
        <w:contextualSpacing/>
        <w:rPr>
          <w:rFonts w:eastAsia="Times New Roman"/>
        </w:rPr>
      </w:pPr>
      <w:r w:rsidRPr="000068BC">
        <w:rPr>
          <w:rFonts w:eastAsia="Times New Roman"/>
        </w:rPr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</w:t>
      </w:r>
      <w:proofErr w:type="spellStart"/>
      <w:r w:rsidRPr="000068BC">
        <w:rPr>
          <w:rFonts w:eastAsia="Times New Roman"/>
        </w:rPr>
        <w:t>Демо</w:t>
      </w:r>
      <w:proofErr w:type="spellEnd"/>
      <w:r w:rsidRPr="000068BC">
        <w:rPr>
          <w:rFonts w:eastAsia="Times New Roman"/>
        </w:rPr>
        <w:t xml:space="preserve">-версия. Государственный экзамен (тестирование)». Доступ к </w:t>
      </w:r>
      <w:proofErr w:type="spellStart"/>
      <w:r w:rsidRPr="000068BC">
        <w:rPr>
          <w:rFonts w:eastAsia="Times New Roman"/>
        </w:rPr>
        <w:t>демо</w:t>
      </w:r>
      <w:proofErr w:type="spellEnd"/>
      <w:r w:rsidRPr="000068BC">
        <w:rPr>
          <w:rFonts w:eastAsia="Times New Roman"/>
        </w:rPr>
        <w:t>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720DF9" w:rsidRPr="000068BC" w:rsidRDefault="00720DF9" w:rsidP="00720DF9">
      <w:pPr>
        <w:contextualSpacing/>
        <w:rPr>
          <w:rFonts w:eastAsia="Times New Roman"/>
        </w:rPr>
      </w:pPr>
      <w:r w:rsidRPr="000068BC">
        <w:rPr>
          <w:rFonts w:eastAsia="Times New Roman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720DF9" w:rsidRPr="000068BC" w:rsidRDefault="00720DF9" w:rsidP="00720DF9">
      <w:pPr>
        <w:contextualSpacing/>
        <w:rPr>
          <w:rFonts w:eastAsia="Times New Roman"/>
        </w:rPr>
      </w:pPr>
      <w:r w:rsidRPr="000068BC">
        <w:rPr>
          <w:rFonts w:eastAsia="Times New Roman"/>
        </w:rPr>
        <w:t>Блок заданий первого этапа государственного экзамена включает 13 тестовых вопросов. Продолжительность</w:t>
      </w:r>
      <w:r w:rsidRPr="000068BC">
        <w:rPr>
          <w:rFonts w:eastAsia="Times New Roman"/>
          <w:color w:val="000000"/>
          <w:spacing w:val="3"/>
        </w:rPr>
        <w:t xml:space="preserve"> экзамена составляет </w:t>
      </w:r>
      <w:r w:rsidRPr="000068BC">
        <w:rPr>
          <w:rFonts w:eastAsia="Times New Roman"/>
          <w:color w:val="000000"/>
          <w:spacing w:val="2"/>
        </w:rPr>
        <w:t>30 минут.</w:t>
      </w:r>
    </w:p>
    <w:p w:rsidR="00720DF9" w:rsidRPr="000068BC" w:rsidRDefault="00720DF9" w:rsidP="00720DF9">
      <w:pPr>
        <w:widowControl w:val="0"/>
        <w:shd w:val="clear" w:color="auto" w:fill="FFFFFF"/>
        <w:contextualSpacing/>
        <w:rPr>
          <w:rFonts w:eastAsia="Times New Roman"/>
          <w:snapToGrid w:val="0"/>
        </w:rPr>
      </w:pPr>
      <w:r w:rsidRPr="000068BC">
        <w:rPr>
          <w:rFonts w:eastAsia="Times New Roman"/>
          <w:snapToGrid w:val="0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720DF9" w:rsidRPr="000068BC" w:rsidRDefault="00720DF9" w:rsidP="00720DF9">
      <w:pPr>
        <w:widowControl w:val="0"/>
        <w:shd w:val="clear" w:color="auto" w:fill="FFFFFF"/>
        <w:contextualSpacing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>Критерии оценки первого этапа государственного экзамена:</w:t>
      </w:r>
    </w:p>
    <w:p w:rsidR="00720DF9" w:rsidRPr="000068BC" w:rsidRDefault="00720DF9" w:rsidP="00720DF9">
      <w:pPr>
        <w:widowControl w:val="0"/>
        <w:shd w:val="clear" w:color="auto" w:fill="FFFFFF"/>
        <w:contextualSpacing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 xml:space="preserve">«зачтено» </w:t>
      </w:r>
      <w:r w:rsidRPr="000068BC">
        <w:rPr>
          <w:rFonts w:eastAsia="Times New Roman"/>
          <w:snapToGrid w:val="0"/>
          <w:color w:val="000000"/>
          <w:szCs w:val="20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720DF9" w:rsidRPr="000068BC" w:rsidRDefault="00720DF9" w:rsidP="00720DF9">
      <w:pPr>
        <w:widowControl w:val="0"/>
        <w:shd w:val="clear" w:color="auto" w:fill="FFFFFF"/>
        <w:contextualSpacing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>«не зачтено»</w:t>
      </w:r>
      <w:r w:rsidRPr="000068BC">
        <w:rPr>
          <w:rFonts w:eastAsia="Times New Roman"/>
          <w:snapToGrid w:val="0"/>
          <w:color w:val="000000"/>
          <w:szCs w:val="20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0068BC">
        <w:rPr>
          <w:rFonts w:eastAsia="Times New Roman"/>
          <w:snapToGrid w:val="0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720DF9" w:rsidRPr="000068BC" w:rsidRDefault="00720DF9" w:rsidP="00720DF9">
      <w:pPr>
        <w:contextualSpacing/>
        <w:rPr>
          <w:rFonts w:eastAsia="Times New Roman"/>
          <w:b/>
          <w:i/>
        </w:rPr>
      </w:pPr>
      <w:r w:rsidRPr="000068BC">
        <w:rPr>
          <w:rFonts w:eastAsia="Times New Roman"/>
          <w:b/>
          <w:i/>
        </w:rPr>
        <w:t>Подготовка к сдаче и сдача второго этапа государственного экзамена</w:t>
      </w:r>
    </w:p>
    <w:p w:rsidR="00720DF9" w:rsidRPr="000068BC" w:rsidRDefault="00720DF9" w:rsidP="00720DF9">
      <w:pPr>
        <w:contextualSpacing/>
        <w:rPr>
          <w:rFonts w:eastAsia="Times New Roman"/>
        </w:rPr>
      </w:pPr>
      <w:r w:rsidRPr="000068BC">
        <w:rPr>
          <w:rFonts w:eastAsia="Times New Roman"/>
        </w:rPr>
        <w:t>Ко второму этапу государственного экзамена допускается обучающийся, получивший оценку «зачтено» на первом этапе.</w:t>
      </w:r>
    </w:p>
    <w:p w:rsidR="00720DF9" w:rsidRDefault="00720DF9" w:rsidP="00720DF9">
      <w:pPr>
        <w:contextualSpacing/>
        <w:rPr>
          <w:rFonts w:eastAsia="Times New Roman"/>
        </w:rPr>
      </w:pPr>
      <w:r w:rsidRPr="000068BC">
        <w:rPr>
          <w:rFonts w:eastAsia="Times New Roman"/>
        </w:rPr>
        <w:t xml:space="preserve">Второй этап государственного экзамена проводится в </w:t>
      </w:r>
      <w:r>
        <w:rPr>
          <w:rFonts w:eastAsia="Times New Roman"/>
          <w:u w:val="single"/>
        </w:rPr>
        <w:t>письменной</w:t>
      </w:r>
      <w:r w:rsidRPr="000068BC">
        <w:rPr>
          <w:rFonts w:eastAsia="Times New Roman"/>
        </w:rPr>
        <w:t xml:space="preserve"> форме.</w:t>
      </w:r>
    </w:p>
    <w:p w:rsidR="00720DF9" w:rsidRDefault="00720DF9" w:rsidP="00720DF9">
      <w:pPr>
        <w:ind w:right="170"/>
        <w:rPr>
          <w:color w:val="000000"/>
          <w:spacing w:val="2"/>
          <w:u w:val="single"/>
        </w:rPr>
      </w:pPr>
      <w:r w:rsidRPr="000068BC">
        <w:rPr>
          <w:rFonts w:eastAsia="Times New Roman"/>
        </w:rPr>
        <w:t xml:space="preserve">Второй этап государственного экзамена включает </w:t>
      </w:r>
      <w:r>
        <w:rPr>
          <w:rFonts w:eastAsia="Times New Roman"/>
          <w:u w:val="single"/>
        </w:rPr>
        <w:t>3</w:t>
      </w:r>
      <w:r w:rsidRPr="000068BC">
        <w:rPr>
          <w:rFonts w:eastAsia="Times New Roman"/>
        </w:rPr>
        <w:t xml:space="preserve"> теоретических вопроса и </w:t>
      </w:r>
      <w:r>
        <w:rPr>
          <w:rFonts w:eastAsia="Times New Roman"/>
          <w:u w:val="single"/>
        </w:rPr>
        <w:t>1</w:t>
      </w:r>
      <w:r w:rsidRPr="000068BC">
        <w:rPr>
          <w:rFonts w:eastAsia="Times New Roman"/>
        </w:rPr>
        <w:t xml:space="preserve"> практическ</w:t>
      </w:r>
      <w:r>
        <w:rPr>
          <w:rFonts w:eastAsia="Times New Roman"/>
        </w:rPr>
        <w:t>ое</w:t>
      </w:r>
      <w:r w:rsidRPr="000068BC">
        <w:rPr>
          <w:rFonts w:eastAsia="Times New Roman"/>
        </w:rPr>
        <w:t xml:space="preserve"> задани</w:t>
      </w:r>
      <w:r>
        <w:rPr>
          <w:rFonts w:eastAsia="Times New Roman"/>
        </w:rPr>
        <w:t>е</w:t>
      </w:r>
      <w:r w:rsidRPr="000068BC">
        <w:rPr>
          <w:rFonts w:eastAsia="Times New Roman"/>
        </w:rPr>
        <w:t>. Продолжительность</w:t>
      </w:r>
      <w:r w:rsidRPr="000068BC">
        <w:rPr>
          <w:rFonts w:eastAsia="Times New Roman"/>
          <w:color w:val="000000"/>
          <w:spacing w:val="3"/>
        </w:rPr>
        <w:t xml:space="preserve"> экзамена составляет </w:t>
      </w:r>
      <w:r>
        <w:rPr>
          <w:color w:val="000000"/>
          <w:spacing w:val="2"/>
          <w:u w:val="single"/>
        </w:rPr>
        <w:t>четыре часа.</w:t>
      </w:r>
    </w:p>
    <w:p w:rsidR="00720DF9" w:rsidRDefault="00720DF9" w:rsidP="00720DF9">
      <w:pPr>
        <w:ind w:right="170"/>
        <w:rPr>
          <w:color w:val="000000"/>
          <w:spacing w:val="2"/>
        </w:rPr>
      </w:pPr>
      <w:r w:rsidRPr="000068BC">
        <w:rPr>
          <w:rFonts w:eastAsia="Times New Roman"/>
          <w:color w:val="000000"/>
          <w:spacing w:val="2"/>
        </w:rPr>
        <w:t xml:space="preserve">Во </w:t>
      </w:r>
      <w:r w:rsidRPr="000068BC">
        <w:rPr>
          <w:rFonts w:eastAsia="Times New Roman"/>
        </w:rPr>
        <w:t>время</w:t>
      </w:r>
      <w:r w:rsidRPr="000068BC">
        <w:rPr>
          <w:rFonts w:eastAsia="Times New Roman"/>
          <w:color w:val="000000"/>
          <w:spacing w:val="2"/>
        </w:rPr>
        <w:t xml:space="preserve"> </w:t>
      </w:r>
      <w:r w:rsidRPr="000068BC">
        <w:rPr>
          <w:rFonts w:eastAsia="Times New Roman"/>
          <w:color w:val="000000"/>
        </w:rPr>
        <w:t xml:space="preserve">второго этапа </w:t>
      </w:r>
      <w:r w:rsidRPr="000068BC">
        <w:rPr>
          <w:rFonts w:eastAsia="Times New Roman"/>
          <w:color w:val="000000"/>
          <w:spacing w:val="2"/>
        </w:rPr>
        <w:t xml:space="preserve">государственного экзамена студент может пользоваться </w:t>
      </w:r>
      <w:r>
        <w:rPr>
          <w:spacing w:val="2"/>
          <w:u w:val="single"/>
        </w:rPr>
        <w:t xml:space="preserve">справочниками, </w:t>
      </w:r>
      <w:r>
        <w:rPr>
          <w:iCs/>
          <w:u w:val="single"/>
        </w:rPr>
        <w:t>схемами, картами</w:t>
      </w:r>
    </w:p>
    <w:p w:rsidR="00720DF9" w:rsidRPr="000068BC" w:rsidRDefault="00720DF9" w:rsidP="00720DF9">
      <w:pPr>
        <w:ind w:right="170"/>
        <w:rPr>
          <w:rFonts w:eastAsia="Times New Roman"/>
        </w:rPr>
      </w:pPr>
      <w:r w:rsidRPr="000068BC">
        <w:rPr>
          <w:rFonts w:eastAsia="Times New Roman"/>
        </w:rPr>
        <w:t xml:space="preserve">Результаты </w:t>
      </w:r>
      <w:r w:rsidRPr="000068BC">
        <w:rPr>
          <w:rFonts w:eastAsia="Times New Roman"/>
          <w:color w:val="000000"/>
        </w:rPr>
        <w:t xml:space="preserve">второго этапа </w:t>
      </w:r>
      <w:r w:rsidRPr="000068BC">
        <w:rPr>
          <w:rFonts w:eastAsia="Times New Roman"/>
        </w:rPr>
        <w:t xml:space="preserve">государственного экзамена определяются оценками: «отлично», «хорошо», «удовлетворительно», «неудовлетворительно» и объявляются </w:t>
      </w:r>
      <w:r w:rsidRPr="00FD7F6B">
        <w:rPr>
          <w:rFonts w:eastAsia="Times New Roman"/>
          <w:iCs/>
        </w:rPr>
        <w:t>на следующий рабочий день после проведения экзамена</w:t>
      </w:r>
      <w:r w:rsidRPr="000068BC">
        <w:rPr>
          <w:rFonts w:eastAsia="Times New Roman"/>
        </w:rPr>
        <w:t xml:space="preserve"> </w:t>
      </w:r>
    </w:p>
    <w:p w:rsidR="00720DF9" w:rsidRPr="000068BC" w:rsidRDefault="00720DF9" w:rsidP="00720DF9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>Критерии оценки второго этапа государственного экзамена:</w:t>
      </w:r>
    </w:p>
    <w:p w:rsidR="00720DF9" w:rsidRPr="000068BC" w:rsidRDefault="00720DF9" w:rsidP="00720DF9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>«отлично»</w:t>
      </w:r>
      <w:r w:rsidRPr="000068BC">
        <w:rPr>
          <w:rFonts w:eastAsia="Times New Roman"/>
          <w:snapToGrid w:val="0"/>
          <w:color w:val="000000"/>
          <w:szCs w:val="20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720DF9" w:rsidRPr="000068BC" w:rsidRDefault="00720DF9" w:rsidP="00720DF9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>«хорошо»</w:t>
      </w:r>
      <w:r w:rsidRPr="000068BC">
        <w:rPr>
          <w:rFonts w:eastAsia="Times New Roman"/>
          <w:snapToGrid w:val="0"/>
          <w:color w:val="000000"/>
          <w:szCs w:val="20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</w:t>
      </w:r>
      <w:r w:rsidRPr="000068BC">
        <w:rPr>
          <w:rFonts w:eastAsia="Times New Roman"/>
          <w:snapToGrid w:val="0"/>
          <w:color w:val="000000"/>
          <w:szCs w:val="20"/>
        </w:rPr>
        <w:lastRenderedPageBreak/>
        <w:t>собой формы представления информации;</w:t>
      </w:r>
    </w:p>
    <w:p w:rsidR="00720DF9" w:rsidRPr="000068BC" w:rsidRDefault="00720DF9" w:rsidP="00720DF9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>«удовлетворительно»</w:t>
      </w:r>
      <w:r w:rsidRPr="000068BC">
        <w:rPr>
          <w:rFonts w:eastAsia="Times New Roman"/>
          <w:snapToGrid w:val="0"/>
          <w:color w:val="000000"/>
          <w:szCs w:val="20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720DF9" w:rsidRPr="000068BC" w:rsidRDefault="00720DF9" w:rsidP="00720DF9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 xml:space="preserve">«неудовлетворительно» </w:t>
      </w:r>
      <w:r w:rsidRPr="000068BC">
        <w:rPr>
          <w:rFonts w:eastAsia="Times New Roman"/>
          <w:snapToGrid w:val="0"/>
          <w:color w:val="000000"/>
          <w:szCs w:val="20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720DF9" w:rsidRPr="000068BC" w:rsidRDefault="00720DF9" w:rsidP="00720DF9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 xml:space="preserve">«неудовлетворительно» </w:t>
      </w:r>
      <w:r w:rsidRPr="000068BC">
        <w:rPr>
          <w:rFonts w:eastAsia="Times New Roman"/>
          <w:snapToGrid w:val="0"/>
          <w:color w:val="000000"/>
          <w:szCs w:val="20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20DF9" w:rsidRDefault="00720DF9" w:rsidP="00720DF9">
      <w:pPr>
        <w:ind w:right="170"/>
        <w:rPr>
          <w:iCs/>
          <w:color w:val="000000"/>
          <w:spacing w:val="2"/>
        </w:rPr>
      </w:pPr>
      <w:r>
        <w:rPr>
          <w:iCs/>
          <w:color w:val="000000"/>
          <w:spacing w:val="2"/>
        </w:rPr>
        <w:t>Результаты государственного экзамена объявляются</w:t>
      </w:r>
      <w:r>
        <w:rPr>
          <w:i/>
          <w:iCs/>
          <w:color w:val="000000"/>
          <w:spacing w:val="2"/>
        </w:rPr>
        <w:t xml:space="preserve"> </w:t>
      </w:r>
      <w:r>
        <w:rPr>
          <w:iCs/>
          <w:color w:val="000000"/>
          <w:spacing w:val="2"/>
        </w:rPr>
        <w:t xml:space="preserve">на следующий рабочий день после проведения экзамена </w:t>
      </w:r>
    </w:p>
    <w:p w:rsidR="00720DF9" w:rsidRDefault="00720DF9" w:rsidP="00720DF9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Обучающийся, успешно сдавший государственный экзамен, допускается к выполнению и защите выпускной квалификационной работе.</w:t>
      </w:r>
    </w:p>
    <w:p w:rsidR="00720DF9" w:rsidRDefault="00720DF9" w:rsidP="00720DF9">
      <w:pPr>
        <w:ind w:right="170"/>
      </w:pPr>
    </w:p>
    <w:p w:rsidR="008D0904" w:rsidRPr="00720DF9" w:rsidRDefault="008D0904" w:rsidP="00720DF9">
      <w:pPr>
        <w:ind w:right="170"/>
        <w:rPr>
          <w:b/>
        </w:rPr>
      </w:pPr>
      <w:r w:rsidRPr="00720DF9">
        <w:rPr>
          <w:b/>
        </w:rPr>
        <w:t xml:space="preserve">2.1 </w:t>
      </w:r>
      <w:bookmarkStart w:id="1" w:name="_Toc294809323"/>
      <w:r w:rsidRPr="00720DF9">
        <w:rPr>
          <w:b/>
        </w:rPr>
        <w:t>Содержание государственного экзамена</w:t>
      </w:r>
      <w:bookmarkEnd w:id="1"/>
    </w:p>
    <w:p w:rsidR="003E559C" w:rsidRPr="00FD7F6B" w:rsidRDefault="003E559C" w:rsidP="003E559C">
      <w:pPr>
        <w:keepNext/>
        <w:keepLines/>
        <w:spacing w:after="60"/>
        <w:outlineLvl w:val="1"/>
        <w:rPr>
          <w:rFonts w:eastAsia="Times New Roman"/>
          <w:b/>
          <w:bCs/>
          <w:i/>
          <w:szCs w:val="26"/>
        </w:rPr>
      </w:pPr>
      <w:r w:rsidRPr="00FD7F6B">
        <w:rPr>
          <w:rFonts w:eastAsia="Times New Roman"/>
          <w:b/>
          <w:bCs/>
          <w:i/>
          <w:szCs w:val="26"/>
        </w:rPr>
        <w:t>2.1.1 Перечень тем, проверяемых на первом этапе государственного экзамена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Философия, ее место в культуре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Исторические типы философии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Проблема идеального. Сознание как форма психического отражения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Особенности человеческого бытия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Общество как развивающаяся система. Культура и цивилизация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История в системе гуманитарных наук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Цивилизации Древнего мира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Эпоха средневековья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Новое время XVI-XVIII вв.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Модернизация и становление индустриального общества во второй половине XVIII – начале XX вв.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Россия и мир в ХХ – начале XXI в.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Новое время и эпоха модернизации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Спрос, предложение, рыночное равновесие, эластичность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Основы теории производства: издержки производства, выручка, прибыль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Основные макроэкономические показатели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Макроэкономическая нестабильность: безработица, инфляция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Предприятие и фирма. Экономическая природа и целевая функция фирмы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Конституционное право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Гражданское право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Трудовое право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Семейное право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Уголовное право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Я и моё окружение (на иностранном языке)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Я и моя учеба (на иностранном языке)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Я и мир вокруг меня (на иностранном языке)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Я и моя будущая профессия (на иностранном языке)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Страна изучаемого языка (на иностранном языке)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Формы существования языка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Функциональные стили литературного языка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Проблема межкультурного взаимодействия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lastRenderedPageBreak/>
        <w:t>Речевое взаимодействие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Деловая коммуникация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Основные понятия культурологии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Христианский тип культуры как взаимодействие конфессий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Исламский тип культуры в духовно-историческом контексте взаимодействия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 xml:space="preserve">Теоретико-методологические основы </w:t>
      </w:r>
      <w:proofErr w:type="spellStart"/>
      <w:r w:rsidRPr="00FD7F6B">
        <w:rPr>
          <w:rFonts w:eastAsia="Times New Roman"/>
        </w:rPr>
        <w:t>командообразования</w:t>
      </w:r>
      <w:proofErr w:type="spellEnd"/>
      <w:r w:rsidRPr="00FD7F6B">
        <w:rPr>
          <w:rFonts w:eastAsia="Times New Roman"/>
        </w:rPr>
        <w:t xml:space="preserve"> и саморазвития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Личностные характеристики членов команды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Организационно-процессуальные аспекты командной работы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Технология создания команды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Саморазвитие как условие повышения эффективности личности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Диагностика и самодиагностика организма при регулярных занятиях физической культурой и спортом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Техническая подготовка и обучение двигательным действиям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 xml:space="preserve">Методики воспитания физических качеств.  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Виды спорта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Классификация чрезвычайных ситуаций. Система чрезвычайных ситуаций</w:t>
      </w:r>
    </w:p>
    <w:p w:rsidR="003E559C" w:rsidRPr="00FD7F6B" w:rsidRDefault="003E559C" w:rsidP="003E559C">
      <w:pPr>
        <w:numPr>
          <w:ilvl w:val="0"/>
          <w:numId w:val="7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Методы защиты в условиях чрезвычайных ситуаций</w:t>
      </w:r>
    </w:p>
    <w:p w:rsidR="003E559C" w:rsidRPr="00FD7F6B" w:rsidRDefault="003E559C" w:rsidP="003E559C"/>
    <w:p w:rsidR="003E559C" w:rsidRPr="00137D55" w:rsidRDefault="003E559C" w:rsidP="003E559C">
      <w:pPr>
        <w:pStyle w:val="31"/>
        <w:ind w:left="1560" w:hanging="840"/>
        <w:jc w:val="both"/>
        <w:outlineLvl w:val="2"/>
        <w:rPr>
          <w:b/>
          <w:i/>
          <w:sz w:val="24"/>
          <w:szCs w:val="24"/>
        </w:rPr>
      </w:pPr>
      <w:r w:rsidRPr="00137D55">
        <w:rPr>
          <w:b/>
          <w:i/>
          <w:sz w:val="24"/>
          <w:szCs w:val="24"/>
        </w:rPr>
        <w:t xml:space="preserve">2.1.2 Перечень теоретических вопросов, выносимых на второй этап государственного экзамена </w:t>
      </w:r>
    </w:p>
    <w:p w:rsidR="003E559C" w:rsidRDefault="003E559C" w:rsidP="003E559C"/>
    <w:p w:rsidR="00586350" w:rsidRPr="0054244C" w:rsidRDefault="00586350" w:rsidP="00586350">
      <w:pPr>
        <w:ind w:firstLine="720"/>
        <w:rPr>
          <w:i/>
        </w:rPr>
      </w:pPr>
      <w:r w:rsidRPr="0054244C">
        <w:rPr>
          <w:i/>
        </w:rPr>
        <w:t>Б.1В.</w:t>
      </w:r>
      <w:r>
        <w:rPr>
          <w:i/>
        </w:rPr>
        <w:t>0</w:t>
      </w:r>
      <w:r w:rsidRPr="0054244C">
        <w:rPr>
          <w:i/>
        </w:rPr>
        <w:t>8- Теория обработки металлов давлением</w:t>
      </w:r>
    </w:p>
    <w:p w:rsidR="00586350" w:rsidRDefault="00586350" w:rsidP="00586350">
      <w:pPr>
        <w:pStyle w:val="a7"/>
        <w:numPr>
          <w:ilvl w:val="0"/>
          <w:numId w:val="9"/>
        </w:numPr>
      </w:pPr>
      <w:r>
        <w:t xml:space="preserve">Описание напряженного состояния при ОМД с помощью поля тензора напряжений. </w:t>
      </w:r>
    </w:p>
    <w:p w:rsidR="00586350" w:rsidRDefault="00586350" w:rsidP="00586350">
      <w:pPr>
        <w:pStyle w:val="a7"/>
        <w:numPr>
          <w:ilvl w:val="0"/>
          <w:numId w:val="9"/>
        </w:numPr>
      </w:pPr>
      <w:r>
        <w:t xml:space="preserve">Опытные связи между напряжениями и деформациями, их описание с помощью </w:t>
      </w:r>
      <w:proofErr w:type="spellStart"/>
      <w:r>
        <w:t>реалогических</w:t>
      </w:r>
      <w:proofErr w:type="spellEnd"/>
      <w:r>
        <w:t xml:space="preserve"> моделей. </w:t>
      </w:r>
    </w:p>
    <w:p w:rsidR="00586350" w:rsidRDefault="00586350" w:rsidP="00586350">
      <w:pPr>
        <w:pStyle w:val="a7"/>
        <w:numPr>
          <w:ilvl w:val="0"/>
          <w:numId w:val="9"/>
        </w:numPr>
      </w:pPr>
      <w:r>
        <w:t>Замкнутая система уравнений теории пластичности. Постановка краевых задач. Начальные и граничные условия.</w:t>
      </w:r>
    </w:p>
    <w:p w:rsidR="00586350" w:rsidRDefault="00586350" w:rsidP="00586350">
      <w:pPr>
        <w:pStyle w:val="a7"/>
        <w:numPr>
          <w:ilvl w:val="0"/>
          <w:numId w:val="9"/>
        </w:numPr>
      </w:pPr>
      <w:r w:rsidRPr="0054244C">
        <w:rPr>
          <w:snapToGrid w:val="0"/>
        </w:rPr>
        <w:t>Очаг деформации при прокатке. Показатели деформации.</w:t>
      </w:r>
    </w:p>
    <w:p w:rsidR="00586350" w:rsidRDefault="00586350" w:rsidP="00586350">
      <w:pPr>
        <w:pStyle w:val="a7"/>
        <w:numPr>
          <w:ilvl w:val="0"/>
          <w:numId w:val="9"/>
        </w:numPr>
      </w:pPr>
      <w:r>
        <w:t>Механизм холодной пластической деформации. Ее влияние на сопротивление металла пластической деформации и его пластичность.</w:t>
      </w:r>
    </w:p>
    <w:p w:rsidR="00586350" w:rsidRDefault="00586350" w:rsidP="00586350">
      <w:pPr>
        <w:pStyle w:val="a7"/>
        <w:numPr>
          <w:ilvl w:val="0"/>
          <w:numId w:val="9"/>
        </w:numPr>
      </w:pPr>
      <w:r w:rsidRPr="0054244C">
        <w:rPr>
          <w:snapToGrid w:val="0"/>
        </w:rPr>
        <w:t>Очаг деформации при волочении сплошного круглого профиля. Показатели деформации.</w:t>
      </w:r>
      <w:r>
        <w:t xml:space="preserve"> </w:t>
      </w:r>
    </w:p>
    <w:p w:rsidR="00586350" w:rsidRDefault="00586350" w:rsidP="00586350">
      <w:pPr>
        <w:pStyle w:val="a7"/>
        <w:numPr>
          <w:ilvl w:val="0"/>
          <w:numId w:val="9"/>
        </w:numPr>
      </w:pPr>
      <w:r>
        <w:t>Связь между напряжениями и деформациями при упруго - пластической деформации по ТУПД и ТПТ.</w:t>
      </w:r>
    </w:p>
    <w:p w:rsidR="00586350" w:rsidRDefault="00586350" w:rsidP="00586350">
      <w:pPr>
        <w:pStyle w:val="a7"/>
        <w:numPr>
          <w:ilvl w:val="0"/>
          <w:numId w:val="9"/>
        </w:numPr>
      </w:pPr>
      <w:r>
        <w:t>Применение тензорных полей для описания движения и деформации металла при обработке давлением.</w:t>
      </w:r>
    </w:p>
    <w:p w:rsidR="00586350" w:rsidRDefault="00586350" w:rsidP="00586350">
      <w:pPr>
        <w:pStyle w:val="a7"/>
        <w:numPr>
          <w:ilvl w:val="0"/>
          <w:numId w:val="9"/>
        </w:numPr>
      </w:pPr>
      <w:r w:rsidRPr="0054244C">
        <w:rPr>
          <w:snapToGrid w:val="0"/>
        </w:rPr>
        <w:t>Понятие внешнего трения при ОМД. Особенности трения при ОМД. Факторы, влияющие на контактное трение при ОМД.</w:t>
      </w:r>
      <w:r>
        <w:t xml:space="preserve"> </w:t>
      </w:r>
    </w:p>
    <w:p w:rsidR="00586350" w:rsidRDefault="00586350" w:rsidP="00586350">
      <w:pPr>
        <w:pStyle w:val="a7"/>
        <w:numPr>
          <w:ilvl w:val="0"/>
          <w:numId w:val="9"/>
        </w:numPr>
      </w:pPr>
      <w:r>
        <w:t>Механизм горячей пластической деформации. Ее влияние на сопротивление металла пластической деформации и его пластичность.</w:t>
      </w:r>
    </w:p>
    <w:p w:rsidR="00586350" w:rsidRDefault="00586350" w:rsidP="00586350">
      <w:pPr>
        <w:pStyle w:val="a7"/>
        <w:numPr>
          <w:ilvl w:val="0"/>
          <w:numId w:val="9"/>
        </w:numPr>
      </w:pPr>
      <w:r w:rsidRPr="0054244C">
        <w:rPr>
          <w:snapToGrid w:val="0"/>
        </w:rPr>
        <w:t>Прокатка металла. Разновидности процесса прокатки.</w:t>
      </w:r>
      <w:r w:rsidRPr="0054244C">
        <w:rPr>
          <w:b/>
          <w:bCs/>
        </w:rPr>
        <w:t xml:space="preserve"> </w:t>
      </w:r>
    </w:p>
    <w:p w:rsidR="00586350" w:rsidRDefault="00586350" w:rsidP="00586350">
      <w:pPr>
        <w:pStyle w:val="a7"/>
        <w:numPr>
          <w:ilvl w:val="0"/>
          <w:numId w:val="9"/>
        </w:numPr>
      </w:pPr>
      <w:r>
        <w:t>Условия пластичности.</w:t>
      </w:r>
    </w:p>
    <w:p w:rsidR="00586350" w:rsidRDefault="00586350" w:rsidP="00586350">
      <w:pPr>
        <w:pStyle w:val="a7"/>
        <w:numPr>
          <w:ilvl w:val="0"/>
          <w:numId w:val="9"/>
        </w:numPr>
      </w:pPr>
      <w:r>
        <w:t xml:space="preserve">Описание деформированного состояния при ОМД с помощью полей тензоров деформаций. </w:t>
      </w:r>
    </w:p>
    <w:p w:rsidR="00586350" w:rsidRDefault="00586350" w:rsidP="00586350">
      <w:pPr>
        <w:pStyle w:val="a7"/>
        <w:numPr>
          <w:ilvl w:val="0"/>
          <w:numId w:val="9"/>
        </w:numPr>
      </w:pPr>
      <w:r w:rsidRPr="0054244C">
        <w:rPr>
          <w:snapToGrid w:val="0"/>
        </w:rPr>
        <w:t>Опережение и отставание при прокатке. Методы определения.</w:t>
      </w:r>
      <w:r>
        <w:t xml:space="preserve"> </w:t>
      </w:r>
    </w:p>
    <w:p w:rsidR="00586350" w:rsidRDefault="00586350" w:rsidP="00586350">
      <w:pPr>
        <w:pStyle w:val="a7"/>
        <w:numPr>
          <w:ilvl w:val="0"/>
          <w:numId w:val="9"/>
        </w:numPr>
      </w:pPr>
      <w:r w:rsidRPr="0054244C">
        <w:rPr>
          <w:snapToGrid w:val="0"/>
        </w:rPr>
        <w:t>Условие постоянства объёма при прокатке.</w:t>
      </w:r>
    </w:p>
    <w:p w:rsidR="00586350" w:rsidRDefault="00586350" w:rsidP="00586350">
      <w:pPr>
        <w:pStyle w:val="a7"/>
        <w:numPr>
          <w:ilvl w:val="0"/>
          <w:numId w:val="9"/>
        </w:numPr>
      </w:pPr>
      <w:r w:rsidRPr="0054244C">
        <w:rPr>
          <w:snapToGrid w:val="0"/>
        </w:rPr>
        <w:t>Условие захвата полосы валками при прокатке.</w:t>
      </w:r>
      <w:r>
        <w:t xml:space="preserve"> </w:t>
      </w:r>
    </w:p>
    <w:p w:rsidR="00586350" w:rsidRDefault="00586350" w:rsidP="00586350">
      <w:pPr>
        <w:pStyle w:val="a7"/>
        <w:numPr>
          <w:ilvl w:val="0"/>
          <w:numId w:val="9"/>
        </w:numPr>
      </w:pPr>
      <w:r>
        <w:t xml:space="preserve">Скорость деформации при ОМД и ее описание тензорным полем скоростей деформаций. </w:t>
      </w:r>
    </w:p>
    <w:p w:rsidR="00586350" w:rsidRDefault="00586350" w:rsidP="00586350">
      <w:pPr>
        <w:pStyle w:val="a7"/>
        <w:numPr>
          <w:ilvl w:val="0"/>
          <w:numId w:val="9"/>
        </w:numPr>
      </w:pPr>
      <w:r w:rsidRPr="0054244C">
        <w:rPr>
          <w:snapToGrid w:val="0"/>
        </w:rPr>
        <w:t>Процесс волочения. Разновидности процесса волочения.</w:t>
      </w:r>
      <w:r>
        <w:t xml:space="preserve">  </w:t>
      </w:r>
    </w:p>
    <w:p w:rsidR="00586350" w:rsidRDefault="00586350" w:rsidP="00586350">
      <w:pPr>
        <w:pStyle w:val="a7"/>
        <w:numPr>
          <w:ilvl w:val="0"/>
          <w:numId w:val="9"/>
        </w:numPr>
      </w:pPr>
      <w:r>
        <w:t>Связь между напряжениями и деформациями при упругой деформации.</w:t>
      </w:r>
    </w:p>
    <w:p w:rsidR="00586350" w:rsidRPr="0054244C" w:rsidRDefault="00586350" w:rsidP="00586350">
      <w:pPr>
        <w:ind w:left="927" w:firstLine="0"/>
        <w:rPr>
          <w:i/>
        </w:rPr>
      </w:pPr>
      <w:r w:rsidRPr="0054244C">
        <w:rPr>
          <w:i/>
        </w:rPr>
        <w:t>Б.1В.10 Оборудование цехов ОМД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 xml:space="preserve">Прокатный стан. Главная линия прокатного стана 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lastRenderedPageBreak/>
        <w:t xml:space="preserve">Классификация прокатных станов по назначению </w:t>
      </w:r>
    </w:p>
    <w:p w:rsidR="00586350" w:rsidRPr="0054244C" w:rsidRDefault="00586350" w:rsidP="00586350">
      <w:pPr>
        <w:pStyle w:val="a7"/>
        <w:numPr>
          <w:ilvl w:val="0"/>
          <w:numId w:val="10"/>
        </w:numPr>
        <w:spacing w:line="240" w:lineRule="auto"/>
        <w:rPr>
          <w:snapToGrid w:val="0"/>
        </w:rPr>
      </w:pPr>
      <w:r>
        <w:t xml:space="preserve">Схемы расположения рабочих клетей прокатных станов. </w:t>
      </w:r>
      <w:r w:rsidRPr="0054244C">
        <w:rPr>
          <w:b/>
          <w:u w:val="single"/>
        </w:rPr>
        <w:t xml:space="preserve"> </w:t>
      </w:r>
    </w:p>
    <w:p w:rsidR="00586350" w:rsidRPr="0054244C" w:rsidRDefault="00586350" w:rsidP="00586350">
      <w:pPr>
        <w:pStyle w:val="a7"/>
        <w:numPr>
          <w:ilvl w:val="0"/>
          <w:numId w:val="10"/>
        </w:numPr>
        <w:spacing w:line="240" w:lineRule="auto"/>
        <w:rPr>
          <w:snapToGrid w:val="0"/>
        </w:rPr>
      </w:pPr>
      <w:r w:rsidRPr="0054244C">
        <w:rPr>
          <w:snapToGrid w:val="0"/>
        </w:rPr>
        <w:t>Рабочая клеть прокатного стана. Конструкция и назначение отдельных узлов.</w:t>
      </w:r>
    </w:p>
    <w:p w:rsidR="00586350" w:rsidRPr="0054244C" w:rsidRDefault="00586350" w:rsidP="00586350">
      <w:pPr>
        <w:pStyle w:val="a7"/>
        <w:numPr>
          <w:ilvl w:val="0"/>
          <w:numId w:val="10"/>
        </w:numPr>
        <w:spacing w:line="240" w:lineRule="auto"/>
        <w:rPr>
          <w:snapToGrid w:val="0"/>
        </w:rPr>
      </w:pPr>
      <w:r w:rsidRPr="0054244C">
        <w:rPr>
          <w:snapToGrid w:val="0"/>
        </w:rPr>
        <w:t xml:space="preserve">Расчет станины прокатных клетей на прочность и жесткость 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>Валки листопрокатных станов, расчет на прочность.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>Подшипники прокатных валков, назначение, классификация.</w:t>
      </w:r>
    </w:p>
    <w:p w:rsidR="00586350" w:rsidRPr="0054244C" w:rsidRDefault="00586350" w:rsidP="00586350">
      <w:pPr>
        <w:pStyle w:val="a7"/>
        <w:numPr>
          <w:ilvl w:val="0"/>
          <w:numId w:val="10"/>
        </w:numPr>
        <w:spacing w:line="240" w:lineRule="auto"/>
        <w:rPr>
          <w:snapToGrid w:val="0"/>
        </w:rPr>
      </w:pPr>
      <w:r>
        <w:t>Станины рабочих клетей прокатных станов (назначение, конструкция, материал).</w:t>
      </w:r>
      <w:r w:rsidRPr="0054244C">
        <w:rPr>
          <w:b/>
          <w:u w:val="single"/>
        </w:rPr>
        <w:t xml:space="preserve"> </w:t>
      </w:r>
    </w:p>
    <w:p w:rsidR="00586350" w:rsidRPr="0054244C" w:rsidRDefault="00586350" w:rsidP="00586350">
      <w:pPr>
        <w:pStyle w:val="a7"/>
        <w:numPr>
          <w:ilvl w:val="0"/>
          <w:numId w:val="10"/>
        </w:numPr>
        <w:spacing w:line="240" w:lineRule="auto"/>
        <w:rPr>
          <w:snapToGrid w:val="0"/>
        </w:rPr>
      </w:pPr>
      <w:r w:rsidRPr="0054244C">
        <w:rPr>
          <w:snapToGrid w:val="0"/>
        </w:rPr>
        <w:t xml:space="preserve">Расчет станины прокатных клетей на прочность и жесткость.           </w:t>
      </w:r>
      <w:r w:rsidRPr="0054244C">
        <w:rPr>
          <w:b/>
          <w:snapToGrid w:val="0"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 xml:space="preserve">Расчет прокатной клети на опрокидывание.                                                     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 xml:space="preserve">Ножницы с параллельными ножами (назначение, конструкция, методика расчета усилия резания).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 xml:space="preserve">Ножницы с наклонными ножами (назначение, конструкция, методика расчета усилия резания).     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>Дисковые ножницы (назначение, конструкция, методика расчета усилия резания).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 xml:space="preserve">Конструкция однократных волочильных машин.          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>Многократные волочильные станы. Основные принципы построения</w:t>
      </w:r>
      <w:r w:rsidRPr="0054244C">
        <w:rPr>
          <w:b/>
        </w:rPr>
        <w:t>.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 xml:space="preserve">Прямоточные волочильные станы (область применения, достоинства и недостатки).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 xml:space="preserve">Волоки (назначение, конструкция, материалы).                                                    </w:t>
      </w:r>
      <w:r w:rsidRPr="0054244C">
        <w:rPr>
          <w:b/>
          <w:u w:val="single"/>
        </w:rPr>
        <w:t xml:space="preserve">  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 xml:space="preserve">Размоточные и намоточные устройства волочильных станов.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>Волочильные машины со скольжением проволоки (кинематическая схема, принцип работы).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 xml:space="preserve">Канатовьющие машины сигарного типа (схема, принцип работы, область применения).    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 xml:space="preserve">Канатовьющие машины корзиночного типа (схема, принцип работы, область применения).  </w:t>
      </w:r>
      <w:r w:rsidRPr="0054244C">
        <w:rPr>
          <w:b/>
          <w:u w:val="single"/>
        </w:rPr>
        <w:t xml:space="preserve"> </w:t>
      </w:r>
    </w:p>
    <w:p w:rsidR="00586350" w:rsidRPr="0054244C" w:rsidRDefault="00586350" w:rsidP="00586350">
      <w:pPr>
        <w:pStyle w:val="a7"/>
        <w:numPr>
          <w:ilvl w:val="0"/>
          <w:numId w:val="10"/>
        </w:numPr>
        <w:spacing w:line="240" w:lineRule="auto"/>
      </w:pPr>
      <w:r>
        <w:t xml:space="preserve">Канатовьющие машины двойного кручения с внутри- и </w:t>
      </w:r>
      <w:proofErr w:type="spellStart"/>
      <w:r>
        <w:t>внероторным</w:t>
      </w:r>
      <w:proofErr w:type="spellEnd"/>
      <w:r>
        <w:t xml:space="preserve"> расположением технологических катушек (схема, принцип работы, область применения).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spacing w:line="240" w:lineRule="auto"/>
        <w:ind w:left="927" w:firstLine="0"/>
        <w:rPr>
          <w:i/>
        </w:rPr>
      </w:pPr>
    </w:p>
    <w:p w:rsidR="00586350" w:rsidRPr="0054244C" w:rsidRDefault="00586350" w:rsidP="00586350">
      <w:pPr>
        <w:spacing w:line="240" w:lineRule="auto"/>
        <w:ind w:left="927" w:firstLine="0"/>
        <w:rPr>
          <w:i/>
        </w:rPr>
      </w:pPr>
      <w:r w:rsidRPr="0054244C">
        <w:rPr>
          <w:i/>
        </w:rPr>
        <w:t>Б.1В.</w:t>
      </w:r>
      <w:r>
        <w:rPr>
          <w:i/>
        </w:rPr>
        <w:t>0</w:t>
      </w:r>
      <w:r w:rsidRPr="0054244C">
        <w:rPr>
          <w:i/>
        </w:rPr>
        <w:t>9. Технологические процессы ОМД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 xml:space="preserve">Общая характеристика прокатного производства. Сортамент проката.       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 xml:space="preserve">Прокатка металла. Разновидности процесса прокатки. 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 xml:space="preserve">Общая технология прокатки слябов на широкополосных станах (состав операций, основное оборудование) 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>Показатели качества проката.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>Дефекты прокатной продукции металлургического происхождения.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>Дефекты прокатной продукции прокатного происхождения.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 xml:space="preserve">Сортамент крупно – средне - и мелкосортного проката.                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 xml:space="preserve">Общие технологические схемы современного прокатного производства. </w:t>
      </w:r>
      <w:r w:rsidRPr="0054244C">
        <w:rPr>
          <w:b/>
          <w:u w:val="single"/>
        </w:rPr>
        <w:t xml:space="preserve"> </w:t>
      </w:r>
      <w:r>
        <w:t xml:space="preserve">  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>Современные направления повышения эффективности производства полосового и листового проката. Литейно-прокатные агрегаты.</w:t>
      </w:r>
      <w:r w:rsidRPr="0054244C">
        <w:rPr>
          <w:b/>
        </w:rPr>
        <w:t xml:space="preserve">  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 xml:space="preserve">Методика расчета размеров заготовки под горячую прокатку полос.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 xml:space="preserve">Общая технология прокатки слябов на широкополосных станах.       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 xml:space="preserve">Производство холоднокатаного проката: назначение, сортамент, общая характеристика производства.    </w:t>
      </w:r>
      <w:r w:rsidRPr="0054244C">
        <w:rPr>
          <w:b/>
          <w:u w:val="single"/>
        </w:rPr>
        <w:t xml:space="preserve"> </w:t>
      </w:r>
      <w:r>
        <w:t xml:space="preserve">       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 xml:space="preserve">Порядок расчета режимов деформации при горячей прокатке полос 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>Основы технологии прокатки жести.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 xml:space="preserve">Особенности проката электротехнических марок сталей.  </w:t>
      </w:r>
    </w:p>
    <w:p w:rsidR="00586350" w:rsidRDefault="00586350" w:rsidP="00586350">
      <w:pPr>
        <w:pStyle w:val="a7"/>
        <w:numPr>
          <w:ilvl w:val="0"/>
          <w:numId w:val="11"/>
        </w:numPr>
      </w:pPr>
      <w:r>
        <w:t xml:space="preserve">Обработка металлов прессованием. Виды прессования. Общая характеристика. </w:t>
      </w:r>
      <w:r w:rsidRPr="0054244C">
        <w:rPr>
          <w:b/>
          <w:u w:val="single"/>
        </w:rPr>
        <w:t xml:space="preserve"> </w:t>
      </w:r>
      <w:r>
        <w:t xml:space="preserve"> </w:t>
      </w:r>
    </w:p>
    <w:p w:rsidR="00586350" w:rsidRPr="0054244C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  <w:rPr>
          <w:snapToGrid w:val="0"/>
        </w:rPr>
      </w:pPr>
      <w:r>
        <w:t xml:space="preserve">Прессование. Схема течения металла при прессовании. Стадии прессования </w:t>
      </w:r>
    </w:p>
    <w:p w:rsidR="00586350" w:rsidRPr="0054244C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  <w:rPr>
          <w:snapToGrid w:val="0"/>
        </w:rPr>
      </w:pPr>
      <w:r w:rsidRPr="0054244C">
        <w:rPr>
          <w:snapToGrid w:val="0"/>
        </w:rPr>
        <w:t>Этапы разработки и проектирования технологических процессов.</w:t>
      </w:r>
    </w:p>
    <w:p w:rsidR="00586350" w:rsidRPr="0054244C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  <w:rPr>
          <w:snapToGrid w:val="0"/>
        </w:rPr>
      </w:pPr>
      <w:r>
        <w:t xml:space="preserve">Процесс волочения. Разновидности процесса волочения. 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>Обработка металлов волочением. Схема, основные определен</w:t>
      </w:r>
    </w:p>
    <w:p w:rsidR="00586350" w:rsidRPr="00137D55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 xml:space="preserve">Сортамент и классификация проволоки. </w:t>
      </w:r>
      <w:r w:rsidRPr="0054244C">
        <w:rPr>
          <w:b/>
          <w:u w:val="single"/>
        </w:rPr>
        <w:t xml:space="preserve"> </w:t>
      </w:r>
    </w:p>
    <w:p w:rsidR="00586350" w:rsidRPr="00137D55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 xml:space="preserve">Изменение структуры и свойств металла при волочении. </w:t>
      </w:r>
      <w:r w:rsidRPr="0054244C">
        <w:rPr>
          <w:b/>
          <w:u w:val="single"/>
        </w:rPr>
        <w:t xml:space="preserve"> </w:t>
      </w:r>
    </w:p>
    <w:p w:rsidR="00586350" w:rsidRPr="00137D55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 xml:space="preserve">Волоки (назначение, основные параметры, конструкция, материалы).   </w:t>
      </w:r>
      <w:r w:rsidRPr="0054244C">
        <w:rPr>
          <w:b/>
          <w:u w:val="single"/>
        </w:rPr>
        <w:t xml:space="preserve"> </w:t>
      </w:r>
    </w:p>
    <w:p w:rsidR="00586350" w:rsidRPr="00137D55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lastRenderedPageBreak/>
        <w:t xml:space="preserve">Контактное трение и роль смазки при волочении. Виды смазок.             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>Силовые условия волочения.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>Тепловые условия волочения.</w:t>
      </w:r>
    </w:p>
    <w:p w:rsidR="00586350" w:rsidRPr="0054244C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  <w:rPr>
          <w:snapToGrid w:val="0"/>
        </w:rPr>
      </w:pPr>
      <w:r>
        <w:t xml:space="preserve">Подготовка поверхности металла к волочению (порядок операций).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 xml:space="preserve">Дробность деформации при волочении. </w:t>
      </w:r>
    </w:p>
    <w:p w:rsidR="00586350" w:rsidRPr="00137D55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 xml:space="preserve">Маршрут волочения. Методика расчета маршрутов волочения.        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 xml:space="preserve">Химические способы удаления окалины.                        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>Комбинированное щелочно-кислотное травление</w:t>
      </w:r>
    </w:p>
    <w:p w:rsidR="00586350" w:rsidRPr="00137D55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 xml:space="preserve">Механические способы удаления окалины.               </w:t>
      </w:r>
      <w:r w:rsidRPr="0054244C">
        <w:rPr>
          <w:b/>
          <w:u w:val="single"/>
        </w:rPr>
        <w:t xml:space="preserve"> 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 xml:space="preserve">Дополнительные операции по подготовке поверхности металла к волочению.             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>Окалина. Механизм образования, состав и свойства окалины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 xml:space="preserve">Термической обработки   проволоки и калиброванного металла: виды и назначение.     </w:t>
      </w:r>
      <w:r w:rsidRPr="0054244C">
        <w:rPr>
          <w:b/>
          <w:u w:val="single"/>
        </w:rPr>
        <w:t xml:space="preserve"> </w:t>
      </w:r>
      <w:r>
        <w:t xml:space="preserve">       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 xml:space="preserve">Технологическая схема производства проволоки из низкоуглеродистых марок сталей. </w:t>
      </w:r>
      <w:r w:rsidRPr="0054244C">
        <w:rPr>
          <w:b/>
          <w:u w:val="single"/>
        </w:rPr>
        <w:t xml:space="preserve"> </w:t>
      </w:r>
      <w:r>
        <w:t xml:space="preserve"> 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 xml:space="preserve">Технологическая схема производства проволоки из легированных марок сталей. 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>Технология изготовления высокопрочной арматурной проволоки.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 xml:space="preserve">Нанесение металлопокрытий на проволоку. Виды покрытий и способы их нанесения.  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>Горячее цинкование проволоки.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</w:tabs>
        <w:spacing w:line="240" w:lineRule="auto"/>
      </w:pPr>
      <w:r>
        <w:t>Электролитическое цинкование проволоки.</w:t>
      </w:r>
    </w:p>
    <w:p w:rsidR="00586350" w:rsidRDefault="00586350" w:rsidP="00586350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spacing w:line="240" w:lineRule="auto"/>
      </w:pPr>
      <w:r>
        <w:t xml:space="preserve">Особенности изготовления арматурной проволоки для предварительно напряженных железобетонных изделий. </w:t>
      </w:r>
    </w:p>
    <w:p w:rsidR="008D0904" w:rsidRDefault="008D0904" w:rsidP="008D0904">
      <w:pPr>
        <w:jc w:val="right"/>
        <w:rPr>
          <w:b/>
        </w:rPr>
      </w:pPr>
      <w:r>
        <w:rPr>
          <w:b/>
        </w:rPr>
        <w:t xml:space="preserve"> </w:t>
      </w:r>
    </w:p>
    <w:p w:rsidR="000D26E2" w:rsidRPr="00FD7F6B" w:rsidRDefault="000D26E2" w:rsidP="000D26E2">
      <w:pPr>
        <w:pStyle w:val="20"/>
        <w:ind w:left="1276" w:hanging="709"/>
        <w:rPr>
          <w:rFonts w:eastAsia="Times New Roman"/>
        </w:rPr>
      </w:pPr>
      <w:r w:rsidRPr="00FD7F6B">
        <w:rPr>
          <w:rFonts w:eastAsia="Times New Roman"/>
        </w:rPr>
        <w:t>2.1.</w:t>
      </w:r>
      <w:r>
        <w:rPr>
          <w:rFonts w:eastAsia="Times New Roman"/>
        </w:rPr>
        <w:t>3</w:t>
      </w:r>
      <w:r w:rsidRPr="00FD7F6B">
        <w:rPr>
          <w:rFonts w:eastAsia="Times New Roman"/>
        </w:rPr>
        <w:t xml:space="preserve"> Перечень практических заданий, выносимых на второй этап государственного экзамена</w:t>
      </w:r>
    </w:p>
    <w:p w:rsidR="008D0904" w:rsidRDefault="008D0904" w:rsidP="008D0904">
      <w:pPr>
        <w:ind w:firstLine="0"/>
      </w:pPr>
      <w:r>
        <w:t xml:space="preserve">1. Рассчитать (определить) температуру нагрева металла перед прокаткой по диаграмме </w:t>
      </w:r>
      <w:r>
        <w:rPr>
          <w:lang w:val="en-US"/>
        </w:rPr>
        <w:t>Fe</w:t>
      </w:r>
      <w:r>
        <w:t>-</w:t>
      </w:r>
      <w:r>
        <w:rPr>
          <w:lang w:val="en-US"/>
        </w:rPr>
        <w:t>C</w:t>
      </w:r>
      <w:r>
        <w:t xml:space="preserve"> для стали с содержанием углерода до 0,1%.</w:t>
      </w:r>
    </w:p>
    <w:p w:rsidR="008D0904" w:rsidRDefault="008D0904" w:rsidP="008D0904">
      <w:pPr>
        <w:ind w:firstLine="0"/>
      </w:pPr>
      <w:r>
        <w:t xml:space="preserve">2. Рассчитать (определить) температуру нагрева металла перед прокаткой по диаграмме </w:t>
      </w:r>
      <w:r>
        <w:rPr>
          <w:lang w:val="en-US"/>
        </w:rPr>
        <w:t>Fe</w:t>
      </w:r>
      <w:r>
        <w:t>-</w:t>
      </w:r>
      <w:r>
        <w:rPr>
          <w:lang w:val="en-US"/>
        </w:rPr>
        <w:t>C</w:t>
      </w:r>
      <w:r>
        <w:t xml:space="preserve"> для стали с содержанием углерода до 0,1%.</w:t>
      </w:r>
    </w:p>
    <w:p w:rsidR="008D0904" w:rsidRDefault="008D0904" w:rsidP="008D0904">
      <w:pPr>
        <w:ind w:firstLine="0"/>
      </w:pPr>
      <w:r>
        <w:t xml:space="preserve">3. Рассчитать (определить) температуру   нагрева металла перед прокаткой по диаграмме </w:t>
      </w:r>
      <w:r>
        <w:rPr>
          <w:lang w:val="en-US"/>
        </w:rPr>
        <w:t>Fe</w:t>
      </w:r>
      <w:r>
        <w:t>-</w:t>
      </w:r>
      <w:r>
        <w:rPr>
          <w:lang w:val="en-US"/>
        </w:rPr>
        <w:t>C</w:t>
      </w:r>
      <w:r>
        <w:t xml:space="preserve"> для стали с содержанием углерода   0,4%.</w:t>
      </w:r>
    </w:p>
    <w:p w:rsidR="008D0904" w:rsidRDefault="008D0904" w:rsidP="008D0904">
      <w:pPr>
        <w:ind w:firstLine="0"/>
      </w:pPr>
      <w:r>
        <w:t xml:space="preserve">4. Определить количество необходимых клетей для горячего  проката широкополосного листа толщиной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 xml:space="preserve">.  из подката (заготовки) толщиной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 при заданной средней величине обжатия за проход  - 18 %     (уширением металла при прокатке – пренебречь)</w:t>
      </w:r>
    </w:p>
    <w:p w:rsidR="008D0904" w:rsidRDefault="008D0904" w:rsidP="008D0904">
      <w:pPr>
        <w:ind w:firstLine="0"/>
      </w:pPr>
      <w:r>
        <w:t xml:space="preserve">5. Рассчитать необходимую толщину горячекатаного подката для прокатки холоднокатаного листа (полосы) толщиной </w:t>
      </w:r>
      <w:smartTag w:uri="urn:schemas-microsoft-com:office:smarttags" w:element="metricconverter">
        <w:smartTagPr>
          <w:attr w:name="ProductID" w:val="0,8 мм"/>
        </w:smartTagPr>
        <w:r>
          <w:t>0,8 мм</w:t>
        </w:r>
      </w:smartTag>
      <w:r>
        <w:t>, при  допустимой величине суммарного обжатия на  стане для принятой марки стали – 85 %.</w:t>
      </w:r>
    </w:p>
    <w:p w:rsidR="008D0904" w:rsidRDefault="008D0904" w:rsidP="008D0904">
      <w:pPr>
        <w:ind w:firstLine="0"/>
      </w:pPr>
      <w:r>
        <w:t xml:space="preserve">6. Заготовка размерами </w:t>
      </w:r>
      <w:r>
        <w:rPr>
          <w:lang w:val="en-US"/>
        </w:rPr>
        <w:t>h</w:t>
      </w:r>
      <w:r>
        <w:rPr>
          <w:vertAlign w:val="subscript"/>
        </w:rPr>
        <w:t xml:space="preserve">0 </w:t>
      </w:r>
      <w:r>
        <w:t>=120 мм, b</w:t>
      </w:r>
      <w:r>
        <w:rPr>
          <w:vertAlign w:val="subscript"/>
        </w:rPr>
        <w:t>0 =</w:t>
      </w:r>
      <w:r>
        <w:t xml:space="preserve">150 мм,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=   </w:t>
      </w:r>
      <w:smartTag w:uri="urn:schemas-microsoft-com:office:smarttags" w:element="metricconverter">
        <w:smartTagPr>
          <w:attr w:name="ProductID" w:val="4000 мм"/>
        </w:smartTagPr>
        <w:r>
          <w:t>4000 мм</w:t>
        </w:r>
      </w:smartTag>
      <w:r>
        <w:t xml:space="preserve">  прокатана до размеров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90 мм"/>
        </w:smartTagPr>
        <w:r>
          <w:t>90 мм</w:t>
        </w:r>
      </w:smartTag>
      <w:r>
        <w:t>,  b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160 мм"/>
        </w:smartTagPr>
        <w:r>
          <w:t>160 мм</w:t>
        </w:r>
      </w:smartTag>
      <w:r>
        <w:t xml:space="preserve"> х 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5000 мм"/>
        </w:smartTagPr>
        <w:r>
          <w:t>5000 мм</w:t>
        </w:r>
      </w:smartTag>
      <w:r>
        <w:t xml:space="preserve">. Определить угол захвата при установившемся процессе, если диаметр бочки прокатного валка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k</w:t>
      </w:r>
      <w:proofErr w:type="spellEnd"/>
      <w:r>
        <w:rPr>
          <w:vertAlign w:val="subscript"/>
        </w:rPr>
        <w:t>=</w:t>
      </w:r>
      <w:r>
        <w:t>900 мм.</w:t>
      </w:r>
    </w:p>
    <w:p w:rsidR="008D0904" w:rsidRDefault="008D0904" w:rsidP="008D0904">
      <w:pPr>
        <w:pStyle w:val="a7"/>
        <w:spacing w:after="0" w:line="240" w:lineRule="auto"/>
        <w:ind w:left="0"/>
        <w:jc w:val="both"/>
      </w:pPr>
      <w:r>
        <w:t xml:space="preserve">7. Рассчитать часовую производительность  волочильного стана  при волочении проволоки диаметром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</m:oMath>
      <w:r>
        <w:t xml:space="preserve">  = 3,.5 мм.  со скоростью </w:t>
      </w:r>
      <w:r>
        <w:rPr>
          <w:lang w:val="en-US"/>
        </w:rPr>
        <w:t>V</w:t>
      </w:r>
      <w:r>
        <w:t xml:space="preserve"> =  1,2 м/с;  КИО – 0,80. </w:t>
      </w:r>
    </w:p>
    <w:p w:rsidR="008D0904" w:rsidRDefault="008D0904" w:rsidP="008D0904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Рассчитать силу волочения по формуле </w:t>
      </w:r>
      <w:proofErr w:type="spellStart"/>
      <w:r>
        <w:rPr>
          <w:sz w:val="24"/>
          <w:szCs w:val="24"/>
        </w:rPr>
        <w:t>И.Л.Перлина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В.М.Заруева:при</w:t>
      </w:r>
      <w:proofErr w:type="spellEnd"/>
      <w:r>
        <w:rPr>
          <w:sz w:val="24"/>
          <w:szCs w:val="24"/>
        </w:rPr>
        <w:t xml:space="preserve"> волочении исходной проволоки диаметром </w:t>
      </w:r>
      <w:smartTag w:uri="urn:schemas-microsoft-com:office:smarttags" w:element="metricconverter">
        <w:smartTagPr>
          <w:attr w:name="ProductID" w:val="3,8 мм"/>
        </w:smartTagPr>
        <w:r>
          <w:rPr>
            <w:sz w:val="24"/>
            <w:szCs w:val="24"/>
          </w:rPr>
          <w:t>3,8 мм</w:t>
        </w:r>
      </w:smartTag>
      <w:r>
        <w:rPr>
          <w:sz w:val="24"/>
          <w:szCs w:val="24"/>
        </w:rPr>
        <w:t xml:space="preserve"> с пределом прочности 800 Н/мм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 диаметр </w:t>
      </w:r>
      <w:smartTag w:uri="urn:schemas-microsoft-com:office:smarttags" w:element="metricconverter">
        <w:smartTagPr>
          <w:attr w:name="ProductID" w:val="3,4 мм"/>
        </w:smartTagPr>
        <w:r>
          <w:rPr>
            <w:sz w:val="24"/>
            <w:szCs w:val="24"/>
          </w:rPr>
          <w:t>3,4 мм</w:t>
        </w:r>
      </w:smartTag>
      <w:r>
        <w:rPr>
          <w:sz w:val="24"/>
          <w:szCs w:val="24"/>
        </w:rPr>
        <w:t>. ,если угол рабочего конуса волоки – 8 град., коэффициент трения -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 = 0,15  </w:t>
      </w:r>
    </w:p>
    <w:p w:rsidR="008D0904" w:rsidRDefault="008D0904" w:rsidP="008D0904">
      <w:pPr>
        <w:ind w:firstLine="0"/>
      </w:pPr>
      <w:r>
        <w:t xml:space="preserve">9. Определить силу волочения  по эмпирической </w:t>
      </w:r>
      <w:r>
        <w:rPr>
          <w:u w:val="single"/>
        </w:rPr>
        <w:t xml:space="preserve">формуле Р.Б. </w:t>
      </w:r>
      <w:proofErr w:type="spellStart"/>
      <w:r>
        <w:rPr>
          <w:u w:val="single"/>
        </w:rPr>
        <w:t>Красилщикова</w:t>
      </w:r>
      <w:proofErr w:type="spellEnd"/>
      <w:r>
        <w:t xml:space="preserve">. при волочении исходной проволоки диаметром </w:t>
      </w:r>
      <w:smartTag w:uri="urn:schemas-microsoft-com:office:smarttags" w:element="metricconverter">
        <w:smartTagPr>
          <w:attr w:name="ProductID" w:val="3,8 мм"/>
        </w:smartTagPr>
        <w:r>
          <w:t>3,8 мм</w:t>
        </w:r>
      </w:smartTag>
      <w:r>
        <w:t xml:space="preserve"> с пределом прочности 600 Н/мм</w:t>
      </w:r>
      <w:r>
        <w:rPr>
          <w:vertAlign w:val="superscript"/>
        </w:rPr>
        <w:t xml:space="preserve">2 </w:t>
      </w:r>
      <w:r>
        <w:t xml:space="preserve">на диаметр </w:t>
      </w:r>
      <w:smartTag w:uri="urn:schemas-microsoft-com:office:smarttags" w:element="metricconverter">
        <w:smartTagPr>
          <w:attr w:name="ProductID" w:val="3,4 мм"/>
        </w:smartTagPr>
        <w:r>
          <w:t>3,4 мм</w:t>
        </w:r>
      </w:smartTag>
      <w:r>
        <w:t xml:space="preserve">.   </w:t>
      </w:r>
    </w:p>
    <w:p w:rsidR="008D0904" w:rsidRDefault="008D0904" w:rsidP="008D0904">
      <w:pPr>
        <w:ind w:firstLine="0"/>
      </w:pPr>
      <w:r>
        <w:t xml:space="preserve">10. Рассчитать необходимую толщину горячекатаного подката для холодной прокатки листа толщиной </w:t>
      </w:r>
      <w:smartTag w:uri="urn:schemas-microsoft-com:office:smarttags" w:element="metricconverter">
        <w:smartTagPr>
          <w:attr w:name="ProductID" w:val="0,3 мм"/>
        </w:smartTagPr>
        <w:r>
          <w:t>0,3 мм</w:t>
        </w:r>
      </w:smartTag>
      <w:r>
        <w:t>. из низкоуглеродистой стали. Тип стана и допустимую величину суммарной  деформации (обжатия)  обосновать и принять самостоятельно.</w:t>
      </w:r>
    </w:p>
    <w:p w:rsidR="008D0904" w:rsidRDefault="008D0904" w:rsidP="008D0904">
      <w:pPr>
        <w:ind w:firstLine="0"/>
      </w:pPr>
      <w:r>
        <w:lastRenderedPageBreak/>
        <w:t xml:space="preserve">11. Заготовку размерами </w:t>
      </w:r>
      <w:r>
        <w:rPr>
          <w:lang w:val="en-US"/>
        </w:rPr>
        <w:t>h</w:t>
      </w:r>
      <w:r>
        <w:rPr>
          <w:vertAlign w:val="subscript"/>
        </w:rPr>
        <w:t xml:space="preserve">0 </w:t>
      </w:r>
      <w:r>
        <w:t>=120 мм,    b</w:t>
      </w:r>
      <w:r>
        <w:rPr>
          <w:vertAlign w:val="subscript"/>
        </w:rPr>
        <w:t>0 =</w:t>
      </w:r>
      <w:r>
        <w:t xml:space="preserve">150 мм,  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=   </w:t>
      </w:r>
      <w:smartTag w:uri="urn:schemas-microsoft-com:office:smarttags" w:element="metricconverter">
        <w:smartTagPr>
          <w:attr w:name="ProductID" w:val="4000 мм"/>
        </w:smartTagPr>
        <w:r>
          <w:t>4000 мм</w:t>
        </w:r>
      </w:smartTag>
      <w:r>
        <w:t xml:space="preserve"> прокатали до размера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90 мм"/>
        </w:smartTagPr>
        <w:r>
          <w:t>90 мм</w:t>
        </w:r>
      </w:smartTag>
      <w:r>
        <w:t>,   b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160 мм"/>
        </w:smartTagPr>
        <w:r>
          <w:t>160 мм</w:t>
        </w:r>
      </w:smartTag>
      <w:r>
        <w:t xml:space="preserve"> х 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5000 мм"/>
        </w:smartTagPr>
        <w:r>
          <w:t>5000 мм</w:t>
        </w:r>
      </w:smartTag>
      <w:r>
        <w:t xml:space="preserve"> Определить длину дуги захвата, если диаметр бочки прокатного валка  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k</w:t>
      </w:r>
      <w:proofErr w:type="spellEnd"/>
      <w:r>
        <w:rPr>
          <w:vertAlign w:val="subscript"/>
        </w:rPr>
        <w:t>=</w:t>
      </w:r>
      <w:r>
        <w:t>800 мм</w:t>
      </w:r>
    </w:p>
    <w:p w:rsidR="008D0904" w:rsidRDefault="008D0904" w:rsidP="008D0904">
      <w:pPr>
        <w:ind w:firstLine="0"/>
      </w:pPr>
      <w:r>
        <w:t xml:space="preserve">12. Заготовку размерами </w:t>
      </w:r>
      <w:r>
        <w:rPr>
          <w:lang w:val="en-US"/>
        </w:rPr>
        <w:t>h</w:t>
      </w:r>
      <w:r>
        <w:rPr>
          <w:vertAlign w:val="subscript"/>
        </w:rPr>
        <w:t xml:space="preserve">0 </w:t>
      </w:r>
      <w:r>
        <w:t>=90 мм,    b</w:t>
      </w:r>
      <w:r>
        <w:rPr>
          <w:vertAlign w:val="subscript"/>
        </w:rPr>
        <w:t>0 =</w:t>
      </w:r>
      <w:r>
        <w:t xml:space="preserve">90 мм,  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=   </w:t>
      </w:r>
      <w:smartTag w:uri="urn:schemas-microsoft-com:office:smarttags" w:element="metricconverter">
        <w:smartTagPr>
          <w:attr w:name="ProductID" w:val="3000 мм"/>
        </w:smartTagPr>
        <w:r>
          <w:t>3000 мм</w:t>
        </w:r>
      </w:smartTag>
      <w:r>
        <w:t xml:space="preserve"> про катали до размера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75мм,   b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 xml:space="preserve"> х 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3500  мм .Определить длину хорды очага деформации, если катающий диаметр бочки прокатного валка  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k</w:t>
      </w:r>
      <w:proofErr w:type="spellEnd"/>
      <w:r>
        <w:rPr>
          <w:vertAlign w:val="subscript"/>
        </w:rPr>
        <w:t>=</w:t>
      </w:r>
      <w:r>
        <w:t>700 мм</w:t>
      </w:r>
    </w:p>
    <w:p w:rsidR="008D0904" w:rsidRDefault="008D0904" w:rsidP="008D0904">
      <w:pPr>
        <w:ind w:firstLine="0"/>
      </w:pPr>
      <w:r>
        <w:t xml:space="preserve">13.  Заготовку размерами </w:t>
      </w:r>
      <w:r>
        <w:rPr>
          <w:lang w:val="en-US"/>
        </w:rPr>
        <w:t>h</w:t>
      </w:r>
      <w:r>
        <w:rPr>
          <w:vertAlign w:val="subscript"/>
        </w:rPr>
        <w:t xml:space="preserve">0 </w:t>
      </w:r>
      <w:r>
        <w:t>=90 мм,    b</w:t>
      </w:r>
      <w:r>
        <w:rPr>
          <w:vertAlign w:val="subscript"/>
        </w:rPr>
        <w:t>0 =</w:t>
      </w:r>
      <w:r>
        <w:t xml:space="preserve">90 мм,  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=   </w:t>
      </w:r>
      <w:smartTag w:uri="urn:schemas-microsoft-com:office:smarttags" w:element="metricconverter">
        <w:smartTagPr>
          <w:attr w:name="ProductID" w:val="3000 мм"/>
        </w:smartTagPr>
        <w:r>
          <w:t>3000 мм</w:t>
        </w:r>
      </w:smartTag>
      <w:r>
        <w:t xml:space="preserve"> про катали до размера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70мм,   b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 xml:space="preserve"> х 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3500  мм .Определить длину горизонтальной проекции дуги захвата очага деформации, если катающий диаметр бочки прокатного валка  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k</w:t>
      </w:r>
      <w:proofErr w:type="spellEnd"/>
      <w:r>
        <w:rPr>
          <w:vertAlign w:val="subscript"/>
        </w:rPr>
        <w:t xml:space="preserve">    =     </w:t>
      </w:r>
      <w:smartTag w:uri="urn:schemas-microsoft-com:office:smarttags" w:element="metricconverter">
        <w:smartTagPr>
          <w:attr w:name="ProductID" w:val="1000 мм"/>
        </w:smartTagPr>
        <w:r>
          <w:t>1000 мм</w:t>
        </w:r>
      </w:smartTag>
    </w:p>
    <w:p w:rsidR="008D0904" w:rsidRDefault="008D0904" w:rsidP="008D0904">
      <w:pPr>
        <w:ind w:firstLine="0"/>
      </w:pPr>
      <w:r>
        <w:t xml:space="preserve">14. Рассчитать технически возможную (теоретическую) часовую производительность листового стана горячей прокатки (масса заготовки -25 тонн, ритм прокатки -130с.) </w:t>
      </w:r>
    </w:p>
    <w:p w:rsidR="008D0904" w:rsidRDefault="008D0904" w:rsidP="008D0904">
      <w:pPr>
        <w:ind w:firstLine="0"/>
      </w:pPr>
      <w:r>
        <w:t xml:space="preserve">15.Рассчитать практическую часовую производительность листового стана горячей прокатки, если  масса заготовки (слитка) </w:t>
      </w:r>
      <w:r>
        <w:rPr>
          <w:lang w:val="en-US"/>
        </w:rPr>
        <w:t>G</w:t>
      </w:r>
      <w:r>
        <w:t xml:space="preserve"> -30 тонн, ритм прокатки </w:t>
      </w:r>
      <w:r>
        <w:rPr>
          <w:lang w:val="en-US"/>
        </w:rPr>
        <w:t>T</w:t>
      </w:r>
      <w:r>
        <w:t xml:space="preserve"> -150с., КИО-0,85.</w:t>
      </w:r>
    </w:p>
    <w:p w:rsidR="008D0904" w:rsidRDefault="008D0904" w:rsidP="008D0904">
      <w:pPr>
        <w:ind w:firstLine="0"/>
      </w:pPr>
      <w:r>
        <w:t xml:space="preserve">16. Рассчитать практическую  часовую производительность листового стана горячей прокатки </w:t>
      </w:r>
      <w:r>
        <w:rPr>
          <w:u w:val="single"/>
        </w:rPr>
        <w:t>по выходу годного,</w:t>
      </w:r>
      <w:r>
        <w:t xml:space="preserve"> если  масса заготовки (слитка) </w:t>
      </w:r>
      <w:r>
        <w:rPr>
          <w:lang w:val="en-US"/>
        </w:rPr>
        <w:t>G</w:t>
      </w:r>
      <w:r>
        <w:t xml:space="preserve"> -30 тонн, ритм прокатки </w:t>
      </w:r>
      <w:r>
        <w:rPr>
          <w:lang w:val="en-US"/>
        </w:rPr>
        <w:t>T</w:t>
      </w:r>
      <w:r>
        <w:t xml:space="preserve"> -150с., КИО-0,85.Технологические коэффициенты расхода металла обосновать и принять самостоятельно.</w:t>
      </w:r>
    </w:p>
    <w:p w:rsidR="008D0904" w:rsidRDefault="008D0904" w:rsidP="008D0904">
      <w:pPr>
        <w:ind w:firstLine="0"/>
      </w:pPr>
      <w:r>
        <w:t xml:space="preserve">17. Определить необходимую кратность волочильного стана с накоплением (магазинного типа) для волочении катанки диаметром </w:t>
      </w:r>
      <w:smartTag w:uri="urn:schemas-microsoft-com:office:smarttags" w:element="metricconverter">
        <w:smartTagPr>
          <w:attr w:name="ProductID" w:val="6,5 мм"/>
        </w:smartTagPr>
        <w:r>
          <w:t>6,5 мм</w:t>
        </w:r>
      </w:smartTag>
      <w:r>
        <w:t xml:space="preserve"> из низкоуглеродистой стали до диаметра </w:t>
      </w:r>
      <w:smartTag w:uri="urn:schemas-microsoft-com:office:smarttags" w:element="metricconverter">
        <w:smartTagPr>
          <w:attr w:name="ProductID" w:val="2,5 мм"/>
        </w:smartTagPr>
        <w:r>
          <w:t>2,5 мм</w:t>
        </w:r>
      </w:smartTag>
      <w:r>
        <w:t>., если кинематическое (единичное) обжатие – 25%. Коэффициент накопления принять самостоятельно.</w:t>
      </w:r>
    </w:p>
    <w:p w:rsidR="008D0904" w:rsidRDefault="008D0904" w:rsidP="008D0904">
      <w:pPr>
        <w:ind w:firstLine="0"/>
      </w:pPr>
      <w:r>
        <w:t xml:space="preserve">18. Определить необходимую кратность волочильного стана со скольжением (мокрого волочения) для волочении заготовки диаметром </w:t>
      </w:r>
      <w:smartTag w:uri="urn:schemas-microsoft-com:office:smarttags" w:element="metricconverter">
        <w:smartTagPr>
          <w:attr w:name="ProductID" w:val="1,80 мм"/>
        </w:smartTagPr>
        <w:r>
          <w:t>1,80 мм</w:t>
        </w:r>
      </w:smartTag>
      <w:r>
        <w:t xml:space="preserve"> из   углеродистых марок сталей до диаметра </w:t>
      </w:r>
      <w:smartTag w:uri="urn:schemas-microsoft-com:office:smarttags" w:element="metricconverter">
        <w:smartTagPr>
          <w:attr w:name="ProductID" w:val="0,3 мм"/>
        </w:smartTagPr>
        <w:r>
          <w:t>0,3 мм</w:t>
        </w:r>
      </w:smartTag>
      <w:r>
        <w:t>., если кинематическое (единичное) обжатие – 15%. Коэффициент скольжения обосновать и принять самостоятельно.</w:t>
      </w:r>
    </w:p>
    <w:p w:rsidR="008D0904" w:rsidRDefault="008D0904" w:rsidP="008D0904">
      <w:pPr>
        <w:ind w:firstLine="0"/>
      </w:pPr>
      <w:r>
        <w:t xml:space="preserve">19. Определить необходимую кратность прямоточного волочильного стана  для волочении катанки диаметром </w:t>
      </w:r>
      <w:smartTag w:uri="urn:schemas-microsoft-com:office:smarttags" w:element="metricconverter">
        <w:smartTagPr>
          <w:attr w:name="ProductID" w:val="6,5 мм"/>
        </w:smartTagPr>
        <w:r>
          <w:t>6,5 мм</w:t>
        </w:r>
      </w:smartTag>
      <w:r>
        <w:t xml:space="preserve"> из низкоуглеродистой стали до диаметра </w:t>
      </w:r>
      <w:smartTag w:uri="urn:schemas-microsoft-com:office:smarttags" w:element="metricconverter">
        <w:smartTagPr>
          <w:attr w:name="ProductID" w:val="1,5 мм"/>
        </w:smartTagPr>
        <w:r>
          <w:t>1,5 мм</w:t>
        </w:r>
      </w:smartTag>
      <w:r>
        <w:t xml:space="preserve">., если кинематическое (единичное) обжатие – 0,23 (23%.)  </w:t>
      </w:r>
    </w:p>
    <w:p w:rsidR="008D0904" w:rsidRDefault="008D0904" w:rsidP="008D0904">
      <w:pPr>
        <w:ind w:firstLine="0"/>
      </w:pPr>
      <w:r>
        <w:t xml:space="preserve">20. Рассчитать (определить)  по   диаграмме </w:t>
      </w:r>
      <w:r>
        <w:rPr>
          <w:lang w:val="en-US"/>
        </w:rPr>
        <w:t>Fe</w:t>
      </w:r>
      <w:r>
        <w:t>-</w:t>
      </w:r>
      <w:r>
        <w:rPr>
          <w:lang w:val="en-US"/>
        </w:rPr>
        <w:t>C</w:t>
      </w:r>
      <w:r>
        <w:t xml:space="preserve"> температуру  нагрева металла под      горячую  прокатку стали с  содержанием углерода 0,6 %.</w:t>
      </w:r>
    </w:p>
    <w:p w:rsidR="008D0904" w:rsidRDefault="008D0904" w:rsidP="008D0904">
      <w:pPr>
        <w:ind w:firstLine="0"/>
      </w:pPr>
      <w:r>
        <w:t xml:space="preserve">21. Определить необходимую кратность волочильного стана с накоплением (магазинного типа) для волочении катанки диаметром </w:t>
      </w:r>
      <w:smartTag w:uri="urn:schemas-microsoft-com:office:smarttags" w:element="metricconverter">
        <w:smartTagPr>
          <w:attr w:name="ProductID" w:val="6,5 мм"/>
        </w:smartTagPr>
        <w:r>
          <w:t>6,5 мм</w:t>
        </w:r>
      </w:smartTag>
      <w:r>
        <w:t xml:space="preserve"> из низкоуглеродистой стали до диаметра </w:t>
      </w:r>
      <w:smartTag w:uri="urn:schemas-microsoft-com:office:smarttags" w:element="metricconverter">
        <w:smartTagPr>
          <w:attr w:name="ProductID" w:val="2,5 мм"/>
        </w:smartTagPr>
        <w:r>
          <w:t>2,5 мм</w:t>
        </w:r>
      </w:smartTag>
      <w:r>
        <w:t>., если кинематическое (единичное) обжатие – 25%.  Коэффициент накопления принять самостоятельно.</w:t>
      </w:r>
    </w:p>
    <w:p w:rsidR="008D0904" w:rsidRDefault="008D0904" w:rsidP="008D0904">
      <w:pPr>
        <w:ind w:firstLine="0"/>
      </w:pPr>
      <w:r>
        <w:t xml:space="preserve">22. Рассчитать практическую  часовую производительность листового стана горячей прокатки </w:t>
      </w:r>
      <w:r>
        <w:rPr>
          <w:u w:val="single"/>
        </w:rPr>
        <w:t>по выходу годного,</w:t>
      </w:r>
      <w:r>
        <w:t xml:space="preserve"> если  масса заготовки (слитка) </w:t>
      </w:r>
      <w:r>
        <w:rPr>
          <w:lang w:val="en-US"/>
        </w:rPr>
        <w:t>G</w:t>
      </w:r>
      <w:r>
        <w:t xml:space="preserve"> -20 тонн, ритм прокатки </w:t>
      </w:r>
      <w:r>
        <w:rPr>
          <w:lang w:val="en-US"/>
        </w:rPr>
        <w:t>T</w:t>
      </w:r>
      <w:r>
        <w:t xml:space="preserve"> -130с., КИО-0,90.Технологические коэффициенты расхода металла обосновать и принять самостоятельно.</w:t>
      </w:r>
    </w:p>
    <w:p w:rsidR="008D0904" w:rsidRDefault="008D0904" w:rsidP="008D0904">
      <w:pPr>
        <w:ind w:firstLine="0"/>
      </w:pPr>
      <w:r>
        <w:t>Примечание: Номера задач соответствуют номеру экзаменационного билета к итоговому экзамену.</w:t>
      </w:r>
    </w:p>
    <w:p w:rsidR="008D0904" w:rsidRDefault="008D0904" w:rsidP="008D0904"/>
    <w:p w:rsidR="008D0904" w:rsidRDefault="008D0904" w:rsidP="008D0904">
      <w:pPr>
        <w:widowControl w:val="0"/>
        <w:spacing w:before="120" w:line="240" w:lineRule="auto"/>
        <w:rPr>
          <w:b/>
          <w:i/>
          <w:iCs/>
        </w:rPr>
      </w:pPr>
      <w:r>
        <w:rPr>
          <w:b/>
          <w:i/>
          <w:iCs/>
        </w:rPr>
        <w:t>2.</w:t>
      </w:r>
      <w:r w:rsidR="000D26E2">
        <w:rPr>
          <w:b/>
          <w:i/>
          <w:iCs/>
        </w:rPr>
        <w:t>1</w:t>
      </w:r>
      <w:r>
        <w:rPr>
          <w:b/>
          <w:i/>
          <w:iCs/>
        </w:rPr>
        <w:t>.</w:t>
      </w:r>
      <w:r w:rsidR="000D26E2">
        <w:rPr>
          <w:b/>
          <w:i/>
          <w:iCs/>
        </w:rPr>
        <w:t>4</w:t>
      </w:r>
      <w:r>
        <w:rPr>
          <w:b/>
          <w:i/>
          <w:iCs/>
        </w:rPr>
        <w:t xml:space="preserve"> Учебно-методическое обеспечение</w:t>
      </w:r>
    </w:p>
    <w:p w:rsidR="00DF260C" w:rsidRDefault="00DF260C" w:rsidP="008D0904">
      <w:pPr>
        <w:widowControl w:val="0"/>
        <w:spacing w:before="120" w:line="240" w:lineRule="auto"/>
        <w:rPr>
          <w:b/>
          <w:i/>
          <w:iCs/>
        </w:rPr>
      </w:pPr>
    </w:p>
    <w:p w:rsidR="00A913F2" w:rsidRPr="00A913F2" w:rsidRDefault="00720DF9" w:rsidP="00A913F2">
      <w:pPr>
        <w:spacing w:line="240" w:lineRule="auto"/>
        <w:rPr>
          <w:rFonts w:eastAsia="Times New Roman"/>
        </w:rPr>
      </w:pPr>
      <w:r w:rsidRPr="00261DFC">
        <w:lastRenderedPageBreak/>
        <w:t>1</w:t>
      </w:r>
      <w:r w:rsidR="00A913F2">
        <w:t xml:space="preserve">. </w:t>
      </w:r>
      <w:r w:rsidR="00A913F2" w:rsidRPr="00A913F2">
        <w:rPr>
          <w:rFonts w:eastAsia="Times New Roman"/>
        </w:rPr>
        <w:t xml:space="preserve">Барабина, И. А. История : учебное пособие / И. А. </w:t>
      </w:r>
      <w:proofErr w:type="spellStart"/>
      <w:r w:rsidR="00A913F2" w:rsidRPr="00A913F2">
        <w:rPr>
          <w:rFonts w:eastAsia="Times New Roman"/>
        </w:rPr>
        <w:t>Барабина</w:t>
      </w:r>
      <w:proofErr w:type="spellEnd"/>
      <w:r w:rsidR="00A913F2" w:rsidRPr="00A913F2">
        <w:rPr>
          <w:rFonts w:eastAsia="Times New Roman"/>
        </w:rPr>
        <w:t xml:space="preserve">, Е. М. Буряк ; МГТУ. - Магнитогорск : МГТУ, 2017. - 1 электрон. опт. диск (CD-ROM). - </w:t>
      </w:r>
      <w:proofErr w:type="spellStart"/>
      <w:r w:rsidR="00A913F2" w:rsidRPr="00A913F2">
        <w:rPr>
          <w:rFonts w:eastAsia="Times New Roman"/>
        </w:rPr>
        <w:t>Загл</w:t>
      </w:r>
      <w:proofErr w:type="spellEnd"/>
      <w:r w:rsidR="00A913F2" w:rsidRPr="00A913F2">
        <w:rPr>
          <w:rFonts w:eastAsia="Times New Roman"/>
        </w:rPr>
        <w:t xml:space="preserve">. с титул. экрана. - URL: </w:t>
      </w:r>
      <w:hyperlink r:id="rId9" w:history="1">
        <w:r w:rsidR="00A913F2" w:rsidRPr="00DC7AEE">
          <w:rPr>
            <w:rStyle w:val="a9"/>
            <w:rFonts w:eastAsia="Times New Roman"/>
          </w:rPr>
          <w:t>https://magtu.informsystema.ru/uploader/fileUpload?name=2853.pdf&amp;show=dcatalogues/1/1133308/2853.pdf&amp;view=true</w:t>
        </w:r>
      </w:hyperlink>
      <w:r w:rsidR="00A913F2">
        <w:rPr>
          <w:rFonts w:eastAsia="Times New Roman"/>
        </w:rPr>
        <w:t xml:space="preserve"> </w:t>
      </w:r>
      <w:r w:rsidR="00A913F2" w:rsidRPr="00A913F2">
        <w:rPr>
          <w:rFonts w:eastAsia="Times New Roman"/>
        </w:rPr>
        <w:t xml:space="preserve"> (дата обращения: 04.10.2019). - Макрообъект. - Текст : электронный. - Сведения доступны также на CD-ROM.</w:t>
      </w:r>
    </w:p>
    <w:p w:rsidR="00720DF9" w:rsidRPr="00261DFC" w:rsidRDefault="00720DF9" w:rsidP="00720DF9">
      <w:r w:rsidRPr="00261DFC">
        <w:t xml:space="preserve">2. Правоведение : практикум / [коллектив авт.: Л. А. Иванова, Е. В. Субботина, Т. Р. Мещерякова] ; МГТУ, Каф. </w:t>
      </w:r>
      <w:proofErr w:type="spellStart"/>
      <w:r w:rsidRPr="00261DFC">
        <w:t>публ</w:t>
      </w:r>
      <w:proofErr w:type="spellEnd"/>
      <w:r w:rsidRPr="00261DFC">
        <w:t xml:space="preserve">.-правовых дисциплин, Каф. </w:t>
      </w:r>
      <w:proofErr w:type="spellStart"/>
      <w:r w:rsidRPr="00261DFC">
        <w:t>уголов</w:t>
      </w:r>
      <w:proofErr w:type="spellEnd"/>
      <w:r w:rsidRPr="00261DFC">
        <w:t xml:space="preserve">.-правовых дисциплин, Каф. граждан.-правовых дисциплин. - Магнитогорск : МГТУ, 2014. - 1 электрон. опт. диск (CD-ROM). URL: </w:t>
      </w:r>
      <w:hyperlink r:id="rId10" w:history="1">
        <w:r w:rsidR="00A4396E" w:rsidRPr="00DC7AEE">
          <w:rPr>
            <w:rStyle w:val="a9"/>
          </w:rPr>
          <w:t>https://magtu.informsystema.ru/uploader/fileUpload?name=2027.pdf&amp;show=dcatalogues/1/1128316/2027.pdf&amp;view=true</w:t>
        </w:r>
      </w:hyperlink>
      <w:r w:rsidR="00A4396E">
        <w:t xml:space="preserve"> </w:t>
      </w:r>
      <w:r w:rsidRPr="00261DFC">
        <w:t xml:space="preserve"> (дата обращения: 04.10.2019). - Макрообъект. - Текст : электронный. - Сведения доступны также на CD-ROM. </w:t>
      </w:r>
    </w:p>
    <w:p w:rsidR="00720DF9" w:rsidRPr="00261DFC" w:rsidRDefault="00720DF9" w:rsidP="00720DF9">
      <w:r w:rsidRPr="00261DFC">
        <w:t xml:space="preserve">3. Безопасность жизнедеятельности для технических направлений. Курс лекций : учебное пособие / [А. Ю. </w:t>
      </w:r>
      <w:proofErr w:type="spellStart"/>
      <w:r w:rsidRPr="00261DFC">
        <w:t>Перятинский</w:t>
      </w:r>
      <w:proofErr w:type="spellEnd"/>
      <w:r w:rsidRPr="00261DFC">
        <w:t xml:space="preserve">, О. Б. Боброва, О. Ю. Ильина и др.] ; МГТУ. - Магнитогорск : МГТУ, 2017. - 1 электрон. опт. диск (CD-ROM). - </w:t>
      </w:r>
      <w:proofErr w:type="spellStart"/>
      <w:r w:rsidRPr="00261DFC">
        <w:t>Загл</w:t>
      </w:r>
      <w:proofErr w:type="spellEnd"/>
      <w:r w:rsidRPr="00261DFC">
        <w:t xml:space="preserve">. с титул. экрана. - URL: </w:t>
      </w:r>
      <w:hyperlink r:id="rId11" w:history="1">
        <w:r w:rsidR="00A4396E" w:rsidRPr="00DC7AEE">
          <w:rPr>
            <w:rStyle w:val="a9"/>
          </w:rPr>
          <w:t>https://magtu.informsystema.ru/uploader/fileUpload?name=3364.pdf&amp;show=dcatalogues/1/1139118/3364.pdf&amp;view=true</w:t>
        </w:r>
      </w:hyperlink>
      <w:r w:rsidR="00A4396E">
        <w:t xml:space="preserve"> </w:t>
      </w:r>
      <w:r w:rsidRPr="00261DFC">
        <w:t xml:space="preserve"> (дата обращения: 04.10.2019). - Макрообъект. - Текст : электронный. - ISBN 978-5-9967-0969-4. - Сведения доступны также на CD-ROM. </w:t>
      </w:r>
    </w:p>
    <w:p w:rsidR="00720DF9" w:rsidRPr="00261DFC" w:rsidRDefault="00720DF9" w:rsidP="00720DF9">
      <w:r w:rsidRPr="00261DFC">
        <w:t xml:space="preserve">5. Гурьянова, И. В. Технология </w:t>
      </w:r>
      <w:proofErr w:type="spellStart"/>
      <w:r w:rsidRPr="00261DFC">
        <w:t>командообразования</w:t>
      </w:r>
      <w:proofErr w:type="spellEnd"/>
      <w:r w:rsidRPr="00261DFC">
        <w:t xml:space="preserve"> и саморазвития: практикум / И. В. Гурьянова; МГТУ. - Магнитогорск: МГТУ, 2019. - 1 электрон. опт. диск (CD-ROM). - </w:t>
      </w:r>
      <w:proofErr w:type="spellStart"/>
      <w:r w:rsidRPr="00261DFC">
        <w:t>Загл</w:t>
      </w:r>
      <w:proofErr w:type="spellEnd"/>
      <w:r w:rsidRPr="00261DFC">
        <w:t xml:space="preserve">. с титул. экрана. - URL: </w:t>
      </w:r>
      <w:hyperlink r:id="rId12" w:history="1">
        <w:r w:rsidR="00A4396E" w:rsidRPr="00DC7AEE">
          <w:rPr>
            <w:rStyle w:val="a9"/>
          </w:rPr>
          <w:t>https://magtu.informsystema.ru/uploader/fileUpload?name=3879.pdf&amp;show=dcatalogues/1/1530049/3879.pdf&amp;view=true</w:t>
        </w:r>
      </w:hyperlink>
      <w:r w:rsidR="00A4396E">
        <w:t xml:space="preserve"> </w:t>
      </w:r>
      <w:r w:rsidRPr="00261DFC">
        <w:t xml:space="preserve"> (дата обращения: 28.10.2019). - Макрообъект. - Текст: электронный. - Сведения доступны также на CD-ROM. </w:t>
      </w:r>
    </w:p>
    <w:p w:rsidR="00720DF9" w:rsidRPr="00261DFC" w:rsidRDefault="00720DF9" w:rsidP="00720DF9">
      <w:r w:rsidRPr="00261DFC">
        <w:t xml:space="preserve">6. Волков, В. А. История России с древнейших времен до конца XVII века (новое прочтение) : учебное пособие / В. А. Волков. - М. : МПГУ, 2018. - 340 с. - ISBN 978-5-4263-0585-4. - Текст : электронный. - URL: </w:t>
      </w:r>
      <w:hyperlink r:id="rId13" w:history="1">
        <w:r w:rsidR="00A4396E" w:rsidRPr="00DC7AEE">
          <w:rPr>
            <w:rStyle w:val="a9"/>
          </w:rPr>
          <w:t>https://new.znanium.com/catalog/product/1020537</w:t>
        </w:r>
      </w:hyperlink>
      <w:r w:rsidR="00A4396E">
        <w:t xml:space="preserve"> </w:t>
      </w:r>
      <w:r w:rsidRPr="00261DFC">
        <w:t xml:space="preserve"> (дата обращения: 28.10.2019) </w:t>
      </w:r>
    </w:p>
    <w:p w:rsidR="00720DF9" w:rsidRPr="00261DFC" w:rsidRDefault="00720DF9" w:rsidP="00720DF9">
      <w:r w:rsidRPr="00261DFC">
        <w:t xml:space="preserve">7. История России [Электронный ресурс] : учебник / под ред. Г. Б. Поляка. - 3-е изд., перераб. и доп. - М.: ЮНИТИ-ДАНА , 2011. - 1 электрон. опт. диск (CD-ROM). - (Учебная литература для </w:t>
      </w:r>
      <w:proofErr w:type="spellStart"/>
      <w:r w:rsidRPr="00261DFC">
        <w:t>высш</w:t>
      </w:r>
      <w:proofErr w:type="spellEnd"/>
      <w:r w:rsidRPr="00261DFC">
        <w:t xml:space="preserve">. и сред. проф. образ.). - Режим доступа: </w:t>
      </w:r>
      <w:hyperlink r:id="rId14" w:history="1">
        <w:r w:rsidR="00A4396E" w:rsidRPr="00DC7AEE">
          <w:rPr>
            <w:rStyle w:val="a9"/>
          </w:rPr>
          <w:t>https://magtu.informsystema.ru/uploader/fileUpload?name=445.pdf&amp;show=dcatalogues/1/1079563/445.pdf&amp;view=true</w:t>
        </w:r>
      </w:hyperlink>
      <w:r w:rsidR="00A4396E">
        <w:t xml:space="preserve"> </w:t>
      </w:r>
      <w:r w:rsidRPr="00261DFC">
        <w:t xml:space="preserve"> . - Макрообъект </w:t>
      </w:r>
    </w:p>
    <w:p w:rsidR="00720DF9" w:rsidRPr="00261DFC" w:rsidRDefault="00720DF9" w:rsidP="00720DF9">
      <w:r w:rsidRPr="00261DFC">
        <w:t xml:space="preserve">8. </w:t>
      </w:r>
      <w:proofErr w:type="spellStart"/>
      <w:r w:rsidRPr="00261DFC">
        <w:t>Дерина</w:t>
      </w:r>
      <w:proofErr w:type="spellEnd"/>
      <w:r w:rsidRPr="00261DFC">
        <w:t xml:space="preserve">, Н. В. GETTING AROUND THE WORLD [Электронный ресурс] : учебно-методическое пособие / Н. В. </w:t>
      </w:r>
      <w:proofErr w:type="spellStart"/>
      <w:r w:rsidRPr="00261DFC">
        <w:t>Дерина</w:t>
      </w:r>
      <w:proofErr w:type="spellEnd"/>
      <w:r w:rsidRPr="00261DFC">
        <w:t xml:space="preserve">, Т. А. Савинова ; МГТУ. - Магнитогорск : МГТУ, 2017. - 1 электрон. опт. диск (CD-ROM). - Режим доступа: </w:t>
      </w:r>
      <w:hyperlink r:id="rId15" w:history="1">
        <w:r w:rsidR="00A4396E" w:rsidRPr="00DC7AEE">
          <w:rPr>
            <w:rStyle w:val="a9"/>
          </w:rPr>
          <w:t>https://magtu.informsystema.ru/uploader/fileUpload?name=3310.pdf&amp;show=dcatalogues/1/1137747/3310.pdf&amp;view=true</w:t>
        </w:r>
      </w:hyperlink>
      <w:r w:rsidR="00A4396E">
        <w:t xml:space="preserve"> </w:t>
      </w:r>
      <w:r w:rsidRPr="00261DFC">
        <w:t xml:space="preserve"> </w:t>
      </w:r>
    </w:p>
    <w:p w:rsidR="00720DF9" w:rsidRPr="00261DFC" w:rsidRDefault="00720DF9" w:rsidP="00720DF9">
      <w:r w:rsidRPr="00261DFC">
        <w:t xml:space="preserve">9. </w:t>
      </w:r>
      <w:proofErr w:type="spellStart"/>
      <w:r w:rsidRPr="00261DFC">
        <w:t>Сарапулова</w:t>
      </w:r>
      <w:proofErr w:type="spellEnd"/>
      <w:r w:rsidRPr="00261DFC">
        <w:t xml:space="preserve">, А. В. Фонетический курс для студентов неязыковых вузов: немецкий язык [Электронный ресурс] : учебное пособие / А. В. </w:t>
      </w:r>
      <w:proofErr w:type="spellStart"/>
      <w:r w:rsidRPr="00261DFC">
        <w:t>Сарапулова</w:t>
      </w:r>
      <w:proofErr w:type="spellEnd"/>
      <w:r w:rsidRPr="00261DFC">
        <w:t xml:space="preserve"> ; МГТУ. - Магнитогорск : МГТУ, 2016. - 1 электрон. опт. диск (CD-ROM). - Режим доступа: </w:t>
      </w:r>
      <w:hyperlink r:id="rId16" w:history="1">
        <w:r w:rsidR="00A4396E" w:rsidRPr="00DC7AEE">
          <w:rPr>
            <w:rStyle w:val="a9"/>
          </w:rPr>
          <w:t>https://magtu.informsystema.ru/uploader/fileUpload?name=2717.pdf&amp;show=dcatalogues/1/1132019/2717.pdf&amp;view=true</w:t>
        </w:r>
      </w:hyperlink>
      <w:r w:rsidR="00A4396E">
        <w:t xml:space="preserve"> </w:t>
      </w:r>
      <w:r w:rsidRPr="00261DFC">
        <w:t xml:space="preserve"> . </w:t>
      </w:r>
    </w:p>
    <w:p w:rsidR="00720DF9" w:rsidRPr="00261DFC" w:rsidRDefault="00720DF9" w:rsidP="00720DF9">
      <w:r w:rsidRPr="00261DFC">
        <w:lastRenderedPageBreak/>
        <w:t xml:space="preserve">10. </w:t>
      </w:r>
      <w:proofErr w:type="spellStart"/>
      <w:r w:rsidRPr="00261DFC">
        <w:t>Сарапулова</w:t>
      </w:r>
      <w:proofErr w:type="spellEnd"/>
      <w:r w:rsidRPr="00261DFC">
        <w:t xml:space="preserve">, А. В. </w:t>
      </w:r>
      <w:proofErr w:type="spellStart"/>
      <w:r w:rsidRPr="00261DFC">
        <w:t>Studentenleben</w:t>
      </w:r>
      <w:proofErr w:type="spellEnd"/>
      <w:r w:rsidRPr="00261DFC">
        <w:t xml:space="preserve"> [Электронный ресурс] : учебное пособие / А. В. </w:t>
      </w:r>
      <w:proofErr w:type="spellStart"/>
      <w:r w:rsidRPr="00261DFC">
        <w:t>Сарапулова</w:t>
      </w:r>
      <w:proofErr w:type="spellEnd"/>
      <w:r w:rsidRPr="00261DFC">
        <w:t xml:space="preserve"> ; МГТУ. - [2-е изд., </w:t>
      </w:r>
      <w:proofErr w:type="spellStart"/>
      <w:r w:rsidRPr="00261DFC">
        <w:t>подгот</w:t>
      </w:r>
      <w:proofErr w:type="spellEnd"/>
      <w:r w:rsidRPr="00261DFC">
        <w:t xml:space="preserve">. по </w:t>
      </w:r>
      <w:proofErr w:type="spellStart"/>
      <w:r w:rsidRPr="00261DFC">
        <w:t>печ</w:t>
      </w:r>
      <w:proofErr w:type="spellEnd"/>
      <w:r w:rsidRPr="00261DFC">
        <w:t xml:space="preserve">. изд. 2008 г.]. - Магнитогорск : МГТУ, 2017. - 1 электрон. опт. диск (CD-ROM). - Режим доступа: </w:t>
      </w:r>
      <w:hyperlink r:id="rId17" w:history="1">
        <w:r w:rsidR="00A4396E" w:rsidRPr="00DC7AEE">
          <w:rPr>
            <w:rStyle w:val="a9"/>
          </w:rPr>
          <w:t>https://magtu.informsystema.ru/uploader/fileUpload?name=3253.pdf&amp;show=dcatalogues/1/1137083/3253.pdf&amp;view=true</w:t>
        </w:r>
      </w:hyperlink>
      <w:r w:rsidR="00A4396E">
        <w:t xml:space="preserve"> </w:t>
      </w:r>
      <w:r w:rsidRPr="00261DFC">
        <w:t xml:space="preserve"> .- </w:t>
      </w:r>
      <w:proofErr w:type="spellStart"/>
      <w:r w:rsidRPr="00261DFC">
        <w:t>Загл</w:t>
      </w:r>
      <w:proofErr w:type="spellEnd"/>
      <w:r w:rsidRPr="00261DFC">
        <w:t xml:space="preserve">. с экрана. </w:t>
      </w:r>
    </w:p>
    <w:p w:rsidR="00720DF9" w:rsidRPr="00261DFC" w:rsidRDefault="00720DF9" w:rsidP="00720DF9">
      <w:r w:rsidRPr="00261DFC">
        <w:t xml:space="preserve">11. Акулова, И. С. Теоретические основы курса "Философия" [Электронный ресурс] : учебное пособие. Ч. 1. Философия, её место в культуре / И. С. Акулова, В. А. Жилина ; МГТУ. - Магнитогорск : МГТУ, 2015. - 1 электрон. опт. диск (CD-ROM). - Режим доступа: </w:t>
      </w:r>
      <w:hyperlink r:id="rId18" w:history="1">
        <w:r w:rsidR="00A4396E" w:rsidRPr="00DC7AEE">
          <w:rPr>
            <w:rStyle w:val="a9"/>
          </w:rPr>
          <w:t>https://magtu.informsystema.ru/uploader/fileUpload?name=1413.pdf&amp;show=dcatalogues/1/1123928/1413.pdf&amp;view=true</w:t>
        </w:r>
      </w:hyperlink>
      <w:r w:rsidR="00A4396E">
        <w:t xml:space="preserve"> </w:t>
      </w:r>
      <w:r w:rsidRPr="00261DFC">
        <w:t xml:space="preserve">. - Макрообъект. </w:t>
      </w:r>
    </w:p>
    <w:p w:rsidR="00720DF9" w:rsidRPr="00261DFC" w:rsidRDefault="00720DF9" w:rsidP="00720DF9">
      <w:r w:rsidRPr="00261DFC">
        <w:t xml:space="preserve">13. Жилина, В. А. Учебные материалы для подготовки к итоговой аттестации по дисциплине "Философия" [Электронный ресурс] : учебное пособие. Ч. 1 / В. А. Жилина ; МГТУ. - Магнитогорск : МГТУ, 2017. - 1 электрон. опт. диск (CD-ROM). - Режим доступа: </w:t>
      </w:r>
      <w:hyperlink r:id="rId19" w:history="1">
        <w:r w:rsidR="00A4396E" w:rsidRPr="00DC7AEE">
          <w:rPr>
            <w:rStyle w:val="a9"/>
          </w:rPr>
          <w:t>https://magtu.informsystema.ru/uploader/fileUpload?name=3192.pdf&amp;show=dcatalogues/1/1136679/3192.pdf&amp;view=true</w:t>
        </w:r>
      </w:hyperlink>
      <w:r w:rsidR="00A4396E">
        <w:t xml:space="preserve"> </w:t>
      </w:r>
      <w:r w:rsidRPr="00261DFC">
        <w:t xml:space="preserve"> . - Макрообъект. </w:t>
      </w:r>
    </w:p>
    <w:p w:rsidR="00720DF9" w:rsidRPr="00261DFC" w:rsidRDefault="00720DF9" w:rsidP="00720DF9">
      <w:r w:rsidRPr="00261DFC">
        <w:t xml:space="preserve">14. Амельченко, С. Н. Теория культуры. Философия культуры [Электронный ресурс] : хрестоматия / С. Н. Амельченко ; МГТУ. - Магнитогорск : МГТУ, 2015. - 1 электрон. опт. диск (CD-ROM). - Режим доступа: </w:t>
      </w:r>
      <w:hyperlink r:id="rId20" w:history="1">
        <w:r w:rsidR="00A4396E" w:rsidRPr="00DC7AEE">
          <w:rPr>
            <w:rStyle w:val="a9"/>
          </w:rPr>
          <w:t>https://magtu.informsystema.ru/uploader/fileUpload?name=1382.pdf&amp;show=dcatalogues/1/1123836/1382.pdf&amp;view=true</w:t>
        </w:r>
      </w:hyperlink>
      <w:r w:rsidR="00A4396E">
        <w:t xml:space="preserve"> </w:t>
      </w:r>
      <w:r w:rsidRPr="00261DFC">
        <w:t xml:space="preserve"> </w:t>
      </w:r>
    </w:p>
    <w:p w:rsidR="00720DF9" w:rsidRPr="00261DFC" w:rsidRDefault="00720DF9" w:rsidP="00720DF9">
      <w:r w:rsidRPr="00261DFC">
        <w:t xml:space="preserve">15. Волкова, В. Б. Межкультурное взаимодействие в условиях глобализации европейской культуры [Электронный ресурс] : учебно-методическое пособие / В. Б. Волкова ; МГТУ. - Магнитогорск : МГТУ, 2016. - 1 электрон. опт. диск (CD-ROM). - Режим доступа: </w:t>
      </w:r>
      <w:hyperlink r:id="rId21" w:history="1">
        <w:r w:rsidR="00A4396E" w:rsidRPr="00DC7AEE">
          <w:rPr>
            <w:rStyle w:val="a9"/>
          </w:rPr>
          <w:t>https://magtu.informsystema.ru/uploader/fileUpload?name=2790.pdf&amp;show=dcatalogues/1/1132947/2790.pdf&amp;view=true</w:t>
        </w:r>
      </w:hyperlink>
      <w:r w:rsidR="00A4396E">
        <w:t xml:space="preserve"> </w:t>
      </w:r>
      <w:r w:rsidRPr="00261DFC">
        <w:t xml:space="preserve"> . </w:t>
      </w:r>
    </w:p>
    <w:p w:rsidR="00720DF9" w:rsidRPr="00261DFC" w:rsidRDefault="00720DF9" w:rsidP="00720DF9">
      <w:r w:rsidRPr="00261DFC">
        <w:t xml:space="preserve">16. Волкова, В. Б. Межкультурный диалог европейских этносов в Новое время [Электронный ресурс] : учебно-методическое пособие / В. Б. Волкова ; МГТУ. - Магнитогорск : МГТУ, 2016. - 1 электрон. опт. диск (CD-ROM). - Режим доступа: </w:t>
      </w:r>
      <w:hyperlink r:id="rId22" w:history="1">
        <w:r w:rsidR="00A4396E" w:rsidRPr="00DC7AEE">
          <w:rPr>
            <w:rStyle w:val="a9"/>
          </w:rPr>
          <w:t>https://magtu.informsystema.ru/uploader/fileUpload?name=2791.pdf&amp;show=dcatalogues/1/1132949/2791.pdf&amp;view=true</w:t>
        </w:r>
      </w:hyperlink>
      <w:r w:rsidR="00A4396E">
        <w:t xml:space="preserve"> </w:t>
      </w:r>
      <w:r w:rsidRPr="00261DFC">
        <w:t xml:space="preserve"> </w:t>
      </w:r>
    </w:p>
    <w:p w:rsidR="00720DF9" w:rsidRPr="00261DFC" w:rsidRDefault="00720DF9" w:rsidP="00720DF9">
      <w:r w:rsidRPr="00261DFC">
        <w:t xml:space="preserve">17. Психология и педагогика [Электронный ресурс]: учебник / Кравченко А. И. - Москва: НИЦ ИНФРА-М, 2016. - 352 с. - Режим доступа: </w:t>
      </w:r>
      <w:hyperlink r:id="rId23" w:history="1">
        <w:r w:rsidR="00A4396E" w:rsidRPr="00DC7AEE">
          <w:rPr>
            <w:rStyle w:val="a9"/>
          </w:rPr>
          <w:t>http://znanium.com/bookread2.php?book=543600</w:t>
        </w:r>
      </w:hyperlink>
      <w:r w:rsidR="00A4396E">
        <w:t xml:space="preserve"> </w:t>
      </w:r>
      <w:r w:rsidRPr="00261DFC">
        <w:t xml:space="preserve"> . - </w:t>
      </w:r>
      <w:proofErr w:type="spellStart"/>
      <w:r w:rsidRPr="00261DFC">
        <w:t>Загл</w:t>
      </w:r>
      <w:proofErr w:type="spellEnd"/>
      <w:r w:rsidRPr="00261DFC">
        <w:t xml:space="preserve">. с экрана </w:t>
      </w:r>
    </w:p>
    <w:p w:rsidR="00720DF9" w:rsidRPr="00261DFC" w:rsidRDefault="00720DF9" w:rsidP="00720DF9">
      <w:r w:rsidRPr="00261DFC">
        <w:t xml:space="preserve">18. Харитонов, В. А. Производство волочением проволоки из низкоуглеродистых марок стали : проектирование, технология, оборудование : учебное пособие / В. А. Харитонов, М. В. Зайцева ; МГТУ, [каф. ММТ]. - Магнитогорск, 2011. - 167 с. : ил., табл., схемы. - URL: </w:t>
      </w:r>
      <w:hyperlink r:id="rId24" w:history="1">
        <w:r w:rsidR="00A4396E" w:rsidRPr="00DC7AEE">
          <w:rPr>
            <w:rStyle w:val="a9"/>
          </w:rPr>
          <w:t>https://magtu.informsystema.ru/uploader/fileUpload?name=456.pdf&amp;show=dcatalogues/1/1079781/456.pdf&amp;view=true</w:t>
        </w:r>
      </w:hyperlink>
      <w:r w:rsidR="00A4396E">
        <w:t xml:space="preserve"> </w:t>
      </w:r>
      <w:r w:rsidRPr="00261DFC">
        <w:t xml:space="preserve"> (дата обращения: 04.10.2019). - Макрообъект. - Текст : электронный. - Имеется печатный аналог </w:t>
      </w:r>
    </w:p>
    <w:p w:rsidR="00720DF9" w:rsidRPr="00261DFC" w:rsidRDefault="00720DF9" w:rsidP="00720DF9">
      <w:r w:rsidRPr="00261DFC">
        <w:t xml:space="preserve">19. Воронин, Б. И. Оборудование сортопрокатных цехов и особенности формирования качества проката : учебное пособие / Б. И. Воронин, О. В. Синицкий, П. П. </w:t>
      </w:r>
      <w:proofErr w:type="spellStart"/>
      <w:r w:rsidRPr="00261DFC">
        <w:t>Пацекин</w:t>
      </w:r>
      <w:proofErr w:type="spellEnd"/>
      <w:r w:rsidRPr="00261DFC">
        <w:t xml:space="preserve"> ; МГТУ. - Магнитогорск, 2014. - 98 с. : ил., </w:t>
      </w:r>
      <w:proofErr w:type="spellStart"/>
      <w:r w:rsidRPr="00261DFC">
        <w:t>диагр</w:t>
      </w:r>
      <w:proofErr w:type="spellEnd"/>
      <w:r w:rsidRPr="00261DFC">
        <w:t xml:space="preserve">., схемы, табл. - URL: </w:t>
      </w:r>
      <w:hyperlink r:id="rId25" w:history="1">
        <w:r w:rsidR="00A4396E" w:rsidRPr="00DC7AEE">
          <w:rPr>
            <w:rStyle w:val="a9"/>
          </w:rPr>
          <w:t>https://magtu.informsystema.ru/uploader/fileUpload?name=724.pdf&amp;show=dcatalogues/1/11131</w:t>
        </w:r>
        <w:r w:rsidR="00A4396E" w:rsidRPr="00DC7AEE">
          <w:rPr>
            <w:rStyle w:val="a9"/>
          </w:rPr>
          <w:lastRenderedPageBreak/>
          <w:t>53/724.pdf&amp;view=true</w:t>
        </w:r>
      </w:hyperlink>
      <w:r w:rsidR="00A4396E">
        <w:t xml:space="preserve"> </w:t>
      </w:r>
      <w:r w:rsidRPr="00261DFC">
        <w:t xml:space="preserve"> (дата обращения: 04.10.2019). - Макрообъект. - Текст : электронный. - ISBN 978-5-9967-0449-1. - Имеется печатный аналог </w:t>
      </w:r>
    </w:p>
    <w:p w:rsidR="00720DF9" w:rsidRPr="00261DFC" w:rsidRDefault="00720DF9" w:rsidP="00720DF9">
      <w:r w:rsidRPr="00261DFC">
        <w:t xml:space="preserve">20. </w:t>
      </w:r>
      <w:proofErr w:type="spellStart"/>
      <w:r w:rsidRPr="00261DFC">
        <w:t>Кальченко</w:t>
      </w:r>
      <w:proofErr w:type="spellEnd"/>
      <w:r w:rsidRPr="00261DFC">
        <w:t xml:space="preserve">, А. А. Оборудование волочильных цехов [Текст] : учебное пособие / А. А. </w:t>
      </w:r>
      <w:proofErr w:type="spellStart"/>
      <w:r w:rsidRPr="00261DFC">
        <w:t>Кальченко</w:t>
      </w:r>
      <w:proofErr w:type="spellEnd"/>
      <w:r w:rsidRPr="00261DFC">
        <w:t xml:space="preserve">, В. В. </w:t>
      </w:r>
      <w:proofErr w:type="spellStart"/>
      <w:r w:rsidRPr="00261DFC">
        <w:t>Рузанов</w:t>
      </w:r>
      <w:proofErr w:type="spellEnd"/>
      <w:r w:rsidRPr="00261DFC">
        <w:t xml:space="preserve"> ; МГТУ. - Магнитогорск, 2014. - 90 с. : ил., схемы, табл. - URL: </w:t>
      </w:r>
    </w:p>
    <w:p w:rsidR="00720DF9" w:rsidRPr="00261DFC" w:rsidRDefault="00886ACA" w:rsidP="00720DF9">
      <w:hyperlink r:id="rId26" w:history="1">
        <w:r w:rsidR="00A4396E" w:rsidRPr="00DC7AEE">
          <w:rPr>
            <w:rStyle w:val="a9"/>
          </w:rPr>
          <w:t>https://magtu.informsystema.ru/uploader/fileUpload?name=696.pdf&amp;show=dcatalogues/1/1112153/696.pdf&amp;view=true</w:t>
        </w:r>
      </w:hyperlink>
      <w:r w:rsidR="00A4396E">
        <w:t xml:space="preserve"> </w:t>
      </w:r>
      <w:r w:rsidR="00720DF9" w:rsidRPr="00261DFC">
        <w:t xml:space="preserve"> (дата обращения: 04.10.2019). - Макрообъект. - Текст : электронный. - Имеется печатный аналог </w:t>
      </w:r>
    </w:p>
    <w:p w:rsidR="00720DF9" w:rsidRPr="00261DFC" w:rsidRDefault="00720DF9" w:rsidP="00720DF9">
      <w:r w:rsidRPr="00261DFC">
        <w:t xml:space="preserve">21. </w:t>
      </w:r>
      <w:proofErr w:type="spellStart"/>
      <w:r w:rsidRPr="00261DFC">
        <w:t>Локотунина</w:t>
      </w:r>
      <w:proofErr w:type="spellEnd"/>
      <w:r w:rsidRPr="00261DFC">
        <w:t xml:space="preserve"> Н. М. Основы теории и технологии процессов обработки металлов давлением [Электронный ресурс] : учебное пособие / Н. М. </w:t>
      </w:r>
      <w:proofErr w:type="spellStart"/>
      <w:r w:rsidRPr="00261DFC">
        <w:t>Локотунина</w:t>
      </w:r>
      <w:proofErr w:type="spellEnd"/>
      <w:r w:rsidRPr="00261DFC">
        <w:t xml:space="preserve"> ; МГТУ. - Магнитогорск : МГТУ, 2015. - 1 электрон. опт. диск (CD-ROM). - Режим доступа: </w:t>
      </w:r>
      <w:hyperlink r:id="rId27" w:history="1">
        <w:r w:rsidR="00A4396E" w:rsidRPr="00DC7AEE">
          <w:rPr>
            <w:rStyle w:val="a9"/>
          </w:rPr>
          <w:t>https://magtu.informsystema.ru/uploader/fileUpload?name=1314.pdf&amp;show=dcatalogues/1/1123539/1314.pdf&amp;view=true</w:t>
        </w:r>
      </w:hyperlink>
      <w:r w:rsidR="00A4396E">
        <w:t xml:space="preserve"> </w:t>
      </w:r>
      <w:r w:rsidRPr="00261DFC">
        <w:t xml:space="preserve"> - Макрообъект. </w:t>
      </w:r>
    </w:p>
    <w:p w:rsidR="00720DF9" w:rsidRPr="00261DFC" w:rsidRDefault="00720DF9" w:rsidP="00720DF9">
      <w:r w:rsidRPr="00261DFC">
        <w:t xml:space="preserve">22. Майорова, Т. В. Производственный менеджмент : учебное пособие / Т. В. Майорова, О. С. Пономарева ; МГТУ. - Магнитогорск : МГТУ, 2014. - 1 электрон. опт. диск (CD-ROM). - </w:t>
      </w:r>
      <w:proofErr w:type="spellStart"/>
      <w:r w:rsidRPr="00261DFC">
        <w:t>Загл</w:t>
      </w:r>
      <w:proofErr w:type="spellEnd"/>
      <w:r w:rsidRPr="00261DFC">
        <w:t xml:space="preserve">. с титул. экрана. - URL: </w:t>
      </w:r>
      <w:hyperlink r:id="rId28" w:history="1">
        <w:r w:rsidR="00A4396E" w:rsidRPr="00DC7AEE">
          <w:rPr>
            <w:rStyle w:val="a9"/>
          </w:rPr>
          <w:t>https://magtu.informsystema.ru/uploader/fileUpload?name=1347.pdf&amp;show=dcatalogues/1/1123799/1347.pdf&amp;view=true</w:t>
        </w:r>
      </w:hyperlink>
      <w:r w:rsidR="00A4396E">
        <w:t xml:space="preserve"> </w:t>
      </w:r>
      <w:r w:rsidRPr="00261DFC">
        <w:t xml:space="preserve"> (дата обращения: 04.10.2019). - Макрообъект. - Текст : электронный. - Сведения доступны также на CD-ROM. </w:t>
      </w:r>
    </w:p>
    <w:p w:rsidR="00720DF9" w:rsidRPr="00261DFC" w:rsidRDefault="00720DF9" w:rsidP="00720DF9">
      <w:r w:rsidRPr="00261DFC">
        <w:t xml:space="preserve">23. </w:t>
      </w:r>
      <w:proofErr w:type="spellStart"/>
      <w:r w:rsidRPr="00261DFC">
        <w:t>Остапченко</w:t>
      </w:r>
      <w:proofErr w:type="spellEnd"/>
      <w:r w:rsidRPr="00261DFC">
        <w:t xml:space="preserve">, Л. А. Макроэкономика : практикум / Л. А. </w:t>
      </w:r>
      <w:proofErr w:type="spellStart"/>
      <w:r w:rsidRPr="00261DFC">
        <w:t>Остапченко</w:t>
      </w:r>
      <w:proofErr w:type="spellEnd"/>
      <w:r w:rsidRPr="00261DFC">
        <w:t xml:space="preserve">, Е. Г. Зиновьева. - Магнитогорск : МГТУ, 2014. - 118 с. : ил., табл. - URL: </w:t>
      </w:r>
      <w:hyperlink r:id="rId29" w:history="1">
        <w:r w:rsidR="00A4396E" w:rsidRPr="00DC7AEE">
          <w:rPr>
            <w:rStyle w:val="a9"/>
          </w:rPr>
          <w:t>https://magtu.informsystema.ru/uploader/fileUpload?name=898.pdf&amp;show=dcatalogues/1/1118832/898.pdf&amp;view=true</w:t>
        </w:r>
      </w:hyperlink>
      <w:r w:rsidR="00A4396E">
        <w:t xml:space="preserve"> </w:t>
      </w:r>
      <w:r w:rsidRPr="00261DFC">
        <w:t xml:space="preserve"> (дата обращения: 04.10.2019). - Макрообъект. - Текст : электронный. - Имеется печатный аналог. </w:t>
      </w:r>
    </w:p>
    <w:p w:rsidR="00720DF9" w:rsidRPr="00261DFC" w:rsidRDefault="00720DF9" w:rsidP="00720DF9">
      <w:r w:rsidRPr="00261DFC">
        <w:t xml:space="preserve">24. </w:t>
      </w:r>
      <w:proofErr w:type="spellStart"/>
      <w:r w:rsidRPr="00261DFC">
        <w:t>Остапченко</w:t>
      </w:r>
      <w:proofErr w:type="spellEnd"/>
      <w:r w:rsidRPr="00261DFC">
        <w:t xml:space="preserve">, Л. А. Микроэкономика : практикум / Л. А. </w:t>
      </w:r>
      <w:proofErr w:type="spellStart"/>
      <w:r w:rsidRPr="00261DFC">
        <w:t>Остапченко</w:t>
      </w:r>
      <w:proofErr w:type="spellEnd"/>
      <w:r w:rsidRPr="00261DFC">
        <w:t xml:space="preserve">, Е. Г. Зиновьева ; МГТУ. - Магнитогорск : МГТУ, 2016. - 124 с. : ил., табл., граф. - URL: </w:t>
      </w:r>
      <w:hyperlink r:id="rId30" w:history="1">
        <w:r w:rsidR="00A4396E" w:rsidRPr="00DC7AEE">
          <w:rPr>
            <w:rStyle w:val="a9"/>
          </w:rPr>
          <w:t>https://magtu.informsystema.ru/uploader/fileUpload?name=2242.pdf&amp;show=dcatalogues/1/1129735/2242.pdf&amp;view=true</w:t>
        </w:r>
      </w:hyperlink>
      <w:r w:rsidR="00A4396E">
        <w:t xml:space="preserve"> </w:t>
      </w:r>
      <w:r w:rsidRPr="00261DFC">
        <w:t xml:space="preserve"> (дата обращения: 04.10.2019). - Макрообъект. - Текст : электронный. - Имеется печатный </w:t>
      </w:r>
      <w:proofErr w:type="spellStart"/>
      <w:r w:rsidRPr="00261DFC">
        <w:t>аналог.Психология</w:t>
      </w:r>
      <w:proofErr w:type="spellEnd"/>
      <w:r w:rsidRPr="00261DFC">
        <w:t xml:space="preserve"> [Электронный ресурс]: учебник / Гуревич П.С. - Москва: ЮНИТИ-ДАНА, 2015. - 320 с. - Режим доступа: </w:t>
      </w:r>
      <w:hyperlink r:id="rId31" w:history="1">
        <w:r w:rsidR="00A4396E" w:rsidRPr="00DC7AEE">
          <w:rPr>
            <w:rStyle w:val="a9"/>
          </w:rPr>
          <w:t>http://znanium.com/bookread2.php?book=882416</w:t>
        </w:r>
      </w:hyperlink>
      <w:r w:rsidR="00A4396E">
        <w:t xml:space="preserve"> </w:t>
      </w:r>
      <w:r w:rsidRPr="00261DFC">
        <w:t xml:space="preserve">. </w:t>
      </w:r>
    </w:p>
    <w:p w:rsidR="00720DF9" w:rsidRPr="00261DFC" w:rsidRDefault="00720DF9" w:rsidP="00720DF9">
      <w:r w:rsidRPr="00261DFC">
        <w:t xml:space="preserve">25. Приложения теории пластичности к разработке и анализу технологических процессов [Электронный ресурс] : учебное пособие / [В. М. </w:t>
      </w:r>
      <w:proofErr w:type="spellStart"/>
      <w:r w:rsidRPr="00261DFC">
        <w:t>Салганик</w:t>
      </w:r>
      <w:proofErr w:type="spellEnd"/>
      <w:r w:rsidRPr="00261DFC">
        <w:t xml:space="preserve">, А. М. </w:t>
      </w:r>
      <w:proofErr w:type="spellStart"/>
      <w:r w:rsidRPr="00261DFC">
        <w:t>Песин</w:t>
      </w:r>
      <w:proofErr w:type="spellEnd"/>
      <w:r w:rsidRPr="00261DFC">
        <w:t xml:space="preserve">, Д. Н. </w:t>
      </w:r>
      <w:proofErr w:type="spellStart"/>
      <w:r w:rsidRPr="00261DFC">
        <w:t>Чикишев</w:t>
      </w:r>
      <w:proofErr w:type="spellEnd"/>
      <w:r w:rsidRPr="00261DFC">
        <w:t xml:space="preserve"> и др.] ; МГТУ. - Магнитогорск, 2012. - 251 с. : ил., граф., схемы, табл. - Режим доступа: </w:t>
      </w:r>
      <w:hyperlink r:id="rId32" w:history="1">
        <w:r w:rsidR="00A4396E" w:rsidRPr="00DC7AEE">
          <w:rPr>
            <w:rStyle w:val="a9"/>
          </w:rPr>
          <w:t>https://magtu.informsystema.ru/uploader/fileUpload?name=549.pdf&amp;show=dcatalogues/1/1097965/549.pdf&amp;view=true</w:t>
        </w:r>
      </w:hyperlink>
      <w:r w:rsidR="00A4396E">
        <w:t xml:space="preserve"> </w:t>
      </w:r>
      <w:r w:rsidRPr="00261DFC">
        <w:t xml:space="preserve"> - Макрообъект. - ISBN 978-5-9967-0260-2. </w:t>
      </w:r>
    </w:p>
    <w:p w:rsidR="00720DF9" w:rsidRPr="00261DFC" w:rsidRDefault="00720DF9" w:rsidP="00720DF9">
      <w:r w:rsidRPr="00261DFC">
        <w:t xml:space="preserve">26. Ильина Н. Н. Теория обработки металлов давлением [Электронный ресурс] : практикум / Н. Н. Ильина ; МГТУ. - Магнитогорск : МГТУ, 2017. - 1 электрон. опт. диск (CD-ROM). - Режим доступа: </w:t>
      </w:r>
      <w:hyperlink r:id="rId33" w:history="1">
        <w:r w:rsidR="00A4396E" w:rsidRPr="00DC7AEE">
          <w:rPr>
            <w:rStyle w:val="a9"/>
          </w:rPr>
          <w:t>https://magtu.informsystema.ru/uploader/fileUpload?name=2762.pdf&amp;show=dcatalogues/1/1132856/2762.pdf&amp;view=true</w:t>
        </w:r>
      </w:hyperlink>
      <w:r w:rsidR="00A4396E">
        <w:t xml:space="preserve"> </w:t>
      </w:r>
      <w:r w:rsidRPr="00261DFC">
        <w:t xml:space="preserve"> - Макрообъект. </w:t>
      </w:r>
    </w:p>
    <w:p w:rsidR="00720DF9" w:rsidRPr="00261DFC" w:rsidRDefault="00720DF9" w:rsidP="00720DF9">
      <w:r w:rsidRPr="00261DFC">
        <w:t xml:space="preserve">27. Тулупов С. А. Теория обработки металлов давлением [Электронный ресурс] : курс лекций / С. А. Тулупов, Н. Г. </w:t>
      </w:r>
      <w:proofErr w:type="spellStart"/>
      <w:r w:rsidRPr="00261DFC">
        <w:t>Шемшурова</w:t>
      </w:r>
      <w:proofErr w:type="spellEnd"/>
      <w:r w:rsidRPr="00261DFC">
        <w:t xml:space="preserve">, О. Н. Тулупов ; МГТУ, каф. ОМД. - Магнитогорск, 2010. - 175 с. : ил., граф., схемы, табл. - Режим доступа: </w:t>
      </w:r>
      <w:hyperlink r:id="rId34" w:history="1">
        <w:r w:rsidR="00A4396E" w:rsidRPr="00DC7AEE">
          <w:rPr>
            <w:rStyle w:val="a9"/>
          </w:rPr>
          <w:t>https://magtu.informsystema.ru/uploader/fileUpload?name=308.pdf&amp;show=dcatalogues/1/1068341/308.pdf&amp;view=true</w:t>
        </w:r>
      </w:hyperlink>
      <w:r w:rsidR="00A4396E">
        <w:t xml:space="preserve"> </w:t>
      </w:r>
      <w:r w:rsidRPr="00261DFC">
        <w:t xml:space="preserve"> – Макрообъект  </w:t>
      </w:r>
    </w:p>
    <w:p w:rsidR="00720DF9" w:rsidRPr="00261DFC" w:rsidRDefault="00720DF9" w:rsidP="00720DF9">
      <w:r w:rsidRPr="00261DFC">
        <w:lastRenderedPageBreak/>
        <w:t xml:space="preserve">28. </w:t>
      </w:r>
      <w:proofErr w:type="spellStart"/>
      <w:r w:rsidRPr="00261DFC">
        <w:t>Дерина</w:t>
      </w:r>
      <w:proofErr w:type="spellEnd"/>
      <w:r w:rsidRPr="00261DFC">
        <w:t xml:space="preserve">, Н. В. GETTING AROUND THE WORLD [Электронный ресурс] : учебно-методическое пособие / Н. В. </w:t>
      </w:r>
      <w:proofErr w:type="spellStart"/>
      <w:r w:rsidRPr="00261DFC">
        <w:t>Дерина</w:t>
      </w:r>
      <w:proofErr w:type="spellEnd"/>
      <w:r w:rsidRPr="00261DFC">
        <w:t xml:space="preserve">, Т. А. Савинова ; МГТУ. - Магнитогорск : МГТУ, 2017. - 1 электрон. опт. диск (CD-ROM). - Режим доступа: </w:t>
      </w:r>
      <w:hyperlink r:id="rId35" w:history="1">
        <w:r w:rsidR="00A4396E" w:rsidRPr="00DC7AEE">
          <w:rPr>
            <w:rStyle w:val="a9"/>
          </w:rPr>
          <w:t>https://magtu.informsystema.ru/uploader/fileUpload?name=3310.pdf&amp;show=dcatalogues/1/1137747/3310.pdf&amp;view=true</w:t>
        </w:r>
      </w:hyperlink>
      <w:r w:rsidR="00A4396E">
        <w:t xml:space="preserve"> </w:t>
      </w:r>
      <w:r w:rsidRPr="00261DFC">
        <w:t xml:space="preserve"> </w:t>
      </w:r>
    </w:p>
    <w:p w:rsidR="00720DF9" w:rsidRPr="00261DFC" w:rsidRDefault="00720DF9" w:rsidP="00720DF9">
      <w:r w:rsidRPr="00261DFC">
        <w:t xml:space="preserve">29. Управление командой: [Электронный ресурс] : Практическое руководство - </w:t>
      </w:r>
      <w:proofErr w:type="spellStart"/>
      <w:r w:rsidRPr="00261DFC">
        <w:t>М.:Альпина</w:t>
      </w:r>
      <w:proofErr w:type="spellEnd"/>
      <w:r w:rsidRPr="00261DFC">
        <w:t xml:space="preserve"> </w:t>
      </w:r>
      <w:proofErr w:type="spellStart"/>
      <w:r w:rsidRPr="00261DFC">
        <w:t>Паблишер</w:t>
      </w:r>
      <w:proofErr w:type="spellEnd"/>
      <w:r w:rsidRPr="00261DFC">
        <w:t xml:space="preserve">, 2017. - 220 с. ISBN 978-5-9614-6496-2 - Режим доступа: </w:t>
      </w:r>
      <w:hyperlink r:id="rId36" w:history="1">
        <w:r w:rsidR="00A4396E" w:rsidRPr="00DC7AEE">
          <w:rPr>
            <w:rStyle w:val="a9"/>
          </w:rPr>
          <w:t>http://znanium.com/catalog/product/1003140</w:t>
        </w:r>
      </w:hyperlink>
      <w:r w:rsidR="00A4396E">
        <w:t xml:space="preserve"> </w:t>
      </w:r>
      <w:r w:rsidRPr="00261DFC">
        <w:t xml:space="preserve"> </w:t>
      </w:r>
    </w:p>
    <w:p w:rsidR="00720DF9" w:rsidRDefault="00720DF9" w:rsidP="00720DF9">
      <w:r w:rsidRPr="00261DFC">
        <w:t xml:space="preserve">30. Оптимизация управления технологическими процессами [Электронный ресурс] : практикум / Б. Н. </w:t>
      </w:r>
      <w:proofErr w:type="spellStart"/>
      <w:r w:rsidRPr="00261DFC">
        <w:t>Парсункин</w:t>
      </w:r>
      <w:proofErr w:type="spellEnd"/>
      <w:r w:rsidRPr="00261DFC">
        <w:t xml:space="preserve">, С. М. Андреев, Е. С. </w:t>
      </w:r>
      <w:proofErr w:type="spellStart"/>
      <w:r w:rsidRPr="00261DFC">
        <w:t>Рябчикова</w:t>
      </w:r>
      <w:proofErr w:type="spellEnd"/>
      <w:r w:rsidRPr="00261DFC">
        <w:t xml:space="preserve">, Т. Г. Обухова ; МГТУ. - Магнитогорск, 2013. - 177 с. : ил., граф., схемы, табл. - Режим доступа: </w:t>
      </w:r>
      <w:hyperlink r:id="rId37" w:history="1">
        <w:r w:rsidR="00A4396E" w:rsidRPr="00DC7AEE">
          <w:rPr>
            <w:rStyle w:val="a9"/>
          </w:rPr>
          <w:t>https://magtu.informsystema.ru/uploader/fileUpload?name=638.pdf&amp;show=dcatalogues/1/1109486/638.pdf&amp;view=true</w:t>
        </w:r>
      </w:hyperlink>
      <w:r w:rsidR="00A4396E">
        <w:t xml:space="preserve"> </w:t>
      </w:r>
      <w:r w:rsidRPr="00261DFC">
        <w:t xml:space="preserve"> - Макрообъект. - ISBN 978-5-9967-0393-7</w:t>
      </w:r>
      <w:r w:rsidR="00A4396E">
        <w:t xml:space="preserve"> </w:t>
      </w:r>
      <w:r w:rsidRPr="00261DFC">
        <w:t xml:space="preserve"> </w:t>
      </w:r>
    </w:p>
    <w:p w:rsidR="00061EDF" w:rsidRPr="00061EDF" w:rsidRDefault="00061EDF" w:rsidP="00061EDF">
      <w:pPr>
        <w:spacing w:after="200" w:line="240" w:lineRule="auto"/>
        <w:ind w:left="-76" w:firstLine="785"/>
        <w:contextualSpacing/>
        <w:jc w:val="left"/>
        <w:rPr>
          <w:rFonts w:eastAsia="Times New Roman"/>
        </w:rPr>
      </w:pPr>
      <w:r>
        <w:rPr>
          <w:rFonts w:eastAsia="Times New Roman"/>
        </w:rPr>
        <w:t xml:space="preserve">31. </w:t>
      </w:r>
      <w:r w:rsidRPr="00061EDF">
        <w:rPr>
          <w:rFonts w:eastAsia="Times New Roman"/>
        </w:rPr>
        <w:t xml:space="preserve"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</w:t>
      </w:r>
      <w:proofErr w:type="spellStart"/>
      <w:r w:rsidRPr="00061EDF">
        <w:rPr>
          <w:rFonts w:eastAsia="Times New Roman"/>
        </w:rPr>
        <w:t>Юрайт</w:t>
      </w:r>
      <w:proofErr w:type="spellEnd"/>
      <w:r w:rsidRPr="00061EDF">
        <w:rPr>
          <w:rFonts w:eastAsia="Times New Roman"/>
        </w:rPr>
        <w:t xml:space="preserve">, 2019. — 224 с. — (Бакалавр и магистр. Модуль). — ISBN 978-5-534-04492-8. — Текст : электронный // ЭБС </w:t>
      </w:r>
      <w:proofErr w:type="spellStart"/>
      <w:r w:rsidRPr="00061EDF">
        <w:rPr>
          <w:rFonts w:eastAsia="Times New Roman"/>
        </w:rPr>
        <w:t>Юрайт</w:t>
      </w:r>
      <w:proofErr w:type="spellEnd"/>
      <w:r w:rsidRPr="00061EDF">
        <w:rPr>
          <w:rFonts w:eastAsia="Times New Roman"/>
        </w:rPr>
        <w:t xml:space="preserve"> [сайт]. — URL: </w:t>
      </w:r>
      <w:hyperlink r:id="rId38" w:history="1">
        <w:r w:rsidR="00A4396E" w:rsidRPr="00DC7AEE">
          <w:rPr>
            <w:rStyle w:val="a9"/>
            <w:rFonts w:eastAsia="Times New Roman"/>
          </w:rPr>
          <w:t>https://www.biblio-online.ru/bcode/438651</w:t>
        </w:r>
      </w:hyperlink>
      <w:r w:rsidR="00A4396E">
        <w:rPr>
          <w:rFonts w:eastAsia="Times New Roman"/>
        </w:rPr>
        <w:t xml:space="preserve"> </w:t>
      </w:r>
      <w:r w:rsidRPr="00061EDF">
        <w:rPr>
          <w:rFonts w:eastAsia="Times New Roman"/>
        </w:rPr>
        <w:t xml:space="preserve"> (дата обращения: 29.10.2019).</w:t>
      </w:r>
    </w:p>
    <w:p w:rsidR="00061EDF" w:rsidRPr="00061EDF" w:rsidRDefault="00061EDF" w:rsidP="00061EDF">
      <w:pPr>
        <w:spacing w:after="200" w:line="240" w:lineRule="auto"/>
        <w:ind w:left="-76" w:firstLine="785"/>
        <w:contextualSpacing/>
        <w:jc w:val="left"/>
        <w:rPr>
          <w:rFonts w:eastAsia="Times New Roman"/>
        </w:rPr>
      </w:pPr>
      <w:r>
        <w:rPr>
          <w:rFonts w:eastAsia="Times New Roman"/>
        </w:rPr>
        <w:t xml:space="preserve">32. </w:t>
      </w:r>
      <w:r w:rsidRPr="00061EDF">
        <w:rPr>
          <w:rFonts w:eastAsia="Times New Roman"/>
        </w:rPr>
        <w:t xml:space="preserve">Мониторинг с элементами спортивной метрологии при занятиях физической культурой и спортом: учебное пособие / </w:t>
      </w:r>
      <w:proofErr w:type="spellStart"/>
      <w:r w:rsidRPr="00061EDF">
        <w:rPr>
          <w:rFonts w:eastAsia="Times New Roman"/>
        </w:rPr>
        <w:t>Вериго</w:t>
      </w:r>
      <w:proofErr w:type="spellEnd"/>
      <w:r w:rsidRPr="00061EDF">
        <w:rPr>
          <w:rFonts w:eastAsia="Times New Roman"/>
        </w:rPr>
        <w:t xml:space="preserve"> Л. И., </w:t>
      </w:r>
      <w:proofErr w:type="spellStart"/>
      <w:r w:rsidRPr="00061EDF">
        <w:rPr>
          <w:rFonts w:eastAsia="Times New Roman"/>
        </w:rPr>
        <w:t>Вышедко</w:t>
      </w:r>
      <w:proofErr w:type="spellEnd"/>
      <w:r w:rsidRPr="00061EDF">
        <w:rPr>
          <w:rFonts w:eastAsia="Times New Roman"/>
        </w:rPr>
        <w:t xml:space="preserve"> А. М., Данилова Е. Н. - Красноярск: СФУ, 2016. - 224 с. - ISBN 978-5-7638-3560-1. - URL: </w:t>
      </w:r>
      <w:hyperlink r:id="rId39" w:history="1">
        <w:r w:rsidR="00A4396E" w:rsidRPr="00DC7AEE">
          <w:rPr>
            <w:rStyle w:val="a9"/>
            <w:rFonts w:eastAsia="Times New Roman"/>
          </w:rPr>
          <w:t>https://new.znanium.com/catalog/product/978650</w:t>
        </w:r>
      </w:hyperlink>
      <w:r w:rsidR="00A4396E">
        <w:rPr>
          <w:rFonts w:eastAsia="Times New Roman"/>
        </w:rPr>
        <w:t xml:space="preserve"> </w:t>
      </w:r>
      <w:r w:rsidRPr="00061EDF">
        <w:rPr>
          <w:rFonts w:eastAsia="Times New Roman"/>
        </w:rPr>
        <w:t xml:space="preserve"> (дата обращения: 29.10.2019). - Текст : электронный.</w:t>
      </w:r>
    </w:p>
    <w:p w:rsidR="00061EDF" w:rsidRPr="00061EDF" w:rsidRDefault="00061EDF" w:rsidP="00061EDF">
      <w:pPr>
        <w:spacing w:after="200" w:line="240" w:lineRule="auto"/>
        <w:ind w:left="-76" w:firstLine="785"/>
        <w:contextualSpacing/>
        <w:jc w:val="left"/>
        <w:rPr>
          <w:rFonts w:eastAsia="Times New Roman"/>
        </w:rPr>
      </w:pPr>
      <w:r>
        <w:rPr>
          <w:rFonts w:eastAsia="Times New Roman"/>
        </w:rPr>
        <w:t xml:space="preserve">33. </w:t>
      </w:r>
      <w:proofErr w:type="spellStart"/>
      <w:r w:rsidRPr="00061EDF">
        <w:rPr>
          <w:rFonts w:eastAsia="Times New Roman"/>
        </w:rPr>
        <w:t>Письменский</w:t>
      </w:r>
      <w:proofErr w:type="spellEnd"/>
      <w:r w:rsidRPr="00061EDF">
        <w:rPr>
          <w:rFonts w:eastAsia="Times New Roman"/>
        </w:rPr>
        <w:t xml:space="preserve">, И. А. Физическая культура : учебник для бакалавриата и специалитета / И. А. </w:t>
      </w:r>
      <w:proofErr w:type="spellStart"/>
      <w:r w:rsidRPr="00061EDF">
        <w:rPr>
          <w:rFonts w:eastAsia="Times New Roman"/>
        </w:rPr>
        <w:t>Письменский</w:t>
      </w:r>
      <w:proofErr w:type="spellEnd"/>
      <w:r w:rsidRPr="00061EDF">
        <w:rPr>
          <w:rFonts w:eastAsia="Times New Roman"/>
        </w:rPr>
        <w:t xml:space="preserve">, Ю. Н. </w:t>
      </w:r>
      <w:proofErr w:type="spellStart"/>
      <w:r w:rsidRPr="00061EDF">
        <w:rPr>
          <w:rFonts w:eastAsia="Times New Roman"/>
        </w:rPr>
        <w:t>Аллянов</w:t>
      </w:r>
      <w:proofErr w:type="spellEnd"/>
      <w:r w:rsidRPr="00061EDF">
        <w:rPr>
          <w:rFonts w:eastAsia="Times New Roman"/>
        </w:rPr>
        <w:t xml:space="preserve">. — Москва : Издательство </w:t>
      </w:r>
      <w:proofErr w:type="spellStart"/>
      <w:r w:rsidRPr="00061EDF">
        <w:rPr>
          <w:rFonts w:eastAsia="Times New Roman"/>
        </w:rPr>
        <w:t>Юрайт</w:t>
      </w:r>
      <w:proofErr w:type="spellEnd"/>
      <w:r w:rsidRPr="00061EDF">
        <w:rPr>
          <w:rFonts w:eastAsia="Times New Roman"/>
        </w:rPr>
        <w:t xml:space="preserve">, 2019. — 493 с. — (Бакалавр и специалист). — ISBN 978-5-534-09116-8. — Текст : электронный // ЭБС </w:t>
      </w:r>
      <w:proofErr w:type="spellStart"/>
      <w:r w:rsidRPr="00061EDF">
        <w:rPr>
          <w:rFonts w:eastAsia="Times New Roman"/>
        </w:rPr>
        <w:t>Юрайт</w:t>
      </w:r>
      <w:proofErr w:type="spellEnd"/>
      <w:r w:rsidRPr="00061EDF">
        <w:rPr>
          <w:rFonts w:eastAsia="Times New Roman"/>
        </w:rPr>
        <w:t xml:space="preserve"> [сайт]. — URL: </w:t>
      </w:r>
      <w:hyperlink r:id="rId40" w:history="1">
        <w:r w:rsidR="00A4396E" w:rsidRPr="00DC7AEE">
          <w:rPr>
            <w:rStyle w:val="a9"/>
            <w:rFonts w:eastAsia="Times New Roman"/>
          </w:rPr>
          <w:t>https://www.biblio-online.ru/bcode/431427</w:t>
        </w:r>
      </w:hyperlink>
      <w:r w:rsidR="00A4396E">
        <w:rPr>
          <w:rFonts w:eastAsia="Times New Roman"/>
        </w:rPr>
        <w:t xml:space="preserve"> </w:t>
      </w:r>
      <w:r w:rsidRPr="00061EDF">
        <w:rPr>
          <w:rFonts w:eastAsia="Times New Roman"/>
        </w:rPr>
        <w:t xml:space="preserve"> (дата обращения: 29.10.2019).</w:t>
      </w:r>
    </w:p>
    <w:p w:rsidR="00720DF9" w:rsidRPr="00261DFC" w:rsidRDefault="00720DF9" w:rsidP="00720DF9">
      <w:r w:rsidRPr="00261DFC">
        <w:rPr>
          <w:rFonts w:eastAsia="Times New Roman"/>
          <w:lang w:eastAsia="en-US"/>
        </w:rPr>
        <w:t>31. Иванцов А.Б. Руководство по подготовке материала и написанию Выпускных квалификационных работ: учебно-методическое пособие / А.Б. Иванцов, И.М. Петров, С.М. Головизнин; МГТУ. - Магнитогорск : МГТУ, 2020. - 46 с. табл., схемы, граф., черт.,</w:t>
      </w:r>
    </w:p>
    <w:p w:rsidR="00720DF9" w:rsidRDefault="00720DF9" w:rsidP="00720DF9">
      <w:pPr>
        <w:rPr>
          <w:b/>
        </w:rPr>
      </w:pPr>
    </w:p>
    <w:p w:rsidR="008D0904" w:rsidRDefault="008D0904" w:rsidP="008D0904">
      <w:pPr>
        <w:pStyle w:val="1"/>
      </w:pPr>
      <w:r>
        <w:t>3. Порядок подготовки и защиты выпускной квалификационной работы</w:t>
      </w:r>
    </w:p>
    <w:p w:rsidR="00061EDF" w:rsidRPr="00261DFC" w:rsidRDefault="00061EDF" w:rsidP="00061EDF">
      <w:pPr>
        <w:ind w:right="170"/>
        <w:rPr>
          <w:color w:val="000000"/>
          <w:spacing w:val="2"/>
        </w:rPr>
      </w:pPr>
      <w:r w:rsidRPr="00261DFC">
        <w:rPr>
          <w:color w:val="000000"/>
          <w:spacing w:val="2"/>
        </w:rPr>
        <w:t>Выполнение и защита выпускной квалификационной работы является одной из форм государственной итоговой аттестации.</w:t>
      </w:r>
    </w:p>
    <w:p w:rsidR="00061EDF" w:rsidRPr="00261DFC" w:rsidRDefault="00061EDF" w:rsidP="00061EDF">
      <w:pPr>
        <w:ind w:right="170"/>
        <w:rPr>
          <w:i/>
          <w:color w:val="000000"/>
          <w:spacing w:val="2"/>
        </w:rPr>
      </w:pPr>
      <w:r w:rsidRPr="00261DFC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061EDF" w:rsidRPr="00261DFC" w:rsidRDefault="00061EDF" w:rsidP="00061EDF">
      <w:pPr>
        <w:spacing w:after="120"/>
        <w:ind w:firstLine="708"/>
        <w:rPr>
          <w:i/>
        </w:rPr>
      </w:pPr>
      <w:r w:rsidRPr="00261DFC">
        <w:t>Обучающийся выполняющий выпускную квалификационную работу должен показать свою способность и умение:</w:t>
      </w:r>
    </w:p>
    <w:p w:rsidR="00061EDF" w:rsidRPr="00261DFC" w:rsidRDefault="00061EDF" w:rsidP="00061EDF">
      <w:pPr>
        <w:ind w:firstLine="709"/>
      </w:pPr>
      <w:r w:rsidRPr="00261DFC">
        <w:t>– определять и формулировать проблему исследования с учетом ее актуальности;</w:t>
      </w:r>
    </w:p>
    <w:p w:rsidR="00061EDF" w:rsidRPr="00261DFC" w:rsidRDefault="00061EDF" w:rsidP="00061EDF">
      <w:pPr>
        <w:ind w:firstLine="709"/>
      </w:pPr>
      <w:r w:rsidRPr="00261DFC">
        <w:t>– ставить цели исследования и определять задачи, необходимые для их достижения;</w:t>
      </w:r>
    </w:p>
    <w:p w:rsidR="00061EDF" w:rsidRPr="00261DFC" w:rsidRDefault="00061EDF" w:rsidP="00061EDF">
      <w:pPr>
        <w:ind w:firstLine="709"/>
      </w:pPr>
      <w:r w:rsidRPr="00261DFC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061EDF" w:rsidRPr="00261DFC" w:rsidRDefault="00061EDF" w:rsidP="00061EDF">
      <w:pPr>
        <w:ind w:firstLine="709"/>
      </w:pPr>
      <w:r w:rsidRPr="00261DFC">
        <w:lastRenderedPageBreak/>
        <w:t>– применять теоретические знания при решении практических задач;</w:t>
      </w:r>
    </w:p>
    <w:p w:rsidR="00061EDF" w:rsidRPr="00261DFC" w:rsidRDefault="00061EDF" w:rsidP="00061EDF">
      <w:pPr>
        <w:ind w:firstLine="709"/>
      </w:pPr>
      <w:r w:rsidRPr="00261DFC">
        <w:t>– делать заключение по теме исследования, обозначать перспективы дальнейшего изучения исследуемого вопроса;</w:t>
      </w:r>
    </w:p>
    <w:p w:rsidR="00061EDF" w:rsidRPr="00261DFC" w:rsidRDefault="00061EDF" w:rsidP="00061EDF">
      <w:pPr>
        <w:ind w:firstLine="709"/>
      </w:pPr>
      <w:r w:rsidRPr="00261DFC">
        <w:t>– оформлять работу в соответствии с установленными требованиями.</w:t>
      </w:r>
    </w:p>
    <w:p w:rsidR="00061EDF" w:rsidRDefault="00061EDF" w:rsidP="00061EDF">
      <w:pPr>
        <w:ind w:firstLine="709"/>
      </w:pPr>
      <w:r w:rsidRPr="00261DFC">
        <w:t>- осуществлять технологические процессы получения и переработки металлов и сплавов, а также изделий из них</w:t>
      </w:r>
    </w:p>
    <w:p w:rsidR="00061EDF" w:rsidRPr="00061EDF" w:rsidRDefault="00061EDF" w:rsidP="00061EDF">
      <w:pPr>
        <w:keepNext/>
        <w:spacing w:before="240" w:after="60"/>
        <w:outlineLvl w:val="0"/>
        <w:rPr>
          <w:b/>
          <w:bCs/>
          <w:kern w:val="32"/>
          <w:szCs w:val="32"/>
        </w:rPr>
      </w:pPr>
      <w:r w:rsidRPr="00061EDF">
        <w:rPr>
          <w:b/>
          <w:bCs/>
          <w:kern w:val="32"/>
          <w:szCs w:val="32"/>
        </w:rPr>
        <w:t>3.1 Подготовительный этап выполнения выпускной квалификационной работы</w:t>
      </w:r>
    </w:p>
    <w:p w:rsidR="00061EDF" w:rsidRPr="00061EDF" w:rsidRDefault="00061EDF" w:rsidP="00061EDF">
      <w:pPr>
        <w:keepNext/>
        <w:keepLines/>
        <w:spacing w:after="60"/>
        <w:outlineLvl w:val="1"/>
        <w:rPr>
          <w:b/>
          <w:bCs/>
          <w:i/>
          <w:szCs w:val="26"/>
        </w:rPr>
      </w:pPr>
      <w:r w:rsidRPr="00061EDF">
        <w:rPr>
          <w:b/>
          <w:bCs/>
          <w:i/>
          <w:szCs w:val="26"/>
        </w:rPr>
        <w:t xml:space="preserve">3.1.1 Выбор темы </w:t>
      </w:r>
      <w:r w:rsidRPr="00061EDF">
        <w:rPr>
          <w:rFonts w:eastAsia="Times New Roman"/>
          <w:b/>
          <w:i/>
        </w:rPr>
        <w:t>выпускной квалификационной работы</w:t>
      </w:r>
    </w:p>
    <w:p w:rsidR="00061EDF" w:rsidRPr="00061EDF" w:rsidRDefault="00061EDF" w:rsidP="00061EDF">
      <w:pPr>
        <w:ind w:firstLine="709"/>
      </w:pPr>
      <w:r w:rsidRPr="00061EDF">
        <w:t>Обучающийся самостоятельно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061EDF" w:rsidRPr="00061EDF" w:rsidRDefault="00061EDF" w:rsidP="00061EDF">
      <w:pPr>
        <w:keepNext/>
        <w:keepLines/>
        <w:spacing w:after="60"/>
        <w:outlineLvl w:val="1"/>
        <w:rPr>
          <w:rFonts w:eastAsia="Times New Roman"/>
          <w:b/>
          <w:bCs/>
          <w:i/>
          <w:szCs w:val="26"/>
        </w:rPr>
      </w:pPr>
      <w:r w:rsidRPr="00061EDF">
        <w:rPr>
          <w:rFonts w:eastAsia="Times New Roman"/>
          <w:b/>
          <w:bCs/>
          <w:i/>
          <w:szCs w:val="26"/>
        </w:rPr>
        <w:t>3.1.2 Функции руководителя выпускной квалификационной работы</w:t>
      </w:r>
    </w:p>
    <w:p w:rsidR="00061EDF" w:rsidRPr="00061EDF" w:rsidRDefault="00061EDF" w:rsidP="00061EDF">
      <w:pPr>
        <w:ind w:right="170"/>
        <w:rPr>
          <w:rFonts w:eastAsia="Times New Roman"/>
        </w:rPr>
      </w:pPr>
      <w:r w:rsidRPr="00061EDF">
        <w:rPr>
          <w:rFonts w:eastAsia="Times New Roman"/>
        </w:rP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061EDF" w:rsidRPr="00061EDF" w:rsidRDefault="00061EDF" w:rsidP="00061EDF">
      <w:pPr>
        <w:ind w:right="170"/>
        <w:rPr>
          <w:rFonts w:eastAsia="Times New Roman"/>
        </w:rPr>
      </w:pPr>
      <w:r w:rsidRPr="00061EDF">
        <w:rPr>
          <w:rFonts w:eastAsia="Times New Roman"/>
        </w:rPr>
        <w:t xml:space="preserve">Руководитель ВКР </w:t>
      </w:r>
      <w:r w:rsidRPr="00061EDF">
        <w:rPr>
          <w:rFonts w:eastAsia="Times New Roman"/>
          <w:color w:val="000000"/>
          <w:spacing w:val="2"/>
        </w:rPr>
        <w:t>помогает</w:t>
      </w:r>
      <w:r w:rsidRPr="00061EDF">
        <w:rPr>
          <w:rFonts w:eastAsia="Times New Roman"/>
        </w:rPr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061EDF" w:rsidRPr="00061EDF" w:rsidRDefault="00061EDF" w:rsidP="00061EDF">
      <w:pPr>
        <w:ind w:right="170"/>
      </w:pPr>
      <w:r w:rsidRPr="00061EDF">
        <w:rPr>
          <w:rFonts w:eastAsia="Times New Roman"/>
        </w:rPr>
        <w:t xml:space="preserve">Подготовка </w:t>
      </w:r>
      <w:r w:rsidRPr="00061EDF">
        <w:rPr>
          <w:rFonts w:eastAsia="Times New Roman"/>
          <w:color w:val="000000"/>
          <w:spacing w:val="2"/>
        </w:rPr>
        <w:t>ВКР</w:t>
      </w:r>
      <w:r w:rsidRPr="00061EDF">
        <w:rPr>
          <w:rFonts w:eastAsia="Times New Roman"/>
        </w:rP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</w:t>
      </w:r>
      <w:r w:rsidRPr="00061EDF">
        <w:t>.</w:t>
      </w:r>
    </w:p>
    <w:p w:rsidR="00061EDF" w:rsidRPr="00061EDF" w:rsidRDefault="00061EDF" w:rsidP="00061EDF">
      <w:pPr>
        <w:keepNext/>
        <w:spacing w:before="240" w:after="60"/>
        <w:outlineLvl w:val="0"/>
        <w:rPr>
          <w:b/>
          <w:bCs/>
          <w:kern w:val="32"/>
          <w:szCs w:val="32"/>
        </w:rPr>
      </w:pPr>
      <w:r w:rsidRPr="00061EDF">
        <w:rPr>
          <w:b/>
          <w:bCs/>
          <w:kern w:val="32"/>
          <w:szCs w:val="32"/>
        </w:rPr>
        <w:t>3.2 Требования к выпускной квалификационной работе</w:t>
      </w:r>
    </w:p>
    <w:p w:rsidR="00241BD6" w:rsidRPr="00241BD6" w:rsidRDefault="00061EDF" w:rsidP="00241BD6">
      <w:pPr>
        <w:pStyle w:val="1"/>
        <w:rPr>
          <w:rFonts w:eastAsia="Times New Roman"/>
          <w:b w:val="0"/>
          <w:bCs w:val="0"/>
          <w:kern w:val="0"/>
          <w:szCs w:val="24"/>
        </w:rPr>
      </w:pPr>
      <w:r w:rsidRPr="00241BD6">
        <w:rPr>
          <w:b w:val="0"/>
        </w:rPr>
        <w:t xml:space="preserve">При подготовке выпускной квалификационной работы обучающийся руководствуется </w:t>
      </w:r>
      <w:r w:rsidRPr="00241BD6">
        <w:rPr>
          <w:rFonts w:eastAsia="Times New Roman"/>
          <w:b w:val="0"/>
        </w:rPr>
        <w:t xml:space="preserve">методическими указаниями </w:t>
      </w:r>
      <w:r w:rsidRPr="00241BD6">
        <w:rPr>
          <w:rFonts w:eastAsia="Times New Roman"/>
          <w:b w:val="0"/>
          <w:lang w:eastAsia="en-US"/>
        </w:rPr>
        <w:t>Иванцов А.Б. Руководство по подготовке материала и написанию Выпускных квалификационных работ: учебно-методическое пособие / А.Б. Иванцов, И.М. Петров, С.М. Головизнин; МГТУ. - Магнитогорск : МГТУ, 2020. - 46 с. табл., схемы, граф., черт.,</w:t>
      </w:r>
      <w:r w:rsidR="0073588E" w:rsidRPr="00241BD6">
        <w:rPr>
          <w:b w:val="0"/>
        </w:rPr>
        <w:t xml:space="preserve"> </w:t>
      </w:r>
      <w:r w:rsidR="00241BD6" w:rsidRPr="00241BD6">
        <w:rPr>
          <w:rFonts w:eastAsia="Times New Roman"/>
          <w:b w:val="0"/>
          <w:bCs w:val="0"/>
          <w:kern w:val="0"/>
          <w:szCs w:val="24"/>
        </w:rPr>
        <w:t xml:space="preserve">локальным нормативным актом университета СМК-О-СМГТУ-36-20 Выпускная квалификационная работа: структура, содержание, общие правила выполнения и оформления </w:t>
      </w:r>
    </w:p>
    <w:p w:rsidR="00061EDF" w:rsidRPr="00061EDF" w:rsidRDefault="00061EDF" w:rsidP="00241BD6">
      <w:pPr>
        <w:rPr>
          <w:rFonts w:eastAsia="Times New Roman"/>
        </w:rPr>
      </w:pPr>
    </w:p>
    <w:p w:rsidR="00061EDF" w:rsidRPr="00061EDF" w:rsidRDefault="00061EDF" w:rsidP="00061EDF">
      <w:pPr>
        <w:ind w:right="170"/>
        <w:rPr>
          <w:b/>
        </w:rPr>
      </w:pPr>
      <w:r w:rsidRPr="00061EDF">
        <w:rPr>
          <w:b/>
        </w:rPr>
        <w:t>3.3 Порядок защиты выпускной квалификационной работы</w:t>
      </w:r>
    </w:p>
    <w:p w:rsidR="00061EDF" w:rsidRPr="00061EDF" w:rsidRDefault="00061EDF" w:rsidP="00061EDF">
      <w:r w:rsidRPr="00061EDF">
        <w:t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</w:t>
      </w:r>
    </w:p>
    <w:p w:rsidR="00061EDF" w:rsidRPr="00061EDF" w:rsidRDefault="00061EDF" w:rsidP="00061EDF">
      <w:r w:rsidRPr="00061EDF">
        <w:t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061EDF" w:rsidRPr="00061EDF" w:rsidRDefault="00061EDF" w:rsidP="00061EDF">
      <w:r w:rsidRPr="00061EDF">
        <w:lastRenderedPageBreak/>
        <w:t>Объявление о защите выпускных работ вывешивается на кафедре за несколько дней до защиты.</w:t>
      </w:r>
    </w:p>
    <w:p w:rsidR="00061EDF" w:rsidRPr="00061EDF" w:rsidRDefault="00061EDF" w:rsidP="00061EDF">
      <w:pPr>
        <w:ind w:right="170"/>
      </w:pPr>
      <w:r w:rsidRPr="00061EDF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061EDF">
        <w:rPr>
          <w:b/>
          <w:i/>
        </w:rPr>
        <w:t>не должна превышать 30 минут</w:t>
      </w:r>
      <w:r w:rsidRPr="00061EDF">
        <w:t xml:space="preserve">. </w:t>
      </w:r>
    </w:p>
    <w:p w:rsidR="00061EDF" w:rsidRPr="00061EDF" w:rsidRDefault="00061EDF" w:rsidP="00061EDF">
      <w:pPr>
        <w:ind w:right="170"/>
        <w:rPr>
          <w:color w:val="000000"/>
          <w:spacing w:val="2"/>
        </w:rPr>
      </w:pPr>
      <w:r w:rsidRPr="00061EDF">
        <w:t xml:space="preserve">Для сообщения студенту предоставляется </w:t>
      </w:r>
      <w:r w:rsidRPr="00061EDF">
        <w:rPr>
          <w:b/>
          <w:i/>
        </w:rPr>
        <w:t>не более 10 минут</w:t>
      </w:r>
      <w:r w:rsidRPr="00061EDF">
        <w:t xml:space="preserve">. </w:t>
      </w:r>
      <w:r w:rsidRPr="00061EDF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061EDF" w:rsidRPr="00061EDF" w:rsidRDefault="00061EDF" w:rsidP="00061EDF">
      <w:pPr>
        <w:ind w:right="170"/>
        <w:rPr>
          <w:b/>
        </w:rPr>
      </w:pPr>
      <w:r w:rsidRPr="00061EDF">
        <w:t>В своем выступлении студент должен отразить:</w:t>
      </w:r>
    </w:p>
    <w:p w:rsidR="00061EDF" w:rsidRPr="00061EDF" w:rsidRDefault="00061EDF" w:rsidP="00061EDF">
      <w:r w:rsidRPr="00061EDF">
        <w:t>– содержание проблемы и актуальность исследования;</w:t>
      </w:r>
    </w:p>
    <w:p w:rsidR="00061EDF" w:rsidRPr="00061EDF" w:rsidRDefault="00061EDF" w:rsidP="00061EDF">
      <w:r w:rsidRPr="00061EDF">
        <w:t>– цель и задачи исследования;</w:t>
      </w:r>
    </w:p>
    <w:p w:rsidR="00061EDF" w:rsidRPr="00061EDF" w:rsidRDefault="00061EDF" w:rsidP="00061EDF">
      <w:r w:rsidRPr="00061EDF">
        <w:t>– объект и предмет исследования;</w:t>
      </w:r>
    </w:p>
    <w:p w:rsidR="00061EDF" w:rsidRPr="00061EDF" w:rsidRDefault="00061EDF" w:rsidP="00061EDF">
      <w:r w:rsidRPr="00061EDF">
        <w:t>– методику своего исследования;</w:t>
      </w:r>
    </w:p>
    <w:p w:rsidR="00061EDF" w:rsidRPr="00061EDF" w:rsidRDefault="00061EDF" w:rsidP="00061EDF">
      <w:r w:rsidRPr="00061EDF">
        <w:t>– полученные теоретические и практические результаты исследования;</w:t>
      </w:r>
    </w:p>
    <w:p w:rsidR="00061EDF" w:rsidRPr="00061EDF" w:rsidRDefault="00061EDF" w:rsidP="00061EDF">
      <w:r w:rsidRPr="00061EDF">
        <w:t>– выводы и заключение.</w:t>
      </w:r>
    </w:p>
    <w:p w:rsidR="00061EDF" w:rsidRPr="00061EDF" w:rsidRDefault="00061EDF" w:rsidP="00061EDF">
      <w:pPr>
        <w:ind w:right="170"/>
      </w:pPr>
      <w:r w:rsidRPr="00061EDF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061EDF" w:rsidRPr="00061EDF" w:rsidRDefault="00061EDF" w:rsidP="00061EDF">
      <w:pPr>
        <w:ind w:right="170"/>
      </w:pPr>
      <w:r w:rsidRPr="00061EDF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061EDF" w:rsidRPr="00061EDF" w:rsidRDefault="00061EDF" w:rsidP="00061EDF">
      <w:pPr>
        <w:ind w:right="170"/>
      </w:pPr>
      <w:r w:rsidRPr="00061EDF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061EDF" w:rsidRPr="00061EDF" w:rsidRDefault="00061EDF" w:rsidP="00061EDF">
      <w:pPr>
        <w:ind w:right="170"/>
        <w:rPr>
          <w:b/>
        </w:rPr>
      </w:pPr>
      <w:r w:rsidRPr="00061EDF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061EDF" w:rsidRPr="00061EDF" w:rsidRDefault="00061EDF" w:rsidP="00061EDF">
      <w:pPr>
        <w:ind w:right="170"/>
      </w:pPr>
      <w:r w:rsidRPr="00061EDF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061EDF" w:rsidRPr="00061EDF" w:rsidRDefault="00061EDF" w:rsidP="00061EDF">
      <w:pPr>
        <w:keepNext/>
        <w:spacing w:before="240" w:after="60"/>
        <w:outlineLvl w:val="0"/>
        <w:rPr>
          <w:b/>
          <w:bCs/>
          <w:kern w:val="32"/>
          <w:szCs w:val="32"/>
        </w:rPr>
      </w:pPr>
      <w:r w:rsidRPr="00061EDF">
        <w:rPr>
          <w:b/>
          <w:bCs/>
          <w:kern w:val="32"/>
          <w:szCs w:val="32"/>
        </w:rPr>
        <w:t>3.4 Критерии оценки выпускной квалификационной работы</w:t>
      </w:r>
    </w:p>
    <w:p w:rsidR="00061EDF" w:rsidRPr="00061EDF" w:rsidRDefault="00061EDF" w:rsidP="00061EDF">
      <w:r w:rsidRPr="00061EDF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061EDF">
        <w:rPr>
          <w:b/>
          <w:i/>
        </w:rPr>
        <w:t>в день защиты.</w:t>
      </w:r>
      <w:r w:rsidRPr="00061EDF">
        <w:t xml:space="preserve"> </w:t>
      </w:r>
    </w:p>
    <w:p w:rsidR="00061EDF" w:rsidRPr="00061EDF" w:rsidRDefault="00061EDF" w:rsidP="00061EDF">
      <w:r w:rsidRPr="00061EDF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061EDF" w:rsidRPr="00061EDF" w:rsidRDefault="00061EDF" w:rsidP="00061EDF">
      <w:r w:rsidRPr="00061EDF">
        <w:t>– актуальность темы;</w:t>
      </w:r>
    </w:p>
    <w:p w:rsidR="00061EDF" w:rsidRPr="00061EDF" w:rsidRDefault="00061EDF" w:rsidP="00061EDF">
      <w:r w:rsidRPr="00061EDF">
        <w:t>– научно-практическое значением темы;</w:t>
      </w:r>
    </w:p>
    <w:p w:rsidR="00061EDF" w:rsidRPr="00061EDF" w:rsidRDefault="00061EDF" w:rsidP="00061EDF">
      <w:r w:rsidRPr="00061EDF">
        <w:t>– качество выполнения работы, включая демонстрационные и презентационные материалы;</w:t>
      </w:r>
    </w:p>
    <w:p w:rsidR="00061EDF" w:rsidRPr="00061EDF" w:rsidRDefault="00061EDF" w:rsidP="00061EDF">
      <w:r w:rsidRPr="00061EDF">
        <w:t>– содержательность доклада и ответов на вопросы;</w:t>
      </w:r>
    </w:p>
    <w:p w:rsidR="00061EDF" w:rsidRPr="00061EDF" w:rsidRDefault="00061EDF" w:rsidP="00061EDF">
      <w:r w:rsidRPr="00061EDF">
        <w:lastRenderedPageBreak/>
        <w:t>– умение представлять работу на защите, уровень речевой культуры.</w:t>
      </w:r>
    </w:p>
    <w:p w:rsidR="00061EDF" w:rsidRPr="00061EDF" w:rsidRDefault="00061EDF" w:rsidP="00061EDF">
      <w:r w:rsidRPr="00061EDF">
        <w:t xml:space="preserve">Оценка </w:t>
      </w:r>
      <w:r w:rsidRPr="00061EDF">
        <w:rPr>
          <w:b/>
        </w:rPr>
        <w:t xml:space="preserve">«отлично» </w:t>
      </w:r>
      <w:r w:rsidRPr="00061EDF"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061EDF" w:rsidRPr="00061EDF" w:rsidRDefault="00061EDF" w:rsidP="00061EDF">
      <w:r w:rsidRPr="00061EDF">
        <w:t xml:space="preserve">Оценка </w:t>
      </w:r>
      <w:r w:rsidRPr="00061EDF">
        <w:rPr>
          <w:b/>
        </w:rPr>
        <w:t>«хорошо»</w:t>
      </w:r>
      <w:r w:rsidRPr="00061EDF">
        <w:t xml:space="preserve"> (4 балла) выставляется за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061EDF" w:rsidRPr="00061EDF" w:rsidRDefault="00061EDF" w:rsidP="00061EDF">
      <w:r w:rsidRPr="00061EDF">
        <w:t xml:space="preserve">Оценка </w:t>
      </w:r>
      <w:r w:rsidRPr="00061EDF">
        <w:rPr>
          <w:b/>
        </w:rPr>
        <w:t>«удовлетворительно»</w:t>
      </w:r>
      <w:r w:rsidRPr="00061EDF"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требований, отсутствие наглядного представления работы и затруднения при ответах на вопросы членов ГЭК.</w:t>
      </w:r>
    </w:p>
    <w:p w:rsidR="00061EDF" w:rsidRPr="00061EDF" w:rsidRDefault="00061EDF" w:rsidP="00061EDF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i/>
          <w:iCs/>
          <w:snapToGrid w:val="0"/>
        </w:rPr>
      </w:pPr>
      <w:r w:rsidRPr="00061EDF">
        <w:rPr>
          <w:rFonts w:eastAsia="Times New Roman"/>
          <w:snapToGrid w:val="0"/>
          <w:color w:val="000000"/>
          <w:szCs w:val="20"/>
        </w:rPr>
        <w:t xml:space="preserve">Оценка </w:t>
      </w:r>
      <w:r w:rsidRPr="00061EDF">
        <w:rPr>
          <w:rFonts w:eastAsia="Times New Roman"/>
          <w:b/>
          <w:snapToGrid w:val="0"/>
          <w:color w:val="000000"/>
          <w:szCs w:val="20"/>
        </w:rPr>
        <w:t>«неудовлетворительно»</w:t>
      </w:r>
      <w:r w:rsidRPr="00061EDF">
        <w:rPr>
          <w:rFonts w:eastAsia="Times New Roman"/>
          <w:snapToGrid w:val="0"/>
          <w:color w:val="000000"/>
          <w:szCs w:val="20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</w:t>
      </w:r>
      <w:r w:rsidRPr="00061EDF">
        <w:rPr>
          <w:rFonts w:eastAsia="Times New Roman"/>
          <w:snapToGrid w:val="0"/>
          <w:szCs w:val="20"/>
        </w:rPr>
        <w:t>.</w:t>
      </w:r>
      <w:r w:rsidRPr="00061EDF">
        <w:rPr>
          <w:rFonts w:eastAsia="Times New Roman"/>
          <w:i/>
          <w:iCs/>
          <w:snapToGrid w:val="0"/>
        </w:rPr>
        <w:t xml:space="preserve"> </w:t>
      </w:r>
    </w:p>
    <w:p w:rsidR="00061EDF" w:rsidRPr="00061EDF" w:rsidRDefault="00061EDF" w:rsidP="00061EDF">
      <w:pPr>
        <w:rPr>
          <w:i/>
          <w:iCs/>
        </w:rPr>
      </w:pPr>
      <w:r w:rsidRPr="00061EDF">
        <w:rPr>
          <w:rFonts w:eastAsia="Times New Roman"/>
          <w:color w:val="000000"/>
        </w:rPr>
        <w:t xml:space="preserve">Оценка </w:t>
      </w:r>
      <w:r w:rsidRPr="00061EDF">
        <w:rPr>
          <w:rFonts w:eastAsia="Times New Roman"/>
          <w:b/>
          <w:color w:val="000000"/>
        </w:rPr>
        <w:t>«неудовлетворительно»</w:t>
      </w:r>
      <w:r w:rsidRPr="00061EDF">
        <w:rPr>
          <w:rFonts w:eastAsia="Times New Roman"/>
          <w:color w:val="000000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  <w:r w:rsidRPr="00061EDF">
        <w:rPr>
          <w:i/>
          <w:iCs/>
        </w:rPr>
        <w:t xml:space="preserve"> </w:t>
      </w:r>
    </w:p>
    <w:p w:rsidR="00061EDF" w:rsidRPr="00061EDF" w:rsidRDefault="00061EDF" w:rsidP="00061EDF">
      <w:r w:rsidRPr="00061EDF"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8D0904" w:rsidRDefault="008D0904" w:rsidP="008D0904">
      <w:pPr>
        <w:spacing w:after="160" w:line="256" w:lineRule="auto"/>
        <w:ind w:firstLine="0"/>
        <w:jc w:val="left"/>
      </w:pPr>
      <w:r>
        <w:br w:type="page"/>
      </w:r>
    </w:p>
    <w:p w:rsidR="008D0904" w:rsidRDefault="008D0904" w:rsidP="008D0904">
      <w:pPr>
        <w:spacing w:before="120" w:after="120" w:line="240" w:lineRule="auto"/>
        <w:ind w:firstLine="0"/>
        <w:jc w:val="right"/>
      </w:pPr>
      <w:r>
        <w:lastRenderedPageBreak/>
        <w:t>Приложение 1</w:t>
      </w:r>
    </w:p>
    <w:p w:rsidR="008D0904" w:rsidRDefault="008D0904" w:rsidP="008D090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Примерный перечень тем выпускных квалификационных работ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firstLine="0"/>
        <w:rPr>
          <w:bCs/>
          <w:color w:val="000000"/>
        </w:rPr>
      </w:pP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1.</w:t>
      </w:r>
      <w:r w:rsidRPr="00CC355D">
        <w:rPr>
          <w:bCs/>
          <w:color w:val="000000"/>
        </w:rPr>
        <w:tab/>
        <w:t>Разработка технологии производства сейсмически стойкой бунтовой арматуры</w:t>
      </w:r>
      <w:r>
        <w:rPr>
          <w:bCs/>
          <w:color w:val="000000"/>
        </w:rPr>
        <w:t>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2.</w:t>
      </w:r>
      <w:r w:rsidRPr="00CC355D">
        <w:rPr>
          <w:bCs/>
          <w:color w:val="000000"/>
        </w:rPr>
        <w:tab/>
        <w:t>Повышение механических свойств катанки больших диаметров из высокоуглеродистых марок сталей в условиях стана  «150».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3.</w:t>
      </w:r>
      <w:r w:rsidRPr="00CC355D">
        <w:rPr>
          <w:bCs/>
          <w:color w:val="000000"/>
        </w:rPr>
        <w:tab/>
        <w:t>Повышение конкурентоспособности катанки, производимой на стане «150» ОАО «БМК» путем повышения точности прокатки.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4.</w:t>
      </w:r>
      <w:r w:rsidRPr="00CC355D">
        <w:rPr>
          <w:bCs/>
          <w:color w:val="000000"/>
        </w:rPr>
        <w:tab/>
        <w:t>Совершенствование технологии изготовления высокопрочной арматурной проволоки с целью получения высоких механических свойств.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5.</w:t>
      </w:r>
      <w:r w:rsidRPr="00CC355D">
        <w:rPr>
          <w:bCs/>
          <w:color w:val="000000"/>
        </w:rPr>
        <w:tab/>
        <w:t>Анализ факторов, влияющих на качество готовой пружинной проволоки</w:t>
      </w:r>
      <w:r>
        <w:rPr>
          <w:bCs/>
          <w:color w:val="000000"/>
        </w:rPr>
        <w:t>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6.</w:t>
      </w:r>
      <w:r w:rsidRPr="00CC355D">
        <w:rPr>
          <w:bCs/>
          <w:color w:val="000000"/>
        </w:rPr>
        <w:tab/>
        <w:t>Совершенствование технологии изготовления холодно – деформированной арматуры.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7.</w:t>
      </w:r>
      <w:r w:rsidRPr="00CC355D">
        <w:rPr>
          <w:bCs/>
          <w:color w:val="000000"/>
        </w:rPr>
        <w:tab/>
        <w:t>Влияние условий волочения на развитие дефекта риска</w:t>
      </w:r>
      <w:r>
        <w:rPr>
          <w:bCs/>
          <w:color w:val="000000"/>
        </w:rPr>
        <w:t>.</w:t>
      </w:r>
      <w:r w:rsidRPr="00CC355D">
        <w:rPr>
          <w:bCs/>
          <w:color w:val="000000"/>
        </w:rPr>
        <w:t xml:space="preserve"> 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8.</w:t>
      </w:r>
      <w:r w:rsidRPr="00CC355D">
        <w:rPr>
          <w:bCs/>
          <w:color w:val="000000"/>
        </w:rPr>
        <w:tab/>
        <w:t>Влияние геометрии волоки на пластические характеристики проволоки.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9.</w:t>
      </w:r>
      <w:r w:rsidRPr="00CC355D">
        <w:rPr>
          <w:bCs/>
          <w:color w:val="000000"/>
        </w:rPr>
        <w:tab/>
        <w:t>Совершенствование технологии изготовления стальных авиационных канатов из оцинкованной проволоки</w:t>
      </w:r>
      <w:r>
        <w:rPr>
          <w:bCs/>
          <w:color w:val="000000"/>
        </w:rPr>
        <w:t>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10.</w:t>
      </w:r>
      <w:r w:rsidRPr="00CC355D">
        <w:rPr>
          <w:bCs/>
          <w:color w:val="000000"/>
        </w:rPr>
        <w:tab/>
        <w:t>Совершенствование технологии изготовления сварочной проволоки из легированной стали</w:t>
      </w:r>
      <w:r>
        <w:rPr>
          <w:bCs/>
          <w:color w:val="000000"/>
        </w:rPr>
        <w:t>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11.</w:t>
      </w:r>
      <w:r w:rsidRPr="00CC355D">
        <w:rPr>
          <w:bCs/>
          <w:color w:val="000000"/>
        </w:rPr>
        <w:tab/>
        <w:t>Совершенствование технологии изготовления стальных крановых канатов</w:t>
      </w:r>
      <w:r>
        <w:rPr>
          <w:bCs/>
          <w:color w:val="000000"/>
        </w:rPr>
        <w:t>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12.</w:t>
      </w:r>
      <w:r w:rsidRPr="00CC355D">
        <w:rPr>
          <w:bCs/>
          <w:color w:val="000000"/>
        </w:rPr>
        <w:tab/>
        <w:t>Совершенствование существующей технологии изготовления оцинкованной канатной проволоки с группой покрытия ОЖ</w:t>
      </w:r>
      <w:r>
        <w:rPr>
          <w:bCs/>
          <w:color w:val="000000"/>
        </w:rPr>
        <w:t>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13.</w:t>
      </w:r>
      <w:r w:rsidRPr="00CC355D">
        <w:rPr>
          <w:bCs/>
          <w:color w:val="000000"/>
        </w:rPr>
        <w:tab/>
        <w:t xml:space="preserve">Проектирование технологии изготовления </w:t>
      </w:r>
      <w:proofErr w:type="spellStart"/>
      <w:r w:rsidRPr="00CC355D">
        <w:rPr>
          <w:bCs/>
          <w:color w:val="000000"/>
        </w:rPr>
        <w:t>нерасслаивающейся</w:t>
      </w:r>
      <w:proofErr w:type="spellEnd"/>
      <w:r w:rsidRPr="00CC355D">
        <w:rPr>
          <w:bCs/>
          <w:color w:val="000000"/>
        </w:rPr>
        <w:t xml:space="preserve"> пружинной проволоки для холодной навивки пружин.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14.</w:t>
      </w:r>
      <w:r w:rsidRPr="00CC355D">
        <w:rPr>
          <w:bCs/>
          <w:color w:val="000000"/>
        </w:rPr>
        <w:tab/>
        <w:t>Разработка технологии изготовления проволочных гвоздей, предназначенных для скрепления деревянных конструкций</w:t>
      </w:r>
      <w:r>
        <w:rPr>
          <w:bCs/>
          <w:color w:val="000000"/>
        </w:rPr>
        <w:t>.</w:t>
      </w:r>
      <w:r w:rsidRPr="00CC355D">
        <w:rPr>
          <w:bCs/>
          <w:color w:val="000000"/>
        </w:rPr>
        <w:t xml:space="preserve"> 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15.</w:t>
      </w:r>
      <w:r w:rsidRPr="00CC355D">
        <w:rPr>
          <w:bCs/>
          <w:color w:val="000000"/>
        </w:rPr>
        <w:tab/>
        <w:t>Совершенствование технологии изготовления грозозащитного троса для воздушных линий электропередачи</w:t>
      </w:r>
      <w:r>
        <w:rPr>
          <w:bCs/>
          <w:color w:val="000000"/>
        </w:rPr>
        <w:t>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16.</w:t>
      </w:r>
      <w:r w:rsidRPr="00CC355D">
        <w:rPr>
          <w:bCs/>
          <w:color w:val="000000"/>
        </w:rPr>
        <w:tab/>
        <w:t>Совершенствование технологии изготовления пружинной, термически обработанной проволоки марки 51ХФА</w:t>
      </w:r>
      <w:r>
        <w:rPr>
          <w:bCs/>
          <w:color w:val="000000"/>
        </w:rPr>
        <w:t>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17.</w:t>
      </w:r>
      <w:r w:rsidRPr="00CC355D">
        <w:rPr>
          <w:bCs/>
          <w:color w:val="000000"/>
        </w:rPr>
        <w:tab/>
        <w:t>Совершенствование технологии изготовления пружинной проволоки 1 класса по ГОСТ 9389 – 75</w:t>
      </w:r>
      <w:r>
        <w:rPr>
          <w:bCs/>
          <w:color w:val="000000"/>
        </w:rPr>
        <w:t>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18.</w:t>
      </w:r>
      <w:r w:rsidRPr="00CC355D">
        <w:rPr>
          <w:bCs/>
          <w:color w:val="000000"/>
        </w:rPr>
        <w:tab/>
        <w:t>Совершенствование технологии производства сварочной омедненной проволоки в условиях цеха № 11ОАО «БМК»</w:t>
      </w:r>
      <w:r>
        <w:rPr>
          <w:bCs/>
          <w:color w:val="000000"/>
        </w:rPr>
        <w:t>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19.</w:t>
      </w:r>
      <w:r w:rsidRPr="00CC355D">
        <w:rPr>
          <w:bCs/>
          <w:color w:val="000000"/>
        </w:rPr>
        <w:tab/>
        <w:t xml:space="preserve">Разработка технологии изготовления катанки диам. 5,0 мм из стали марки </w:t>
      </w:r>
      <w:proofErr w:type="spellStart"/>
      <w:r w:rsidRPr="00CC355D">
        <w:rPr>
          <w:bCs/>
          <w:color w:val="000000"/>
        </w:rPr>
        <w:t>Св</w:t>
      </w:r>
      <w:proofErr w:type="spellEnd"/>
      <w:r w:rsidRPr="00CC355D">
        <w:rPr>
          <w:bCs/>
          <w:color w:val="000000"/>
        </w:rPr>
        <w:t xml:space="preserve"> – 08Г2С, легированная бором.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20.</w:t>
      </w:r>
      <w:r w:rsidRPr="00CC355D">
        <w:rPr>
          <w:bCs/>
          <w:color w:val="000000"/>
        </w:rPr>
        <w:tab/>
        <w:t>Совершенствование технологии производства стальной легированной проволоки для пружин по ГОСТ 9389 – 75</w:t>
      </w:r>
      <w:r>
        <w:rPr>
          <w:bCs/>
          <w:color w:val="000000"/>
        </w:rPr>
        <w:t>.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21.</w:t>
      </w:r>
      <w:r w:rsidRPr="00CC355D">
        <w:rPr>
          <w:bCs/>
          <w:color w:val="000000"/>
        </w:rPr>
        <w:tab/>
        <w:t>Совершенствование технологии производства низкоуглеродистой оцинкованной проволоки по ГОСТ 3282 – 74</w:t>
      </w:r>
      <w:r>
        <w:rPr>
          <w:bCs/>
          <w:color w:val="000000"/>
        </w:rPr>
        <w:t>.</w:t>
      </w:r>
    </w:p>
    <w:p w:rsid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 w:rsidRPr="00CC355D">
        <w:rPr>
          <w:bCs/>
          <w:color w:val="000000"/>
        </w:rPr>
        <w:t>22.</w:t>
      </w:r>
      <w:r w:rsidRPr="00CC355D">
        <w:rPr>
          <w:bCs/>
          <w:color w:val="000000"/>
        </w:rPr>
        <w:tab/>
        <w:t>Совершенствование технологического процесса производства грузового каната с классом Российского Речного Регистра</w:t>
      </w:r>
      <w:r>
        <w:rPr>
          <w:bCs/>
          <w:color w:val="000000"/>
        </w:rPr>
        <w:t xml:space="preserve">. </w:t>
      </w:r>
    </w:p>
    <w:p w:rsidR="00CC355D" w:rsidRPr="00CC355D" w:rsidRDefault="00CC355D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bCs/>
          <w:color w:val="000000"/>
        </w:rPr>
      </w:pPr>
      <w:r>
        <w:rPr>
          <w:bCs/>
          <w:color w:val="000000"/>
        </w:rPr>
        <w:t xml:space="preserve">23. </w:t>
      </w:r>
      <w:r w:rsidRPr="00CC355D">
        <w:rPr>
          <w:bCs/>
          <w:color w:val="000000"/>
        </w:rPr>
        <w:t>Совершенствование технологического процесса производства грузового каната</w:t>
      </w:r>
      <w:r>
        <w:rPr>
          <w:bCs/>
          <w:color w:val="000000"/>
        </w:rPr>
        <w:t>.</w:t>
      </w:r>
    </w:p>
    <w:p w:rsidR="008D0904" w:rsidRPr="00CC355D" w:rsidRDefault="008D0904" w:rsidP="00CC355D">
      <w:pPr>
        <w:autoSpaceDE w:val="0"/>
        <w:autoSpaceDN w:val="0"/>
        <w:adjustRightInd w:val="0"/>
        <w:spacing w:line="240" w:lineRule="auto"/>
        <w:ind w:left="1276" w:hanging="567"/>
        <w:contextualSpacing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D0904" w:rsidTr="008D0904">
        <w:trPr>
          <w:trHeight w:val="12750"/>
        </w:trPr>
        <w:tc>
          <w:tcPr>
            <w:tcW w:w="9571" w:type="dxa"/>
            <w:hideMark/>
          </w:tcPr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Разработка технологии производства сейсмически стойкой бунтовой арматуры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механических свойств катанки больших диаметров из высокоуглеродистых марок сталей в условиях стана  «150».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конкурентоспособности катанки, производимой на стане «150» ОАО «БМК» путем повышения точности прокатки.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технологии изготовления высокопрочной арматурной проволоки с целью получения высоких механических свойств.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Анализ факторов, влияющих на качество готовой пружинной проволоки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технологии изготовления холодно – деформированной арматуры.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Влияние условий волочения на развитие дефекта риска 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Влияние геометрии волоки на пластические характеристики проволоки.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технологии изготовления стальных авиационных канатов из оцинкованной проволоки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технологии изготовления сварочной проволоки из легированной стали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технологии изготовления стальных крановых канатов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существующей технологии изготовления оцинкованной канатной проволоки с группой покрытия ОЖ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Проектирование технологии изготовления </w:t>
            </w:r>
            <w:proofErr w:type="spellStart"/>
            <w:r>
              <w:rPr>
                <w:lang w:eastAsia="en-US"/>
              </w:rPr>
              <w:t>нерасслаивающейся</w:t>
            </w:r>
            <w:proofErr w:type="spellEnd"/>
            <w:r>
              <w:rPr>
                <w:lang w:eastAsia="en-US"/>
              </w:rPr>
              <w:t xml:space="preserve"> пружинной проволоки для холодной навивки пружин.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технологии изготовления проволочных гвоздей, предназначенных для скрепления деревянных конструкций 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технологии изготовления грозозащитного троса для воздушных линий электропередачи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технологии изготовления пружинной, термически обработанной проволоки марки 51ХФА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технологии изготовления пружинной проволоки 1 класса по ГОСТ 9389 – 75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технологии производства сварочной омедненной проволоки в условиях цеха № 11ОАО «БМК»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технологии изготовления катанки диам. </w:t>
            </w:r>
            <w:smartTag w:uri="urn:schemas-microsoft-com:office:smarttags" w:element="metricconverter">
              <w:smartTagPr>
                <w:attr w:name="ProductID" w:val="5,0 мм"/>
              </w:smartTagPr>
              <w:r>
                <w:rPr>
                  <w:lang w:eastAsia="en-US"/>
                </w:rPr>
                <w:t>5,0 мм</w:t>
              </w:r>
            </w:smartTag>
            <w:r>
              <w:rPr>
                <w:lang w:eastAsia="en-US"/>
              </w:rPr>
              <w:t xml:space="preserve"> из стали марки </w:t>
            </w:r>
            <w:proofErr w:type="spellStart"/>
            <w:r>
              <w:rPr>
                <w:lang w:eastAsia="en-US"/>
              </w:rPr>
              <w:t>Св</w:t>
            </w:r>
            <w:proofErr w:type="spellEnd"/>
            <w:r>
              <w:rPr>
                <w:lang w:eastAsia="en-US"/>
              </w:rPr>
              <w:t xml:space="preserve"> – 08Г2С, легированная бором.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технологии производства стальной легированной проволоки для пружин по ГОСТ 9389 – 75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технологии производства низкоуглеродистой оцинкованной проволоки по ГОСТ 3282 – 74</w:t>
            </w:r>
          </w:p>
          <w:p w:rsidR="008D0904" w:rsidRDefault="008D0904" w:rsidP="005B2A6D">
            <w:pPr>
              <w:numPr>
                <w:ilvl w:val="0"/>
                <w:numId w:val="4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технологического процесса производства грузового каната с классом Российского Речного Регистра</w:t>
            </w:r>
          </w:p>
          <w:p w:rsidR="008D0904" w:rsidRDefault="008D0904">
            <w:pPr>
              <w:spacing w:line="240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23. Совершенствование технологического процесса производства грузового каната</w:t>
            </w:r>
          </w:p>
        </w:tc>
      </w:tr>
    </w:tbl>
    <w:p w:rsidR="008D0904" w:rsidRDefault="008D0904" w:rsidP="008D0904"/>
    <w:p w:rsidR="00DD23BA" w:rsidRDefault="00DD23BA"/>
    <w:sectPr w:rsidR="00DD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CEA4A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5E535B"/>
    <w:multiLevelType w:val="hybridMultilevel"/>
    <w:tmpl w:val="40F2F476"/>
    <w:lvl w:ilvl="0" w:tplc="809E90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403DA"/>
    <w:multiLevelType w:val="hybridMultilevel"/>
    <w:tmpl w:val="CFC08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DD36A2"/>
    <w:multiLevelType w:val="hybridMultilevel"/>
    <w:tmpl w:val="572A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336D"/>
    <w:multiLevelType w:val="hybridMultilevel"/>
    <w:tmpl w:val="104CA056"/>
    <w:lvl w:ilvl="0" w:tplc="573E58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C1ADA"/>
    <w:multiLevelType w:val="hybridMultilevel"/>
    <w:tmpl w:val="C5500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782DC3"/>
    <w:multiLevelType w:val="hybridMultilevel"/>
    <w:tmpl w:val="AE9A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D576C"/>
    <w:multiLevelType w:val="hybridMultilevel"/>
    <w:tmpl w:val="4350B606"/>
    <w:lvl w:ilvl="0" w:tplc="596ACA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92B40"/>
    <w:multiLevelType w:val="hybridMultilevel"/>
    <w:tmpl w:val="E2F44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16227"/>
    <w:multiLevelType w:val="hybridMultilevel"/>
    <w:tmpl w:val="1EB8F5F8"/>
    <w:lvl w:ilvl="0" w:tplc="ECAAC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4A49"/>
    <w:multiLevelType w:val="hybridMultilevel"/>
    <w:tmpl w:val="D7266CF0"/>
    <w:lvl w:ilvl="0" w:tplc="75E68C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E07D82"/>
    <w:multiLevelType w:val="hybridMultilevel"/>
    <w:tmpl w:val="D6425428"/>
    <w:lvl w:ilvl="0" w:tplc="0ED2D12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FCC1A02"/>
    <w:multiLevelType w:val="hybridMultilevel"/>
    <w:tmpl w:val="D03AC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970CBF"/>
    <w:multiLevelType w:val="hybridMultilevel"/>
    <w:tmpl w:val="53FE9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450D4"/>
    <w:multiLevelType w:val="hybridMultilevel"/>
    <w:tmpl w:val="0C2439FA"/>
    <w:lvl w:ilvl="0" w:tplc="751074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97DCE"/>
    <w:multiLevelType w:val="hybridMultilevel"/>
    <w:tmpl w:val="42983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C29A7"/>
    <w:multiLevelType w:val="hybridMultilevel"/>
    <w:tmpl w:val="59E0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9"/>
  </w:num>
  <w:num w:numId="8">
    <w:abstractNumId w:val="14"/>
  </w:num>
  <w:num w:numId="9">
    <w:abstractNumId w:val="3"/>
  </w:num>
  <w:num w:numId="10">
    <w:abstractNumId w:val="16"/>
  </w:num>
  <w:num w:numId="11">
    <w:abstractNumId w:val="11"/>
  </w:num>
  <w:num w:numId="12">
    <w:abstractNumId w:val="10"/>
  </w:num>
  <w:num w:numId="13">
    <w:abstractNumId w:val="17"/>
  </w:num>
  <w:num w:numId="14">
    <w:abstractNumId w:val="1"/>
  </w:num>
  <w:num w:numId="15">
    <w:abstractNumId w:val="18"/>
  </w:num>
  <w:num w:numId="16">
    <w:abstractNumId w:val="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CE"/>
    <w:rsid w:val="0003576F"/>
    <w:rsid w:val="00061EDF"/>
    <w:rsid w:val="000D26E2"/>
    <w:rsid w:val="00183C82"/>
    <w:rsid w:val="0022258A"/>
    <w:rsid w:val="00241BD6"/>
    <w:rsid w:val="00261016"/>
    <w:rsid w:val="00266BCB"/>
    <w:rsid w:val="00272156"/>
    <w:rsid w:val="002B6D4F"/>
    <w:rsid w:val="00352207"/>
    <w:rsid w:val="003D0EC9"/>
    <w:rsid w:val="003E559C"/>
    <w:rsid w:val="003F77CE"/>
    <w:rsid w:val="00570C6E"/>
    <w:rsid w:val="005740DD"/>
    <w:rsid w:val="00586350"/>
    <w:rsid w:val="005B2A6D"/>
    <w:rsid w:val="00693817"/>
    <w:rsid w:val="00720DF9"/>
    <w:rsid w:val="0073588E"/>
    <w:rsid w:val="00806D58"/>
    <w:rsid w:val="00840918"/>
    <w:rsid w:val="008557B6"/>
    <w:rsid w:val="00875D5B"/>
    <w:rsid w:val="00886ACA"/>
    <w:rsid w:val="008B7143"/>
    <w:rsid w:val="008D0904"/>
    <w:rsid w:val="008E528F"/>
    <w:rsid w:val="00A4396E"/>
    <w:rsid w:val="00A913F2"/>
    <w:rsid w:val="00AE23F5"/>
    <w:rsid w:val="00BA5916"/>
    <w:rsid w:val="00BA6B33"/>
    <w:rsid w:val="00C46F4A"/>
    <w:rsid w:val="00CC355D"/>
    <w:rsid w:val="00D1789B"/>
    <w:rsid w:val="00DC51EB"/>
    <w:rsid w:val="00DD23BA"/>
    <w:rsid w:val="00DF260C"/>
    <w:rsid w:val="00F74350"/>
    <w:rsid w:val="00F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5FE65"/>
  <w15:chartTrackingRefBased/>
  <w15:docId w15:val="{104BD934-0C75-429F-B252-8346517B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04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904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8D0904"/>
    <w:pPr>
      <w:keepNext/>
      <w:keepLines/>
      <w:spacing w:after="6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3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A439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439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439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439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A4396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904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8D0904"/>
    <w:rPr>
      <w:rFonts w:ascii="Times New Roman" w:eastAsia="Calibri" w:hAnsi="Times New Roman" w:cs="Times New Roman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unhideWhenUsed/>
    <w:rsid w:val="008D0904"/>
    <w:pPr>
      <w:spacing w:after="120"/>
    </w:pPr>
  </w:style>
  <w:style w:type="character" w:customStyle="1" w:styleId="a4">
    <w:name w:val="Основной текст Знак"/>
    <w:basedOn w:val="a0"/>
    <w:link w:val="a3"/>
    <w:rsid w:val="008D09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D09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D09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0904"/>
    <w:pPr>
      <w:spacing w:after="200"/>
      <w:ind w:left="720" w:firstLine="0"/>
      <w:contextualSpacing/>
      <w:jc w:val="left"/>
    </w:pPr>
    <w:rPr>
      <w:rFonts w:eastAsia="Times New Roman"/>
      <w:sz w:val="22"/>
      <w:szCs w:val="22"/>
      <w:lang w:eastAsia="en-US"/>
    </w:rPr>
  </w:style>
  <w:style w:type="paragraph" w:customStyle="1" w:styleId="11">
    <w:name w:val="Обычный1"/>
    <w:rsid w:val="008D0904"/>
    <w:pPr>
      <w:widowControl w:val="0"/>
      <w:spacing w:before="60" w:after="0"/>
      <w:ind w:firstLine="68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12">
    <w:name w:val="Абзац списка1"/>
    <w:basedOn w:val="a"/>
    <w:rsid w:val="008D0904"/>
    <w:pPr>
      <w:ind w:left="720"/>
    </w:pPr>
  </w:style>
  <w:style w:type="paragraph" w:customStyle="1" w:styleId="Style4">
    <w:name w:val="Style4"/>
    <w:basedOn w:val="a"/>
    <w:rsid w:val="008D090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</w:rPr>
  </w:style>
  <w:style w:type="paragraph" w:customStyle="1" w:styleId="41">
    <w:name w:val="заголовок 4"/>
    <w:basedOn w:val="a"/>
    <w:next w:val="a"/>
    <w:rsid w:val="008D0904"/>
    <w:pPr>
      <w:keepNext/>
      <w:spacing w:line="240" w:lineRule="auto"/>
      <w:ind w:firstLine="0"/>
    </w:pPr>
    <w:rPr>
      <w:rFonts w:eastAsia="Times New Roman"/>
      <w:sz w:val="28"/>
      <w:szCs w:val="20"/>
    </w:rPr>
  </w:style>
  <w:style w:type="paragraph" w:customStyle="1" w:styleId="a8">
    <w:name w:val="РефЗаг"/>
    <w:basedOn w:val="a"/>
    <w:rsid w:val="008D0904"/>
    <w:pPr>
      <w:widowControl w:val="0"/>
      <w:snapToGrid w:val="0"/>
      <w:spacing w:line="240" w:lineRule="auto"/>
      <w:ind w:firstLine="0"/>
      <w:jc w:val="center"/>
    </w:pPr>
    <w:rPr>
      <w:rFonts w:eastAsia="Times New Roman"/>
      <w:sz w:val="28"/>
      <w:szCs w:val="20"/>
    </w:rPr>
  </w:style>
  <w:style w:type="paragraph" w:customStyle="1" w:styleId="31">
    <w:name w:val="заголовок 3"/>
    <w:basedOn w:val="a"/>
    <w:next w:val="a"/>
    <w:rsid w:val="008D0904"/>
    <w:pPr>
      <w:keepNext/>
      <w:spacing w:line="240" w:lineRule="auto"/>
      <w:ind w:firstLine="0"/>
      <w:jc w:val="left"/>
    </w:pPr>
    <w:rPr>
      <w:rFonts w:eastAsia="Times New Roman"/>
      <w:sz w:val="28"/>
      <w:szCs w:val="20"/>
    </w:rPr>
  </w:style>
  <w:style w:type="paragraph" w:customStyle="1" w:styleId="Style11">
    <w:name w:val="Style11"/>
    <w:basedOn w:val="a"/>
    <w:rsid w:val="008D0904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paragraph" w:customStyle="1" w:styleId="ConsPlusNormal">
    <w:name w:val="ConsPlusNormal"/>
    <w:rsid w:val="008D0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6">
    <w:name w:val="Font Style16"/>
    <w:rsid w:val="008D090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8D0904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basedOn w:val="a0"/>
    <w:uiPriority w:val="99"/>
    <w:unhideWhenUsed/>
    <w:rsid w:val="00DF260C"/>
    <w:rPr>
      <w:color w:val="0563C1" w:themeColor="hyperlink"/>
      <w:u w:val="single"/>
    </w:rPr>
  </w:style>
  <w:style w:type="paragraph" w:customStyle="1" w:styleId="Style10">
    <w:name w:val="Style10"/>
    <w:basedOn w:val="a"/>
    <w:rsid w:val="00DF260C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character" w:styleId="aa">
    <w:name w:val="FollowedHyperlink"/>
    <w:basedOn w:val="a0"/>
    <w:uiPriority w:val="99"/>
    <w:semiHidden/>
    <w:unhideWhenUsed/>
    <w:rsid w:val="002B6D4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439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396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396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439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4396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439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b">
    <w:name w:val="List"/>
    <w:basedOn w:val="a"/>
    <w:uiPriority w:val="99"/>
    <w:unhideWhenUsed/>
    <w:rsid w:val="00A4396E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A4396E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A4396E"/>
    <w:pPr>
      <w:numPr>
        <w:numId w:val="21"/>
      </w:numPr>
      <w:contextualSpacing/>
    </w:pPr>
  </w:style>
  <w:style w:type="paragraph" w:styleId="ac">
    <w:name w:val="List Continue"/>
    <w:basedOn w:val="a"/>
    <w:uiPriority w:val="99"/>
    <w:unhideWhenUsed/>
    <w:rsid w:val="00A4396E"/>
    <w:pPr>
      <w:spacing w:after="120"/>
      <w:ind w:left="283"/>
      <w:contextualSpacing/>
    </w:pPr>
  </w:style>
  <w:style w:type="paragraph" w:styleId="ad">
    <w:name w:val="Body Text First Indent"/>
    <w:basedOn w:val="a3"/>
    <w:link w:val="ae"/>
    <w:uiPriority w:val="99"/>
    <w:unhideWhenUsed/>
    <w:rsid w:val="00A4396E"/>
    <w:pPr>
      <w:spacing w:after="0"/>
      <w:ind w:firstLine="360"/>
    </w:pPr>
  </w:style>
  <w:style w:type="character" w:customStyle="1" w:styleId="ae">
    <w:name w:val="Красная строка Знак"/>
    <w:basedOn w:val="a4"/>
    <w:link w:val="ad"/>
    <w:uiPriority w:val="99"/>
    <w:rsid w:val="00A439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5"/>
    <w:link w:val="24"/>
    <w:uiPriority w:val="99"/>
    <w:unhideWhenUsed/>
    <w:rsid w:val="00A4396E"/>
    <w:pPr>
      <w:spacing w:after="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rsid w:val="00A4396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A439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1020537" TargetMode="External"/><Relationship Id="rId18" Type="http://schemas.openxmlformats.org/officeDocument/2006/relationships/hyperlink" Target="https://magtu.informsystema.ru/uploader/fileUpload?name=1413.pdf&amp;show=dcatalogues/1/1123928/1413.pdf&amp;view=true" TargetMode="External"/><Relationship Id="rId26" Type="http://schemas.openxmlformats.org/officeDocument/2006/relationships/hyperlink" Target="https://magtu.informsystema.ru/uploader/fileUpload?name=696.pdf&amp;show=dcatalogues/1/1112153/696.pdf&amp;view=true" TargetMode="External"/><Relationship Id="rId39" Type="http://schemas.openxmlformats.org/officeDocument/2006/relationships/hyperlink" Target="https://new.znanium.com/catalog/product/978650" TargetMode="External"/><Relationship Id="rId21" Type="http://schemas.openxmlformats.org/officeDocument/2006/relationships/hyperlink" Target="https://magtu.informsystema.ru/uploader/fileUpload?name=2790.pdf&amp;show=dcatalogues/1/1132947/2790.pdf&amp;view=true" TargetMode="External"/><Relationship Id="rId34" Type="http://schemas.openxmlformats.org/officeDocument/2006/relationships/hyperlink" Target="https://magtu.informsystema.ru/uploader/fileUpload?name=308.pdf&amp;show=dcatalogues/1/1068341/308.pdf&amp;view=true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717.pdf&amp;show=dcatalogues/1/1132019/2717.pdf&amp;view=true" TargetMode="External"/><Relationship Id="rId20" Type="http://schemas.openxmlformats.org/officeDocument/2006/relationships/hyperlink" Target="https://magtu.informsystema.ru/uploader/fileUpload?name=1382.pdf&amp;show=dcatalogues/1/1123836/1382.pdf&amp;view=true" TargetMode="External"/><Relationship Id="rId29" Type="http://schemas.openxmlformats.org/officeDocument/2006/relationships/hyperlink" Target="https://magtu.informsystema.ru/uploader/fileUpload?name=898.pdf&amp;show=dcatalogues/1/1118832/898.pdf&amp;view=tru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364.pdf&amp;show=dcatalogues/1/1139118/3364.pdf&amp;view=true" TargetMode="External"/><Relationship Id="rId24" Type="http://schemas.openxmlformats.org/officeDocument/2006/relationships/hyperlink" Target="https://magtu.informsystema.ru/uploader/fileUpload?name=456.pdf&amp;show=dcatalogues/1/1079781/456.pdf&amp;view=true" TargetMode="External"/><Relationship Id="rId32" Type="http://schemas.openxmlformats.org/officeDocument/2006/relationships/hyperlink" Target="https://magtu.informsystema.ru/uploader/fileUpload?name=549.pdf&amp;show=dcatalogues/1/1097965/549.pdf&amp;view=true" TargetMode="External"/><Relationship Id="rId37" Type="http://schemas.openxmlformats.org/officeDocument/2006/relationships/hyperlink" Target="https://magtu.informsystema.ru/uploader/fileUpload?name=638.pdf&amp;show=dcatalogues/1/1109486/638.pdf&amp;view=true" TargetMode="External"/><Relationship Id="rId40" Type="http://schemas.openxmlformats.org/officeDocument/2006/relationships/hyperlink" Target="https://www.biblio-online.ru/bcode/4314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310.pdf&amp;show=dcatalogues/1/1137747/3310.pdf&amp;view=true" TargetMode="External"/><Relationship Id="rId23" Type="http://schemas.openxmlformats.org/officeDocument/2006/relationships/hyperlink" Target="http://znanium.com/bookread2.php?book=543600" TargetMode="External"/><Relationship Id="rId28" Type="http://schemas.openxmlformats.org/officeDocument/2006/relationships/hyperlink" Target="https://magtu.informsystema.ru/uploader/fileUpload?name=1347.pdf&amp;show=dcatalogues/1/1123799/1347.pdf&amp;view=true" TargetMode="External"/><Relationship Id="rId36" Type="http://schemas.openxmlformats.org/officeDocument/2006/relationships/hyperlink" Target="http://znanium.com/catalog/product/1003140" TargetMode="External"/><Relationship Id="rId10" Type="http://schemas.openxmlformats.org/officeDocument/2006/relationships/hyperlink" Target="https://magtu.informsystema.ru/uploader/fileUpload?name=2027.pdf&amp;show=dcatalogues/1/1128316/2027.pdf&amp;view=true" TargetMode="External"/><Relationship Id="rId19" Type="http://schemas.openxmlformats.org/officeDocument/2006/relationships/hyperlink" Target="https://magtu.informsystema.ru/uploader/fileUpload?name=3192.pdf&amp;show=dcatalogues/1/1136679/3192.pdf&amp;view=true" TargetMode="External"/><Relationship Id="rId31" Type="http://schemas.openxmlformats.org/officeDocument/2006/relationships/hyperlink" Target="http://znanium.com/bookread2.php?book=8824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2853.pdf&amp;show=dcatalogues/1/1133308/2853.pdf&amp;view=true" TargetMode="External"/><Relationship Id="rId14" Type="http://schemas.openxmlformats.org/officeDocument/2006/relationships/hyperlink" Target="https://magtu.informsystema.ru/uploader/fileUpload?name=445.pdf&amp;show=dcatalogues/1/1079563/445.pdf&amp;view=true" TargetMode="External"/><Relationship Id="rId22" Type="http://schemas.openxmlformats.org/officeDocument/2006/relationships/hyperlink" Target="https://magtu.informsystema.ru/uploader/fileUpload?name=2791.pdf&amp;show=dcatalogues/1/1132949/2791.pdf&amp;view=true" TargetMode="External"/><Relationship Id="rId27" Type="http://schemas.openxmlformats.org/officeDocument/2006/relationships/hyperlink" Target="https://magtu.informsystema.ru/uploader/fileUpload?name=1314.pdf&amp;show=dcatalogues/1/1123539/1314.pdf&amp;view=true" TargetMode="External"/><Relationship Id="rId30" Type="http://schemas.openxmlformats.org/officeDocument/2006/relationships/hyperlink" Target="https://magtu.informsystema.ru/uploader/fileUpload?name=2242.pdf&amp;show=dcatalogues/1/1129735/2242.pdf&amp;view=true" TargetMode="External"/><Relationship Id="rId35" Type="http://schemas.openxmlformats.org/officeDocument/2006/relationships/hyperlink" Target="https://magtu.informsystema.ru/uploader/fileUpload?name=3310.pdf&amp;show=dcatalogues/1/1137747/3310.pdf&amp;view=true" TargetMode="External"/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hyperlink" Target="https://magtu.informsystema.ru/uploader/fileUpload?name=3879.pdf&amp;show=dcatalogues/1/1530049/3879.pdf&amp;view=true" TargetMode="External"/><Relationship Id="rId17" Type="http://schemas.openxmlformats.org/officeDocument/2006/relationships/hyperlink" Target="https://magtu.informsystema.ru/uploader/fileUpload?name=3253.pdf&amp;show=dcatalogues/1/1137083/3253.pdf&amp;view=true" TargetMode="External"/><Relationship Id="rId25" Type="http://schemas.openxmlformats.org/officeDocument/2006/relationships/hyperlink" Target="https://magtu.informsystema.ru/uploader/fileUpload?name=724.pdf&amp;show=dcatalogues/1/1113153/724.pdf&amp;view=true" TargetMode="External"/><Relationship Id="rId33" Type="http://schemas.openxmlformats.org/officeDocument/2006/relationships/hyperlink" Target="https://magtu.informsystema.ru/uploader/fileUpload?name=2762.pdf&amp;show=dcatalogues/1/1132856/2762.pdf&amp;view=true" TargetMode="External"/><Relationship Id="rId38" Type="http://schemas.openxmlformats.org/officeDocument/2006/relationships/hyperlink" Target="https://www.biblio-online.ru/bcode/438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06DA-B423-48AC-B25D-AA15B847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20</Pages>
  <Words>7602</Words>
  <Characters>43336</Characters>
  <Application>Microsoft Office Word</Application>
  <DocSecurity>0</DocSecurity>
  <Lines>361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Big7</cp:lastModifiedBy>
  <cp:revision>32</cp:revision>
  <cp:lastPrinted>2020-11-01T08:15:00Z</cp:lastPrinted>
  <dcterms:created xsi:type="dcterms:W3CDTF">2016-03-29T07:46:00Z</dcterms:created>
  <dcterms:modified xsi:type="dcterms:W3CDTF">2020-11-01T08:15:00Z</dcterms:modified>
</cp:coreProperties>
</file>