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1D" w:rsidRDefault="00F227D6" w:rsidP="0041501D">
      <w:pPr>
        <w:spacing w:after="200"/>
        <w:ind w:left="-567"/>
        <w:rPr>
          <w:b/>
        </w:rPr>
      </w:pPr>
      <w:r w:rsidRPr="00F227D6">
        <w:rPr>
          <w:b/>
          <w:noProof/>
        </w:rPr>
        <w:drawing>
          <wp:inline distT="0" distB="0" distL="0" distR="0">
            <wp:extent cx="6379544" cy="8715375"/>
            <wp:effectExtent l="0" t="0" r="0" b="0"/>
            <wp:docPr id="3" name="Рисунок 3" descr="C:\Users\User\Desktop\РП\Для работы с РП\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Для работы с РП\уп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223"/>
                    <a:stretch/>
                  </pic:blipFill>
                  <pic:spPr bwMode="auto">
                    <a:xfrm>
                      <a:off x="0" y="0"/>
                      <a:ext cx="6386430" cy="8724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01D" w:rsidRDefault="0041501D" w:rsidP="0041501D">
      <w:pPr>
        <w:spacing w:after="200"/>
        <w:ind w:left="-567"/>
        <w:rPr>
          <w:b/>
        </w:rPr>
      </w:pPr>
    </w:p>
    <w:p w:rsidR="0041501D" w:rsidRDefault="0041501D" w:rsidP="0041501D">
      <w:pPr>
        <w:spacing w:after="200"/>
        <w:ind w:left="-567"/>
        <w:rPr>
          <w:b/>
        </w:rPr>
      </w:pPr>
    </w:p>
    <w:p w:rsidR="0041501D" w:rsidRDefault="0041501D" w:rsidP="0041501D">
      <w:pPr>
        <w:spacing w:after="200"/>
        <w:ind w:left="-567"/>
        <w:rPr>
          <w:b/>
        </w:rPr>
      </w:pPr>
    </w:p>
    <w:p w:rsidR="0041501D" w:rsidRDefault="0041501D" w:rsidP="0041501D">
      <w:pPr>
        <w:spacing w:after="200"/>
        <w:ind w:left="-567"/>
        <w:rPr>
          <w:b/>
        </w:rPr>
      </w:pPr>
      <w:r w:rsidRPr="008D2724">
        <w:rPr>
          <w:b/>
          <w:bCs/>
          <w:noProof/>
        </w:rPr>
        <w:drawing>
          <wp:inline distT="0" distB="0" distL="0" distR="0" wp14:anchorId="64DF5DDD" wp14:editId="6820DFC5">
            <wp:extent cx="5940425" cy="8168084"/>
            <wp:effectExtent l="0" t="0" r="0" b="0"/>
            <wp:docPr id="2" name="Рисунок 2" descr="I:\РП 2017\Тит. сканы\п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РП 2017\Тит. сканы\пр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1D" w:rsidRDefault="0041501D" w:rsidP="0041501D">
      <w:pPr>
        <w:spacing w:after="200"/>
        <w:ind w:left="-567"/>
        <w:rPr>
          <w:b/>
        </w:rPr>
      </w:pPr>
    </w:p>
    <w:p w:rsidR="0041501D" w:rsidRDefault="0041501D" w:rsidP="0041501D">
      <w:pPr>
        <w:spacing w:after="200"/>
        <w:ind w:left="-567"/>
        <w:rPr>
          <w:b/>
        </w:rPr>
      </w:pPr>
    </w:p>
    <w:p w:rsidR="0041501D" w:rsidRDefault="0041501D" w:rsidP="0041501D">
      <w:pPr>
        <w:spacing w:after="200"/>
        <w:ind w:left="-567"/>
        <w:rPr>
          <w:b/>
        </w:rPr>
      </w:pPr>
    </w:p>
    <w:p w:rsidR="006A31CB" w:rsidRPr="00EC3D19" w:rsidRDefault="00C0095C" w:rsidP="0041501D">
      <w:pPr>
        <w:spacing w:after="200"/>
        <w:ind w:left="-567"/>
        <w:rPr>
          <w:b/>
        </w:rPr>
      </w:pPr>
      <w:r>
        <w:rPr>
          <w:noProof/>
        </w:rPr>
        <w:drawing>
          <wp:inline distT="0" distB="0" distL="0" distR="0">
            <wp:extent cx="5934075" cy="8401050"/>
            <wp:effectExtent l="0" t="0" r="0" b="0"/>
            <wp:docPr id="4" name="Рисунок 4" descr="Z:\home\user\Рабочий стол\ЛистХим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me\user\Рабочий стол\ЛистХим 2017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1CB" w:rsidRPr="00EC3D19">
        <w:rPr>
          <w:b/>
        </w:rPr>
        <w:br w:type="page"/>
      </w:r>
    </w:p>
    <w:p w:rsidR="0065179F" w:rsidRPr="00EC3D19" w:rsidRDefault="00050517" w:rsidP="00791571">
      <w:pPr>
        <w:pStyle w:val="2"/>
      </w:pPr>
      <w:r w:rsidRPr="00EC3D19">
        <w:lastRenderedPageBreak/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41501D">
        <w:t>у</w:t>
      </w:r>
      <w:r w:rsidR="0041501D" w:rsidRPr="004363B9">
        <w:t>чебн</w:t>
      </w:r>
      <w:r w:rsidR="0041501D">
        <w:t>ой</w:t>
      </w:r>
      <w:r w:rsidR="0041501D" w:rsidRPr="004363B9">
        <w:t xml:space="preserve"> - ознакомительн</w:t>
      </w:r>
      <w:r w:rsidR="0041501D">
        <w:t>ой</w:t>
      </w:r>
      <w:r w:rsidR="0041501D" w:rsidRPr="004363B9">
        <w:t xml:space="preserve"> практик</w:t>
      </w:r>
      <w:r w:rsidR="0041501D">
        <w:t>и</w:t>
      </w:r>
    </w:p>
    <w:p w:rsidR="0041501D" w:rsidRPr="00EC3D19" w:rsidRDefault="0041501D" w:rsidP="006421D3">
      <w:pPr>
        <w:spacing w:line="240" w:lineRule="auto"/>
      </w:pPr>
      <w:r w:rsidRPr="009E2089">
        <w:t xml:space="preserve">Целями </w:t>
      </w:r>
      <w:r>
        <w:t>у</w:t>
      </w:r>
      <w:r w:rsidRPr="004363B9">
        <w:t>чебн</w:t>
      </w:r>
      <w:r>
        <w:t>ой</w:t>
      </w:r>
      <w:r w:rsidRPr="004363B9">
        <w:t xml:space="preserve"> - ознакомительн</w:t>
      </w:r>
      <w:r>
        <w:t>ой</w:t>
      </w:r>
      <w:r w:rsidRPr="004363B9">
        <w:t xml:space="preserve"> практик</w:t>
      </w:r>
      <w:r>
        <w:t>и</w:t>
      </w:r>
      <w:r w:rsidRPr="00C0594D">
        <w:rPr>
          <w:i/>
        </w:rPr>
        <w:t xml:space="preserve"> </w:t>
      </w:r>
      <w:r w:rsidRPr="009E2089">
        <w:t xml:space="preserve">по направлению </w:t>
      </w:r>
      <w:r w:rsidRPr="002249AC">
        <w:t>подготовки</w:t>
      </w:r>
      <w:r w:rsidRPr="008A620D">
        <w:rPr>
          <w:color w:val="FF0000"/>
        </w:rPr>
        <w:t xml:space="preserve"> </w:t>
      </w:r>
      <w:r w:rsidRPr="00484F99">
        <w:rPr>
          <w:color w:val="000000" w:themeColor="text1"/>
        </w:rPr>
        <w:t xml:space="preserve">бакалавров </w:t>
      </w:r>
      <w:r>
        <w:rPr>
          <w:color w:val="000000" w:themeColor="text1"/>
        </w:rPr>
        <w:t>27</w:t>
      </w:r>
      <w:r w:rsidRPr="00484F99">
        <w:rPr>
          <w:bCs/>
          <w:color w:val="000000" w:themeColor="text1"/>
        </w:rPr>
        <w:t>.</w:t>
      </w:r>
      <w:r w:rsidRPr="0066098A">
        <w:rPr>
          <w:bCs/>
        </w:rPr>
        <w:t xml:space="preserve">03.01 </w:t>
      </w:r>
      <w:r w:rsidRPr="00240F87">
        <w:rPr>
          <w:bCs/>
        </w:rPr>
        <w:t>Стандартизация и метрология</w:t>
      </w:r>
      <w:r w:rsidRPr="009E2089">
        <w:t xml:space="preserve"> являются </w:t>
      </w:r>
      <w:r w:rsidRPr="00484F99">
        <w:t xml:space="preserve">получение </w:t>
      </w:r>
      <w:r>
        <w:t xml:space="preserve">обучающимися </w:t>
      </w:r>
      <w:r w:rsidRPr="00484F99">
        <w:t>общих представлений о работе предприятий, выпуске продукции и организации производственных процессов на промышленных предприятиях, о конструкции и характеристиках основных химико-технологических аппаратов и качественных показателей выпускаемой продукции.</w:t>
      </w:r>
    </w:p>
    <w:p w:rsidR="00050517" w:rsidRPr="00EC3D19" w:rsidRDefault="00C4718E" w:rsidP="00791571">
      <w:pPr>
        <w:pStyle w:val="2"/>
        <w:rPr>
          <w:i/>
        </w:rPr>
      </w:pPr>
      <w:r w:rsidRPr="00EC3D19">
        <w:t>2</w:t>
      </w:r>
      <w:r w:rsidR="00050517" w:rsidRPr="00EC3D19">
        <w:t xml:space="preserve"> Задачи </w:t>
      </w:r>
      <w:r w:rsidR="0041501D">
        <w:t>у</w:t>
      </w:r>
      <w:r w:rsidR="0041501D" w:rsidRPr="004363B9">
        <w:t>чебн</w:t>
      </w:r>
      <w:r w:rsidR="0041501D">
        <w:t>ой</w:t>
      </w:r>
      <w:r w:rsidR="0041501D" w:rsidRPr="004363B9">
        <w:t xml:space="preserve"> - ознакомительн</w:t>
      </w:r>
      <w:r w:rsidR="0041501D">
        <w:t>ой</w:t>
      </w:r>
      <w:r w:rsidR="0041501D" w:rsidRPr="004363B9">
        <w:t xml:space="preserve"> практик</w:t>
      </w:r>
      <w:r w:rsidR="0041501D">
        <w:t>и</w:t>
      </w:r>
    </w:p>
    <w:p w:rsidR="0041501D" w:rsidRPr="0041501D" w:rsidRDefault="0041501D" w:rsidP="0041501D">
      <w:pPr>
        <w:spacing w:line="240" w:lineRule="auto"/>
      </w:pPr>
      <w:r w:rsidRPr="0041501D">
        <w:t>Задачами учебной - ознакомительной практики</w:t>
      </w:r>
      <w:r w:rsidRPr="0041501D">
        <w:rPr>
          <w:b/>
        </w:rPr>
        <w:t xml:space="preserve"> </w:t>
      </w:r>
      <w:r w:rsidRPr="0041501D">
        <w:t>являются:</w:t>
      </w:r>
    </w:p>
    <w:p w:rsidR="0041501D" w:rsidRPr="0041501D" w:rsidRDefault="0041501D" w:rsidP="0041501D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01D">
        <w:rPr>
          <w:rFonts w:ascii="Times New Roman" w:hAnsi="Times New Roman" w:cs="Times New Roman"/>
          <w:sz w:val="24"/>
          <w:szCs w:val="24"/>
        </w:rPr>
        <w:t>-ознакомить обучающихся с характером и особенностями их будущей специальности;</w:t>
      </w:r>
    </w:p>
    <w:p w:rsidR="0041501D" w:rsidRPr="0041501D" w:rsidRDefault="0041501D" w:rsidP="0041501D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01D">
        <w:rPr>
          <w:rFonts w:ascii="Times New Roman" w:hAnsi="Times New Roman" w:cs="Times New Roman"/>
          <w:sz w:val="24"/>
          <w:szCs w:val="24"/>
        </w:rPr>
        <w:t>-дать общее представление о предприятии, о выпускаемой продукции, перспективах дальнейшего развития, организационной структуре и схеме управления;</w:t>
      </w:r>
    </w:p>
    <w:p w:rsidR="0041501D" w:rsidRPr="0041501D" w:rsidRDefault="0041501D" w:rsidP="0041501D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01D">
        <w:rPr>
          <w:rFonts w:ascii="Times New Roman" w:hAnsi="Times New Roman" w:cs="Times New Roman"/>
          <w:sz w:val="24"/>
          <w:szCs w:val="24"/>
        </w:rPr>
        <w:t>-изучить технологию и основное оборудование предприятия;</w:t>
      </w:r>
    </w:p>
    <w:p w:rsidR="0041501D" w:rsidRPr="0041501D" w:rsidRDefault="0041501D" w:rsidP="0041501D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01D">
        <w:rPr>
          <w:rFonts w:ascii="Times New Roman" w:hAnsi="Times New Roman" w:cs="Times New Roman"/>
          <w:sz w:val="24"/>
          <w:szCs w:val="24"/>
        </w:rPr>
        <w:t>-показать принципиальную схему технологических процессов производства продукции;</w:t>
      </w:r>
    </w:p>
    <w:p w:rsidR="0041501D" w:rsidRPr="0041501D" w:rsidRDefault="0041501D" w:rsidP="0041501D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01D">
        <w:rPr>
          <w:rFonts w:ascii="Times New Roman" w:hAnsi="Times New Roman" w:cs="Times New Roman"/>
          <w:sz w:val="24"/>
          <w:szCs w:val="24"/>
        </w:rPr>
        <w:t>- приобретение практических навыков и знаний по специальности;</w:t>
      </w:r>
    </w:p>
    <w:p w:rsidR="0041501D" w:rsidRPr="0041501D" w:rsidRDefault="0041501D" w:rsidP="0041501D">
      <w:pPr>
        <w:pStyle w:val="af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01D">
        <w:rPr>
          <w:rFonts w:ascii="Times New Roman" w:hAnsi="Times New Roman" w:cs="Times New Roman"/>
          <w:sz w:val="24"/>
          <w:szCs w:val="24"/>
        </w:rPr>
        <w:t>- ознакомление со структурой предприятия, изучение вопросов снабжения их сырьем, материалами, энергоресурсами;</w:t>
      </w:r>
    </w:p>
    <w:p w:rsidR="0041501D" w:rsidRDefault="0041501D" w:rsidP="0041501D">
      <w:r w:rsidRPr="0041501D">
        <w:t xml:space="preserve">  - выполнение требований внутренних нормативных документов по охране труда и промышленной безопасности, стандартов организации по охране труда и промышленной безопасности, правил внутреннего трудового распорядка для работников Группы ПАО «ММК».</w:t>
      </w:r>
    </w:p>
    <w:p w:rsidR="00617815" w:rsidRPr="00EC3D19" w:rsidRDefault="00617815" w:rsidP="00617815">
      <w:pPr>
        <w:pStyle w:val="2"/>
        <w:jc w:val="both"/>
        <w:rPr>
          <w:i/>
          <w:iCs/>
          <w:sz w:val="18"/>
          <w:szCs w:val="18"/>
        </w:rPr>
      </w:pPr>
      <w:r w:rsidRPr="00EC3D19">
        <w:t xml:space="preserve">3 Место </w:t>
      </w:r>
      <w:r w:rsidR="00EF6D9D">
        <w:t>у</w:t>
      </w:r>
      <w:r w:rsidR="00EF6D9D" w:rsidRPr="004363B9">
        <w:t>чебн</w:t>
      </w:r>
      <w:r w:rsidR="00EF6D9D">
        <w:t>ой</w:t>
      </w:r>
      <w:r w:rsidR="00EF6D9D" w:rsidRPr="004363B9">
        <w:t xml:space="preserve"> - ознакомительн</w:t>
      </w:r>
      <w:r w:rsidR="00EF6D9D">
        <w:t>ой</w:t>
      </w:r>
      <w:r w:rsidR="00EF6D9D" w:rsidRPr="004363B9">
        <w:t xml:space="preserve"> практик</w:t>
      </w:r>
      <w:r w:rsidR="00EF6D9D">
        <w:t>и</w:t>
      </w:r>
      <w:r w:rsidR="00EF6D9D" w:rsidRPr="00EC3D19">
        <w:t xml:space="preserve"> </w:t>
      </w:r>
      <w:r w:rsidRPr="00EC3D19">
        <w:t>в структуре образовательной программы</w:t>
      </w:r>
      <w:r w:rsidRPr="00EC3D19">
        <w:rPr>
          <w:i/>
          <w:iCs/>
          <w:sz w:val="18"/>
          <w:szCs w:val="18"/>
        </w:rPr>
        <w:t xml:space="preserve"> </w:t>
      </w:r>
    </w:p>
    <w:p w:rsidR="00617815" w:rsidRPr="003D586D" w:rsidRDefault="00617815" w:rsidP="00617815">
      <w:pPr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 xml:space="preserve">Для прохождения </w:t>
      </w:r>
      <w:r w:rsidR="00EF6D9D">
        <w:t>у</w:t>
      </w:r>
      <w:r w:rsidR="00EF6D9D" w:rsidRPr="004363B9">
        <w:t>чебн</w:t>
      </w:r>
      <w:r w:rsidR="00EF6D9D">
        <w:t>ой</w:t>
      </w:r>
      <w:r w:rsidR="00EF6D9D" w:rsidRPr="004363B9">
        <w:t xml:space="preserve"> - ознакомительн</w:t>
      </w:r>
      <w:r w:rsidR="00EF6D9D">
        <w:t>ой</w:t>
      </w:r>
      <w:r w:rsidR="00EF6D9D" w:rsidRPr="004363B9">
        <w:t xml:space="preserve"> практик</w:t>
      </w:r>
      <w:r w:rsidR="00EF6D9D">
        <w:t>и</w:t>
      </w:r>
      <w:r w:rsidRPr="003D586D">
        <w:rPr>
          <w:rStyle w:val="FontStyle16"/>
          <w:b w:val="0"/>
          <w:bCs w:val="0"/>
          <w:sz w:val="24"/>
          <w:szCs w:val="24"/>
        </w:rPr>
        <w:t xml:space="preserve"> </w:t>
      </w:r>
      <w:r w:rsidRPr="003D586D">
        <w:rPr>
          <w:rStyle w:val="FontStyle16"/>
          <w:b w:val="0"/>
          <w:sz w:val="24"/>
          <w:szCs w:val="24"/>
        </w:rPr>
        <w:t xml:space="preserve">необходимы </w:t>
      </w:r>
      <w:r w:rsidRPr="003D586D">
        <w:rPr>
          <w:bCs/>
        </w:rPr>
        <w:t xml:space="preserve">знания, умения и владения, </w:t>
      </w:r>
      <w:r w:rsidRPr="003D586D">
        <w:rPr>
          <w:rStyle w:val="FontStyle16"/>
          <w:b w:val="0"/>
          <w:sz w:val="24"/>
          <w:szCs w:val="24"/>
        </w:rPr>
        <w:t xml:space="preserve">сформированные в результате изучения </w:t>
      </w:r>
      <w:r w:rsidRPr="003D586D">
        <w:t>таких дисциплин как</w:t>
      </w:r>
      <w:r w:rsidRPr="003D586D">
        <w:rPr>
          <w:rStyle w:val="FontStyle16"/>
          <w:b w:val="0"/>
          <w:sz w:val="24"/>
          <w:szCs w:val="24"/>
        </w:rPr>
        <w:t>:</w:t>
      </w:r>
    </w:p>
    <w:p w:rsidR="00617815" w:rsidRPr="003D586D" w:rsidRDefault="00617815" w:rsidP="00617815">
      <w:pPr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 xml:space="preserve">- введение в направление, </w:t>
      </w:r>
    </w:p>
    <w:p w:rsidR="00617815" w:rsidRPr="003D586D" w:rsidRDefault="00617815" w:rsidP="00617815">
      <w:pPr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 xml:space="preserve">- история химии и химической технологии, </w:t>
      </w:r>
    </w:p>
    <w:p w:rsidR="00617815" w:rsidRPr="003D586D" w:rsidRDefault="00617815" w:rsidP="00617815">
      <w:pPr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 xml:space="preserve">- общая химическая технология, 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 xml:space="preserve">- безопасность жизнедеятельности. 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3D586D">
        <w:rPr>
          <w:rFonts w:ascii="Times New Roman" w:hAnsi="Times New Roman" w:cs="Times New Roman"/>
          <w:sz w:val="24"/>
          <w:szCs w:val="24"/>
        </w:rPr>
        <w:t>Знания, умения и владения</w:t>
      </w:r>
      <w:r w:rsidRPr="003D586D">
        <w:rPr>
          <w:rStyle w:val="FontStyle16"/>
          <w:b w:val="0"/>
          <w:sz w:val="24"/>
          <w:szCs w:val="24"/>
        </w:rPr>
        <w:t xml:space="preserve">, полученные </w:t>
      </w:r>
      <w:r w:rsidRPr="003D586D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EF6D9D">
        <w:rPr>
          <w:rFonts w:ascii="Times New Roman" w:hAnsi="Times New Roman" w:cs="Times New Roman"/>
          <w:sz w:val="24"/>
          <w:szCs w:val="24"/>
        </w:rPr>
        <w:t xml:space="preserve">прохождении </w:t>
      </w:r>
      <w:r w:rsidR="00EF6D9D" w:rsidRPr="00EF6D9D">
        <w:rPr>
          <w:rFonts w:ascii="Times New Roman" w:hAnsi="Times New Roman" w:cs="Times New Roman"/>
          <w:sz w:val="24"/>
          <w:szCs w:val="24"/>
        </w:rPr>
        <w:t>учебной - ознакомительной практики</w:t>
      </w:r>
      <w:r w:rsidRPr="00EF6D9D">
        <w:rPr>
          <w:rFonts w:ascii="Times New Roman" w:hAnsi="Times New Roman" w:cs="Times New Roman"/>
          <w:i/>
          <w:sz w:val="24"/>
          <w:szCs w:val="24"/>
        </w:rPr>
        <w:t>,</w:t>
      </w:r>
      <w:r w:rsidRPr="00EF6D9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EF6D9D">
        <w:rPr>
          <w:rStyle w:val="FontStyle16"/>
          <w:b w:val="0"/>
          <w:sz w:val="24"/>
          <w:szCs w:val="24"/>
        </w:rPr>
        <w:t>будут необходимы для дальнейшего изучении</w:t>
      </w:r>
      <w:r w:rsidRPr="003D586D">
        <w:rPr>
          <w:rStyle w:val="FontStyle16"/>
          <w:b w:val="0"/>
          <w:sz w:val="24"/>
          <w:szCs w:val="24"/>
        </w:rPr>
        <w:t xml:space="preserve"> следующих дисциплин и </w:t>
      </w:r>
      <w:r w:rsidRPr="003D586D">
        <w:rPr>
          <w:rFonts w:ascii="Times New Roman" w:hAnsi="Times New Roman" w:cs="Times New Roman"/>
          <w:sz w:val="24"/>
          <w:szCs w:val="24"/>
        </w:rPr>
        <w:t>при написании курсовых работ</w:t>
      </w:r>
      <w:r w:rsidRPr="003D586D">
        <w:rPr>
          <w:rStyle w:val="FontStyle16"/>
          <w:b w:val="0"/>
          <w:sz w:val="24"/>
          <w:szCs w:val="24"/>
        </w:rPr>
        <w:t xml:space="preserve">: 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>- процессы и аппараты химической технологии,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>- стандартизация, метрология и подтверждение соответствия,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>- массообменные процессы химической технологии,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>- технология и использование углеродных материалов,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>- подготовка углей для коксования,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Style w:val="FontStyle16"/>
          <w:b w:val="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 xml:space="preserve">- </w:t>
      </w:r>
      <w:proofErr w:type="gramStart"/>
      <w:r w:rsidRPr="003D586D">
        <w:rPr>
          <w:rStyle w:val="FontStyle16"/>
          <w:b w:val="0"/>
          <w:sz w:val="24"/>
          <w:szCs w:val="24"/>
        </w:rPr>
        <w:t>химические</w:t>
      </w:r>
      <w:proofErr w:type="gramEnd"/>
      <w:r w:rsidRPr="003D586D">
        <w:rPr>
          <w:rStyle w:val="FontStyle16"/>
          <w:b w:val="0"/>
          <w:sz w:val="24"/>
          <w:szCs w:val="24"/>
        </w:rPr>
        <w:t xml:space="preserve"> реактор,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86D">
        <w:rPr>
          <w:rStyle w:val="FontStyle16"/>
          <w:b w:val="0"/>
          <w:sz w:val="24"/>
          <w:szCs w:val="24"/>
        </w:rPr>
        <w:t xml:space="preserve">- </w:t>
      </w:r>
      <w:r w:rsidRPr="003D586D">
        <w:rPr>
          <w:rFonts w:ascii="Times New Roman" w:hAnsi="Times New Roman" w:cs="Times New Roman"/>
          <w:color w:val="000000"/>
          <w:sz w:val="24"/>
          <w:szCs w:val="24"/>
        </w:rPr>
        <w:t>химическая технология топлива и углеродных материалов,</w:t>
      </w:r>
    </w:p>
    <w:p w:rsidR="00617815" w:rsidRPr="003D586D" w:rsidRDefault="00617815" w:rsidP="00617815">
      <w:pPr>
        <w:pStyle w:val="afb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86D">
        <w:rPr>
          <w:rFonts w:ascii="Times New Roman" w:hAnsi="Times New Roman" w:cs="Times New Roman"/>
          <w:color w:val="000000"/>
          <w:sz w:val="24"/>
          <w:szCs w:val="24"/>
        </w:rPr>
        <w:t>- теоретические основы химической технологии топлива и углеродных материалов.</w:t>
      </w:r>
    </w:p>
    <w:p w:rsidR="00617815" w:rsidRPr="003D586D" w:rsidRDefault="00617815" w:rsidP="00617815">
      <w:pPr>
        <w:spacing w:before="120" w:line="240" w:lineRule="auto"/>
        <w:rPr>
          <w:i/>
          <w:iCs/>
          <w:color w:val="C00000"/>
        </w:rPr>
      </w:pPr>
      <w:r w:rsidRPr="003D586D">
        <w:t xml:space="preserve">Материалы, собранные в период прохождения </w:t>
      </w:r>
      <w:r w:rsidR="00EF6D9D">
        <w:t>у</w:t>
      </w:r>
      <w:r w:rsidR="00EF6D9D" w:rsidRPr="004363B9">
        <w:t>чебн</w:t>
      </w:r>
      <w:r w:rsidR="00EF6D9D">
        <w:t>ой</w:t>
      </w:r>
      <w:r w:rsidR="00EF6D9D" w:rsidRPr="004363B9">
        <w:t xml:space="preserve"> - ознакомительн</w:t>
      </w:r>
      <w:r w:rsidR="00EF6D9D">
        <w:t>ой</w:t>
      </w:r>
      <w:r w:rsidR="00EF6D9D" w:rsidRPr="004363B9">
        <w:t xml:space="preserve"> практик</w:t>
      </w:r>
      <w:r w:rsidR="00EF6D9D">
        <w:t>и</w:t>
      </w:r>
      <w:r w:rsidRPr="003D586D">
        <w:t>, являются основой для выбора места прохождения производственной - практики по получению профессиональных умений и опыта профессиональной деятельности и основой для написания отчета по практикам.</w:t>
      </w:r>
    </w:p>
    <w:p w:rsidR="00617815" w:rsidRPr="00EC3D19" w:rsidRDefault="00617815" w:rsidP="00617815">
      <w:pPr>
        <w:pStyle w:val="2"/>
      </w:pPr>
      <w:r w:rsidRPr="00EC3D19">
        <w:lastRenderedPageBreak/>
        <w:t>4 Место проведения практики</w:t>
      </w:r>
    </w:p>
    <w:p w:rsidR="00617815" w:rsidRDefault="00EF6D9D" w:rsidP="00617815">
      <w:pPr>
        <w:pStyle w:val="Style3"/>
        <w:widowControl/>
        <w:ind w:firstLine="567"/>
        <w:jc w:val="both"/>
      </w:pPr>
      <w:r>
        <w:t>У</w:t>
      </w:r>
      <w:r w:rsidRPr="004363B9">
        <w:t>чебн</w:t>
      </w:r>
      <w:r>
        <w:t>ая</w:t>
      </w:r>
      <w:r w:rsidRPr="004363B9">
        <w:t xml:space="preserve"> - ознакомительн</w:t>
      </w:r>
      <w:r>
        <w:t>ая</w:t>
      </w:r>
      <w:r w:rsidRPr="004363B9">
        <w:t xml:space="preserve"> практик</w:t>
      </w:r>
      <w:r>
        <w:t xml:space="preserve">а </w:t>
      </w:r>
      <w:r w:rsidR="00617815">
        <w:t>проводится на базе производственных</w:t>
      </w:r>
      <w:r w:rsidR="00617815" w:rsidRPr="00573F03">
        <w:t xml:space="preserve"> цех</w:t>
      </w:r>
      <w:r w:rsidR="00617815">
        <w:t>ов</w:t>
      </w:r>
      <w:r w:rsidR="00617815" w:rsidRPr="00573F03">
        <w:t xml:space="preserve"> </w:t>
      </w:r>
      <w:r w:rsidR="00617815">
        <w:t>П</w:t>
      </w:r>
      <w:r w:rsidR="00617815" w:rsidRPr="00573F03">
        <w:t xml:space="preserve">АО </w:t>
      </w:r>
      <w:r w:rsidR="00617815">
        <w:t>«</w:t>
      </w:r>
      <w:r w:rsidR="00617815" w:rsidRPr="00573F03">
        <w:t>Магнитогорского металлургического комбината</w:t>
      </w:r>
      <w:r w:rsidR="00617815">
        <w:t>»:</w:t>
      </w:r>
    </w:p>
    <w:p w:rsidR="00617815" w:rsidRDefault="00617815" w:rsidP="00617815">
      <w:pPr>
        <w:spacing w:line="240" w:lineRule="auto"/>
      </w:pPr>
      <w:r>
        <w:t>- коксохимическое производство: углеподготовительный цех, коксовый цех, цех улавливания и переработки химических продуктов, исследовательская лаборатория КХП.</w:t>
      </w:r>
    </w:p>
    <w:p w:rsidR="00617815" w:rsidRPr="00C954D7" w:rsidRDefault="00617815" w:rsidP="00617815">
      <w:pPr>
        <w:pStyle w:val="2"/>
        <w:spacing w:before="0" w:after="0"/>
        <w:ind w:left="0"/>
        <w:jc w:val="both"/>
        <w:rPr>
          <w:rFonts w:eastAsia="Times New Roman" w:cs="Times New Roman"/>
          <w:b w:val="0"/>
          <w:bCs w:val="0"/>
          <w:szCs w:val="24"/>
        </w:rPr>
      </w:pPr>
      <w:r w:rsidRPr="00034E94">
        <w:rPr>
          <w:rFonts w:eastAsia="Times New Roman" w:cs="Times New Roman"/>
          <w:b w:val="0"/>
          <w:bCs w:val="0"/>
          <w:szCs w:val="24"/>
        </w:rPr>
        <w:t xml:space="preserve">Учебная </w:t>
      </w:r>
      <w:r>
        <w:rPr>
          <w:rFonts w:eastAsia="Times New Roman" w:cs="Times New Roman"/>
          <w:b w:val="0"/>
          <w:bCs w:val="0"/>
          <w:szCs w:val="24"/>
        </w:rPr>
        <w:t xml:space="preserve">- </w:t>
      </w:r>
      <w:r w:rsidRPr="00034E94">
        <w:rPr>
          <w:rFonts w:eastAsia="Times New Roman" w:cs="Times New Roman"/>
          <w:b w:val="0"/>
          <w:bCs w:val="0"/>
          <w:szCs w:val="24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осуществляется   непрерывно.</w:t>
      </w:r>
    </w:p>
    <w:p w:rsidR="00617815" w:rsidRPr="00573F03" w:rsidRDefault="00617815" w:rsidP="00617815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>
        <w:t xml:space="preserve"> учебной</w:t>
      </w:r>
      <w:r w:rsidRPr="00F76695">
        <w:t xml:space="preserve"> </w:t>
      </w:r>
      <w:r>
        <w:t xml:space="preserve">– практики </w:t>
      </w:r>
      <w:r w:rsidRPr="00034E94"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573F03">
        <w:rPr>
          <w:bCs/>
          <w:color w:val="000000" w:themeColor="text1"/>
        </w:rPr>
        <w:t>: стационарный</w:t>
      </w:r>
      <w:r>
        <w:rPr>
          <w:bCs/>
          <w:color w:val="000000" w:themeColor="text1"/>
        </w:rPr>
        <w:t>.</w:t>
      </w:r>
    </w:p>
    <w:p w:rsidR="00617815" w:rsidRPr="0041501D" w:rsidRDefault="00617815" w:rsidP="0041501D"/>
    <w:p w:rsidR="0065179F" w:rsidRPr="00EC3D19" w:rsidRDefault="00D01F72" w:rsidP="004162BC">
      <w:pPr>
        <w:pStyle w:val="2"/>
      </w:pPr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41501D">
        <w:t>у</w:t>
      </w:r>
      <w:r w:rsidR="0041501D" w:rsidRPr="004363B9">
        <w:t>чебн</w:t>
      </w:r>
      <w:r w:rsidR="0041501D">
        <w:t>ой</w:t>
      </w:r>
      <w:r w:rsidR="0041501D" w:rsidRPr="004363B9">
        <w:t xml:space="preserve"> - ознакомительн</w:t>
      </w:r>
      <w:r w:rsidR="0041501D">
        <w:t>ой</w:t>
      </w:r>
      <w:r w:rsidR="0041501D" w:rsidRPr="004363B9">
        <w:t xml:space="preserve"> практик</w:t>
      </w:r>
      <w:r w:rsidR="0041501D">
        <w:t>и</w:t>
      </w:r>
      <w:r w:rsidR="0041501D" w:rsidRPr="004363B9">
        <w:t xml:space="preserve"> </w:t>
      </w:r>
      <w:r w:rsidR="00A62967" w:rsidRPr="00EC3D19">
        <w:t>и планируемые результаты</w:t>
      </w:r>
      <w:r w:rsidR="008B252E">
        <w:t xml:space="preserve"> обучения</w:t>
      </w:r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41501D">
        <w:t>у</w:t>
      </w:r>
      <w:r w:rsidR="0041501D" w:rsidRPr="004363B9">
        <w:t>чебн</w:t>
      </w:r>
      <w:r w:rsidR="0041501D">
        <w:t>ой</w:t>
      </w:r>
      <w:r w:rsidR="0041501D" w:rsidRPr="004363B9">
        <w:t xml:space="preserve"> - ознакомительн</w:t>
      </w:r>
      <w:r w:rsidR="0041501D">
        <w:t>ой</w:t>
      </w:r>
      <w:r w:rsidR="0041501D" w:rsidRPr="004363B9">
        <w:t xml:space="preserve"> практик</w:t>
      </w:r>
      <w:r w:rsidR="0041501D">
        <w:t>и</w:t>
      </w:r>
      <w:r w:rsidR="0041501D" w:rsidRPr="004363B9">
        <w:t xml:space="preserve"> </w:t>
      </w:r>
      <w:r w:rsidRPr="00EC3D19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B7181F" w:rsidRPr="00C640B4" w:rsidTr="00382CD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181F" w:rsidRPr="00CD5223" w:rsidRDefault="00B7181F" w:rsidP="00382CDD">
            <w:pPr>
              <w:ind w:firstLine="0"/>
              <w:jc w:val="center"/>
            </w:pPr>
            <w:r w:rsidRPr="00CD5223">
              <w:t xml:space="preserve">Структурный </w:t>
            </w:r>
            <w:r w:rsidRPr="00CD5223">
              <w:br/>
              <w:t xml:space="preserve">элемент </w:t>
            </w:r>
            <w:r w:rsidRPr="00CD522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181F" w:rsidRPr="00CD5223" w:rsidRDefault="00B7181F" w:rsidP="00382CDD">
            <w:pPr>
              <w:ind w:firstLine="0"/>
              <w:jc w:val="center"/>
            </w:pPr>
            <w:r w:rsidRPr="00CD5223">
              <w:rPr>
                <w:bCs/>
              </w:rPr>
              <w:t xml:space="preserve">Планируемые результаты обучения </w:t>
            </w:r>
          </w:p>
        </w:tc>
      </w:tr>
      <w:tr w:rsidR="00B7181F" w:rsidRPr="00C640B4" w:rsidTr="00382CD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CD5223" w:rsidRDefault="00B7181F" w:rsidP="00382CDD">
            <w:pPr>
              <w:ind w:firstLine="0"/>
              <w:jc w:val="left"/>
              <w:rPr>
                <w:highlight w:val="yellow"/>
              </w:rPr>
            </w:pPr>
            <w:r w:rsidRPr="00CD5223">
              <w:rPr>
                <w:bCs/>
              </w:rPr>
              <w:t>ОК-7 способностью к самоорганизации и самообразованию</w:t>
            </w:r>
          </w:p>
        </w:tc>
      </w:tr>
      <w:tr w:rsidR="00B7181F" w:rsidRPr="00C640B4" w:rsidTr="00382CD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</w:pPr>
            <w:r w:rsidRPr="009937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CD5223" w:rsidRDefault="00B7181F" w:rsidP="00382CD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D5223">
              <w:rPr>
                <w:sz w:val="24"/>
                <w:szCs w:val="24"/>
              </w:rPr>
              <w:t>- приемы поиска информации и преобразования ее в формат, наиболее подходящий для восприятия;</w:t>
            </w:r>
          </w:p>
          <w:p w:rsidR="00B7181F" w:rsidRPr="00CD5223" w:rsidRDefault="00B7181F" w:rsidP="00382CDD">
            <w:pPr>
              <w:widowControl/>
              <w:tabs>
                <w:tab w:val="left" w:pos="240"/>
                <w:tab w:val="left" w:pos="851"/>
              </w:tabs>
              <w:spacing w:line="240" w:lineRule="auto"/>
              <w:ind w:firstLine="0"/>
            </w:pPr>
            <w:r w:rsidRPr="00CD5223">
              <w:t>- основные определения и понятия стандартизации;</w:t>
            </w:r>
            <w:r>
              <w:t xml:space="preserve"> </w:t>
            </w:r>
            <w:r w:rsidRPr="00CD5223">
              <w:t>основные методы стандартизации;</w:t>
            </w:r>
          </w:p>
          <w:p w:rsidR="00B7181F" w:rsidRPr="00CD5223" w:rsidRDefault="00B7181F" w:rsidP="00382CDD">
            <w:pPr>
              <w:widowControl/>
              <w:tabs>
                <w:tab w:val="left" w:pos="240"/>
                <w:tab w:val="left" w:pos="851"/>
              </w:tabs>
              <w:spacing w:line="240" w:lineRule="auto"/>
              <w:ind w:firstLine="0"/>
            </w:pPr>
            <w:r w:rsidRPr="00CD5223">
              <w:t>- теоретические курсы дисциплин, способствующие комплексному формированию профессиональных компетенций</w:t>
            </w:r>
            <w:r>
              <w:t>.</w:t>
            </w:r>
          </w:p>
        </w:tc>
      </w:tr>
      <w:tr w:rsidR="00B7181F" w:rsidRPr="00C640B4" w:rsidTr="00382CD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</w:pPr>
            <w:r w:rsidRPr="009937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937B9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 и в коллективе; проводить исследования по заданной методике и анализировать результаты экспериментов;</w:t>
            </w:r>
          </w:p>
          <w:p w:rsidR="00B7181F" w:rsidRPr="009937B9" w:rsidRDefault="00B7181F" w:rsidP="00382CDD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9">
              <w:rPr>
                <w:rFonts w:ascii="Times New Roman" w:hAnsi="Times New Roman" w:cs="Times New Roman"/>
                <w:sz w:val="24"/>
                <w:szCs w:val="24"/>
              </w:rPr>
              <w:t>- выбирать оптимальные пути и методы решения задач как экспериментальных,</w:t>
            </w:r>
          </w:p>
          <w:p w:rsidR="00B7181F" w:rsidRPr="009937B9" w:rsidRDefault="00B7181F" w:rsidP="00382CDD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7B9">
              <w:rPr>
                <w:rFonts w:ascii="Times New Roman" w:hAnsi="Times New Roman" w:cs="Times New Roman"/>
                <w:sz w:val="24"/>
                <w:szCs w:val="24"/>
              </w:rPr>
              <w:t>так и теоретических;</w:t>
            </w:r>
          </w:p>
          <w:p w:rsidR="00B7181F" w:rsidRPr="009937B9" w:rsidRDefault="00B7181F" w:rsidP="00382CDD">
            <w:pPr>
              <w:pStyle w:val="afb"/>
              <w:jc w:val="both"/>
            </w:pPr>
            <w:r w:rsidRPr="009937B9">
              <w:rPr>
                <w:rFonts w:ascii="Times New Roman" w:hAnsi="Times New Roman" w:cs="Times New Roman"/>
                <w:sz w:val="24"/>
                <w:szCs w:val="24"/>
              </w:rPr>
              <w:t>- формулировать результат; публично представить собственные и известные научные результаты.</w:t>
            </w:r>
          </w:p>
        </w:tc>
      </w:tr>
      <w:tr w:rsidR="00B7181F" w:rsidRPr="00C640B4" w:rsidTr="00382CD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C640B4" w:rsidRDefault="00B7181F" w:rsidP="00382CDD">
            <w:pPr>
              <w:ind w:firstLine="0"/>
              <w:jc w:val="left"/>
              <w:rPr>
                <w:highlight w:val="yellow"/>
              </w:rPr>
            </w:pPr>
            <w:r w:rsidRPr="009937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9937B9">
              <w:rPr>
                <w:sz w:val="24"/>
                <w:szCs w:val="24"/>
              </w:rPr>
              <w:t>- навыками рациональной организации и поэтапного выполнения своей учебн</w:t>
            </w:r>
            <w:proofErr w:type="gramStart"/>
            <w:r w:rsidRPr="009937B9">
              <w:rPr>
                <w:sz w:val="24"/>
                <w:szCs w:val="24"/>
              </w:rPr>
              <w:t>о-</w:t>
            </w:r>
            <w:proofErr w:type="gramEnd"/>
            <w:r w:rsidRPr="009937B9">
              <w:rPr>
                <w:sz w:val="24"/>
                <w:szCs w:val="24"/>
              </w:rPr>
              <w:t xml:space="preserve"> профессиональной деятельности;</w:t>
            </w:r>
          </w:p>
          <w:p w:rsidR="00B7181F" w:rsidRPr="009937B9" w:rsidRDefault="00B7181F" w:rsidP="00382CD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  <w:r w:rsidRPr="009937B9">
              <w:rPr>
                <w:sz w:val="24"/>
                <w:szCs w:val="24"/>
              </w:rPr>
              <w:t>навыками самоорганизации и самообразования, навыками самостоятельной научно- исследовательской работы.</w:t>
            </w:r>
          </w:p>
        </w:tc>
      </w:tr>
      <w:tr w:rsidR="00B7181F" w:rsidRPr="00C640B4" w:rsidTr="00382CD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C640B4" w:rsidRDefault="00B7181F" w:rsidP="00382CDD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CD5223">
              <w:rPr>
                <w:bCs/>
              </w:rPr>
              <w:t>ПК-17 способностью 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современных</w:t>
            </w:r>
            <w:r w:rsidRPr="00CD5223">
              <w:rPr>
                <w:b/>
                <w:bCs/>
                <w:color w:val="C00000"/>
              </w:rPr>
              <w:t xml:space="preserve"> </w:t>
            </w:r>
            <w:r w:rsidRPr="00CD5223">
              <w:rPr>
                <w:bCs/>
              </w:rPr>
              <w:t>технических средств</w:t>
            </w:r>
          </w:p>
        </w:tc>
      </w:tr>
      <w:tr w:rsidR="00B7181F" w:rsidRPr="00C640B4" w:rsidTr="00382CD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</w:pPr>
            <w:r w:rsidRPr="009937B9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</w:pPr>
            <w:r w:rsidRPr="009937B9">
              <w:t>- методы и средства контроля физических параметров, определяющих качество продукции;</w:t>
            </w:r>
          </w:p>
          <w:p w:rsidR="00B7181F" w:rsidRPr="009937B9" w:rsidRDefault="00B7181F" w:rsidP="00382CDD">
            <w:pPr>
              <w:ind w:firstLine="0"/>
              <w:jc w:val="left"/>
            </w:pPr>
            <w:r w:rsidRPr="009937B9">
              <w:t>- технологии, применяемые в стандартизации и метрологии, правила проведения испытаний.</w:t>
            </w:r>
          </w:p>
        </w:tc>
      </w:tr>
      <w:tr w:rsidR="00B7181F" w:rsidRPr="00C640B4" w:rsidTr="00382CD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</w:pPr>
            <w:r w:rsidRPr="009937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</w:pPr>
            <w:r w:rsidRPr="009937B9">
              <w:t>- определять номенклатуру измеряемых и контролируемых параметров продукции;</w:t>
            </w:r>
          </w:p>
          <w:p w:rsidR="00B7181F" w:rsidRPr="009937B9" w:rsidRDefault="00B7181F" w:rsidP="00382CDD">
            <w:pPr>
              <w:ind w:firstLine="0"/>
              <w:jc w:val="left"/>
            </w:pPr>
            <w:r w:rsidRPr="009937B9">
              <w:lastRenderedPageBreak/>
              <w:t>- анализировать технические данные и проводить необходимые расчеты;</w:t>
            </w:r>
          </w:p>
          <w:p w:rsidR="00B7181F" w:rsidRPr="009937B9" w:rsidRDefault="00B7181F" w:rsidP="00382CDD">
            <w:pPr>
              <w:ind w:firstLine="0"/>
              <w:jc w:val="left"/>
            </w:pPr>
            <w:r w:rsidRPr="009937B9">
              <w:t>- применять компьютерные технологии для контроля качества продукции и технологических процессов.</w:t>
            </w:r>
          </w:p>
        </w:tc>
      </w:tr>
      <w:tr w:rsidR="00B7181F" w:rsidRPr="00C640B4" w:rsidTr="00382CD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</w:pPr>
            <w:r w:rsidRPr="009937B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</w:pPr>
            <w:r w:rsidRPr="009937B9">
              <w:t>- навыками обработки экспериментальных данных и оценки точности измерений;</w:t>
            </w:r>
          </w:p>
          <w:p w:rsidR="00B7181F" w:rsidRPr="009937B9" w:rsidRDefault="00B7181F" w:rsidP="00382CDD">
            <w:pPr>
              <w:ind w:firstLine="0"/>
            </w:pPr>
            <w:r w:rsidRPr="009937B9">
              <w:t>- методами проведения и анализа необходимой информации;</w:t>
            </w:r>
          </w:p>
          <w:p w:rsidR="00B7181F" w:rsidRPr="009937B9" w:rsidRDefault="00B7181F" w:rsidP="00382CDD">
            <w:pPr>
              <w:ind w:firstLine="0"/>
            </w:pPr>
            <w:r w:rsidRPr="009937B9">
              <w:t>- проводить необходимые расчеты с использованием современных технических средств</w:t>
            </w:r>
          </w:p>
        </w:tc>
      </w:tr>
      <w:tr w:rsidR="00B7181F" w:rsidRPr="00C640B4" w:rsidTr="00382CD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CD5223" w:rsidRDefault="00B7181F" w:rsidP="00382CDD">
            <w:pPr>
              <w:ind w:firstLine="0"/>
              <w:jc w:val="left"/>
              <w:rPr>
                <w:highlight w:val="yellow"/>
              </w:rPr>
            </w:pPr>
            <w:r w:rsidRPr="00CD5223">
              <w:rPr>
                <w:bCs/>
              </w:rPr>
              <w:t>ПК-18 способностью изучать научно-техническую информацию, отечественный и зарубежный опыт в области метрологии, технического регулирования и управления качеством</w:t>
            </w:r>
          </w:p>
        </w:tc>
      </w:tr>
      <w:tr w:rsidR="00B7181F" w:rsidRPr="00C640B4" w:rsidTr="00382CD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</w:pPr>
            <w:r w:rsidRPr="009937B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</w:pPr>
            <w:r w:rsidRPr="009937B9">
              <w:t>- состав, структуру, свойства и применение материалов;</w:t>
            </w:r>
          </w:p>
          <w:p w:rsidR="00B7181F" w:rsidRPr="009937B9" w:rsidRDefault="00B7181F" w:rsidP="00382CDD">
            <w:pPr>
              <w:ind w:firstLine="0"/>
            </w:pPr>
            <w:r w:rsidRPr="009937B9">
              <w:t>- средства контроля физических параметров, правила проведения испытаний;</w:t>
            </w:r>
          </w:p>
          <w:p w:rsidR="00B7181F" w:rsidRPr="009937B9" w:rsidRDefault="00B7181F" w:rsidP="00382CDD">
            <w:pPr>
              <w:ind w:firstLine="0"/>
            </w:pPr>
            <w:r w:rsidRPr="009937B9">
              <w:t xml:space="preserve">- </w:t>
            </w:r>
            <w:r w:rsidRPr="009937B9">
              <w:rPr>
                <w:snapToGrid w:val="0"/>
              </w:rPr>
              <w:t>номенклатуру продукции и виды технических испытаний.</w:t>
            </w:r>
          </w:p>
        </w:tc>
      </w:tr>
      <w:tr w:rsidR="00B7181F" w:rsidRPr="00C640B4" w:rsidTr="00382CD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C640B4" w:rsidRDefault="00B7181F" w:rsidP="00382CDD">
            <w:pPr>
              <w:ind w:firstLine="0"/>
              <w:jc w:val="left"/>
              <w:rPr>
                <w:highlight w:val="yellow"/>
              </w:rPr>
            </w:pPr>
            <w:r w:rsidRPr="009937B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</w:pPr>
            <w:r w:rsidRPr="009937B9">
              <w:t xml:space="preserve">- </w:t>
            </w:r>
            <w:r w:rsidRPr="009937B9">
              <w:rPr>
                <w:snapToGrid w:val="0"/>
              </w:rPr>
              <w:t xml:space="preserve">работать с нормативно-технической документацией </w:t>
            </w:r>
            <w:r w:rsidRPr="009937B9">
              <w:t>предприятия, цеха, участка, отдела;</w:t>
            </w:r>
          </w:p>
          <w:p w:rsidR="00B7181F" w:rsidRPr="009937B9" w:rsidRDefault="00B7181F" w:rsidP="00382CDD">
            <w:pPr>
              <w:ind w:firstLine="0"/>
              <w:rPr>
                <w:snapToGrid w:val="0"/>
              </w:rPr>
            </w:pPr>
            <w:r w:rsidRPr="009937B9">
              <w:t xml:space="preserve">- работать с </w:t>
            </w:r>
            <w:r w:rsidRPr="009937B9">
              <w:rPr>
                <w:snapToGrid w:val="0"/>
              </w:rPr>
              <w:t>содержанием и объемом испытаний готовой продукции;</w:t>
            </w:r>
          </w:p>
          <w:p w:rsidR="00B7181F" w:rsidRPr="009937B9" w:rsidRDefault="00B7181F" w:rsidP="00382CDD">
            <w:pPr>
              <w:ind w:firstLine="0"/>
            </w:pPr>
            <w:r w:rsidRPr="009937B9">
              <w:rPr>
                <w:snapToGrid w:val="0"/>
              </w:rPr>
              <w:t>- проводить метрологическую экспертизу документации, планировать работу по стандартизации.</w:t>
            </w:r>
          </w:p>
        </w:tc>
      </w:tr>
      <w:tr w:rsidR="00B7181F" w:rsidRPr="008C76CD" w:rsidTr="00382CD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</w:pPr>
            <w:r w:rsidRPr="009937B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181F" w:rsidRPr="009937B9" w:rsidRDefault="00B7181F" w:rsidP="00382CDD">
            <w:pPr>
              <w:ind w:firstLine="0"/>
              <w:jc w:val="left"/>
              <w:rPr>
                <w:snapToGrid w:val="0"/>
              </w:rPr>
            </w:pPr>
            <w:r w:rsidRPr="009937B9">
              <w:t xml:space="preserve">- </w:t>
            </w:r>
            <w:r w:rsidRPr="009937B9">
              <w:rPr>
                <w:snapToGrid w:val="0"/>
              </w:rPr>
              <w:t>навыками определения содержания и объема испытаний продукции;</w:t>
            </w:r>
          </w:p>
          <w:p w:rsidR="00B7181F" w:rsidRPr="009937B9" w:rsidRDefault="00B7181F" w:rsidP="00382CDD">
            <w:pPr>
              <w:ind w:firstLine="0"/>
              <w:jc w:val="left"/>
            </w:pPr>
            <w:r w:rsidRPr="009937B9">
              <w:rPr>
                <w:snapToGrid w:val="0"/>
              </w:rPr>
              <w:t xml:space="preserve">- </w:t>
            </w:r>
            <w:r w:rsidRPr="009937B9">
              <w:t>навыками самостоятельной научно- исследовательской работы; способностью формулировать результат;</w:t>
            </w:r>
          </w:p>
          <w:p w:rsidR="00B7181F" w:rsidRPr="009937B9" w:rsidRDefault="00B7181F" w:rsidP="00382CDD">
            <w:pPr>
              <w:ind w:firstLine="0"/>
            </w:pPr>
            <w:r w:rsidRPr="009937B9">
              <w:t>- научно-технической информацией, знанием отечественного и зарубежного опыта по профилю деятельности.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41501D">
        <w:t>у</w:t>
      </w:r>
      <w:r w:rsidR="0041501D" w:rsidRPr="004363B9">
        <w:t>чебн</w:t>
      </w:r>
      <w:r w:rsidR="0041501D">
        <w:t>ой</w:t>
      </w:r>
      <w:r w:rsidR="0041501D" w:rsidRPr="004363B9">
        <w:t xml:space="preserve"> - ознакомительн</w:t>
      </w:r>
      <w:r w:rsidR="0041501D">
        <w:t>ой</w:t>
      </w:r>
      <w:r w:rsidR="0041501D" w:rsidRPr="004363B9">
        <w:t xml:space="preserve"> практик</w:t>
      </w:r>
      <w:r w:rsidR="0041501D">
        <w:t>и</w:t>
      </w:r>
    </w:p>
    <w:p w:rsidR="0065179F" w:rsidRPr="00B7181F" w:rsidRDefault="0065179F" w:rsidP="009B3CC0">
      <w:pPr>
        <w:spacing w:line="240" w:lineRule="auto"/>
      </w:pPr>
      <w:r w:rsidRPr="008F2C95">
        <w:t>Общая трудоемкость практики составляе</w:t>
      </w:r>
      <w:r w:rsidR="008F2C95">
        <w:t>т _</w:t>
      </w:r>
      <w:r w:rsidR="00B7181F">
        <w:t>3</w:t>
      </w:r>
      <w:r w:rsidR="008F2C95">
        <w:t>_ зачетных единиц, _</w:t>
      </w:r>
      <w:r w:rsidR="00B7181F">
        <w:t>108</w:t>
      </w:r>
      <w:r w:rsidR="008F2C95" w:rsidRPr="00B7181F">
        <w:t>_</w:t>
      </w:r>
      <w:r w:rsidRPr="00B7181F">
        <w:t xml:space="preserve"> </w:t>
      </w:r>
      <w:r w:rsidR="008F2C95" w:rsidRPr="00B7181F">
        <w:t>акад. часов, в том числе:</w:t>
      </w:r>
    </w:p>
    <w:p w:rsidR="008F2C95" w:rsidRPr="00B7181F" w:rsidRDefault="008F2C95" w:rsidP="009B3CC0">
      <w:pPr>
        <w:spacing w:line="240" w:lineRule="auto"/>
      </w:pPr>
      <w:r w:rsidRPr="00B7181F">
        <w:t>–</w:t>
      </w:r>
      <w:r w:rsidR="00E21B82" w:rsidRPr="00B7181F">
        <w:t xml:space="preserve"> </w:t>
      </w:r>
      <w:r w:rsidRPr="00B7181F">
        <w:t>контактная работа _</w:t>
      </w:r>
      <w:r w:rsidR="00B7181F" w:rsidRPr="00B7181F">
        <w:t>3,7</w:t>
      </w:r>
      <w:r w:rsidRPr="00B7181F">
        <w:t>_ акад. часов;</w:t>
      </w:r>
    </w:p>
    <w:p w:rsidR="00C0095C" w:rsidRDefault="008F2C95" w:rsidP="009B3CC0">
      <w:pPr>
        <w:spacing w:line="240" w:lineRule="auto"/>
      </w:pPr>
      <w:r w:rsidRPr="00B7181F">
        <w:t>– самостоятельная работа _</w:t>
      </w:r>
      <w:r w:rsidR="00B7181F" w:rsidRPr="00B7181F">
        <w:t>104,3</w:t>
      </w:r>
      <w:r w:rsidRPr="00B7181F">
        <w:t xml:space="preserve">_ акад. </w:t>
      </w:r>
      <w:r w:rsidR="00C0095C">
        <w:t>часов;</w:t>
      </w:r>
    </w:p>
    <w:p w:rsidR="008F2C95" w:rsidRPr="00B7181F" w:rsidRDefault="00C0095C" w:rsidP="009B3CC0">
      <w:pPr>
        <w:spacing w:line="240" w:lineRule="auto"/>
      </w:pPr>
      <w:r>
        <w:t xml:space="preserve">- в форме практической подготовки – 108 </w:t>
      </w:r>
      <w:proofErr w:type="spellStart"/>
      <w:r>
        <w:t>акад</w:t>
      </w:r>
      <w:proofErr w:type="gramStart"/>
      <w:r>
        <w:t>.ч</w:t>
      </w:r>
      <w:proofErr w:type="gramEnd"/>
      <w:r>
        <w:t>асов</w:t>
      </w:r>
      <w:proofErr w:type="spellEnd"/>
      <w:r w:rsidR="008F2C95" w:rsidRPr="00B7181F">
        <w:t>.</w:t>
      </w:r>
    </w:p>
    <w:p w:rsidR="00617815" w:rsidRDefault="00617815" w:rsidP="00617815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7"/>
        <w:gridCol w:w="3766"/>
        <w:gridCol w:w="2562"/>
      </w:tblGrid>
      <w:tr w:rsidR="00617815" w:rsidRPr="00F76695" w:rsidTr="007126EC">
        <w:trPr>
          <w:trHeight w:val="888"/>
        </w:trPr>
        <w:tc>
          <w:tcPr>
            <w:tcW w:w="291" w:type="pct"/>
            <w:vAlign w:val="center"/>
          </w:tcPr>
          <w:p w:rsidR="00617815" w:rsidRPr="00F76695" w:rsidRDefault="00617815" w:rsidP="007126EC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617815" w:rsidRPr="00F76695" w:rsidRDefault="00617815" w:rsidP="007126EC">
            <w:pPr>
              <w:spacing w:line="240" w:lineRule="auto"/>
              <w:ind w:right="-80" w:firstLine="0"/>
              <w:jc w:val="center"/>
            </w:pPr>
            <w:proofErr w:type="gramStart"/>
            <w:r w:rsidRPr="00F76695">
              <w:t>п</w:t>
            </w:r>
            <w:proofErr w:type="gramEnd"/>
            <w:r w:rsidRPr="00F76695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617815" w:rsidRPr="00F76695" w:rsidRDefault="00617815" w:rsidP="007126EC">
            <w:pPr>
              <w:spacing w:line="240" w:lineRule="auto"/>
              <w:ind w:right="-80" w:firstLine="0"/>
              <w:jc w:val="center"/>
            </w:pPr>
            <w:r w:rsidRPr="00F76695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617815" w:rsidRPr="00F76695" w:rsidRDefault="00617815" w:rsidP="007126EC">
            <w:pPr>
              <w:spacing w:line="240" w:lineRule="auto"/>
              <w:ind w:right="-80" w:firstLine="0"/>
              <w:jc w:val="center"/>
            </w:pPr>
            <w:r w:rsidRPr="00F76695">
              <w:t xml:space="preserve">Виды работ на практике, </w:t>
            </w:r>
            <w:r w:rsidRPr="00F76695"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617815" w:rsidRPr="00F76695" w:rsidRDefault="00617815" w:rsidP="007126EC">
            <w:pPr>
              <w:spacing w:line="240" w:lineRule="auto"/>
              <w:ind w:right="-80" w:firstLine="0"/>
              <w:jc w:val="center"/>
            </w:pPr>
            <w:r w:rsidRPr="007648ED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617815" w:rsidRPr="003657ED" w:rsidTr="007126EC">
        <w:tc>
          <w:tcPr>
            <w:tcW w:w="291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617815" w:rsidRPr="009D234D" w:rsidRDefault="00617815" w:rsidP="007126EC">
            <w:pPr>
              <w:spacing w:line="240" w:lineRule="auto"/>
              <w:ind w:right="-80" w:firstLine="0"/>
              <w:rPr>
                <w:iCs/>
              </w:rPr>
            </w:pPr>
            <w:r w:rsidRPr="00710E83">
              <w:t xml:space="preserve">Подготовительный </w:t>
            </w:r>
          </w:p>
        </w:tc>
        <w:tc>
          <w:tcPr>
            <w:tcW w:w="2000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</w:pPr>
            <w:r w:rsidRPr="00710E83">
              <w:t>общий инструктаж по технике безопасности с оформлением соответствующих документов и ознакомление с правилами внутренне</w:t>
            </w:r>
            <w:r w:rsidRPr="00710E83">
              <w:softHyphen/>
              <w:t>го распорядка на предприятии</w:t>
            </w:r>
          </w:p>
        </w:tc>
        <w:tc>
          <w:tcPr>
            <w:tcW w:w="1361" w:type="pct"/>
          </w:tcPr>
          <w:p w:rsidR="00617815" w:rsidRPr="00231EF8" w:rsidRDefault="00617815" w:rsidP="007126EC">
            <w:pPr>
              <w:spacing w:line="240" w:lineRule="auto"/>
              <w:ind w:right="-80" w:firstLine="0"/>
            </w:pPr>
            <w:r w:rsidRPr="00231EF8">
              <w:t>ОК-7</w:t>
            </w:r>
          </w:p>
        </w:tc>
      </w:tr>
      <w:tr w:rsidR="00617815" w:rsidRPr="00F76695" w:rsidTr="007126EC">
        <w:tc>
          <w:tcPr>
            <w:tcW w:w="291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617815" w:rsidRPr="009D234D" w:rsidRDefault="00617815" w:rsidP="007126EC">
            <w:pPr>
              <w:spacing w:line="240" w:lineRule="auto"/>
              <w:ind w:right="-80" w:firstLine="0"/>
            </w:pPr>
            <w:r>
              <w:t>П</w:t>
            </w:r>
            <w:r w:rsidRPr="009D234D">
              <w:t>роизводственный</w:t>
            </w:r>
          </w:p>
        </w:tc>
        <w:tc>
          <w:tcPr>
            <w:tcW w:w="2000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</w:pPr>
            <w:r w:rsidRPr="008A582C">
              <w:t>изуч</w:t>
            </w:r>
            <w:r>
              <w:t>ение</w:t>
            </w:r>
            <w:r w:rsidRPr="008A582C">
              <w:t xml:space="preserve"> научно-техническ</w:t>
            </w:r>
            <w:r>
              <w:t>ой</w:t>
            </w:r>
            <w:r w:rsidRPr="008A582C">
              <w:t xml:space="preserve"> </w:t>
            </w:r>
            <w:r w:rsidRPr="008A582C">
              <w:lastRenderedPageBreak/>
              <w:t>информаци</w:t>
            </w:r>
            <w:r>
              <w:t xml:space="preserve">и, изучение методов и средств контроля физических параметров, определяющих качество продукции; </w:t>
            </w:r>
            <w:r w:rsidRPr="0089163A">
              <w:t>изучение спецкурса в рамках образовательной программы</w:t>
            </w:r>
          </w:p>
        </w:tc>
        <w:tc>
          <w:tcPr>
            <w:tcW w:w="1361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</w:pPr>
            <w:r>
              <w:lastRenderedPageBreak/>
              <w:t>ПК-17</w:t>
            </w:r>
          </w:p>
        </w:tc>
      </w:tr>
      <w:tr w:rsidR="00617815" w:rsidRPr="00F76695" w:rsidTr="007126EC">
        <w:tc>
          <w:tcPr>
            <w:tcW w:w="291" w:type="pct"/>
          </w:tcPr>
          <w:p w:rsidR="00617815" w:rsidRDefault="00617815" w:rsidP="007126EC">
            <w:pPr>
              <w:spacing w:line="240" w:lineRule="auto"/>
              <w:ind w:right="-80" w:firstLine="0"/>
              <w:jc w:val="center"/>
            </w:pPr>
            <w:r>
              <w:lastRenderedPageBreak/>
              <w:t>3</w:t>
            </w:r>
          </w:p>
        </w:tc>
        <w:tc>
          <w:tcPr>
            <w:tcW w:w="1347" w:type="pct"/>
          </w:tcPr>
          <w:p w:rsidR="00617815" w:rsidRPr="003657ED" w:rsidRDefault="00617815" w:rsidP="007126EC">
            <w:pPr>
              <w:spacing w:line="240" w:lineRule="auto"/>
              <w:ind w:right="-80" w:firstLine="0"/>
            </w:pPr>
            <w:r>
              <w:t>И</w:t>
            </w:r>
            <w:r w:rsidRPr="003657ED">
              <w:t>сследовательский</w:t>
            </w:r>
          </w:p>
        </w:tc>
        <w:tc>
          <w:tcPr>
            <w:tcW w:w="2000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</w:pPr>
            <w:r w:rsidRPr="008A582C">
              <w:t>проводить необходимые расчеты с использованием современных технических средств</w:t>
            </w:r>
          </w:p>
        </w:tc>
        <w:tc>
          <w:tcPr>
            <w:tcW w:w="1361" w:type="pct"/>
          </w:tcPr>
          <w:p w:rsidR="00617815" w:rsidRDefault="00617815" w:rsidP="007126EC">
            <w:pPr>
              <w:spacing w:line="240" w:lineRule="auto"/>
              <w:ind w:right="-80" w:firstLine="0"/>
            </w:pPr>
            <w:r>
              <w:t>ОК-7, ПК-18</w:t>
            </w:r>
          </w:p>
        </w:tc>
      </w:tr>
      <w:tr w:rsidR="00617815" w:rsidRPr="00F76695" w:rsidTr="007126EC">
        <w:tc>
          <w:tcPr>
            <w:tcW w:w="291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</w:pPr>
            <w:r>
              <w:t>Подготовка отчета по практике</w:t>
            </w:r>
          </w:p>
        </w:tc>
        <w:tc>
          <w:tcPr>
            <w:tcW w:w="2000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</w:pPr>
            <w:r>
              <w:rPr>
                <w:iCs/>
              </w:rPr>
              <w:t>о</w:t>
            </w:r>
            <w:r w:rsidRPr="000171FC">
              <w:rPr>
                <w:iCs/>
              </w:rPr>
              <w:t>бработка и анализ полученной информации</w:t>
            </w:r>
            <w:r>
              <w:t xml:space="preserve">; анализ </w:t>
            </w:r>
            <w:r w:rsidRPr="008A582C">
              <w:t>отечественн</w:t>
            </w:r>
            <w:r>
              <w:t>ого</w:t>
            </w:r>
            <w:r w:rsidRPr="008A582C">
              <w:t xml:space="preserve"> и зарубежн</w:t>
            </w:r>
            <w:r>
              <w:t>ого</w:t>
            </w:r>
            <w:r w:rsidRPr="008A582C">
              <w:t xml:space="preserve"> опыт</w:t>
            </w:r>
            <w:r>
              <w:t>а по профилю деятельности; публично представить собственные и известные научные результаты</w:t>
            </w:r>
          </w:p>
        </w:tc>
        <w:tc>
          <w:tcPr>
            <w:tcW w:w="1361" w:type="pct"/>
          </w:tcPr>
          <w:p w:rsidR="00617815" w:rsidRPr="00F76695" w:rsidRDefault="00617815" w:rsidP="007126EC">
            <w:pPr>
              <w:spacing w:line="240" w:lineRule="auto"/>
              <w:ind w:right="-80" w:firstLine="0"/>
            </w:pPr>
            <w:r>
              <w:t>ОК-7, ПК-18</w:t>
            </w:r>
          </w:p>
        </w:tc>
      </w:tr>
    </w:tbl>
    <w:p w:rsidR="00617815" w:rsidRDefault="00617815" w:rsidP="00617815">
      <w:pPr>
        <w:spacing w:line="240" w:lineRule="auto"/>
      </w:pPr>
    </w:p>
    <w:p w:rsidR="00617815" w:rsidRPr="00F57292" w:rsidRDefault="00617815" w:rsidP="00617815">
      <w:pPr>
        <w:widowControl/>
        <w:autoSpaceDE w:val="0"/>
        <w:autoSpaceDN w:val="0"/>
        <w:adjustRightInd w:val="0"/>
        <w:spacing w:line="240" w:lineRule="auto"/>
        <w:ind w:firstLine="0"/>
      </w:pPr>
      <w:r>
        <w:t xml:space="preserve">        </w:t>
      </w:r>
      <w:proofErr w:type="gramStart"/>
      <w:r w:rsidRPr="00F57292">
        <w:t>Организация учебной практик</w:t>
      </w:r>
      <w:r>
        <w:t>и</w:t>
      </w:r>
      <w:r w:rsidRPr="00F57292">
        <w:t xml:space="preserve"> на всех этапах должна быть</w:t>
      </w:r>
      <w:r>
        <w:t xml:space="preserve"> </w:t>
      </w:r>
      <w:r w:rsidRPr="00F57292">
        <w:t>направлена на обеспечение непрерывности и последоват</w:t>
      </w:r>
      <w:r>
        <w:t xml:space="preserve">ельности овладения обучающимися </w:t>
      </w:r>
      <w:r w:rsidRPr="00F57292">
        <w:t>профессиональной деятельностью, в соответствии с требованиями к уровню подготовки</w:t>
      </w:r>
      <w:proofErr w:type="gramEnd"/>
    </w:p>
    <w:p w:rsidR="00617815" w:rsidRPr="00F57292" w:rsidRDefault="00617815" w:rsidP="00617815">
      <w:pPr>
        <w:spacing w:line="240" w:lineRule="auto"/>
        <w:ind w:firstLine="0"/>
      </w:pPr>
      <w:r w:rsidRPr="00F57292">
        <w:t>выпускника.</w:t>
      </w:r>
    </w:p>
    <w:p w:rsidR="0065179F" w:rsidRPr="00EC3D19" w:rsidRDefault="006365EC" w:rsidP="00825D2E">
      <w:pPr>
        <w:pStyle w:val="10"/>
        <w:numPr>
          <w:ilvl w:val="0"/>
          <w:numId w:val="0"/>
        </w:numPr>
        <w:ind w:left="567"/>
        <w:rPr>
          <w:color w:val="C00000"/>
        </w:rPr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41501D">
        <w:t>у</w:t>
      </w:r>
      <w:r w:rsidR="0041501D" w:rsidRPr="004363B9">
        <w:t>чебн</w:t>
      </w:r>
      <w:r w:rsidR="0041501D">
        <w:t>ой</w:t>
      </w:r>
      <w:r w:rsidR="0041501D" w:rsidRPr="004363B9">
        <w:t xml:space="preserve"> - ознакомительн</w:t>
      </w:r>
      <w:r w:rsidR="0041501D">
        <w:t>ой</w:t>
      </w:r>
      <w:r w:rsidR="0041501D" w:rsidRPr="004363B9">
        <w:t xml:space="preserve"> практик</w:t>
      </w:r>
      <w:r w:rsidR="0041501D">
        <w:t>е</w:t>
      </w:r>
    </w:p>
    <w:p w:rsidR="00834F13" w:rsidRPr="00617815" w:rsidRDefault="00834F13" w:rsidP="00834F13">
      <w:r w:rsidRPr="00617815">
        <w:t xml:space="preserve">Промежуточная аттестация по </w:t>
      </w:r>
      <w:r w:rsidR="00617815">
        <w:t>у</w:t>
      </w:r>
      <w:r w:rsidR="00617815" w:rsidRPr="004363B9">
        <w:t>чебн</w:t>
      </w:r>
      <w:r w:rsidR="00617815">
        <w:t>ой</w:t>
      </w:r>
      <w:r w:rsidR="00617815" w:rsidRPr="004363B9">
        <w:t xml:space="preserve"> - ознакомительн</w:t>
      </w:r>
      <w:r w:rsidR="00617815">
        <w:t>ой</w:t>
      </w:r>
      <w:r w:rsidR="00617815" w:rsidRPr="004363B9">
        <w:t xml:space="preserve"> практик</w:t>
      </w:r>
      <w:r w:rsidR="00617815">
        <w:t>е</w:t>
      </w:r>
      <w:r w:rsidR="00617815" w:rsidRPr="00617815">
        <w:t xml:space="preserve"> </w:t>
      </w:r>
      <w:r w:rsidRPr="00617815">
        <w:t>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617815">
        <w:t xml:space="preserve"> </w:t>
      </w:r>
    </w:p>
    <w:p w:rsidR="00834F13" w:rsidRPr="00617815" w:rsidRDefault="00834F13" w:rsidP="00834F13">
      <w:r w:rsidRPr="00617815">
        <w:t xml:space="preserve">Зачет с оценкой выставляется </w:t>
      </w:r>
      <w:proofErr w:type="gramStart"/>
      <w:r w:rsidRPr="00617815">
        <w:t>обучающемуся</w:t>
      </w:r>
      <w:proofErr w:type="gramEnd"/>
      <w:r w:rsidRPr="00617815">
        <w:t xml:space="preserve"> за подготовку и защиту отчета по практике. </w:t>
      </w:r>
    </w:p>
    <w:p w:rsidR="00834F13" w:rsidRPr="00617815" w:rsidRDefault="00834F13" w:rsidP="00834F13">
      <w:proofErr w:type="gramStart"/>
      <w:r w:rsidRPr="00617815">
        <w:t xml:space="preserve">Подготовка </w:t>
      </w:r>
      <w:r w:rsidR="00B81BF5" w:rsidRPr="00617815">
        <w:t>отчета</w:t>
      </w:r>
      <w:r w:rsidRPr="00617815">
        <w:t xml:space="preserve"> выполняется обучающимся самостоятельно под руководством преподавателя.</w:t>
      </w:r>
      <w:proofErr w:type="gramEnd"/>
      <w:r w:rsidRPr="00617815">
        <w:t xml:space="preserve"> При </w:t>
      </w:r>
      <w:r w:rsidR="00B81BF5" w:rsidRPr="00617815">
        <w:t>написании отчета</w:t>
      </w:r>
      <w:r w:rsidRPr="00617815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34F13" w:rsidRPr="00617815" w:rsidRDefault="00834F13" w:rsidP="00B81BF5">
      <w:r w:rsidRPr="00617815">
        <w:t xml:space="preserve">В процессе написания </w:t>
      </w:r>
      <w:r w:rsidR="00B037EA" w:rsidRPr="00617815">
        <w:t>отчета</w:t>
      </w:r>
      <w:r w:rsidRPr="00617815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037EA" w:rsidRPr="00617815" w:rsidRDefault="00617815" w:rsidP="00617815">
      <w:pPr>
        <w:spacing w:line="240" w:lineRule="auto"/>
        <w:ind w:firstLine="0"/>
      </w:pPr>
      <w:r>
        <w:t xml:space="preserve">        </w:t>
      </w:r>
      <w:r w:rsidR="00B037EA" w:rsidRPr="00617815">
        <w:t xml:space="preserve">Требования к структуре и содержанию отчета по </w:t>
      </w:r>
      <w:r>
        <w:t>у</w:t>
      </w:r>
      <w:r w:rsidRPr="004363B9">
        <w:t>чебн</w:t>
      </w:r>
      <w:r>
        <w:t>ой</w:t>
      </w:r>
      <w:r w:rsidRPr="004363B9">
        <w:t xml:space="preserve"> - ознакомительн</w:t>
      </w:r>
      <w:r>
        <w:t>ой</w:t>
      </w:r>
      <w:r w:rsidRPr="004363B9">
        <w:t xml:space="preserve"> практик</w:t>
      </w:r>
      <w:r>
        <w:t>е</w:t>
      </w:r>
      <w:r w:rsidR="00B037EA" w:rsidRPr="00617815">
        <w:t xml:space="preserve"> определены методическими рекомендациями: </w:t>
      </w:r>
      <w:proofErr w:type="spellStart"/>
      <w:r w:rsidRPr="00C57636">
        <w:t>Понурко</w:t>
      </w:r>
      <w:proofErr w:type="spellEnd"/>
      <w:r w:rsidRPr="00C57636">
        <w:t xml:space="preserve">, И.В. Методические указания к проведению всех видов практик для обучающихся направления подготовки бакалавров 27.03.01 «Стандартизация и метрология» профиля «Стандартизация и сертификация (химическая технология)» /И.В. </w:t>
      </w:r>
      <w:proofErr w:type="spellStart"/>
      <w:r w:rsidRPr="00C57636">
        <w:t>Понурко</w:t>
      </w:r>
      <w:proofErr w:type="spellEnd"/>
      <w:r w:rsidRPr="00C57636">
        <w:t>, Н.Ю. Свечникова, С. В. Юдина. - Магнитогорск: Изд-во Магнитогорск</w:t>
      </w:r>
      <w:proofErr w:type="gramStart"/>
      <w:r w:rsidRPr="00C57636">
        <w:t>.</w:t>
      </w:r>
      <w:proofErr w:type="gramEnd"/>
      <w:r w:rsidRPr="00C57636">
        <w:t xml:space="preserve"> </w:t>
      </w:r>
      <w:proofErr w:type="gramStart"/>
      <w:r w:rsidRPr="00C57636">
        <w:t>г</w:t>
      </w:r>
      <w:proofErr w:type="gramEnd"/>
      <w:r w:rsidRPr="00C57636">
        <w:t xml:space="preserve">ос. </w:t>
      </w:r>
      <w:proofErr w:type="spellStart"/>
      <w:r w:rsidRPr="00C57636">
        <w:t>техн</w:t>
      </w:r>
      <w:proofErr w:type="spellEnd"/>
      <w:r w:rsidRPr="00C57636">
        <w:t>. ун-та им. Г.И. Носова, 2016 - 22 с.</w:t>
      </w:r>
    </w:p>
    <w:p w:rsidR="00E37737" w:rsidRPr="00617815" w:rsidRDefault="00B81BF5" w:rsidP="0082769E">
      <w:r w:rsidRPr="00617815">
        <w:t>Готовы</w:t>
      </w:r>
      <w:r w:rsidR="00B037EA" w:rsidRPr="00617815">
        <w:t>й</w:t>
      </w:r>
      <w:r w:rsidRPr="00617815">
        <w:t xml:space="preserve"> отчет сдается на проверку преподавателю не позднее </w:t>
      </w:r>
      <w:r w:rsidR="009F5C0B" w:rsidRPr="00617815">
        <w:t xml:space="preserve">3-х дней до окончания практики. </w:t>
      </w:r>
      <w:r w:rsidR="00834F13" w:rsidRPr="00617815">
        <w:t xml:space="preserve">Преподаватель, проверив </w:t>
      </w:r>
      <w:r w:rsidRPr="00617815">
        <w:t>отчет</w:t>
      </w:r>
      <w:r w:rsidR="00834F13" w:rsidRPr="00617815">
        <w:t xml:space="preserve">, может возвратить </w:t>
      </w:r>
      <w:r w:rsidR="009F5C0B" w:rsidRPr="00617815">
        <w:t>его</w:t>
      </w:r>
      <w:r w:rsidR="00834F13" w:rsidRPr="00617815">
        <w:t xml:space="preserve"> для доработки вместе с письменными замечаниями. </w:t>
      </w:r>
      <w:r w:rsidR="009F5C0B" w:rsidRPr="00617815">
        <w:t>Обучающийся</w:t>
      </w:r>
      <w:r w:rsidR="00834F13" w:rsidRPr="00617815">
        <w:t xml:space="preserve"> должен устранить полученные замечания</w:t>
      </w:r>
      <w:r w:rsidR="009F5C0B" w:rsidRPr="00617815">
        <w:t xml:space="preserve"> и публично защитить отчет.</w:t>
      </w:r>
      <w:r w:rsidR="00FC6281" w:rsidRPr="00617815">
        <w:t xml:space="preserve"> </w:t>
      </w:r>
    </w:p>
    <w:p w:rsidR="007C710D" w:rsidRPr="007C710D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617815" w:rsidRDefault="007C710D" w:rsidP="007327DE">
      <w:pPr>
        <w:spacing w:line="240" w:lineRule="auto"/>
        <w:rPr>
          <w:b/>
        </w:rPr>
      </w:pPr>
      <w:r w:rsidRPr="00617815">
        <w:rPr>
          <w:b/>
        </w:rPr>
        <w:t>Показатели и критерии оценивания:</w:t>
      </w:r>
    </w:p>
    <w:p w:rsidR="0017353A" w:rsidRPr="00617815" w:rsidRDefault="0086711F" w:rsidP="0086711F">
      <w:r w:rsidRPr="00617815">
        <w:lastRenderedPageBreak/>
        <w:t xml:space="preserve">– на оценку </w:t>
      </w:r>
      <w:r w:rsidRPr="00617815">
        <w:rPr>
          <w:b/>
        </w:rPr>
        <w:t>«отлично»</w:t>
      </w:r>
      <w:r w:rsidRPr="00617815">
        <w:t xml:space="preserve"> (5 баллов) –</w:t>
      </w:r>
      <w:r w:rsidR="00B178B0" w:rsidRPr="00617815">
        <w:t xml:space="preserve"> </w:t>
      </w:r>
      <w:r w:rsidR="006B233E" w:rsidRPr="00617815">
        <w:t xml:space="preserve">обучающийся представляет </w:t>
      </w:r>
      <w:r w:rsidRPr="00617815">
        <w:t>отчет</w:t>
      </w:r>
      <w:r w:rsidR="006B233E" w:rsidRPr="00617815">
        <w:t>, в котором</w:t>
      </w:r>
      <w:r w:rsidR="00B178B0" w:rsidRPr="00617815">
        <w:t xml:space="preserve"> в полном объеме</w:t>
      </w:r>
      <w:r w:rsidRPr="00617815">
        <w:t xml:space="preserve"> раскрыто содержание задания; текст излагается последовательно и логично с применением </w:t>
      </w:r>
      <w:r w:rsidR="00B178B0" w:rsidRPr="00617815">
        <w:t>актуальных</w:t>
      </w:r>
      <w:r w:rsidRPr="00617815">
        <w:t xml:space="preserve"> нормативных документов; </w:t>
      </w:r>
      <w:r w:rsidR="00027920" w:rsidRPr="00617815">
        <w:t xml:space="preserve">в отчете </w:t>
      </w:r>
      <w:r w:rsidRPr="00617815">
        <w:t xml:space="preserve">дана всесторонняя оценка практического материала; </w:t>
      </w:r>
      <w:r w:rsidR="00B178B0" w:rsidRPr="00617815">
        <w:t>используется</w:t>
      </w:r>
      <w:r w:rsidRPr="00617815">
        <w:t xml:space="preserve"> творческий подход к решению проблемы; </w:t>
      </w:r>
      <w:r w:rsidR="00B178B0" w:rsidRPr="00617815">
        <w:t xml:space="preserve">сформулированы </w:t>
      </w:r>
      <w:r w:rsidRPr="00617815">
        <w:t xml:space="preserve">экономически обоснованные выводы и предложения. Отчет соответствует предъявляемым требованиям </w:t>
      </w:r>
      <w:r w:rsidR="00027920" w:rsidRPr="00617815">
        <w:t>к оформлению</w:t>
      </w:r>
      <w:r w:rsidRPr="00617815">
        <w:t>.</w:t>
      </w:r>
      <w:r w:rsidR="00B178B0" w:rsidRPr="00617815">
        <w:t xml:space="preserve"> </w:t>
      </w:r>
    </w:p>
    <w:p w:rsidR="006B233E" w:rsidRPr="00617815" w:rsidRDefault="006B233E" w:rsidP="0086711F">
      <w:r w:rsidRPr="0061781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617815" w:rsidRDefault="0086711F" w:rsidP="0086711F">
      <w:r w:rsidRPr="00617815">
        <w:t xml:space="preserve">– на оценку </w:t>
      </w:r>
      <w:r w:rsidRPr="00617815">
        <w:rPr>
          <w:b/>
        </w:rPr>
        <w:t>«хорошо»</w:t>
      </w:r>
      <w:r w:rsidRPr="00617815">
        <w:t xml:space="preserve"> (4 балла) – </w:t>
      </w:r>
      <w:r w:rsidR="006B233E" w:rsidRPr="00617815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617815">
        <w:t>актуальных нормативных документов</w:t>
      </w:r>
      <w:r w:rsidR="006B233E" w:rsidRPr="00617815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617815">
        <w:t xml:space="preserve"> </w:t>
      </w:r>
    </w:p>
    <w:p w:rsidR="006B233E" w:rsidRPr="00617815" w:rsidRDefault="0017353A" w:rsidP="0086711F">
      <w:r w:rsidRPr="00617815">
        <w:t xml:space="preserve">На публичной защите </w:t>
      </w:r>
      <w:proofErr w:type="gramStart"/>
      <w:r w:rsidRPr="00617815">
        <w:t>обучающийся</w:t>
      </w:r>
      <w:proofErr w:type="gramEnd"/>
      <w:r w:rsidRPr="00617815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617815" w:rsidRDefault="0086711F" w:rsidP="0086711F">
      <w:r w:rsidRPr="00617815">
        <w:t xml:space="preserve">– на оценку </w:t>
      </w:r>
      <w:r w:rsidRPr="00617815">
        <w:rPr>
          <w:b/>
        </w:rPr>
        <w:t>«удовлетворительно»</w:t>
      </w:r>
      <w:r w:rsidRPr="00617815">
        <w:t xml:space="preserve"> (3 балла) – </w:t>
      </w:r>
      <w:r w:rsidR="0017353A" w:rsidRPr="00617815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617815">
        <w:t>Имеются</w:t>
      </w:r>
      <w:r w:rsidR="0017353A" w:rsidRPr="00617815">
        <w:t xml:space="preserve"> нарушения в оформлении отчета. </w:t>
      </w:r>
    </w:p>
    <w:p w:rsidR="0017353A" w:rsidRPr="00617815" w:rsidRDefault="0017353A" w:rsidP="0086711F">
      <w:r w:rsidRPr="0061781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617815">
        <w:t xml:space="preserve">отсутствуют выводы. </w:t>
      </w:r>
    </w:p>
    <w:p w:rsidR="00D05933" w:rsidRPr="00617815" w:rsidRDefault="0086711F" w:rsidP="0086711F">
      <w:r w:rsidRPr="00617815">
        <w:t xml:space="preserve">– на оценку </w:t>
      </w:r>
      <w:r w:rsidRPr="00617815">
        <w:rPr>
          <w:b/>
        </w:rPr>
        <w:t>«неудовлетворительно»</w:t>
      </w:r>
      <w:r w:rsidRPr="00617815">
        <w:t xml:space="preserve"> (2 балла) – </w:t>
      </w:r>
      <w:r w:rsidR="00D647EC" w:rsidRPr="00617815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617815">
        <w:t xml:space="preserve">возвращается </w:t>
      </w:r>
      <w:proofErr w:type="gramStart"/>
      <w:r w:rsidR="003E7ECB" w:rsidRPr="00617815">
        <w:t>обучающемуся</w:t>
      </w:r>
      <w:proofErr w:type="gramEnd"/>
      <w:r w:rsidR="003E7ECB" w:rsidRPr="00617815">
        <w:t xml:space="preserve"> на доработку, и </w:t>
      </w:r>
      <w:r w:rsidR="00D647EC" w:rsidRPr="00617815">
        <w:t xml:space="preserve">условно допускается до публичной защиты. </w:t>
      </w:r>
    </w:p>
    <w:p w:rsidR="00D647EC" w:rsidRPr="00617815" w:rsidRDefault="00D647EC" w:rsidP="0086711F">
      <w:r w:rsidRPr="00617815">
        <w:t xml:space="preserve">На публичной защите </w:t>
      </w:r>
      <w:proofErr w:type="gramStart"/>
      <w:r w:rsidRPr="00617815">
        <w:t>обучающийся</w:t>
      </w:r>
      <w:proofErr w:type="gramEnd"/>
      <w:r w:rsidRPr="00617815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617815">
        <w:t>.</w:t>
      </w:r>
    </w:p>
    <w:p w:rsidR="0065179F" w:rsidRDefault="006365EC" w:rsidP="0041501D">
      <w:pPr>
        <w:pStyle w:val="2"/>
        <w:jc w:val="both"/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41501D">
        <w:t>у</w:t>
      </w:r>
      <w:r w:rsidR="0041501D" w:rsidRPr="004363B9">
        <w:t>чебн</w:t>
      </w:r>
      <w:r w:rsidR="0041501D">
        <w:t>ой</w:t>
      </w:r>
      <w:r w:rsidR="0041501D" w:rsidRPr="004363B9">
        <w:t xml:space="preserve"> - ознакомительн</w:t>
      </w:r>
      <w:r w:rsidR="0041501D">
        <w:t>ой</w:t>
      </w:r>
      <w:r w:rsidR="0041501D" w:rsidRPr="004363B9">
        <w:t xml:space="preserve"> практик</w:t>
      </w:r>
      <w:r w:rsidR="0041501D">
        <w:t>и</w:t>
      </w:r>
    </w:p>
    <w:p w:rsidR="00EF6D9D" w:rsidRDefault="00EF6D9D" w:rsidP="00EF6D9D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EF6D9D" w:rsidRDefault="00EF6D9D" w:rsidP="00EF6D9D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F227D6" w:rsidRPr="0046098D" w:rsidRDefault="00F227D6" w:rsidP="00F227D6">
      <w:pPr>
        <w:pStyle w:val="Style8"/>
        <w:widowControl/>
        <w:numPr>
          <w:ilvl w:val="0"/>
          <w:numId w:val="4"/>
        </w:numPr>
        <w:ind w:left="0" w:firstLine="709"/>
        <w:jc w:val="both"/>
      </w:pPr>
      <w:proofErr w:type="spellStart"/>
      <w:r w:rsidRPr="0046098D">
        <w:lastRenderedPageBreak/>
        <w:t>Боларев</w:t>
      </w:r>
      <w:proofErr w:type="spellEnd"/>
      <w:r w:rsidRPr="0046098D">
        <w:t xml:space="preserve"> Б.П. Стандартизация, метрология, подтверждение соответствия: Учебник / </w:t>
      </w:r>
      <w:proofErr w:type="spellStart"/>
      <w:r w:rsidRPr="0046098D">
        <w:t>Боларев</w:t>
      </w:r>
      <w:proofErr w:type="spellEnd"/>
      <w:r w:rsidRPr="0046098D">
        <w:t xml:space="preserve"> Б.П. - М.: НИЦ ИНФРА-М, 2016. - 304 с.: 60x90 1/16. - </w:t>
      </w:r>
      <w:proofErr w:type="gramStart"/>
      <w:r w:rsidRPr="0046098D">
        <w:t>(Высшее образование:</w:t>
      </w:r>
      <w:proofErr w:type="gramEnd"/>
      <w:r w:rsidRPr="0046098D">
        <w:t xml:space="preserve"> </w:t>
      </w:r>
      <w:proofErr w:type="spellStart"/>
      <w:proofErr w:type="gramStart"/>
      <w:r w:rsidRPr="0046098D">
        <w:t>Бакалавриат</w:t>
      </w:r>
      <w:proofErr w:type="spellEnd"/>
      <w:r w:rsidRPr="0046098D">
        <w:t>) (Переплёт).</w:t>
      </w:r>
      <w:proofErr w:type="gramEnd"/>
      <w:r w:rsidRPr="0046098D">
        <w:t xml:space="preserve">- Режим доступа: </w:t>
      </w:r>
      <w:hyperlink r:id="rId15" w:history="1">
        <w:r w:rsidRPr="0046098D">
          <w:rPr>
            <w:rStyle w:val="a4"/>
          </w:rPr>
          <w:t>http://znanium.com/bookread2.php?book=486838</w:t>
        </w:r>
      </w:hyperlink>
      <w:r w:rsidRPr="0046098D">
        <w:t>. – Заглавие с экрана.- ISBN 978-5-16-010398-3</w:t>
      </w:r>
    </w:p>
    <w:p w:rsidR="00F227D6" w:rsidRPr="0046098D" w:rsidRDefault="00F227D6" w:rsidP="00F227D6">
      <w:pPr>
        <w:pStyle w:val="Style8"/>
        <w:widowControl/>
        <w:numPr>
          <w:ilvl w:val="0"/>
          <w:numId w:val="4"/>
        </w:numPr>
        <w:ind w:left="0" w:firstLine="709"/>
        <w:jc w:val="both"/>
      </w:pPr>
      <w:r w:rsidRPr="0046098D">
        <w:t>Николаева М.А. Стандартизация, метролог</w:t>
      </w:r>
      <w:r>
        <w:t>ия и подтверждение соответствия</w:t>
      </w:r>
      <w:r w:rsidRPr="0046098D">
        <w:t>: Учебник / М.А. Николаева, Л.В. Карташова - 2 изд. - М.: ИД ФОРУМ: НИЦ ИНФРА-М, 2015. - 336 с.: ил</w:t>
      </w:r>
      <w:proofErr w:type="gramStart"/>
      <w:r w:rsidRPr="0046098D">
        <w:t xml:space="preserve">.; </w:t>
      </w:r>
      <w:proofErr w:type="gramEnd"/>
      <w:r w:rsidRPr="0046098D">
        <w:t>60x90 1/16. - (Высшее образование)</w:t>
      </w:r>
      <w:proofErr w:type="gramStart"/>
      <w:r w:rsidRPr="0046098D">
        <w:t>.</w:t>
      </w:r>
      <w:proofErr w:type="gramEnd"/>
      <w:r w:rsidRPr="0046098D">
        <w:t xml:space="preserve"> (</w:t>
      </w:r>
      <w:proofErr w:type="gramStart"/>
      <w:r w:rsidRPr="0046098D">
        <w:t>п</w:t>
      </w:r>
      <w:proofErr w:type="gramEnd"/>
      <w:r w:rsidRPr="0046098D">
        <w:t xml:space="preserve">ереплет).- Режим доступа: </w:t>
      </w:r>
      <w:hyperlink r:id="rId16" w:history="1">
        <w:r w:rsidRPr="0046098D">
          <w:rPr>
            <w:rStyle w:val="a4"/>
          </w:rPr>
          <w:t>http://znanium.com/bookread2.php?book=473200</w:t>
        </w:r>
      </w:hyperlink>
      <w:r>
        <w:t xml:space="preserve"> </w:t>
      </w:r>
      <w:r w:rsidRPr="0046098D">
        <w:t xml:space="preserve"> – Заглавие с экрана ISBN 978-5-8199-0418-3</w:t>
      </w:r>
    </w:p>
    <w:p w:rsidR="00F227D6" w:rsidRPr="00C70E95" w:rsidRDefault="00F227D6" w:rsidP="00F227D6">
      <w:pPr>
        <w:ind w:firstLine="0"/>
      </w:pPr>
    </w:p>
    <w:p w:rsidR="00F227D6" w:rsidRDefault="00F227D6" w:rsidP="00F227D6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>б) Дополнительная литература:</w:t>
      </w:r>
    </w:p>
    <w:p w:rsidR="00F227D6" w:rsidRPr="0046098D" w:rsidRDefault="00F227D6" w:rsidP="00F227D6">
      <w:pPr>
        <w:pStyle w:val="Style8"/>
        <w:widowControl/>
        <w:numPr>
          <w:ilvl w:val="0"/>
          <w:numId w:val="5"/>
        </w:numPr>
        <w:ind w:left="0" w:firstLine="709"/>
        <w:jc w:val="both"/>
      </w:pPr>
      <w:r w:rsidRPr="0046098D">
        <w:t>Воробьева Г. Н. Метрология, стандартизация и сертификация [Электронный ресурс] / Г. Н. Воробьева, И. В. Муравьева. — Электрон</w:t>
      </w:r>
      <w:proofErr w:type="gramStart"/>
      <w:r w:rsidRPr="0046098D">
        <w:t>.</w:t>
      </w:r>
      <w:proofErr w:type="gramEnd"/>
      <w:r w:rsidRPr="0046098D">
        <w:t xml:space="preserve"> </w:t>
      </w:r>
      <w:proofErr w:type="gramStart"/>
      <w:r w:rsidRPr="0046098D">
        <w:t>д</w:t>
      </w:r>
      <w:proofErr w:type="gramEnd"/>
      <w:r w:rsidRPr="0046098D">
        <w:t>ан. — М.</w:t>
      </w:r>
      <w:proofErr w:type="gramStart"/>
      <w:r w:rsidRPr="0046098D">
        <w:t xml:space="preserve"> :</w:t>
      </w:r>
      <w:proofErr w:type="gramEnd"/>
      <w:r w:rsidRPr="0046098D">
        <w:t xml:space="preserve"> МИСИС, 2015. — 108 с. — Режим доступа: </w:t>
      </w:r>
      <w:hyperlink r:id="rId17" w:history="1">
        <w:r w:rsidRPr="004E1ED4">
          <w:rPr>
            <w:rStyle w:val="a4"/>
          </w:rPr>
          <w:t>http://e.lanbook.com/book/69774</w:t>
        </w:r>
      </w:hyperlink>
      <w:r>
        <w:t xml:space="preserve"> </w:t>
      </w:r>
      <w:r w:rsidRPr="0046098D">
        <w:t xml:space="preserve"> — </w:t>
      </w:r>
      <w:proofErr w:type="spellStart"/>
      <w:r w:rsidRPr="0046098D">
        <w:t>Загл</w:t>
      </w:r>
      <w:proofErr w:type="spellEnd"/>
      <w:r w:rsidRPr="0046098D">
        <w:t xml:space="preserve">. с экрана. </w:t>
      </w:r>
    </w:p>
    <w:p w:rsidR="00F227D6" w:rsidRPr="0046098D" w:rsidRDefault="00F227D6" w:rsidP="00F227D6">
      <w:pPr>
        <w:pStyle w:val="Style8"/>
        <w:numPr>
          <w:ilvl w:val="0"/>
          <w:numId w:val="5"/>
        </w:numPr>
        <w:ind w:left="0" w:firstLine="709"/>
        <w:jc w:val="both"/>
      </w:pPr>
      <w:r w:rsidRPr="0046098D">
        <w:t>Метрология, стандартизация, сертификация [Электронный ресурс]: учебное пособие / А. И. Аристов, В</w:t>
      </w:r>
      <w:proofErr w:type="gramStart"/>
      <w:r w:rsidRPr="0046098D">
        <w:t xml:space="preserve"> .</w:t>
      </w:r>
      <w:proofErr w:type="gramEnd"/>
      <w:r w:rsidRPr="0046098D">
        <w:t xml:space="preserve">М. Приходько и др. - М.: НИЦ ИНФРА-М, 2014. - 256 с.: 60x90 1/16 + ( Доп. мат. znanium.com). - </w:t>
      </w:r>
      <w:proofErr w:type="gramStart"/>
      <w:r w:rsidRPr="0046098D">
        <w:t>(Высшее образование:</w:t>
      </w:r>
      <w:proofErr w:type="gramEnd"/>
      <w:r w:rsidRPr="0046098D">
        <w:t xml:space="preserve"> </w:t>
      </w:r>
      <w:proofErr w:type="spellStart"/>
      <w:r w:rsidRPr="0046098D">
        <w:t>Бакалавриат</w:t>
      </w:r>
      <w:proofErr w:type="spellEnd"/>
      <w:r w:rsidRPr="0046098D">
        <w:t xml:space="preserve">). (п). - Режим доступа: </w:t>
      </w:r>
      <w:hyperlink r:id="rId18" w:history="1">
        <w:r w:rsidRPr="004E1ED4">
          <w:rPr>
            <w:rStyle w:val="a4"/>
          </w:rPr>
          <w:t>http://znanium.com/catalog.php?bookinfo=424613</w:t>
        </w:r>
      </w:hyperlink>
      <w:r w:rsidRPr="0046098D">
        <w:t>.</w:t>
      </w:r>
      <w:r>
        <w:t xml:space="preserve"> </w:t>
      </w:r>
      <w:r w:rsidRPr="0046098D">
        <w:t xml:space="preserve"> - </w:t>
      </w:r>
      <w:proofErr w:type="spellStart"/>
      <w:r w:rsidRPr="0046098D">
        <w:t>Загл</w:t>
      </w:r>
      <w:proofErr w:type="spellEnd"/>
      <w:r w:rsidRPr="0046098D">
        <w:t>. с экрана. - ISBN 978-5-16-004750-8.</w:t>
      </w:r>
    </w:p>
    <w:p w:rsidR="00F227D6" w:rsidRDefault="00F227D6" w:rsidP="00F227D6">
      <w:pPr>
        <w:pStyle w:val="Style8"/>
        <w:widowControl/>
        <w:numPr>
          <w:ilvl w:val="0"/>
          <w:numId w:val="5"/>
        </w:numPr>
        <w:ind w:left="0" w:firstLine="709"/>
        <w:jc w:val="both"/>
      </w:pPr>
      <w:proofErr w:type="spellStart"/>
      <w:r w:rsidRPr="0046098D">
        <w:t>Понурко</w:t>
      </w:r>
      <w:proofErr w:type="spellEnd"/>
      <w:r w:rsidRPr="0046098D">
        <w:t xml:space="preserve"> И. В. Стандартизация и подтверждение со</w:t>
      </w:r>
      <w:r>
        <w:t>ответствия [Электронный ресурс]</w:t>
      </w:r>
      <w:r w:rsidRPr="0046098D">
        <w:t xml:space="preserve">: учебное пособие / И. В. </w:t>
      </w:r>
      <w:proofErr w:type="spellStart"/>
      <w:r w:rsidRPr="0046098D">
        <w:t>Понурко</w:t>
      </w:r>
      <w:proofErr w:type="spellEnd"/>
      <w:r w:rsidRPr="0046098D">
        <w:t>, С. А. Крылова</w:t>
      </w:r>
      <w:proofErr w:type="gramStart"/>
      <w:r w:rsidRPr="0046098D">
        <w:t xml:space="preserve"> ;</w:t>
      </w:r>
      <w:proofErr w:type="gramEnd"/>
      <w:r w:rsidRPr="0046098D">
        <w:t xml:space="preserve"> МГТУ. - Магнитогорск</w:t>
      </w:r>
      <w:proofErr w:type="gramStart"/>
      <w:r w:rsidRPr="0046098D">
        <w:t xml:space="preserve"> :</w:t>
      </w:r>
      <w:proofErr w:type="gramEnd"/>
      <w:r w:rsidRPr="0046098D">
        <w:t xml:space="preserve"> МГТУ, 2016. - 1 электрон</w:t>
      </w:r>
      <w:proofErr w:type="gramStart"/>
      <w:r w:rsidRPr="0046098D">
        <w:t>.</w:t>
      </w:r>
      <w:proofErr w:type="gramEnd"/>
      <w:r w:rsidRPr="0046098D">
        <w:t xml:space="preserve"> </w:t>
      </w:r>
      <w:proofErr w:type="gramStart"/>
      <w:r w:rsidRPr="0046098D">
        <w:t>о</w:t>
      </w:r>
      <w:proofErr w:type="gramEnd"/>
      <w:r w:rsidRPr="0046098D">
        <w:t xml:space="preserve">пт. диск (CD-ROM). - Режим доступа: </w:t>
      </w:r>
      <w:hyperlink r:id="rId19" w:history="1">
        <w:r w:rsidRPr="004E1ED4">
          <w:rPr>
            <w:rStyle w:val="a4"/>
          </w:rPr>
          <w:t>https://magtu.informsystema.ru/uploader/fileUpload?name=2380.pdf&amp;show=dcatalogues/1/1130056/2380.pdf&amp;view=true</w:t>
        </w:r>
      </w:hyperlink>
      <w:r w:rsidRPr="0046098D">
        <w:t>.</w:t>
      </w:r>
      <w:r>
        <w:t xml:space="preserve"> </w:t>
      </w:r>
      <w:r w:rsidRPr="0046098D">
        <w:t xml:space="preserve"> - Макрообъект.</w:t>
      </w:r>
    </w:p>
    <w:p w:rsidR="00F227D6" w:rsidRDefault="00F227D6" w:rsidP="00F227D6">
      <w:pPr>
        <w:pStyle w:val="Style8"/>
        <w:widowControl/>
        <w:numPr>
          <w:ilvl w:val="0"/>
          <w:numId w:val="5"/>
        </w:numPr>
        <w:ind w:left="0" w:firstLine="709"/>
        <w:jc w:val="both"/>
      </w:pPr>
      <w:r w:rsidRPr="00B14473">
        <w:t xml:space="preserve">Петухов, В.Н. </w:t>
      </w:r>
      <w:proofErr w:type="spellStart"/>
      <w:r w:rsidRPr="00B14473">
        <w:t>Химмотология</w:t>
      </w:r>
      <w:proofErr w:type="spellEnd"/>
      <w:r w:rsidRPr="00B14473">
        <w:t>. [Текст]: Конспект лекций. Часть 1: учеб</w:t>
      </w:r>
      <w:proofErr w:type="gramStart"/>
      <w:r w:rsidRPr="00B14473">
        <w:t>.</w:t>
      </w:r>
      <w:proofErr w:type="gramEnd"/>
      <w:r w:rsidRPr="00B14473">
        <w:t xml:space="preserve"> </w:t>
      </w:r>
      <w:proofErr w:type="gramStart"/>
      <w:r w:rsidRPr="00B14473">
        <w:t>п</w:t>
      </w:r>
      <w:proofErr w:type="gramEnd"/>
      <w:r w:rsidRPr="00B14473">
        <w:t xml:space="preserve">особие./ </w:t>
      </w:r>
      <w:proofErr w:type="spellStart"/>
      <w:r w:rsidRPr="00B14473">
        <w:t>В.Н.Петухов</w:t>
      </w:r>
      <w:proofErr w:type="spellEnd"/>
      <w:r w:rsidRPr="00B14473">
        <w:t xml:space="preserve">, </w:t>
      </w:r>
      <w:proofErr w:type="spellStart"/>
      <w:r w:rsidRPr="00B14473">
        <w:t>Н.Ю.Свечникова</w:t>
      </w:r>
      <w:proofErr w:type="spellEnd"/>
      <w:r w:rsidRPr="00B14473">
        <w:t>. Магнитогорск</w:t>
      </w:r>
      <w:proofErr w:type="gramStart"/>
      <w:r w:rsidRPr="00B14473">
        <w:t>.</w:t>
      </w:r>
      <w:proofErr w:type="gramEnd"/>
      <w:r w:rsidRPr="00B14473">
        <w:t xml:space="preserve"> </w:t>
      </w:r>
      <w:proofErr w:type="gramStart"/>
      <w:r w:rsidRPr="00B14473">
        <w:t>г</w:t>
      </w:r>
      <w:proofErr w:type="gramEnd"/>
      <w:r w:rsidRPr="00B14473">
        <w:t xml:space="preserve">ос. </w:t>
      </w:r>
      <w:proofErr w:type="spellStart"/>
      <w:r w:rsidRPr="00B14473">
        <w:t>техн</w:t>
      </w:r>
      <w:proofErr w:type="spellEnd"/>
      <w:r w:rsidRPr="00B14473">
        <w:t xml:space="preserve">. ун-та им. </w:t>
      </w:r>
      <w:proofErr w:type="spellStart"/>
      <w:r w:rsidRPr="00B14473">
        <w:t>Г.И.Носова</w:t>
      </w:r>
      <w:proofErr w:type="spellEnd"/>
      <w:r w:rsidRPr="00B14473">
        <w:t>, 2012. 72 с.</w:t>
      </w:r>
    </w:p>
    <w:p w:rsidR="00F227D6" w:rsidRDefault="00F227D6" w:rsidP="00F227D6">
      <w:pPr>
        <w:pStyle w:val="Style8"/>
        <w:widowControl/>
        <w:numPr>
          <w:ilvl w:val="0"/>
          <w:numId w:val="5"/>
        </w:numPr>
        <w:ind w:left="0" w:firstLine="709"/>
        <w:jc w:val="both"/>
      </w:pPr>
      <w:r w:rsidRPr="0035343E">
        <w:t>Химия нефти и газа: учеб</w:t>
      </w:r>
      <w:proofErr w:type="gramStart"/>
      <w:r w:rsidRPr="0035343E">
        <w:t>.</w:t>
      </w:r>
      <w:proofErr w:type="gramEnd"/>
      <w:r w:rsidRPr="0035343E">
        <w:t xml:space="preserve"> </w:t>
      </w:r>
      <w:proofErr w:type="gramStart"/>
      <w:r w:rsidRPr="0035343E">
        <w:t>п</w:t>
      </w:r>
      <w:proofErr w:type="gramEnd"/>
      <w:r w:rsidRPr="0035343E">
        <w:t xml:space="preserve">особие [Электронный ресурс]. / В.Д. Рябов. — 2-е изд., </w:t>
      </w:r>
      <w:proofErr w:type="spellStart"/>
      <w:r w:rsidRPr="0035343E">
        <w:t>испр</w:t>
      </w:r>
      <w:proofErr w:type="spellEnd"/>
      <w:r w:rsidRPr="0035343E">
        <w:t>. и доп. — М.</w:t>
      </w:r>
      <w:proofErr w:type="gramStart"/>
      <w:r w:rsidRPr="0035343E">
        <w:t xml:space="preserve"> :</w:t>
      </w:r>
      <w:proofErr w:type="gramEnd"/>
      <w:r w:rsidRPr="0035343E">
        <w:t xml:space="preserve"> ИД «ФОРУМ» : ИНФРА-М, 2017. — 335 с. — (Высшее образование). Режим доступа: </w:t>
      </w:r>
      <w:hyperlink r:id="rId20" w:history="1">
        <w:r w:rsidRPr="004E1ED4">
          <w:rPr>
            <w:rStyle w:val="a4"/>
          </w:rPr>
          <w:t>http://znanium.com/catalog.php?bookinfo=546691</w:t>
        </w:r>
      </w:hyperlink>
      <w:r w:rsidRPr="0035343E">
        <w:t>.</w:t>
      </w:r>
      <w:r>
        <w:t xml:space="preserve"> </w:t>
      </w:r>
      <w:r w:rsidRPr="0035343E">
        <w:t xml:space="preserve"> - Заглавие с экрана. – ISBN 978-5-16-100485-2.</w:t>
      </w:r>
    </w:p>
    <w:p w:rsidR="00EF6D9D" w:rsidRPr="00164D0F" w:rsidRDefault="00EF6D9D" w:rsidP="00EF6D9D">
      <w:pPr>
        <w:pStyle w:val="Style10"/>
        <w:widowControl/>
        <w:ind w:firstLine="0"/>
        <w:rPr>
          <w:rStyle w:val="FontStyle15"/>
          <w:bCs w:val="0"/>
          <w:sz w:val="24"/>
          <w:szCs w:val="24"/>
        </w:rPr>
      </w:pPr>
    </w:p>
    <w:p w:rsidR="00EF6D9D" w:rsidRPr="00D40FC4" w:rsidRDefault="00EF6D9D" w:rsidP="00EF6D9D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F6D9D" w:rsidRDefault="00EF6D9D" w:rsidP="00EF6D9D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</w:rPr>
      </w:pPr>
    </w:p>
    <w:p w:rsidR="00EF6D9D" w:rsidRDefault="00EF6D9D" w:rsidP="00EF6D9D">
      <w:pPr>
        <w:pStyle w:val="af5"/>
        <w:spacing w:line="240" w:lineRule="auto"/>
        <w:ind w:left="0" w:firstLine="0"/>
      </w:pPr>
      <w:r>
        <w:rPr>
          <w:rStyle w:val="FontStyle15"/>
          <w:b w:val="0"/>
          <w:bCs w:val="0"/>
          <w:sz w:val="24"/>
          <w:szCs w:val="24"/>
        </w:rPr>
        <w:t xml:space="preserve">            </w:t>
      </w:r>
      <w:r w:rsidRPr="00164D0F">
        <w:rPr>
          <w:rStyle w:val="FontStyle15"/>
          <w:b w:val="0"/>
          <w:bCs w:val="0"/>
          <w:sz w:val="24"/>
          <w:szCs w:val="24"/>
        </w:rPr>
        <w:t xml:space="preserve">1. </w:t>
      </w:r>
      <w:proofErr w:type="spellStart"/>
      <w:r w:rsidRPr="00164D0F">
        <w:t>Понурко</w:t>
      </w:r>
      <w:proofErr w:type="spellEnd"/>
      <w:r w:rsidRPr="00164D0F">
        <w:t>, И.В. Методические указания к проведению всех видов практик для</w:t>
      </w:r>
      <w:r w:rsidRPr="00C57636">
        <w:t xml:space="preserve"> обучающихся направления подготовки бакалавров 27.03.01 «Стандартизация и метрология» профиля «Стандартизация и сертификация (химическая технология)» /И.В. </w:t>
      </w:r>
      <w:proofErr w:type="spellStart"/>
      <w:r w:rsidRPr="00C57636">
        <w:t>Понурко</w:t>
      </w:r>
      <w:proofErr w:type="spellEnd"/>
      <w:r w:rsidRPr="00C57636">
        <w:t>, Н.Ю. Свечникова, С. В. Юдина. - Магнитогорск: Изд-во Магнитогорск</w:t>
      </w:r>
      <w:proofErr w:type="gramStart"/>
      <w:r w:rsidRPr="00C57636">
        <w:t>.</w:t>
      </w:r>
      <w:proofErr w:type="gramEnd"/>
      <w:r w:rsidRPr="00C57636">
        <w:t xml:space="preserve"> </w:t>
      </w:r>
      <w:proofErr w:type="gramStart"/>
      <w:r w:rsidRPr="00C57636">
        <w:t>г</w:t>
      </w:r>
      <w:proofErr w:type="gramEnd"/>
      <w:r w:rsidRPr="00C57636">
        <w:t xml:space="preserve">ос. </w:t>
      </w:r>
      <w:proofErr w:type="spellStart"/>
      <w:r w:rsidRPr="00C57636">
        <w:t>техн</w:t>
      </w:r>
      <w:proofErr w:type="spellEnd"/>
      <w:r w:rsidRPr="00C57636">
        <w:t>. ун-та им. Г.И. Носова, 2016 - 22 с.</w:t>
      </w:r>
    </w:p>
    <w:p w:rsidR="00EF6D9D" w:rsidRPr="00164D0F" w:rsidRDefault="00EF6D9D" w:rsidP="00EF6D9D">
      <w:pPr>
        <w:pStyle w:val="Style8"/>
        <w:widowControl/>
        <w:ind w:firstLine="567"/>
        <w:jc w:val="both"/>
        <w:rPr>
          <w:rStyle w:val="FontStyle15"/>
          <w:b w:val="0"/>
          <w:bCs w:val="0"/>
          <w:color w:val="C00000"/>
          <w:sz w:val="24"/>
          <w:szCs w:val="24"/>
        </w:rPr>
      </w:pPr>
    </w:p>
    <w:p w:rsidR="0078786B" w:rsidRPr="0078786B" w:rsidRDefault="0078786B" w:rsidP="0078786B">
      <w:pPr>
        <w:pStyle w:val="Style8"/>
        <w:ind w:firstLine="709"/>
        <w:jc w:val="both"/>
        <w:rPr>
          <w:rStyle w:val="FontStyle21"/>
          <w:rFonts w:eastAsiaTheme="majorEastAsia"/>
          <w:b/>
          <w:sz w:val="24"/>
          <w:szCs w:val="24"/>
        </w:rPr>
      </w:pPr>
      <w:r w:rsidRPr="0078786B">
        <w:rPr>
          <w:rStyle w:val="a7"/>
          <w:rFonts w:eastAsiaTheme="majorEastAsia"/>
          <w:b/>
          <w:sz w:val="24"/>
          <w:szCs w:val="24"/>
        </w:rPr>
        <w:t xml:space="preserve"> </w:t>
      </w:r>
      <w:r w:rsidRPr="0078786B">
        <w:rPr>
          <w:rStyle w:val="FontStyle21"/>
          <w:rFonts w:eastAsiaTheme="majorEastAsia"/>
          <w:b/>
          <w:sz w:val="24"/>
          <w:szCs w:val="24"/>
        </w:rPr>
        <w:t xml:space="preserve">г) Программное обеспечение </w:t>
      </w:r>
      <w:r w:rsidRPr="0078786B">
        <w:rPr>
          <w:rStyle w:val="FontStyle15"/>
          <w:spacing w:val="40"/>
          <w:sz w:val="24"/>
          <w:szCs w:val="24"/>
        </w:rPr>
        <w:t>и</w:t>
      </w:r>
      <w:r w:rsidRPr="0078786B">
        <w:rPr>
          <w:rStyle w:val="FontStyle15"/>
          <w:sz w:val="24"/>
          <w:szCs w:val="24"/>
        </w:rPr>
        <w:t xml:space="preserve"> </w:t>
      </w:r>
      <w:r w:rsidRPr="0078786B">
        <w:rPr>
          <w:rStyle w:val="FontStyle21"/>
          <w:rFonts w:eastAsiaTheme="majorEastAsia"/>
          <w:b/>
          <w:sz w:val="24"/>
          <w:szCs w:val="24"/>
        </w:rPr>
        <w:t xml:space="preserve">Интернет-ресурсы: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3219"/>
        <w:gridCol w:w="2878"/>
      </w:tblGrid>
      <w:tr w:rsidR="0078786B" w:rsidRPr="0078786B" w:rsidTr="0078786B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 xml:space="preserve">Наименование </w:t>
            </w:r>
            <w:proofErr w:type="gramStart"/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center"/>
              <w:rPr>
                <w:rStyle w:val="FontStyle21"/>
                <w:rFonts w:eastAsiaTheme="majorEastAsia"/>
                <w:b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center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Срок действия лицензии</w:t>
            </w:r>
          </w:p>
        </w:tc>
      </w:tr>
      <w:tr w:rsidR="0078786B" w:rsidRPr="0078786B" w:rsidTr="0078786B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both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 xml:space="preserve">MS </w:t>
            </w:r>
            <w:proofErr w:type="spellStart"/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Windows</w:t>
            </w:r>
            <w:proofErr w:type="spellEnd"/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both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Д-1227 от 08.10.2018</w:t>
            </w:r>
          </w:p>
          <w:p w:rsidR="0078786B" w:rsidRPr="0078786B" w:rsidRDefault="0078786B">
            <w:pPr>
              <w:pStyle w:val="Style8"/>
              <w:jc w:val="both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center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11.10.2021</w:t>
            </w:r>
          </w:p>
          <w:p w:rsidR="0078786B" w:rsidRPr="0078786B" w:rsidRDefault="0078786B">
            <w:pPr>
              <w:pStyle w:val="Style8"/>
              <w:jc w:val="center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bookmarkStart w:id="0" w:name="_GoBack"/>
            <w:bookmarkEnd w:id="0"/>
          </w:p>
        </w:tc>
      </w:tr>
      <w:tr w:rsidR="0078786B" w:rsidRPr="0078786B" w:rsidTr="0078786B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both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 xml:space="preserve">MS </w:t>
            </w:r>
            <w:proofErr w:type="spellStart"/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Office</w:t>
            </w:r>
            <w:proofErr w:type="spellEnd"/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both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center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бессрочно</w:t>
            </w:r>
          </w:p>
        </w:tc>
      </w:tr>
      <w:tr w:rsidR="0078786B" w:rsidRPr="0078786B" w:rsidTr="0078786B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6B" w:rsidRPr="0078786B" w:rsidRDefault="0078786B">
            <w:pPr>
              <w:autoSpaceDE w:val="0"/>
              <w:rPr>
                <w:lang w:val="en-US" w:eastAsia="en-US" w:bidi="en-US"/>
              </w:rPr>
            </w:pPr>
            <w:r w:rsidRPr="0078786B">
              <w:rPr>
                <w:color w:val="000000"/>
              </w:rPr>
              <w:t>FAR</w:t>
            </w:r>
            <w:r w:rsidRPr="0078786B">
              <w:t xml:space="preserve"> </w:t>
            </w:r>
            <w:proofErr w:type="spellStart"/>
            <w:r w:rsidRPr="0078786B">
              <w:rPr>
                <w:color w:val="000000"/>
              </w:rPr>
              <w:t>Manager</w:t>
            </w:r>
            <w:proofErr w:type="spellEnd"/>
            <w:r w:rsidRPr="0078786B"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6B" w:rsidRPr="0078786B" w:rsidRDefault="0078786B">
            <w:pPr>
              <w:autoSpaceDE w:val="0"/>
              <w:rPr>
                <w:lang w:val="en-US" w:eastAsia="en-US" w:bidi="en-US"/>
              </w:rPr>
            </w:pPr>
            <w:r w:rsidRPr="0078786B">
              <w:rPr>
                <w:color w:val="000000"/>
              </w:rPr>
              <w:t>свободно</w:t>
            </w:r>
            <w:r w:rsidRPr="0078786B">
              <w:t xml:space="preserve"> </w:t>
            </w:r>
            <w:r w:rsidRPr="0078786B">
              <w:rPr>
                <w:color w:val="000000"/>
              </w:rPr>
              <w:t>распространяемое</w:t>
            </w:r>
            <w:r w:rsidRPr="0078786B">
              <w:t xml:space="preserve"> </w:t>
            </w:r>
            <w:r w:rsidRPr="0078786B">
              <w:rPr>
                <w:color w:val="000000"/>
              </w:rPr>
              <w:t>ПО</w:t>
            </w:r>
            <w:r w:rsidRPr="0078786B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86B" w:rsidRPr="0078786B" w:rsidRDefault="0078786B" w:rsidP="007E2AC5">
            <w:pPr>
              <w:autoSpaceDE w:val="0"/>
              <w:ind w:firstLine="0"/>
              <w:jc w:val="center"/>
              <w:rPr>
                <w:lang w:val="en-US" w:eastAsia="en-US" w:bidi="en-US"/>
              </w:rPr>
            </w:pPr>
            <w:r w:rsidRPr="0078786B">
              <w:rPr>
                <w:color w:val="000000"/>
              </w:rPr>
              <w:t>бессрочно</w:t>
            </w:r>
            <w:r w:rsidRPr="0078786B">
              <w:t xml:space="preserve"> </w:t>
            </w:r>
          </w:p>
        </w:tc>
      </w:tr>
      <w:tr w:rsidR="0078786B" w:rsidRPr="0078786B" w:rsidTr="0078786B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both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both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6B" w:rsidRPr="0078786B" w:rsidRDefault="0078786B">
            <w:pPr>
              <w:pStyle w:val="Style8"/>
              <w:jc w:val="center"/>
              <w:rPr>
                <w:rStyle w:val="FontStyle21"/>
                <w:rFonts w:eastAsiaTheme="majorEastAsia"/>
                <w:sz w:val="24"/>
                <w:szCs w:val="24"/>
                <w:lang w:val="en-US" w:eastAsia="en-US" w:bidi="en-US"/>
              </w:rPr>
            </w:pPr>
            <w:r w:rsidRPr="0078786B">
              <w:rPr>
                <w:rStyle w:val="FontStyle21"/>
                <w:rFonts w:eastAsiaTheme="majorEastAsia"/>
                <w:sz w:val="24"/>
                <w:szCs w:val="24"/>
              </w:rPr>
              <w:t>бессрочно</w:t>
            </w:r>
          </w:p>
        </w:tc>
      </w:tr>
    </w:tbl>
    <w:p w:rsidR="0078786B" w:rsidRPr="0078786B" w:rsidRDefault="0078786B" w:rsidP="0078786B">
      <w:pPr>
        <w:pStyle w:val="Style8"/>
        <w:jc w:val="both"/>
        <w:rPr>
          <w:rStyle w:val="FontStyle21"/>
          <w:rFonts w:eastAsiaTheme="majorEastAsia"/>
          <w:i/>
          <w:sz w:val="24"/>
          <w:szCs w:val="24"/>
          <w:lang w:eastAsia="en-US" w:bidi="en-US"/>
        </w:rPr>
      </w:pPr>
    </w:p>
    <w:p w:rsidR="0078786B" w:rsidRPr="0078786B" w:rsidRDefault="0078786B" w:rsidP="0078786B">
      <w:pPr>
        <w:rPr>
          <w:rFonts w:eastAsiaTheme="majorEastAsia"/>
          <w:lang w:eastAsia="ar-SA"/>
        </w:rPr>
      </w:pPr>
      <w:r w:rsidRPr="0078786B">
        <w:t>Интернет-ресурсы</w:t>
      </w:r>
    </w:p>
    <w:p w:rsidR="0078786B" w:rsidRPr="0078786B" w:rsidRDefault="0078786B" w:rsidP="0078786B">
      <w:pPr>
        <w:pStyle w:val="Style8"/>
        <w:jc w:val="both"/>
        <w:rPr>
          <w:rStyle w:val="FontStyle21"/>
          <w:rFonts w:eastAsiaTheme="majorEastAsia"/>
          <w:sz w:val="24"/>
          <w:szCs w:val="24"/>
        </w:rPr>
      </w:pPr>
      <w:r w:rsidRPr="0078786B">
        <w:rPr>
          <w:rStyle w:val="FontStyle21"/>
          <w:rFonts w:eastAsiaTheme="majorEastAsia"/>
          <w:sz w:val="24"/>
          <w:szCs w:val="24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1" w:history="1">
        <w:r w:rsidRPr="0078786B">
          <w:rPr>
            <w:rStyle w:val="a4"/>
          </w:rPr>
          <w:t>https://elibrary.ru/project_risc.asp</w:t>
        </w:r>
      </w:hyperlink>
      <w:r w:rsidRPr="0078786B">
        <w:rPr>
          <w:rStyle w:val="FontStyle21"/>
          <w:rFonts w:eastAsiaTheme="majorEastAsia"/>
          <w:sz w:val="24"/>
          <w:szCs w:val="24"/>
        </w:rPr>
        <w:t xml:space="preserve">. </w:t>
      </w:r>
    </w:p>
    <w:p w:rsidR="0078786B" w:rsidRPr="0078786B" w:rsidRDefault="0078786B" w:rsidP="0078786B">
      <w:pPr>
        <w:pStyle w:val="Style8"/>
        <w:jc w:val="both"/>
        <w:rPr>
          <w:rStyle w:val="FontStyle21"/>
          <w:rFonts w:eastAsiaTheme="majorEastAsia"/>
          <w:sz w:val="24"/>
          <w:szCs w:val="24"/>
        </w:rPr>
      </w:pPr>
      <w:r w:rsidRPr="0078786B">
        <w:rPr>
          <w:rStyle w:val="FontStyle21"/>
          <w:rFonts w:eastAsiaTheme="majorEastAsia"/>
          <w:sz w:val="24"/>
          <w:szCs w:val="24"/>
        </w:rPr>
        <w:t xml:space="preserve">– Поисковая система Академия </w:t>
      </w:r>
      <w:proofErr w:type="spellStart"/>
      <w:r w:rsidRPr="0078786B">
        <w:rPr>
          <w:rStyle w:val="FontStyle21"/>
          <w:rFonts w:eastAsiaTheme="majorEastAsia"/>
          <w:sz w:val="24"/>
          <w:szCs w:val="24"/>
        </w:rPr>
        <w:t>Google</w:t>
      </w:r>
      <w:proofErr w:type="spellEnd"/>
      <w:r w:rsidRPr="0078786B">
        <w:rPr>
          <w:rStyle w:val="FontStyle21"/>
          <w:rFonts w:eastAsiaTheme="majorEastAsia"/>
          <w:sz w:val="24"/>
          <w:szCs w:val="24"/>
        </w:rPr>
        <w:t xml:space="preserve"> (</w:t>
      </w:r>
      <w:proofErr w:type="spellStart"/>
      <w:r w:rsidRPr="0078786B">
        <w:rPr>
          <w:rStyle w:val="FontStyle21"/>
          <w:rFonts w:eastAsiaTheme="majorEastAsia"/>
          <w:sz w:val="24"/>
          <w:szCs w:val="24"/>
        </w:rPr>
        <w:t>Google</w:t>
      </w:r>
      <w:proofErr w:type="spellEnd"/>
      <w:r w:rsidRPr="0078786B">
        <w:rPr>
          <w:rStyle w:val="FontStyle21"/>
          <w:rFonts w:eastAsiaTheme="majorEastAsia"/>
          <w:sz w:val="24"/>
          <w:szCs w:val="24"/>
        </w:rPr>
        <w:t xml:space="preserve"> </w:t>
      </w:r>
      <w:proofErr w:type="spellStart"/>
      <w:r w:rsidRPr="0078786B">
        <w:rPr>
          <w:rStyle w:val="FontStyle21"/>
          <w:rFonts w:eastAsiaTheme="majorEastAsia"/>
          <w:sz w:val="24"/>
          <w:szCs w:val="24"/>
        </w:rPr>
        <w:t>Scholar</w:t>
      </w:r>
      <w:proofErr w:type="spellEnd"/>
      <w:r w:rsidRPr="0078786B">
        <w:rPr>
          <w:rStyle w:val="FontStyle21"/>
          <w:rFonts w:eastAsiaTheme="majorEastAsia"/>
          <w:sz w:val="24"/>
          <w:szCs w:val="24"/>
        </w:rPr>
        <w:t xml:space="preserve">) – URL: </w:t>
      </w:r>
      <w:hyperlink r:id="rId22" w:history="1">
        <w:r w:rsidRPr="0078786B">
          <w:rPr>
            <w:rStyle w:val="a4"/>
          </w:rPr>
          <w:t>https://scholar.google.ru/</w:t>
        </w:r>
      </w:hyperlink>
      <w:r w:rsidRPr="0078786B">
        <w:rPr>
          <w:rStyle w:val="FontStyle21"/>
          <w:rFonts w:eastAsiaTheme="majorEastAsia"/>
          <w:sz w:val="24"/>
          <w:szCs w:val="24"/>
        </w:rPr>
        <w:t>.</w:t>
      </w:r>
    </w:p>
    <w:p w:rsidR="0078786B" w:rsidRPr="0078786B" w:rsidRDefault="0078786B" w:rsidP="0078786B">
      <w:pPr>
        <w:pStyle w:val="Style8"/>
        <w:jc w:val="both"/>
        <w:rPr>
          <w:rStyle w:val="FontStyle21"/>
          <w:rFonts w:eastAsiaTheme="majorEastAsia"/>
          <w:sz w:val="24"/>
          <w:szCs w:val="24"/>
        </w:rPr>
      </w:pPr>
      <w:r w:rsidRPr="0078786B">
        <w:rPr>
          <w:rStyle w:val="FontStyle21"/>
          <w:rFonts w:eastAsiaTheme="majorEastAsia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23" w:history="1">
        <w:r w:rsidRPr="0078786B">
          <w:rPr>
            <w:rStyle w:val="a4"/>
          </w:rPr>
          <w:t>http:window.edu.ru/</w:t>
        </w:r>
      </w:hyperlink>
      <w:r w:rsidRPr="0078786B">
        <w:rPr>
          <w:rStyle w:val="FontStyle21"/>
          <w:rFonts w:eastAsiaTheme="majorEastAsia"/>
          <w:sz w:val="24"/>
          <w:szCs w:val="24"/>
        </w:rPr>
        <w:t>.</w:t>
      </w:r>
    </w:p>
    <w:p w:rsidR="0078786B" w:rsidRPr="0078786B" w:rsidRDefault="0078786B" w:rsidP="0078786B">
      <w:pPr>
        <w:pStyle w:val="Style8"/>
        <w:jc w:val="both"/>
        <w:rPr>
          <w:rStyle w:val="FontStyle21"/>
          <w:rFonts w:eastAsiaTheme="majorEastAsia"/>
          <w:sz w:val="24"/>
          <w:szCs w:val="24"/>
        </w:rPr>
      </w:pPr>
      <w:r w:rsidRPr="0078786B">
        <w:rPr>
          <w:rStyle w:val="FontStyle21"/>
          <w:rFonts w:eastAsiaTheme="majorEastAsia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78786B">
          <w:rPr>
            <w:rStyle w:val="a4"/>
          </w:rPr>
          <w:t>https://www1.fips.ru/</w:t>
        </w:r>
      </w:hyperlink>
    </w:p>
    <w:p w:rsidR="0078786B" w:rsidRPr="0078786B" w:rsidRDefault="0078786B" w:rsidP="0078786B">
      <w:pPr>
        <w:pStyle w:val="Style1"/>
        <w:ind w:firstLine="720"/>
        <w:jc w:val="both"/>
        <w:rPr>
          <w:rStyle w:val="FontStyle14"/>
          <w:rFonts w:eastAsiaTheme="majorEastAsia"/>
          <w:sz w:val="24"/>
          <w:szCs w:val="24"/>
        </w:rPr>
      </w:pPr>
    </w:p>
    <w:p w:rsidR="00EF6D9D" w:rsidRPr="0036791A" w:rsidRDefault="00EF6D9D" w:rsidP="00EF6D9D">
      <w:pPr>
        <w:pStyle w:val="2"/>
        <w:jc w:val="both"/>
        <w:rPr>
          <w:rStyle w:val="FontStyle14"/>
          <w:b/>
          <w:i/>
          <w:color w:val="C00000"/>
          <w:sz w:val="24"/>
          <w:szCs w:val="24"/>
        </w:rPr>
      </w:pPr>
      <w:r w:rsidRPr="00EC3D19">
        <w:rPr>
          <w:rStyle w:val="FontStyle14"/>
          <w:b/>
          <w:sz w:val="24"/>
          <w:szCs w:val="24"/>
        </w:rPr>
        <w:t xml:space="preserve">9 Материально-техническое обеспечение </w:t>
      </w:r>
      <w:r>
        <w:t>у</w:t>
      </w:r>
      <w:r w:rsidRPr="004363B9">
        <w:t>чебн</w:t>
      </w:r>
      <w:r>
        <w:t>ой</w:t>
      </w:r>
      <w:r w:rsidRPr="004363B9">
        <w:t xml:space="preserve"> - ознакомительн</w:t>
      </w:r>
      <w:r>
        <w:t>ой</w:t>
      </w:r>
      <w:r w:rsidRPr="004363B9">
        <w:t xml:space="preserve"> практик</w:t>
      </w:r>
      <w:r>
        <w:t>и</w:t>
      </w:r>
    </w:p>
    <w:p w:rsidR="00EF6D9D" w:rsidRPr="00164D0F" w:rsidRDefault="00EF6D9D" w:rsidP="00EF6D9D">
      <w:pPr>
        <w:spacing w:line="240" w:lineRule="auto"/>
      </w:pPr>
      <w:r w:rsidRPr="00164D0F">
        <w:t xml:space="preserve"> Материально-техническое обеспечение ПАО «ММК» позволяет в полном объеме реализовать цели и задачи </w:t>
      </w:r>
      <w:r>
        <w:t>у</w:t>
      </w:r>
      <w:r w:rsidRPr="004363B9">
        <w:t>чебн</w:t>
      </w:r>
      <w:r>
        <w:t>ой</w:t>
      </w:r>
      <w:r w:rsidRPr="004363B9">
        <w:t xml:space="preserve"> - ознакомительн</w:t>
      </w:r>
      <w:r>
        <w:t>ой</w:t>
      </w:r>
      <w:r w:rsidRPr="004363B9">
        <w:t xml:space="preserve"> практик</w:t>
      </w:r>
      <w:r>
        <w:t>и</w:t>
      </w:r>
      <w:r w:rsidRPr="00164D0F">
        <w:t xml:space="preserve"> и сформировать соответствующие компетенции. </w:t>
      </w:r>
    </w:p>
    <w:p w:rsidR="00EF6D9D" w:rsidRDefault="00EF6D9D" w:rsidP="00EF6D9D">
      <w:r w:rsidRPr="00EC3D19">
        <w:t xml:space="preserve">Материально-техническое обеспечение </w:t>
      </w:r>
      <w:r>
        <w:t>у</w:t>
      </w:r>
      <w:r w:rsidRPr="004363B9">
        <w:t>чебн</w:t>
      </w:r>
      <w:r>
        <w:t>ой</w:t>
      </w:r>
      <w:r w:rsidRPr="004363B9">
        <w:t xml:space="preserve"> - ознакомительн</w:t>
      </w:r>
      <w:r>
        <w:t>ой</w:t>
      </w:r>
      <w:r w:rsidRPr="004363B9">
        <w:t xml:space="preserve"> практик</w:t>
      </w:r>
      <w:r>
        <w:t>и</w:t>
      </w:r>
      <w:r w:rsidRPr="00EC3D19">
        <w:t xml:space="preserve">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63"/>
        <w:gridCol w:w="5836"/>
      </w:tblGrid>
      <w:tr w:rsidR="00F227D6" w:rsidTr="00891BDA">
        <w:trPr>
          <w:tblHeader/>
        </w:trPr>
        <w:tc>
          <w:tcPr>
            <w:tcW w:w="1928" w:type="pct"/>
            <w:vAlign w:val="center"/>
          </w:tcPr>
          <w:p w:rsidR="00F227D6" w:rsidRPr="00C17915" w:rsidRDefault="00F227D6" w:rsidP="00891BDA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227D6" w:rsidRPr="00C17915" w:rsidRDefault="00F227D6" w:rsidP="00891BDA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F227D6" w:rsidRPr="005E0E68" w:rsidTr="00891BDA">
        <w:trPr>
          <w:trHeight w:val="720"/>
        </w:trPr>
        <w:tc>
          <w:tcPr>
            <w:tcW w:w="1928" w:type="pct"/>
            <w:vAlign w:val="center"/>
          </w:tcPr>
          <w:p w:rsidR="00F227D6" w:rsidRPr="00EF69EA" w:rsidRDefault="00F227D6" w:rsidP="00891BDA">
            <w:pPr>
              <w:ind w:firstLine="0"/>
            </w:pPr>
            <w:r w:rsidRPr="00EF69EA">
              <w:t>Учебные аудитории для проведения занятий лекционного типа</w:t>
            </w:r>
          </w:p>
          <w:p w:rsidR="00F227D6" w:rsidRPr="00EA67DC" w:rsidRDefault="00F227D6" w:rsidP="00891BDA">
            <w:pPr>
              <w:ind w:firstLine="0"/>
            </w:pPr>
          </w:p>
        </w:tc>
        <w:tc>
          <w:tcPr>
            <w:tcW w:w="3072" w:type="pct"/>
            <w:vAlign w:val="center"/>
          </w:tcPr>
          <w:p w:rsidR="00F227D6" w:rsidRPr="00EA67DC" w:rsidRDefault="00F227D6" w:rsidP="00891BDA">
            <w:pPr>
              <w:ind w:firstLine="0"/>
            </w:pPr>
            <w:r w:rsidRPr="00EA67DC">
              <w:t>Мультимедийные средства хранения, передачи и представления информации.</w:t>
            </w:r>
          </w:p>
          <w:p w:rsidR="00F227D6" w:rsidRPr="00EA67DC" w:rsidRDefault="00F227D6" w:rsidP="00891BDA">
            <w:pPr>
              <w:ind w:firstLine="0"/>
            </w:pPr>
          </w:p>
        </w:tc>
      </w:tr>
      <w:tr w:rsidR="00F227D6" w:rsidRPr="005E0E68" w:rsidTr="00891BDA">
        <w:trPr>
          <w:trHeight w:val="1322"/>
        </w:trPr>
        <w:tc>
          <w:tcPr>
            <w:tcW w:w="1928" w:type="pct"/>
          </w:tcPr>
          <w:p w:rsidR="00F227D6" w:rsidRDefault="00F227D6" w:rsidP="00891BDA">
            <w:pPr>
              <w:ind w:firstLine="0"/>
            </w:pPr>
            <w:r w:rsidRPr="00EF69EA">
              <w:t>У</w:t>
            </w:r>
            <w:r>
              <w:t>чебная аудитория</w:t>
            </w:r>
            <w:r w:rsidRPr="00EF69EA">
              <w:t xml:space="preserve"> для проведения </w:t>
            </w:r>
            <w:proofErr w:type="gramStart"/>
            <w:r>
              <w:t>лабораторных</w:t>
            </w:r>
            <w:proofErr w:type="gramEnd"/>
            <w:r>
              <w:t xml:space="preserve"> работ:</w:t>
            </w:r>
          </w:p>
          <w:p w:rsidR="00F227D6" w:rsidRPr="00EA67DC" w:rsidRDefault="00F227D6" w:rsidP="00891BDA">
            <w:pPr>
              <w:ind w:firstLine="0"/>
            </w:pPr>
            <w:r w:rsidRPr="00EA67DC">
              <w:t>Химическая лаборатория.</w:t>
            </w:r>
          </w:p>
          <w:p w:rsidR="00F227D6" w:rsidRPr="00EA67DC" w:rsidRDefault="00F227D6" w:rsidP="00891BDA">
            <w:pPr>
              <w:ind w:firstLine="0"/>
            </w:pPr>
          </w:p>
        </w:tc>
        <w:tc>
          <w:tcPr>
            <w:tcW w:w="3072" w:type="pct"/>
          </w:tcPr>
          <w:p w:rsidR="00F227D6" w:rsidRPr="00F83C66" w:rsidRDefault="00F227D6" w:rsidP="00891BDA">
            <w:pPr>
              <w:ind w:firstLine="0"/>
            </w:pPr>
            <w:r w:rsidRPr="00F83C66">
              <w:t>Химическая посуда, реактивы, весы лабораторные равноплечие ВЛР-200, Весы электронные лабораторные ВК-300, Низкотемпературная лабораторная электропечь SNOL10/10, электропечь сопротивления камерная лабораторная СНОЛ 10/10, магнитные мешалки, эл. Плитки.</w:t>
            </w:r>
          </w:p>
          <w:p w:rsidR="00F227D6" w:rsidRPr="0045378A" w:rsidRDefault="00F227D6" w:rsidP="00891BDA">
            <w:pPr>
              <w:pStyle w:val="23"/>
              <w:spacing w:after="0" w:line="240" w:lineRule="auto"/>
              <w:ind w:left="0" w:firstLine="0"/>
            </w:pPr>
          </w:p>
        </w:tc>
      </w:tr>
      <w:tr w:rsidR="00F227D6" w:rsidRPr="005E0E68" w:rsidTr="00891BDA">
        <w:trPr>
          <w:trHeight w:val="720"/>
        </w:trPr>
        <w:tc>
          <w:tcPr>
            <w:tcW w:w="1928" w:type="pct"/>
          </w:tcPr>
          <w:p w:rsidR="00F227D6" w:rsidRPr="00EF69EA" w:rsidRDefault="00F227D6" w:rsidP="00891BDA">
            <w:pPr>
              <w:ind w:firstLine="0"/>
            </w:pPr>
            <w:r w:rsidRPr="00EF69EA">
              <w:t xml:space="preserve">Учебная аудитория для проведения </w:t>
            </w:r>
            <w:proofErr w:type="gramStart"/>
            <w:r w:rsidRPr="00EF69EA">
              <w:t>лабораторных</w:t>
            </w:r>
            <w:proofErr w:type="gramEnd"/>
            <w:r w:rsidRPr="00EF69EA">
              <w:t xml:space="preserve"> работ:</w:t>
            </w:r>
          </w:p>
          <w:p w:rsidR="00F227D6" w:rsidRPr="00EA67DC" w:rsidRDefault="00F227D6" w:rsidP="00891BDA">
            <w:pPr>
              <w:ind w:firstLine="0"/>
              <w:rPr>
                <w:bCs/>
              </w:rPr>
            </w:pPr>
            <w:r w:rsidRPr="00EA67DC">
              <w:t>Лаборатория аналитической химии.</w:t>
            </w:r>
            <w:r w:rsidRPr="00EA67DC">
              <w:rPr>
                <w:bCs/>
              </w:rPr>
              <w:t xml:space="preserve"> </w:t>
            </w:r>
          </w:p>
        </w:tc>
        <w:tc>
          <w:tcPr>
            <w:tcW w:w="3072" w:type="pct"/>
          </w:tcPr>
          <w:p w:rsidR="00F227D6" w:rsidRPr="00EA67DC" w:rsidRDefault="00F227D6" w:rsidP="00891BDA">
            <w:pPr>
              <w:ind w:firstLine="0"/>
            </w:pPr>
            <w:proofErr w:type="spellStart"/>
            <w:r w:rsidRPr="00EA67DC">
              <w:t>Иономер</w:t>
            </w:r>
            <w:proofErr w:type="spellEnd"/>
            <w:r w:rsidRPr="00EA67DC">
              <w:t xml:space="preserve"> унив. ЭВ-74, рН-метр рН-150М рН-метр Эксперт-рН, Колориметр ф/эл. </w:t>
            </w:r>
            <w:proofErr w:type="spellStart"/>
            <w:r w:rsidRPr="00EA67DC">
              <w:t>однол</w:t>
            </w:r>
            <w:proofErr w:type="gramStart"/>
            <w:r w:rsidRPr="00EA67DC">
              <w:t>.К</w:t>
            </w:r>
            <w:proofErr w:type="gramEnd"/>
            <w:r w:rsidRPr="00EA67DC">
              <w:t>ФО</w:t>
            </w:r>
            <w:proofErr w:type="spellEnd"/>
            <w:r w:rsidRPr="00EA67DC">
              <w:t xml:space="preserve">-УХЛ 4.2, Кондуктометр К-1-4, Мешалка магнитная ПЭ-6110 с подогревом, Спектрофотометр ПЭ-5300 ВИ, </w:t>
            </w:r>
            <w:proofErr w:type="spellStart"/>
            <w:r w:rsidRPr="00EA67DC">
              <w:t>Термостатд</w:t>
            </w:r>
            <w:proofErr w:type="spellEnd"/>
            <w:r w:rsidRPr="00EA67DC">
              <w:t>/</w:t>
            </w:r>
            <w:proofErr w:type="spellStart"/>
            <w:r w:rsidRPr="00EA67DC">
              <w:t>терм.вискозим.нефт</w:t>
            </w:r>
            <w:proofErr w:type="spellEnd"/>
            <w:r w:rsidRPr="00EA67DC">
              <w:t xml:space="preserve">. по ГОСТ 33-2000, </w:t>
            </w:r>
            <w:proofErr w:type="spellStart"/>
            <w:r w:rsidRPr="00EA67DC">
              <w:t>Титратор</w:t>
            </w:r>
            <w:proofErr w:type="spellEnd"/>
            <w:r w:rsidRPr="00EA67DC">
              <w:t xml:space="preserve"> АТП-02 автоматический, </w:t>
            </w:r>
            <w:proofErr w:type="spellStart"/>
            <w:r w:rsidRPr="00EA67DC">
              <w:t>Титратор</w:t>
            </w:r>
            <w:proofErr w:type="spellEnd"/>
            <w:r w:rsidRPr="00EA67DC">
              <w:t xml:space="preserve"> лабораторный высокочастотный ТВ-6Л1, Аппарат АРНП-ПХП , Центрифуга лабораторная ОПн-8, Весы ВЛР-200(лабораторные) </w:t>
            </w:r>
            <w:proofErr w:type="spellStart"/>
            <w:r w:rsidRPr="00EA67DC">
              <w:t>равнопл</w:t>
            </w:r>
            <w:proofErr w:type="spellEnd"/>
            <w:r w:rsidRPr="00EA67DC">
              <w:t xml:space="preserve">., Весы электронные ВК-300, </w:t>
            </w:r>
            <w:proofErr w:type="spellStart"/>
            <w:r w:rsidRPr="00EA67DC">
              <w:t>Аквадистиллятор</w:t>
            </w:r>
            <w:proofErr w:type="spellEnd"/>
            <w:r w:rsidRPr="00EA67DC">
              <w:t xml:space="preserve"> ДЭ-4.</w:t>
            </w:r>
          </w:p>
          <w:p w:rsidR="00F227D6" w:rsidRPr="00EA67DC" w:rsidRDefault="00F227D6" w:rsidP="00891BDA">
            <w:pPr>
              <w:pStyle w:val="Style5"/>
              <w:ind w:firstLine="0"/>
              <w:rPr>
                <w:bCs/>
              </w:rPr>
            </w:pPr>
          </w:p>
        </w:tc>
      </w:tr>
      <w:tr w:rsidR="00F227D6" w:rsidRPr="005E0E68" w:rsidTr="00891BDA">
        <w:trPr>
          <w:trHeight w:val="720"/>
        </w:trPr>
        <w:tc>
          <w:tcPr>
            <w:tcW w:w="1928" w:type="pct"/>
            <w:vAlign w:val="center"/>
          </w:tcPr>
          <w:p w:rsidR="00F227D6" w:rsidRPr="00EF69EA" w:rsidRDefault="00F227D6" w:rsidP="00891BDA">
            <w:pPr>
              <w:ind w:firstLine="0"/>
            </w:pPr>
            <w:r w:rsidRPr="00EF69EA">
              <w:t xml:space="preserve">Учебная аудитория для проведения </w:t>
            </w:r>
            <w:proofErr w:type="gramStart"/>
            <w:r w:rsidRPr="00EF69EA">
              <w:t>лабораторных</w:t>
            </w:r>
            <w:proofErr w:type="gramEnd"/>
            <w:r w:rsidRPr="00EF69EA">
              <w:t xml:space="preserve"> работ:</w:t>
            </w:r>
          </w:p>
          <w:p w:rsidR="00F227D6" w:rsidRPr="00FF14A1" w:rsidRDefault="00F227D6" w:rsidP="00891BDA">
            <w:pPr>
              <w:ind w:firstLine="0"/>
              <w:rPr>
                <w:b/>
              </w:rPr>
            </w:pPr>
            <w:r w:rsidRPr="00FF14A1">
              <w:t>Лаборатория комплексной переработки природных и техногенных ресурсов и металлургических технологий ФГБОУ ВО «МГТУ».</w:t>
            </w:r>
          </w:p>
          <w:p w:rsidR="00F227D6" w:rsidRPr="00FF14A1" w:rsidRDefault="00F227D6" w:rsidP="00891BDA">
            <w:pPr>
              <w:ind w:firstLine="0"/>
              <w:rPr>
                <w:b/>
              </w:rPr>
            </w:pPr>
          </w:p>
          <w:p w:rsidR="00F227D6" w:rsidRPr="00FF14A1" w:rsidRDefault="00F227D6" w:rsidP="00891BDA">
            <w:pPr>
              <w:ind w:firstLine="0"/>
              <w:rPr>
                <w:b/>
              </w:rPr>
            </w:pPr>
          </w:p>
          <w:p w:rsidR="00F227D6" w:rsidRPr="00FF14A1" w:rsidRDefault="00F227D6" w:rsidP="00891BDA">
            <w:pPr>
              <w:ind w:firstLine="0"/>
            </w:pPr>
          </w:p>
        </w:tc>
        <w:tc>
          <w:tcPr>
            <w:tcW w:w="3072" w:type="pct"/>
          </w:tcPr>
          <w:p w:rsidR="00F227D6" w:rsidRPr="00FF14A1" w:rsidRDefault="00F227D6" w:rsidP="00891BDA">
            <w:pPr>
              <w:ind w:firstLine="0"/>
            </w:pPr>
            <w:proofErr w:type="spellStart"/>
            <w:r w:rsidRPr="00FF14A1">
              <w:t>Энергодисперсионный</w:t>
            </w:r>
            <w:proofErr w:type="spellEnd"/>
            <w:r w:rsidRPr="00FF14A1">
              <w:t xml:space="preserve"> рентгеновский спектрометр «ARL QUANT’X» </w:t>
            </w:r>
            <w:proofErr w:type="spellStart"/>
            <w:r w:rsidRPr="00FF14A1">
              <w:t>Thermo</w:t>
            </w:r>
            <w:proofErr w:type="spellEnd"/>
            <w:r w:rsidRPr="00FF14A1">
              <w:t xml:space="preserve"> </w:t>
            </w:r>
            <w:proofErr w:type="spellStart"/>
            <w:r w:rsidRPr="00FF14A1">
              <w:t>Fisher</w:t>
            </w:r>
            <w:proofErr w:type="spellEnd"/>
            <w:r w:rsidRPr="00FF14A1">
              <w:t xml:space="preserve"> </w:t>
            </w:r>
            <w:proofErr w:type="spellStart"/>
            <w:r w:rsidRPr="00FF14A1">
              <w:t>Scientific</w:t>
            </w:r>
            <w:proofErr w:type="spellEnd"/>
            <w:r w:rsidRPr="00FF14A1">
              <w:t xml:space="preserve">, </w:t>
            </w:r>
            <w:proofErr w:type="spellStart"/>
            <w:r w:rsidRPr="00FF14A1">
              <w:t>дериватограф</w:t>
            </w:r>
            <w:proofErr w:type="spellEnd"/>
            <w:r w:rsidRPr="00FF14A1">
              <w:t xml:space="preserve">, нефелометр, спектрофотометр, весы электронные лабораторные ВК-600, магнитные мешалки с подогревом и без подогрева, Мельница вибрационная </w:t>
            </w:r>
            <w:proofErr w:type="gramStart"/>
            <w:r w:rsidRPr="00FF14A1">
              <w:t>ММ</w:t>
            </w:r>
            <w:proofErr w:type="gramEnd"/>
            <w:r w:rsidRPr="00FF14A1">
              <w:t xml:space="preserve"> 400, Пресс автоматический </w:t>
            </w:r>
            <w:proofErr w:type="spellStart"/>
            <w:r w:rsidRPr="00FF14A1">
              <w:rPr>
                <w:lang w:val="en-US"/>
              </w:rPr>
              <w:t>Fluxana</w:t>
            </w:r>
            <w:proofErr w:type="spellEnd"/>
            <w:r w:rsidRPr="00FF14A1">
              <w:t xml:space="preserve"> </w:t>
            </w:r>
            <w:proofErr w:type="spellStart"/>
            <w:r w:rsidRPr="00FF14A1">
              <w:rPr>
                <w:lang w:val="en-US"/>
              </w:rPr>
              <w:t>Vaneox</w:t>
            </w:r>
            <w:proofErr w:type="spellEnd"/>
            <w:r w:rsidRPr="00FF14A1">
              <w:t xml:space="preserve"> 40</w:t>
            </w:r>
            <w:r w:rsidRPr="00FF14A1">
              <w:rPr>
                <w:lang w:val="en-US"/>
              </w:rPr>
              <w:t>t</w:t>
            </w:r>
            <w:r w:rsidRPr="00FF14A1">
              <w:t xml:space="preserve"> и др. оборудование для подготовки проб к анализу. Станция насосная электрическая. Компьютер Со</w:t>
            </w:r>
            <w:r w:rsidRPr="00FF14A1">
              <w:rPr>
                <w:lang w:val="en-US"/>
              </w:rPr>
              <w:t>re</w:t>
            </w:r>
            <w:r w:rsidRPr="00FF14A1">
              <w:t xml:space="preserve"> </w:t>
            </w:r>
            <w:proofErr w:type="spellStart"/>
            <w:r w:rsidRPr="00FF14A1">
              <w:rPr>
                <w:lang w:val="en-US"/>
              </w:rPr>
              <w:t>i</w:t>
            </w:r>
            <w:proofErr w:type="spellEnd"/>
            <w:r w:rsidRPr="00FF14A1">
              <w:t>53550+</w:t>
            </w:r>
            <w:r w:rsidRPr="00FF14A1">
              <w:rPr>
                <w:lang w:val="en-US"/>
              </w:rPr>
              <w:t>LCD</w:t>
            </w:r>
            <w:r w:rsidRPr="00FF14A1">
              <w:t xml:space="preserve"> </w:t>
            </w:r>
            <w:r w:rsidRPr="00FF14A1">
              <w:rPr>
                <w:lang w:val="en-US"/>
              </w:rPr>
              <w:t>Samsung</w:t>
            </w:r>
            <w:r w:rsidRPr="00FF14A1">
              <w:t xml:space="preserve"> 22, Весы электронные лабораторные ВК-600, Насос Н</w:t>
            </w:r>
            <w:proofErr w:type="gramStart"/>
            <w:r w:rsidRPr="00FF14A1">
              <w:t>2</w:t>
            </w:r>
            <w:proofErr w:type="gramEnd"/>
            <w:r w:rsidRPr="00FF14A1">
              <w:t xml:space="preserve"> 63,2 с манометром</w:t>
            </w:r>
          </w:p>
        </w:tc>
      </w:tr>
      <w:tr w:rsidR="00F227D6" w:rsidRPr="005E0E68" w:rsidTr="00891BDA">
        <w:trPr>
          <w:trHeight w:val="720"/>
        </w:trPr>
        <w:tc>
          <w:tcPr>
            <w:tcW w:w="1928" w:type="pct"/>
          </w:tcPr>
          <w:p w:rsidR="00F227D6" w:rsidRPr="00FF14A1" w:rsidRDefault="00F227D6" w:rsidP="00891BDA">
            <w:pPr>
              <w:pStyle w:val="Style5"/>
              <w:rPr>
                <w:bCs/>
              </w:rPr>
            </w:pPr>
            <w:r w:rsidRPr="0050377E">
              <w:rPr>
                <w:bCs/>
              </w:rPr>
              <w:lastRenderedPageBreak/>
              <w:t>Учебные 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227D6" w:rsidRPr="00FF14A1" w:rsidRDefault="00F227D6" w:rsidP="00891BDA">
            <w:pPr>
              <w:pStyle w:val="Style5"/>
              <w:ind w:firstLine="0"/>
              <w:rPr>
                <w:bCs/>
              </w:rPr>
            </w:pPr>
            <w:r>
              <w:rPr>
                <w:bCs/>
              </w:rPr>
              <w:t>Доска, учебные столы, стулья.</w:t>
            </w:r>
          </w:p>
        </w:tc>
      </w:tr>
      <w:tr w:rsidR="00F227D6" w:rsidRPr="00FF14A1" w:rsidTr="00891BDA">
        <w:trPr>
          <w:trHeight w:val="720"/>
        </w:trPr>
        <w:tc>
          <w:tcPr>
            <w:tcW w:w="1928" w:type="pct"/>
            <w:vAlign w:val="center"/>
          </w:tcPr>
          <w:p w:rsidR="00F227D6" w:rsidRPr="00041683" w:rsidRDefault="00F227D6" w:rsidP="00891BDA">
            <w:pPr>
              <w:ind w:firstLine="0"/>
              <w:rPr>
                <w:sz w:val="20"/>
                <w:szCs w:val="20"/>
              </w:rPr>
            </w:pPr>
          </w:p>
          <w:p w:rsidR="00F227D6" w:rsidRPr="00041683" w:rsidRDefault="00F227D6" w:rsidP="00891BDA">
            <w:pPr>
              <w:ind w:firstLine="0"/>
              <w:rPr>
                <w:sz w:val="20"/>
                <w:szCs w:val="20"/>
              </w:rPr>
            </w:pPr>
            <w:r w:rsidRPr="00EF69EA">
              <w:t>Учебные аудитории для</w:t>
            </w:r>
            <w:r>
              <w:t xml:space="preserve">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F227D6" w:rsidRPr="00041683" w:rsidRDefault="00F227D6" w:rsidP="00891BDA">
            <w:pPr>
              <w:ind w:firstLine="0"/>
              <w:rPr>
                <w:sz w:val="20"/>
                <w:szCs w:val="20"/>
              </w:rPr>
            </w:pPr>
            <w:r w:rsidRPr="00C9336B">
              <w:t xml:space="preserve">Персональные компьютеры с пакетом </w:t>
            </w:r>
            <w:r w:rsidRPr="00C9336B">
              <w:rPr>
                <w:lang w:val="en-US"/>
              </w:rPr>
              <w:t>MS</w:t>
            </w:r>
            <w:r w:rsidRPr="00C9336B">
              <w:t xml:space="preserve"> </w:t>
            </w:r>
            <w:r w:rsidRPr="00C9336B">
              <w:rPr>
                <w:lang w:val="en-US"/>
              </w:rPr>
              <w:t>Office</w:t>
            </w:r>
            <w:r w:rsidRPr="00C9336B">
              <w:t>, выходом в Интернет и с доступом в электронную информационно-образовательную среду университета</w:t>
            </w:r>
            <w:r w:rsidRPr="00041683">
              <w:rPr>
                <w:sz w:val="20"/>
                <w:szCs w:val="20"/>
              </w:rPr>
              <w:t xml:space="preserve"> </w:t>
            </w:r>
          </w:p>
        </w:tc>
      </w:tr>
      <w:tr w:rsidR="00F227D6" w:rsidRPr="00FF14A1" w:rsidTr="00891BDA">
        <w:trPr>
          <w:trHeight w:val="720"/>
        </w:trPr>
        <w:tc>
          <w:tcPr>
            <w:tcW w:w="1928" w:type="pct"/>
          </w:tcPr>
          <w:p w:rsidR="00F227D6" w:rsidRDefault="00F227D6" w:rsidP="00891BDA">
            <w:pPr>
              <w:pStyle w:val="Style5"/>
              <w:rPr>
                <w:bCs/>
              </w:rPr>
            </w:pPr>
            <w:r>
              <w:rPr>
                <w:bCs/>
              </w:rPr>
              <w:t>Помещение</w:t>
            </w:r>
            <w:r w:rsidRPr="00545F57">
              <w:rPr>
                <w:bCs/>
              </w:rPr>
              <w:t xml:space="preserve"> для хранения и профилактического обслуживания учебного оборудован</w:t>
            </w:r>
            <w:r>
              <w:rPr>
                <w:bCs/>
              </w:rPr>
              <w:t>ия:</w:t>
            </w:r>
          </w:p>
          <w:p w:rsidR="00F227D6" w:rsidRPr="00FF14A1" w:rsidRDefault="00F227D6" w:rsidP="00891BDA">
            <w:pPr>
              <w:pStyle w:val="Style5"/>
              <w:rPr>
                <w:bCs/>
              </w:rPr>
            </w:pPr>
            <w:r w:rsidRPr="00FF14A1">
              <w:rPr>
                <w:bCs/>
              </w:rPr>
              <w:t>Пре</w:t>
            </w:r>
            <w:r>
              <w:rPr>
                <w:bCs/>
              </w:rPr>
              <w:t>параторская</w:t>
            </w:r>
          </w:p>
        </w:tc>
        <w:tc>
          <w:tcPr>
            <w:tcW w:w="3072" w:type="pct"/>
          </w:tcPr>
          <w:p w:rsidR="00F227D6" w:rsidRPr="00FF14A1" w:rsidRDefault="00F227D6" w:rsidP="00891BDA">
            <w:pPr>
              <w:ind w:firstLine="0"/>
              <w:rPr>
                <w:bCs/>
              </w:rPr>
            </w:pPr>
            <w:r w:rsidRPr="0050377E">
              <w:t xml:space="preserve">Дистиллятор, методические указания по дисциплине, учебные пособия, планы </w:t>
            </w:r>
            <w:proofErr w:type="gramStart"/>
            <w:r w:rsidRPr="0050377E">
              <w:t>лабораторных</w:t>
            </w:r>
            <w:proofErr w:type="gramEnd"/>
            <w:r w:rsidRPr="0050377E">
              <w:t xml:space="preserve"> работ, журнал по технике безопасности</w:t>
            </w:r>
            <w:r>
              <w:t xml:space="preserve">. </w:t>
            </w:r>
            <w:r w:rsidRPr="00545F57">
              <w:t>Стеллажи для хранения</w:t>
            </w:r>
            <w:r>
              <w:t>. Лабораторный стол. Инструменты для ремонта и вспомогательные материалы.</w:t>
            </w:r>
            <w:r w:rsidRPr="00545F57">
              <w:t xml:space="preserve"> </w:t>
            </w:r>
          </w:p>
        </w:tc>
      </w:tr>
    </w:tbl>
    <w:p w:rsidR="00F227D6" w:rsidRDefault="00F227D6" w:rsidP="00EF6D9D"/>
    <w:sectPr w:rsidR="00F227D6" w:rsidSect="00372E43">
      <w:footerReference w:type="default" r:id="rId2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EB" w:rsidRDefault="00A338EB">
      <w:r>
        <w:separator/>
      </w:r>
    </w:p>
  </w:endnote>
  <w:endnote w:type="continuationSeparator" w:id="0">
    <w:p w:rsidR="00A338EB" w:rsidRDefault="00A3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41501D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7B7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EB" w:rsidRDefault="00A338EB">
      <w:r>
        <w:separator/>
      </w:r>
    </w:p>
  </w:footnote>
  <w:footnote w:type="continuationSeparator" w:id="0">
    <w:p w:rsidR="00A338EB" w:rsidRDefault="00A3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B51004A"/>
    <w:multiLevelType w:val="hybridMultilevel"/>
    <w:tmpl w:val="7A36F5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9E2ADA"/>
    <w:multiLevelType w:val="hybridMultilevel"/>
    <w:tmpl w:val="3D2E65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54F09"/>
    <w:multiLevelType w:val="hybridMultilevel"/>
    <w:tmpl w:val="A37E85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27B7A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61F9"/>
    <w:rsid w:val="001D69A3"/>
    <w:rsid w:val="001D73BD"/>
    <w:rsid w:val="001E17A3"/>
    <w:rsid w:val="001E5FF8"/>
    <w:rsid w:val="001F319F"/>
    <w:rsid w:val="001F6F7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2F2F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820D0"/>
    <w:rsid w:val="00391079"/>
    <w:rsid w:val="00392257"/>
    <w:rsid w:val="003946EB"/>
    <w:rsid w:val="00396A39"/>
    <w:rsid w:val="003A0165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01D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51A0"/>
    <w:rsid w:val="00506A29"/>
    <w:rsid w:val="005117CE"/>
    <w:rsid w:val="00513C77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7085"/>
    <w:rsid w:val="005E1137"/>
    <w:rsid w:val="005E5340"/>
    <w:rsid w:val="005E536A"/>
    <w:rsid w:val="005F0533"/>
    <w:rsid w:val="006007B5"/>
    <w:rsid w:val="00601E36"/>
    <w:rsid w:val="00614D47"/>
    <w:rsid w:val="00617815"/>
    <w:rsid w:val="006365EC"/>
    <w:rsid w:val="006421D3"/>
    <w:rsid w:val="00644FB4"/>
    <w:rsid w:val="0065179F"/>
    <w:rsid w:val="006518F6"/>
    <w:rsid w:val="00660A00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8786B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AC5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B252E"/>
    <w:rsid w:val="008B26DE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38EB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A66D3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135"/>
    <w:rsid w:val="00B46430"/>
    <w:rsid w:val="00B66200"/>
    <w:rsid w:val="00B70710"/>
    <w:rsid w:val="00B7181F"/>
    <w:rsid w:val="00B81BF5"/>
    <w:rsid w:val="00B918C5"/>
    <w:rsid w:val="00B91E60"/>
    <w:rsid w:val="00B93238"/>
    <w:rsid w:val="00B94454"/>
    <w:rsid w:val="00BB1B6D"/>
    <w:rsid w:val="00BB3AB7"/>
    <w:rsid w:val="00BB5B98"/>
    <w:rsid w:val="00BB7DCF"/>
    <w:rsid w:val="00BC20CB"/>
    <w:rsid w:val="00BD1972"/>
    <w:rsid w:val="00BD5C7B"/>
    <w:rsid w:val="00BE1EC3"/>
    <w:rsid w:val="00BE3892"/>
    <w:rsid w:val="00BE5A41"/>
    <w:rsid w:val="00BE6B12"/>
    <w:rsid w:val="00BF0782"/>
    <w:rsid w:val="00BF6D20"/>
    <w:rsid w:val="00BF7B3A"/>
    <w:rsid w:val="00C0095C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A2A61"/>
    <w:rsid w:val="00DB1111"/>
    <w:rsid w:val="00DB11CE"/>
    <w:rsid w:val="00DB4324"/>
    <w:rsid w:val="00DB45CD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6D9D"/>
    <w:rsid w:val="00EF6F41"/>
    <w:rsid w:val="00F04450"/>
    <w:rsid w:val="00F05ED6"/>
    <w:rsid w:val="00F10D12"/>
    <w:rsid w:val="00F124F2"/>
    <w:rsid w:val="00F1576E"/>
    <w:rsid w:val="00F1669C"/>
    <w:rsid w:val="00F227D6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1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3">
    <w:name w:val="Style3"/>
    <w:basedOn w:val="a0"/>
    <w:rsid w:val="0061781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23">
    <w:name w:val="Body Text Indent 2"/>
    <w:basedOn w:val="a0"/>
    <w:link w:val="24"/>
    <w:uiPriority w:val="99"/>
    <w:semiHidden/>
    <w:unhideWhenUsed/>
    <w:rsid w:val="00EF6D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EF6D9D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0"/>
    <w:rsid w:val="0078786B"/>
    <w:pPr>
      <w:autoSpaceDE w:val="0"/>
      <w:spacing w:line="240" w:lineRule="auto"/>
      <w:ind w:firstLine="0"/>
      <w:jc w:val="left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catalog.php?bookinfo=42461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e.lanbook.com/book/69774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2.php?book=473200" TargetMode="External"/><Relationship Id="rId20" Type="http://schemas.openxmlformats.org/officeDocument/2006/relationships/hyperlink" Target="http://znanium.com/catalog.php?bookinfo=54669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2.php?book=486838" TargetMode="Externa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380.pdf&amp;show=dcatalogues/1/1130056/238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257BB6E2-D44D-492C-BD7D-8ACC4552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2085</Words>
  <Characters>16797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Виктор</cp:lastModifiedBy>
  <cp:revision>10</cp:revision>
  <cp:lastPrinted>2015-10-23T09:31:00Z</cp:lastPrinted>
  <dcterms:created xsi:type="dcterms:W3CDTF">2018-12-05T04:33:00Z</dcterms:created>
  <dcterms:modified xsi:type="dcterms:W3CDTF">2020-11-26T09:33:00Z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