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0" w:rsidRDefault="001471F3"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1471F3">
        <w:rPr>
          <w:rFonts w:ascii="Times New Roman" w:eastAsia="Times New Roman" w:hAnsi="Times New Roman" w:cs="Times New Roman"/>
          <w:b/>
          <w:bCs/>
          <w:noProof/>
          <w:sz w:val="24"/>
          <w:szCs w:val="24"/>
          <w:lang w:eastAsia="ru-RU"/>
        </w:rPr>
        <w:drawing>
          <wp:inline distT="0" distB="0" distL="0" distR="0">
            <wp:extent cx="5940425" cy="8291843"/>
            <wp:effectExtent l="0" t="0" r="3175" b="0"/>
            <wp:docPr id="1" name="Рисунок 1" descr="C:\Users\Наташ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Безымянн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843"/>
                    </a:xfrm>
                    <a:prstGeom prst="rect">
                      <a:avLst/>
                    </a:prstGeom>
                    <a:noFill/>
                    <a:ln>
                      <a:noFill/>
                    </a:ln>
                  </pic:spPr>
                </pic:pic>
              </a:graphicData>
            </a:graphic>
          </wp:inline>
        </w:drawing>
      </w:r>
    </w:p>
    <w:p w:rsidR="00996DF0" w:rsidRDefault="00996DF0"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96DF0" w:rsidRDefault="00996DF0"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96DF0" w:rsidRDefault="00996DF0"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44A04" w:rsidRDefault="00866EF5"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625992">
        <w:rPr>
          <w:b/>
          <w:bCs/>
          <w:iCs/>
          <w:noProof/>
          <w:lang w:eastAsia="ru-RU"/>
        </w:rPr>
        <w:lastRenderedPageBreak/>
        <w:drawing>
          <wp:inline distT="0" distB="0" distL="0" distR="0">
            <wp:extent cx="5303520" cy="5760720"/>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3520" cy="5760720"/>
                    </a:xfrm>
                    <a:prstGeom prst="rect">
                      <a:avLst/>
                    </a:prstGeom>
                    <a:noFill/>
                    <a:ln>
                      <a:noFill/>
                    </a:ln>
                  </pic:spPr>
                </pic:pic>
              </a:graphicData>
            </a:graphic>
          </wp:inline>
        </w:drawing>
      </w:r>
      <w:bookmarkStart w:id="0" w:name="_GoBack"/>
      <w:bookmarkEnd w:id="0"/>
    </w:p>
    <w:p w:rsidR="00C44A04" w:rsidRDefault="00C44A04"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C44A04" w:rsidRDefault="00C44A04" w:rsidP="00CD13B4">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A07479" w:rsidRDefault="00A358A1" w:rsidP="00A07479">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4075" cy="8391525"/>
            <wp:effectExtent l="0" t="0" r="9525" b="9525"/>
            <wp:docPr id="3" name="Рисунок 3" descr="C:\Users\A362~1\AppData\Local\Temp\Rar$DRa0.520\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520\Лист изменений 2017_с подписям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CD13B4" w:rsidRPr="00CD13B4" w:rsidRDefault="00CD13B4" w:rsidP="00CD13B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D13B4">
        <w:rPr>
          <w:rFonts w:ascii="Times New Roman" w:eastAsia="Times New Roman" w:hAnsi="Times New Roman" w:cs="Times New Roman"/>
          <w:b/>
          <w:iCs/>
          <w:sz w:val="24"/>
          <w:szCs w:val="24"/>
          <w:lang w:eastAsia="ru-RU"/>
        </w:rPr>
        <w:br w:type="page"/>
      </w:r>
      <w:r w:rsidRPr="00CD13B4">
        <w:rPr>
          <w:rFonts w:ascii="Times New Roman" w:eastAsia="Times New Roman" w:hAnsi="Times New Roman" w:cs="Times New Roman"/>
          <w:b/>
          <w:iCs/>
          <w:sz w:val="24"/>
          <w:szCs w:val="24"/>
          <w:lang w:eastAsia="ru-RU"/>
        </w:rPr>
        <w:lastRenderedPageBreak/>
        <w:t xml:space="preserve">1 Цели освоения дисциплины </w:t>
      </w:r>
    </w:p>
    <w:p w:rsidR="00CD13B4" w:rsidRPr="00CD13B4" w:rsidRDefault="00CD13B4" w:rsidP="00095B6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Целями освоения дисциплины «Банковские риски» предполагается достижение следующих целей в области обучения, воспитания и развития, соответствующих целям ОП:</w:t>
      </w:r>
    </w:p>
    <w:p w:rsidR="00CD13B4" w:rsidRPr="00CD13B4" w:rsidRDefault="00CD13B4" w:rsidP="00095B6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CD13B4">
        <w:rPr>
          <w:rFonts w:ascii="Times New Roman" w:hAnsi="Times New Roman" w:cs="Times New Roman"/>
          <w:sz w:val="24"/>
          <w:szCs w:val="24"/>
        </w:rPr>
        <w:t>проведение оценки эффективности проектов с учетом фактора</w:t>
      </w:r>
      <w:r w:rsidRPr="001932A1">
        <w:rPr>
          <w:rFonts w:ascii="Times New Roman" w:hAnsi="Times New Roman" w:cs="Times New Roman"/>
          <w:sz w:val="24"/>
          <w:szCs w:val="24"/>
        </w:rPr>
        <w:t xml:space="preserve"> неопределенности (риска), обоснование стратегии инвестирования;</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разработка финансовой политики, политики управления рисками банков;</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разработка теоретических и эконометрических моделей исследуемых процессов, явлений, оценка и интерпретация полученных результатов;</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организация исполнения стратегий развития, финансовой политики и политики управления рисками банков и их отдельных подразделений;</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разработка прогнозов развития финансового рынка:</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разработка и обоснование социально-экономических показателей, характеризующих деятельность хозяйствующих субъектов, методик их расчета и направлений их совершенствования;</w:t>
      </w:r>
    </w:p>
    <w:p w:rsidR="00CD13B4" w:rsidRPr="001932A1" w:rsidRDefault="00CD13B4" w:rsidP="00095B62">
      <w:pPr>
        <w:pStyle w:val="a6"/>
        <w:numPr>
          <w:ilvl w:val="0"/>
          <w:numId w:val="21"/>
        </w:numPr>
        <w:spacing w:after="0" w:line="240" w:lineRule="auto"/>
        <w:ind w:left="426" w:hanging="426"/>
        <w:jc w:val="both"/>
        <w:rPr>
          <w:rFonts w:ascii="Times New Roman" w:hAnsi="Times New Roman" w:cs="Times New Roman"/>
          <w:sz w:val="24"/>
          <w:szCs w:val="24"/>
        </w:rPr>
      </w:pPr>
      <w:r w:rsidRPr="001932A1">
        <w:rPr>
          <w:rFonts w:ascii="Times New Roman" w:hAnsi="Times New Roman" w:cs="Times New Roman"/>
          <w:sz w:val="24"/>
          <w:szCs w:val="24"/>
        </w:rPr>
        <w:t>поиск, анализ и оценка источников информации для проведения экономических расчетов;</w:t>
      </w:r>
    </w:p>
    <w:p w:rsidR="00CD13B4" w:rsidRPr="00095B62" w:rsidRDefault="00CD13B4" w:rsidP="00095B62">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095B62">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095B62">
        <w:rPr>
          <w:rFonts w:ascii="Times New Roman" w:eastAsia="Times New Roman" w:hAnsi="Times New Roman" w:cs="Times New Roman"/>
          <w:b/>
          <w:iCs/>
          <w:sz w:val="24"/>
          <w:szCs w:val="24"/>
          <w:lang w:eastAsia="ru-RU"/>
        </w:rPr>
        <w:br/>
        <w:t>подготовки бакалавра (магистра, специалиста)</w:t>
      </w:r>
    </w:p>
    <w:p w:rsidR="00CD13B4" w:rsidRPr="00095B62" w:rsidRDefault="00CD13B4" w:rsidP="0092249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 xml:space="preserve">Дисциплина «Банковские </w:t>
      </w:r>
      <w:r w:rsidR="00A07479">
        <w:rPr>
          <w:rFonts w:ascii="Times New Roman" w:eastAsia="Times New Roman" w:hAnsi="Times New Roman" w:cs="Times New Roman"/>
          <w:bCs/>
          <w:sz w:val="24"/>
          <w:szCs w:val="24"/>
          <w:lang w:eastAsia="ru-RU"/>
        </w:rPr>
        <w:t>риски</w:t>
      </w:r>
      <w:r w:rsidRPr="00095B62">
        <w:rPr>
          <w:rFonts w:ascii="Times New Roman" w:eastAsia="Times New Roman" w:hAnsi="Times New Roman" w:cs="Times New Roman"/>
          <w:bCs/>
          <w:sz w:val="24"/>
          <w:szCs w:val="24"/>
          <w:lang w:eastAsia="ru-RU"/>
        </w:rPr>
        <w:t>» входит в профессиональный цикл в вариативную часть программы.</w:t>
      </w:r>
    </w:p>
    <w:p w:rsidR="00CD13B4" w:rsidRPr="00095B62" w:rsidRDefault="00CD13B4" w:rsidP="00922495">
      <w:pPr>
        <w:spacing w:after="0" w:line="240" w:lineRule="auto"/>
        <w:ind w:firstLine="567"/>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CD13B4" w:rsidRPr="001932A1" w:rsidRDefault="00CD13B4" w:rsidP="009224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 xml:space="preserve"> «Деньги, кредит, банки»;</w:t>
      </w:r>
    </w:p>
    <w:p w:rsidR="00CD13B4" w:rsidRPr="001932A1" w:rsidRDefault="00CD13B4" w:rsidP="009224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32A1">
        <w:rPr>
          <w:rFonts w:ascii="Times New Roman" w:eastAsia="Times New Roman" w:hAnsi="Times New Roman" w:cs="Times New Roman"/>
          <w:sz w:val="24"/>
          <w:szCs w:val="24"/>
          <w:lang w:eastAsia="ru-RU"/>
        </w:rPr>
        <w:t xml:space="preserve"> «Финансы»</w:t>
      </w:r>
    </w:p>
    <w:p w:rsidR="00CD13B4" w:rsidRPr="001932A1" w:rsidRDefault="00CD13B4" w:rsidP="00922495">
      <w:pPr>
        <w:spacing w:after="0"/>
        <w:ind w:firstLine="567"/>
        <w:rPr>
          <w:rFonts w:ascii="Times New Roman" w:hAnsi="Times New Roman" w:cs="Times New Roman"/>
          <w:bCs/>
          <w:sz w:val="24"/>
          <w:szCs w:val="24"/>
        </w:rPr>
      </w:pPr>
      <w:r w:rsidRPr="001932A1">
        <w:rPr>
          <w:rFonts w:ascii="Times New Roman" w:hAnsi="Times New Roman" w:cs="Times New Roman"/>
          <w:bCs/>
          <w:sz w:val="24"/>
          <w:szCs w:val="24"/>
        </w:rPr>
        <w:t xml:space="preserve"> «Банковск</w:t>
      </w:r>
      <w:r w:rsidR="00A07479">
        <w:rPr>
          <w:rFonts w:ascii="Times New Roman" w:hAnsi="Times New Roman" w:cs="Times New Roman"/>
          <w:bCs/>
          <w:sz w:val="24"/>
          <w:szCs w:val="24"/>
        </w:rPr>
        <w:t>ие операции</w:t>
      </w:r>
      <w:r w:rsidRPr="001932A1">
        <w:rPr>
          <w:rFonts w:ascii="Times New Roman" w:hAnsi="Times New Roman" w:cs="Times New Roman"/>
          <w:bCs/>
          <w:sz w:val="24"/>
          <w:szCs w:val="24"/>
        </w:rPr>
        <w:t>»;</w:t>
      </w:r>
    </w:p>
    <w:p w:rsidR="00CD13B4" w:rsidRPr="001932A1" w:rsidRDefault="00CD13B4" w:rsidP="00922495">
      <w:pPr>
        <w:ind w:firstLine="567"/>
        <w:rPr>
          <w:rFonts w:ascii="Times New Roman" w:hAnsi="Times New Roman" w:cs="Times New Roman"/>
          <w:bCs/>
          <w:sz w:val="24"/>
          <w:szCs w:val="24"/>
        </w:rPr>
      </w:pPr>
      <w:r>
        <w:rPr>
          <w:rFonts w:ascii="Times New Roman" w:hAnsi="Times New Roman" w:cs="Times New Roman"/>
          <w:bCs/>
          <w:sz w:val="24"/>
          <w:szCs w:val="24"/>
        </w:rPr>
        <w:t xml:space="preserve"> </w:t>
      </w:r>
      <w:r w:rsidRPr="001932A1">
        <w:rPr>
          <w:rFonts w:ascii="Times New Roman" w:hAnsi="Times New Roman" w:cs="Times New Roman"/>
          <w:bCs/>
          <w:sz w:val="24"/>
          <w:szCs w:val="24"/>
        </w:rPr>
        <w:t>«Основы профессиональной деятельности».</w:t>
      </w:r>
    </w:p>
    <w:p w:rsidR="00CD13B4" w:rsidRDefault="00CD13B4" w:rsidP="0092249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r>
        <w:rPr>
          <w:rFonts w:ascii="Times New Roman" w:eastAsia="Times New Roman" w:hAnsi="Times New Roman" w:cs="Times New Roman"/>
          <w:bCs/>
          <w:sz w:val="24"/>
          <w:szCs w:val="24"/>
          <w:lang w:eastAsia="ru-RU"/>
        </w:rPr>
        <w:t xml:space="preserve"> </w:t>
      </w:r>
    </w:p>
    <w:p w:rsidR="00CD13B4" w:rsidRPr="00CD13B4" w:rsidRDefault="00CD13B4" w:rsidP="0092249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«Финансовая оценка банкротства организации»</w:t>
      </w:r>
    </w:p>
    <w:p w:rsidR="00CD13B4" w:rsidRPr="00CD13B4" w:rsidRDefault="00CD13B4" w:rsidP="009224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 «Оценка состояния и кредитоспособности заемщика».</w:t>
      </w:r>
    </w:p>
    <w:p w:rsidR="00CD13B4" w:rsidRPr="00095B62" w:rsidRDefault="00CD13B4" w:rsidP="00095B62">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095B62">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095B62">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CD13B4" w:rsidRPr="00095B62" w:rsidRDefault="00CD13B4" w:rsidP="00CD13B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 xml:space="preserve">В результате освоения дисциплины «Банковские </w:t>
      </w:r>
      <w:r w:rsidR="00A07479">
        <w:rPr>
          <w:rFonts w:ascii="Times New Roman" w:eastAsia="Times New Roman" w:hAnsi="Times New Roman" w:cs="Times New Roman"/>
          <w:bCs/>
          <w:sz w:val="24"/>
          <w:szCs w:val="24"/>
          <w:lang w:eastAsia="ru-RU"/>
        </w:rPr>
        <w:t>риски</w:t>
      </w:r>
      <w:r w:rsidRPr="00095B62">
        <w:rPr>
          <w:rFonts w:ascii="Times New Roman" w:eastAsia="Times New Roman" w:hAnsi="Times New Roman" w:cs="Times New Roman"/>
          <w:bCs/>
          <w:sz w:val="24"/>
          <w:szCs w:val="24"/>
          <w:lang w:eastAsia="ru-RU"/>
        </w:rPr>
        <w:t>» обучающийся должен обладать следующими компетенциями:</w:t>
      </w:r>
    </w:p>
    <w:p w:rsidR="00CD13B4" w:rsidRPr="00095B62" w:rsidRDefault="00CD13B4" w:rsidP="00CD13B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CD13B4" w:rsidRPr="00095B62" w:rsidTr="00CD13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D13B4" w:rsidRPr="00095B62"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 xml:space="preserve">Структурный </w:t>
            </w:r>
            <w:r w:rsidRPr="00095B62">
              <w:rPr>
                <w:rFonts w:ascii="Times New Roman" w:eastAsia="Times New Roman" w:hAnsi="Times New Roman" w:cs="Times New Roman"/>
                <w:sz w:val="24"/>
                <w:szCs w:val="24"/>
                <w:lang w:eastAsia="ru-RU"/>
              </w:rPr>
              <w:br/>
              <w:t xml:space="preserve">элемент </w:t>
            </w:r>
            <w:r w:rsidRPr="00095B62">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095B62"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B62">
              <w:rPr>
                <w:rFonts w:ascii="Times New Roman" w:eastAsia="Times New Roman" w:hAnsi="Times New Roman" w:cs="Times New Roman"/>
                <w:bCs/>
                <w:sz w:val="24"/>
                <w:szCs w:val="24"/>
                <w:lang w:eastAsia="ru-RU"/>
              </w:rPr>
              <w:t xml:space="preserve">Планируемые результаты обучения </w:t>
            </w:r>
          </w:p>
        </w:tc>
      </w:tr>
      <w:tr w:rsidR="00CD13B4" w:rsidRPr="00095B62" w:rsidTr="00CD13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095B62" w:rsidRDefault="00CD13B4" w:rsidP="00CD13B4">
            <w:pPr>
              <w:spacing w:after="0" w:line="240" w:lineRule="auto"/>
              <w:rPr>
                <w:rFonts w:ascii="Times New Roman" w:hAnsi="Times New Roman" w:cs="Times New Roman"/>
                <w:i/>
                <w:iCs/>
                <w:color w:val="000000" w:themeColor="text1"/>
                <w:sz w:val="24"/>
                <w:szCs w:val="24"/>
              </w:rPr>
            </w:pPr>
            <w:r w:rsidRPr="00095B62">
              <w:rPr>
                <w:rFonts w:ascii="Times New Roman" w:hAnsi="Times New Roman" w:cs="Times New Roman"/>
                <w:b/>
                <w:color w:val="000000" w:themeColor="text1"/>
                <w:sz w:val="24"/>
                <w:szCs w:val="24"/>
              </w:rPr>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CD13B4" w:rsidRPr="00095B62" w:rsidTr="00CD13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D13B4" w:rsidRPr="00095B62" w:rsidRDefault="00CD13B4" w:rsidP="00CD13B4">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основные определения и понятия бухгалтерского учета;</w:t>
            </w:r>
          </w:p>
          <w:p w:rsidR="00CD13B4" w:rsidRPr="00095B62" w:rsidRDefault="00CD13B4" w:rsidP="00CD13B4">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правила оформления финансовой отчетности предприятия перед различными организациями;</w:t>
            </w:r>
          </w:p>
          <w:p w:rsidR="00CD13B4" w:rsidRPr="00095B62" w:rsidRDefault="00CD13B4" w:rsidP="00CD13B4">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основные виды платежных документов и правила их оформления;</w:t>
            </w:r>
          </w:p>
          <w:p w:rsidR="00CD13B4" w:rsidRPr="00095B62" w:rsidRDefault="00CD13B4" w:rsidP="00CD13B4">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правила формирования бухгалтерских проводок по начислению нало</w:t>
            </w:r>
            <w:r w:rsidRPr="00095B62">
              <w:rPr>
                <w:rFonts w:ascii="Times New Roman" w:hAnsi="Times New Roman" w:cs="Times New Roman"/>
                <w:color w:val="000000" w:themeColor="text1"/>
                <w:sz w:val="24"/>
                <w:szCs w:val="24"/>
              </w:rPr>
              <w:lastRenderedPageBreak/>
              <w:t>гов и сборов;</w:t>
            </w:r>
          </w:p>
          <w:p w:rsidR="00CD13B4" w:rsidRPr="00095B62" w:rsidRDefault="00CD13B4" w:rsidP="00CD13B4">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бухгалтерские проводки по перечислению налогов и сборов в бюджеты различных уровней;</w:t>
            </w:r>
          </w:p>
          <w:p w:rsidR="00CD13B4" w:rsidRPr="00095B62" w:rsidRDefault="00CD13B4" w:rsidP="00CD13B4">
            <w:pPr>
              <w:pStyle w:val="a3"/>
              <w:widowControl w:val="0"/>
              <w:numPr>
                <w:ilvl w:val="0"/>
                <w:numId w:val="1"/>
              </w:numPr>
              <w:tabs>
                <w:tab w:val="left" w:pos="356"/>
                <w:tab w:val="left" w:pos="851"/>
              </w:tabs>
              <w:autoSpaceDE w:val="0"/>
              <w:autoSpaceDN w:val="0"/>
              <w:adjustRightInd w:val="0"/>
              <w:ind w:left="0" w:firstLine="0"/>
              <w:rPr>
                <w:rFonts w:cs="Times New Roman"/>
                <w:color w:val="000000" w:themeColor="text1"/>
                <w:sz w:val="24"/>
                <w:szCs w:val="24"/>
                <w:lang w:val="ru-RU"/>
              </w:rPr>
            </w:pPr>
            <w:r w:rsidRPr="00095B62">
              <w:rPr>
                <w:rFonts w:cs="Times New Roman"/>
                <w:color w:val="000000" w:themeColor="text1"/>
                <w:sz w:val="24"/>
                <w:szCs w:val="24"/>
                <w:lang w:val="ru-RU"/>
              </w:rPr>
              <w:t>порядок начисления и перечисления налогов и сборов во внебюджетные фонды;</w:t>
            </w:r>
          </w:p>
        </w:tc>
      </w:tr>
      <w:tr w:rsidR="00CD13B4" w:rsidRPr="00095B62" w:rsidTr="00CD13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D13B4" w:rsidRPr="00095B62" w:rsidRDefault="00CD13B4" w:rsidP="00CD13B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 xml:space="preserve">осуществлять сбор данных, необходимых для формирования финансовой отчетности; </w:t>
            </w:r>
          </w:p>
          <w:p w:rsidR="00CD13B4" w:rsidRPr="00095B62" w:rsidRDefault="00CD13B4" w:rsidP="00CD13B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составлять отчетные документы для направления их в различные организации;</w:t>
            </w:r>
          </w:p>
          <w:p w:rsidR="00CD13B4" w:rsidRPr="00095B62" w:rsidRDefault="00CD13B4" w:rsidP="00CD13B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распознавать эффективное решение от неэффективного;</w:t>
            </w:r>
          </w:p>
          <w:p w:rsidR="00CD13B4" w:rsidRPr="00095B62" w:rsidRDefault="00CD13B4" w:rsidP="00CD13B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оформлять платежные документы;</w:t>
            </w:r>
          </w:p>
          <w:p w:rsidR="00CD13B4" w:rsidRPr="00095B62" w:rsidRDefault="00CD13B4" w:rsidP="00CD13B4">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095B62">
              <w:rPr>
                <w:rFonts w:ascii="Times New Roman" w:hAnsi="Times New Roman" w:cs="Times New Roman"/>
                <w:color w:val="000000" w:themeColor="text1"/>
                <w:sz w:val="24"/>
                <w:szCs w:val="24"/>
              </w:rPr>
              <w:t xml:space="preserve"> формировать бухгалтерские проводки;</w:t>
            </w:r>
          </w:p>
          <w:p w:rsidR="00CD13B4" w:rsidRPr="00095B62" w:rsidRDefault="00CD13B4" w:rsidP="00CD13B4">
            <w:pPr>
              <w:pStyle w:val="a3"/>
              <w:widowControl w:val="0"/>
              <w:numPr>
                <w:ilvl w:val="0"/>
                <w:numId w:val="1"/>
              </w:numPr>
              <w:tabs>
                <w:tab w:val="left" w:pos="356"/>
                <w:tab w:val="left" w:pos="851"/>
              </w:tabs>
              <w:autoSpaceDE w:val="0"/>
              <w:autoSpaceDN w:val="0"/>
              <w:adjustRightInd w:val="0"/>
              <w:ind w:left="0" w:firstLine="0"/>
              <w:rPr>
                <w:rFonts w:cs="Times New Roman"/>
                <w:color w:val="000000" w:themeColor="text1"/>
                <w:sz w:val="24"/>
                <w:szCs w:val="24"/>
                <w:lang w:val="ru-RU"/>
              </w:rPr>
            </w:pPr>
            <w:r w:rsidRPr="00095B62">
              <w:rPr>
                <w:rFonts w:cs="Times New Roman"/>
                <w:color w:val="000000" w:themeColor="text1"/>
                <w:sz w:val="24"/>
                <w:szCs w:val="24"/>
                <w:lang w:val="ru-RU"/>
              </w:rPr>
              <w:t>проводить начисление и перечисление налоговых платежей и сборов во внебюджетные фонды и бюджеты различных уровней;</w:t>
            </w:r>
          </w:p>
        </w:tc>
      </w:tr>
      <w:tr w:rsidR="00CD13B4" w:rsidRPr="00095B62" w:rsidTr="00CD13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D13B4" w:rsidRPr="00095B62" w:rsidRDefault="00CD13B4" w:rsidP="00CD13B4">
            <w:pPr>
              <w:pStyle w:val="21"/>
              <w:numPr>
                <w:ilvl w:val="0"/>
                <w:numId w:val="1"/>
              </w:numPr>
              <w:tabs>
                <w:tab w:val="left" w:pos="356"/>
                <w:tab w:val="left" w:pos="924"/>
              </w:tabs>
              <w:spacing w:after="0" w:line="240" w:lineRule="auto"/>
              <w:ind w:left="0" w:firstLine="0"/>
              <w:jc w:val="both"/>
              <w:rPr>
                <w:color w:val="000000" w:themeColor="text1"/>
              </w:rPr>
            </w:pPr>
            <w:r w:rsidRPr="00095B62">
              <w:rPr>
                <w:color w:val="000000" w:themeColor="text1"/>
              </w:rPr>
              <w:t>современными методиками расчета и анализа социально-экономических показателей, характеризующих экономические процессы и явления на микроуровне;</w:t>
            </w:r>
          </w:p>
          <w:p w:rsidR="00CD13B4" w:rsidRPr="00095B62" w:rsidRDefault="00CD13B4" w:rsidP="00CD13B4">
            <w:pPr>
              <w:pStyle w:val="21"/>
              <w:numPr>
                <w:ilvl w:val="0"/>
                <w:numId w:val="1"/>
              </w:numPr>
              <w:tabs>
                <w:tab w:val="left" w:pos="356"/>
                <w:tab w:val="left" w:pos="924"/>
              </w:tabs>
              <w:spacing w:after="0" w:line="240" w:lineRule="auto"/>
              <w:ind w:left="0" w:firstLine="0"/>
              <w:jc w:val="both"/>
              <w:rPr>
                <w:color w:val="000000" w:themeColor="text1"/>
              </w:rPr>
            </w:pPr>
            <w:r w:rsidRPr="00095B62">
              <w:rPr>
                <w:color w:val="000000" w:themeColor="text1"/>
              </w:rPr>
              <w:t>навыками самостоятельной работы, самоорганизации.;</w:t>
            </w:r>
          </w:p>
          <w:p w:rsidR="00CD13B4" w:rsidRPr="00095B62" w:rsidRDefault="00CD13B4" w:rsidP="00CD13B4">
            <w:pPr>
              <w:pStyle w:val="21"/>
              <w:numPr>
                <w:ilvl w:val="0"/>
                <w:numId w:val="1"/>
              </w:numPr>
              <w:tabs>
                <w:tab w:val="left" w:pos="356"/>
                <w:tab w:val="left" w:pos="924"/>
              </w:tabs>
              <w:spacing w:after="0" w:line="240" w:lineRule="auto"/>
              <w:ind w:left="0" w:firstLine="0"/>
              <w:jc w:val="both"/>
              <w:rPr>
                <w:color w:val="000000" w:themeColor="text1"/>
              </w:rPr>
            </w:pPr>
            <w:r w:rsidRPr="00095B62">
              <w:rPr>
                <w:color w:val="000000" w:themeColor="text1"/>
              </w:rPr>
              <w:t>навыками и средствами самостоятельного составления бухгалтерских проводок;</w:t>
            </w:r>
          </w:p>
          <w:p w:rsidR="00CD13B4" w:rsidRPr="00095B62" w:rsidRDefault="00CD13B4" w:rsidP="00CD13B4">
            <w:pPr>
              <w:pStyle w:val="a3"/>
              <w:widowControl w:val="0"/>
              <w:numPr>
                <w:ilvl w:val="0"/>
                <w:numId w:val="1"/>
              </w:numPr>
              <w:tabs>
                <w:tab w:val="left" w:pos="356"/>
                <w:tab w:val="left" w:pos="924"/>
              </w:tabs>
              <w:autoSpaceDE w:val="0"/>
              <w:autoSpaceDN w:val="0"/>
              <w:adjustRightInd w:val="0"/>
              <w:ind w:left="0" w:firstLine="0"/>
              <w:rPr>
                <w:rFonts w:cs="Times New Roman"/>
                <w:color w:val="000000" w:themeColor="text1"/>
                <w:sz w:val="24"/>
                <w:szCs w:val="24"/>
                <w:lang w:val="ru-RU"/>
              </w:rPr>
            </w:pPr>
            <w:r w:rsidRPr="00095B62">
              <w:rPr>
                <w:rFonts w:cs="Times New Roman"/>
                <w:color w:val="000000" w:themeColor="text1"/>
                <w:sz w:val="24"/>
                <w:szCs w:val="24"/>
                <w:lang w:val="ru-RU"/>
              </w:rPr>
              <w:t>способами перевода платежных документов при перечислении налогов и сборов;</w:t>
            </w:r>
          </w:p>
        </w:tc>
      </w:tr>
      <w:tr w:rsidR="00CD13B4" w:rsidRPr="00095B62" w:rsidTr="00CD13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CD13B4" w:rsidRPr="00095B62" w:rsidTr="00CD13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i/>
                <w:color w:val="000000"/>
                <w:sz w:val="24"/>
                <w:szCs w:val="24"/>
              </w:rPr>
            </w:pPr>
            <w:r w:rsidRPr="00095B62">
              <w:rPr>
                <w:rFonts w:ascii="Times New Roman" w:eastAsia="Calibri" w:hAnsi="Times New Roman" w:cs="Times New Roman"/>
                <w:color w:val="000000"/>
                <w:sz w:val="24"/>
                <w:szCs w:val="24"/>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095B62">
              <w:rPr>
                <w:rFonts w:ascii="Times New Roman" w:eastAsia="Calibri" w:hAnsi="Times New Roman" w:cs="Times New Roman"/>
                <w:i/>
                <w:color w:val="000000"/>
                <w:sz w:val="24"/>
                <w:szCs w:val="24"/>
              </w:rPr>
              <w:t>;</w:t>
            </w:r>
          </w:p>
        </w:tc>
      </w:tr>
      <w:tr w:rsidR="00CD13B4" w:rsidRPr="00095B62" w:rsidTr="00CD13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b/>
                <w:sz w:val="24"/>
                <w:szCs w:val="24"/>
              </w:rPr>
            </w:pPr>
            <w:r w:rsidRPr="00095B62">
              <w:rPr>
                <w:rFonts w:ascii="Times New Roman" w:eastAsia="Calibri" w:hAnsi="Times New Roman" w:cs="Times New Roman"/>
                <w:sz w:val="24"/>
                <w:szCs w:val="24"/>
              </w:rPr>
              <w:t xml:space="preserve">выявлять нормы, идентифицировать и формировать типичные модели </w:t>
            </w:r>
            <w:r w:rsidRPr="00095B62">
              <w:rPr>
                <w:rFonts w:ascii="Times New Roman" w:eastAsia="Calibri" w:hAnsi="Times New Roman" w:cs="Times New Roman"/>
                <w:sz w:val="24"/>
                <w:szCs w:val="24"/>
              </w:rPr>
              <w:lastRenderedPageBreak/>
              <w:t>для решения задач регулирования бюджетных, налоговых, валютных отношений в области страховой, банковской деятельности, учета и контроля;</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sz w:val="24"/>
                <w:szCs w:val="24"/>
              </w:rPr>
            </w:pPr>
            <w:r w:rsidRPr="00095B62">
              <w:rPr>
                <w:rFonts w:ascii="Times New Roman" w:eastAsia="Calibri" w:hAnsi="Times New Roman" w:cs="Times New Roman"/>
                <w:sz w:val="24"/>
                <w:szCs w:val="24"/>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CD13B4" w:rsidRPr="00095B62" w:rsidTr="00CD13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095B62"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5B62">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tabs>
                <w:tab w:val="left" w:pos="104"/>
                <w:tab w:val="left" w:pos="388"/>
              </w:tabs>
              <w:spacing w:after="0" w:line="240" w:lineRule="auto"/>
              <w:ind w:left="-38" w:firstLine="66"/>
              <w:jc w:val="both"/>
              <w:rPr>
                <w:rFonts w:ascii="Times New Roman" w:eastAsia="Times New Roman" w:hAnsi="Times New Roman" w:cs="Times New Roman"/>
                <w:color w:val="000000"/>
                <w:sz w:val="24"/>
                <w:szCs w:val="24"/>
                <w:lang w:eastAsia="ru-RU"/>
              </w:rPr>
            </w:pPr>
            <w:r w:rsidRPr="00095B62">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shd w:val="clear" w:color="auto" w:fill="FFFFFF"/>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CD13B4" w:rsidRPr="00095B62" w:rsidRDefault="00CD13B4" w:rsidP="00095B62">
            <w:pPr>
              <w:numPr>
                <w:ilvl w:val="0"/>
                <w:numId w:val="1"/>
              </w:numPr>
              <w:shd w:val="clear" w:color="auto" w:fill="FFFFFF"/>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CD13B4" w:rsidRPr="00095B62" w:rsidRDefault="00CD13B4" w:rsidP="00095B62">
            <w:pPr>
              <w:numPr>
                <w:ilvl w:val="0"/>
                <w:numId w:val="1"/>
              </w:numPr>
              <w:shd w:val="clear" w:color="auto" w:fill="FFFFFF"/>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CD13B4" w:rsidRPr="00095B62" w:rsidRDefault="00CD13B4" w:rsidP="00095B62">
            <w:pPr>
              <w:widowControl w:val="0"/>
              <w:numPr>
                <w:ilvl w:val="0"/>
                <w:numId w:val="1"/>
              </w:numPr>
              <w:tabs>
                <w:tab w:val="left" w:pos="104"/>
                <w:tab w:val="left" w:pos="388"/>
              </w:tabs>
              <w:autoSpaceDE w:val="0"/>
              <w:autoSpaceDN w:val="0"/>
              <w:adjustRightInd w:val="0"/>
              <w:spacing w:after="0" w:line="240" w:lineRule="auto"/>
              <w:ind w:left="-38" w:firstLine="66"/>
              <w:jc w:val="both"/>
              <w:rPr>
                <w:rFonts w:ascii="Times New Roman" w:eastAsia="Calibri" w:hAnsi="Times New Roman" w:cs="Times New Roman"/>
                <w:color w:val="000000"/>
                <w:sz w:val="24"/>
                <w:szCs w:val="24"/>
              </w:rPr>
            </w:pPr>
            <w:r w:rsidRPr="00095B62">
              <w:rPr>
                <w:rFonts w:ascii="Times New Roman" w:eastAsia="Calibri" w:hAnsi="Times New Roman" w:cs="Times New Roman"/>
                <w:color w:val="000000"/>
                <w:sz w:val="24"/>
                <w:szCs w:val="24"/>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095B62">
              <w:rPr>
                <w:rFonts w:ascii="Times New Roman" w:eastAsia="Calibri" w:hAnsi="Times New Roman" w:cs="Times New Roman"/>
                <w:sz w:val="24"/>
                <w:szCs w:val="24"/>
              </w:rPr>
              <w:t>среды (в предметной области знания).</w:t>
            </w:r>
          </w:p>
        </w:tc>
      </w:tr>
    </w:tbl>
    <w:p w:rsidR="00CD13B4" w:rsidRPr="00CD13B4" w:rsidRDefault="00CD13B4" w:rsidP="00CD13B4">
      <w:pPr>
        <w:rPr>
          <w:highlight w:val="yellow"/>
        </w:rPr>
        <w:sectPr w:rsidR="00CD13B4" w:rsidRPr="00CD13B4">
          <w:pgSz w:w="11906" w:h="16838"/>
          <w:pgMar w:top="1134" w:right="850" w:bottom="1134" w:left="1701" w:header="708" w:footer="708" w:gutter="0"/>
          <w:cols w:space="708"/>
          <w:docGrid w:linePitch="360"/>
        </w:sectPr>
      </w:pPr>
    </w:p>
    <w:p w:rsidR="00CD13B4" w:rsidRPr="00095B62" w:rsidRDefault="00CD13B4" w:rsidP="00CD13B4">
      <w:pPr>
        <w:keepNext/>
        <w:widowControl w:val="0"/>
        <w:spacing w:before="240" w:after="120" w:line="240" w:lineRule="auto"/>
        <w:ind w:left="567"/>
        <w:jc w:val="both"/>
        <w:outlineLvl w:val="0"/>
        <w:rPr>
          <w:rFonts w:ascii="Times New Roman" w:eastAsia="Times New Roman" w:hAnsi="Times New Roman" w:cs="Times New Roman"/>
          <w:b/>
          <w:bCs/>
          <w:i/>
          <w:iCs/>
          <w:sz w:val="24"/>
          <w:szCs w:val="24"/>
          <w:lang w:eastAsia="ru-RU"/>
        </w:rPr>
      </w:pPr>
      <w:r w:rsidRPr="00095B62">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rsidR="00CD13B4" w:rsidRPr="00095B62" w:rsidRDefault="00CD13B4" w:rsidP="00CD13B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Общая трудоемкость дисциплины составляет _3 зачетных единиц _108_ акад. часов, в том числе:</w:t>
      </w:r>
    </w:p>
    <w:p w:rsidR="00CD13B4" w:rsidRPr="00095B62" w:rsidRDefault="00CD13B4" w:rsidP="00CD13B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w:t>
      </w:r>
      <w:r w:rsidRPr="00095B62">
        <w:rPr>
          <w:rFonts w:ascii="Times New Roman" w:eastAsia="Times New Roman" w:hAnsi="Times New Roman" w:cs="Times New Roman"/>
          <w:bCs/>
          <w:sz w:val="24"/>
          <w:szCs w:val="24"/>
          <w:lang w:eastAsia="ru-RU"/>
        </w:rPr>
        <w:tab/>
        <w:t>контактная работа – __</w:t>
      </w:r>
      <w:r w:rsidR="00095B62" w:rsidRPr="00095B62">
        <w:rPr>
          <w:rFonts w:ascii="Times New Roman" w:eastAsia="Times New Roman" w:hAnsi="Times New Roman" w:cs="Times New Roman"/>
          <w:bCs/>
          <w:sz w:val="24"/>
          <w:szCs w:val="24"/>
          <w:lang w:eastAsia="ru-RU"/>
        </w:rPr>
        <w:t>5</w:t>
      </w:r>
      <w:r w:rsidR="00FC3A3B">
        <w:rPr>
          <w:rFonts w:ascii="Times New Roman" w:eastAsia="Times New Roman" w:hAnsi="Times New Roman" w:cs="Times New Roman"/>
          <w:bCs/>
          <w:sz w:val="24"/>
          <w:szCs w:val="24"/>
          <w:lang w:eastAsia="ru-RU"/>
        </w:rPr>
        <w:t>5</w:t>
      </w:r>
      <w:r w:rsidRPr="00095B62">
        <w:rPr>
          <w:rFonts w:ascii="Times New Roman" w:eastAsia="Times New Roman" w:hAnsi="Times New Roman" w:cs="Times New Roman"/>
          <w:bCs/>
          <w:sz w:val="24"/>
          <w:szCs w:val="24"/>
          <w:lang w:eastAsia="ru-RU"/>
        </w:rPr>
        <w:t>_ акад. часов:</w:t>
      </w:r>
    </w:p>
    <w:p w:rsidR="00CD13B4" w:rsidRPr="00095B62" w:rsidRDefault="00CD13B4" w:rsidP="00CD13B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ab/>
        <w:t>–</w:t>
      </w:r>
      <w:r w:rsidRPr="00095B62">
        <w:rPr>
          <w:rFonts w:ascii="Times New Roman" w:eastAsia="Times New Roman" w:hAnsi="Times New Roman" w:cs="Times New Roman"/>
          <w:bCs/>
          <w:sz w:val="24"/>
          <w:szCs w:val="24"/>
          <w:lang w:eastAsia="ru-RU"/>
        </w:rPr>
        <w:tab/>
        <w:t>аудиторная – _5</w:t>
      </w:r>
      <w:r w:rsidR="00FC3A3B">
        <w:rPr>
          <w:rFonts w:ascii="Times New Roman" w:eastAsia="Times New Roman" w:hAnsi="Times New Roman" w:cs="Times New Roman"/>
          <w:bCs/>
          <w:sz w:val="24"/>
          <w:szCs w:val="24"/>
          <w:lang w:eastAsia="ru-RU"/>
        </w:rPr>
        <w:t>4</w:t>
      </w:r>
      <w:r w:rsidRPr="00095B62">
        <w:rPr>
          <w:rFonts w:ascii="Times New Roman" w:eastAsia="Times New Roman" w:hAnsi="Times New Roman" w:cs="Times New Roman"/>
          <w:bCs/>
          <w:sz w:val="24"/>
          <w:szCs w:val="24"/>
          <w:lang w:eastAsia="ru-RU"/>
        </w:rPr>
        <w:t>__ акад. часов;</w:t>
      </w:r>
    </w:p>
    <w:p w:rsidR="00CD13B4" w:rsidRPr="00095B62" w:rsidRDefault="00CD13B4" w:rsidP="00CD13B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ab/>
        <w:t>–</w:t>
      </w:r>
      <w:r w:rsidRPr="00095B62">
        <w:rPr>
          <w:rFonts w:ascii="Times New Roman" w:eastAsia="Times New Roman" w:hAnsi="Times New Roman" w:cs="Times New Roman"/>
          <w:bCs/>
          <w:sz w:val="24"/>
          <w:szCs w:val="24"/>
          <w:lang w:eastAsia="ru-RU"/>
        </w:rPr>
        <w:tab/>
        <w:t>внеаудиторная – _</w:t>
      </w:r>
      <w:r w:rsidR="00095B62" w:rsidRPr="00095B62">
        <w:rPr>
          <w:rFonts w:ascii="Times New Roman" w:eastAsia="Times New Roman" w:hAnsi="Times New Roman" w:cs="Times New Roman"/>
          <w:bCs/>
          <w:sz w:val="24"/>
          <w:szCs w:val="24"/>
          <w:lang w:eastAsia="ru-RU"/>
        </w:rPr>
        <w:t>1</w:t>
      </w:r>
      <w:r w:rsidRPr="00095B62">
        <w:rPr>
          <w:rFonts w:ascii="Times New Roman" w:eastAsia="Times New Roman" w:hAnsi="Times New Roman" w:cs="Times New Roman"/>
          <w:bCs/>
          <w:sz w:val="24"/>
          <w:szCs w:val="24"/>
          <w:lang w:eastAsia="ru-RU"/>
        </w:rPr>
        <w:t xml:space="preserve">__ акад. часов </w:t>
      </w:r>
    </w:p>
    <w:p w:rsidR="00CD13B4" w:rsidRPr="00095B62" w:rsidRDefault="00CD13B4" w:rsidP="00CD13B4">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95B62">
        <w:rPr>
          <w:rFonts w:ascii="Times New Roman" w:eastAsia="Times New Roman" w:hAnsi="Times New Roman" w:cs="Times New Roman"/>
          <w:bCs/>
          <w:sz w:val="24"/>
          <w:szCs w:val="24"/>
          <w:lang w:eastAsia="ru-RU"/>
        </w:rPr>
        <w:t>–</w:t>
      </w:r>
      <w:r w:rsidRPr="00095B62">
        <w:rPr>
          <w:rFonts w:ascii="Times New Roman" w:eastAsia="Times New Roman" w:hAnsi="Times New Roman" w:cs="Times New Roman"/>
          <w:bCs/>
          <w:sz w:val="24"/>
          <w:szCs w:val="24"/>
          <w:lang w:eastAsia="ru-RU"/>
        </w:rPr>
        <w:tab/>
        <w:t>самостоятельная работа – _5</w:t>
      </w:r>
      <w:r w:rsidR="00095B62" w:rsidRPr="00095B62">
        <w:rPr>
          <w:rFonts w:ascii="Times New Roman" w:eastAsia="Times New Roman" w:hAnsi="Times New Roman" w:cs="Times New Roman"/>
          <w:bCs/>
          <w:sz w:val="24"/>
          <w:szCs w:val="24"/>
          <w:lang w:eastAsia="ru-RU"/>
        </w:rPr>
        <w:t>3</w:t>
      </w:r>
      <w:r w:rsidRPr="00095B62">
        <w:rPr>
          <w:rFonts w:ascii="Times New Roman" w:eastAsia="Times New Roman" w:hAnsi="Times New Roman" w:cs="Times New Roman"/>
          <w:bCs/>
          <w:sz w:val="24"/>
          <w:szCs w:val="24"/>
          <w:lang w:eastAsia="ru-RU"/>
        </w:rPr>
        <w:t>__ акад. часов;</w:t>
      </w:r>
    </w:p>
    <w:p w:rsidR="00CD13B4" w:rsidRPr="00095B62" w:rsidRDefault="00CD13B4" w:rsidP="00CD13B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1"/>
        <w:gridCol w:w="597"/>
        <w:gridCol w:w="679"/>
        <w:gridCol w:w="821"/>
        <w:gridCol w:w="1032"/>
        <w:gridCol w:w="3378"/>
        <w:gridCol w:w="3062"/>
        <w:gridCol w:w="1162"/>
      </w:tblGrid>
      <w:tr w:rsidR="00CD13B4" w:rsidRPr="0076720C" w:rsidTr="00CD13B4">
        <w:trPr>
          <w:cantSplit/>
          <w:trHeight w:val="1156"/>
          <w:tblHeader/>
        </w:trPr>
        <w:tc>
          <w:tcPr>
            <w:tcW w:w="1420" w:type="pct"/>
            <w:vMerge w:val="restart"/>
            <w:vAlign w:val="center"/>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Раздел/ тема</w:t>
            </w:r>
          </w:p>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дисциплины</w:t>
            </w:r>
          </w:p>
        </w:tc>
        <w:tc>
          <w:tcPr>
            <w:tcW w:w="181" w:type="pct"/>
            <w:vMerge w:val="restart"/>
            <w:textDirection w:val="btLr"/>
            <w:vAlign w:val="center"/>
          </w:tcPr>
          <w:p w:rsidR="00CD13B4" w:rsidRPr="0076720C" w:rsidRDefault="00CD13B4" w:rsidP="00CD13B4">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76720C">
              <w:rPr>
                <w:rFonts w:ascii="Times New Roman" w:eastAsia="Times New Roman" w:hAnsi="Times New Roman" w:cs="Times New Roman"/>
                <w:iCs/>
                <w:sz w:val="24"/>
                <w:szCs w:val="24"/>
                <w:lang w:eastAsia="ru-RU"/>
              </w:rPr>
              <w:t>Семестр</w:t>
            </w:r>
          </w:p>
        </w:tc>
        <w:tc>
          <w:tcPr>
            <w:tcW w:w="664" w:type="pct"/>
            <w:gridSpan w:val="3"/>
            <w:vAlign w:val="center"/>
          </w:tcPr>
          <w:p w:rsidR="00CD13B4" w:rsidRPr="0076720C"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 xml:space="preserve">Аудиторная </w:t>
            </w:r>
            <w:r w:rsidRPr="0076720C">
              <w:rPr>
                <w:rFonts w:ascii="Times New Roman" w:eastAsia="Times New Roman" w:hAnsi="Times New Roman" w:cs="Times New Roman"/>
                <w:sz w:val="24"/>
                <w:szCs w:val="24"/>
                <w:lang w:eastAsia="ru-RU"/>
              </w:rPr>
              <w:br/>
              <w:t xml:space="preserve">контактная работа </w:t>
            </w:r>
            <w:r w:rsidRPr="0076720C">
              <w:rPr>
                <w:rFonts w:ascii="Times New Roman" w:eastAsia="Times New Roman" w:hAnsi="Times New Roman" w:cs="Times New Roman"/>
                <w:sz w:val="24"/>
                <w:szCs w:val="24"/>
                <w:lang w:eastAsia="ru-RU"/>
              </w:rPr>
              <w:br/>
              <w:t>(в акад. часах)</w:t>
            </w:r>
          </w:p>
        </w:tc>
        <w:tc>
          <w:tcPr>
            <w:tcW w:w="327" w:type="pct"/>
            <w:vMerge w:val="restart"/>
            <w:textDirection w:val="btLr"/>
            <w:vAlign w:val="center"/>
          </w:tcPr>
          <w:p w:rsidR="00CD13B4" w:rsidRPr="0076720C" w:rsidRDefault="00CD13B4" w:rsidP="00CD13B4">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Самостоятельная работа (в акад. часах)</w:t>
            </w:r>
          </w:p>
        </w:tc>
        <w:tc>
          <w:tcPr>
            <w:tcW w:w="1070" w:type="pct"/>
            <w:vMerge w:val="restart"/>
            <w:vAlign w:val="center"/>
          </w:tcPr>
          <w:p w:rsidR="00CD13B4" w:rsidRPr="0076720C" w:rsidRDefault="00CD13B4" w:rsidP="00CD13B4">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 xml:space="preserve">Вид самостоятельной </w:t>
            </w:r>
            <w:r w:rsidRPr="0076720C">
              <w:rPr>
                <w:rFonts w:ascii="Times New Roman" w:eastAsia="Times New Roman" w:hAnsi="Times New Roman" w:cs="Times New Roman"/>
                <w:sz w:val="24"/>
                <w:szCs w:val="24"/>
                <w:lang w:eastAsia="ru-RU"/>
              </w:rPr>
              <w:br/>
              <w:t>работы</w:t>
            </w:r>
          </w:p>
        </w:tc>
        <w:tc>
          <w:tcPr>
            <w:tcW w:w="970" w:type="pct"/>
            <w:vMerge w:val="restart"/>
            <w:vAlign w:val="center"/>
          </w:tcPr>
          <w:p w:rsidR="00CD13B4" w:rsidRPr="0076720C" w:rsidRDefault="00CD13B4" w:rsidP="00CD13B4">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 xml:space="preserve">Форма текущего контроля успеваемости и </w:t>
            </w:r>
            <w:r w:rsidRPr="0076720C">
              <w:rPr>
                <w:rFonts w:ascii="Times New Roman" w:eastAsia="Times New Roman" w:hAnsi="Times New Roman" w:cs="Times New Roman"/>
                <w:sz w:val="24"/>
                <w:szCs w:val="24"/>
                <w:lang w:eastAsia="ru-RU"/>
              </w:rPr>
              <w:br/>
              <w:t>промежуточной аттестации</w:t>
            </w:r>
          </w:p>
        </w:tc>
        <w:tc>
          <w:tcPr>
            <w:tcW w:w="368" w:type="pct"/>
            <w:vMerge w:val="restart"/>
            <w:textDirection w:val="btLr"/>
            <w:vAlign w:val="center"/>
          </w:tcPr>
          <w:p w:rsidR="00CD13B4" w:rsidRPr="0076720C" w:rsidRDefault="00CD13B4" w:rsidP="00CD13B4">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 xml:space="preserve">Код и структурный </w:t>
            </w:r>
            <w:r w:rsidRPr="0076720C">
              <w:rPr>
                <w:rFonts w:ascii="Times New Roman" w:eastAsia="Times New Roman" w:hAnsi="Times New Roman" w:cs="Times New Roman"/>
                <w:sz w:val="24"/>
                <w:szCs w:val="24"/>
                <w:lang w:eastAsia="ru-RU"/>
              </w:rPr>
              <w:br/>
              <w:t xml:space="preserve">элемент </w:t>
            </w:r>
            <w:r w:rsidRPr="0076720C">
              <w:rPr>
                <w:rFonts w:ascii="Times New Roman" w:eastAsia="Times New Roman" w:hAnsi="Times New Roman" w:cs="Times New Roman"/>
                <w:sz w:val="24"/>
                <w:szCs w:val="24"/>
                <w:lang w:eastAsia="ru-RU"/>
              </w:rPr>
              <w:br/>
              <w:t>компетенции</w:t>
            </w:r>
          </w:p>
        </w:tc>
      </w:tr>
      <w:tr w:rsidR="00CD13B4" w:rsidRPr="0076720C" w:rsidTr="00CD13B4">
        <w:trPr>
          <w:cantSplit/>
          <w:trHeight w:val="1134"/>
          <w:tblHeader/>
        </w:trPr>
        <w:tc>
          <w:tcPr>
            <w:tcW w:w="1420" w:type="pct"/>
            <w:vMerge/>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1" w:type="pct"/>
            <w:vMerge/>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9" w:type="pct"/>
            <w:textDirection w:val="btLr"/>
            <w:vAlign w:val="center"/>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лекции</w:t>
            </w:r>
          </w:p>
        </w:tc>
        <w:tc>
          <w:tcPr>
            <w:tcW w:w="215" w:type="pct"/>
            <w:textDirection w:val="btLr"/>
            <w:vAlign w:val="center"/>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6720C">
              <w:rPr>
                <w:rFonts w:ascii="Times New Roman" w:eastAsia="Times New Roman" w:hAnsi="Times New Roman" w:cs="Times New Roman"/>
                <w:sz w:val="24"/>
                <w:szCs w:val="24"/>
                <w:lang w:eastAsia="ru-RU"/>
              </w:rPr>
              <w:t>лаборат</w:t>
            </w:r>
            <w:proofErr w:type="spellEnd"/>
            <w:r w:rsidRPr="0076720C">
              <w:rPr>
                <w:rFonts w:ascii="Times New Roman" w:eastAsia="Times New Roman" w:hAnsi="Times New Roman" w:cs="Times New Roman"/>
                <w:sz w:val="24"/>
                <w:szCs w:val="24"/>
                <w:lang w:eastAsia="ru-RU"/>
              </w:rPr>
              <w:t>.</w:t>
            </w:r>
          </w:p>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занятия</w:t>
            </w:r>
          </w:p>
        </w:tc>
        <w:tc>
          <w:tcPr>
            <w:tcW w:w="260" w:type="pct"/>
            <w:textDirection w:val="btLr"/>
            <w:vAlign w:val="center"/>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6720C">
              <w:rPr>
                <w:rFonts w:ascii="Times New Roman" w:eastAsia="Times New Roman" w:hAnsi="Times New Roman" w:cs="Times New Roman"/>
                <w:sz w:val="24"/>
                <w:szCs w:val="24"/>
                <w:lang w:eastAsia="ru-RU"/>
              </w:rPr>
              <w:t>практич</w:t>
            </w:r>
            <w:proofErr w:type="spellEnd"/>
            <w:r w:rsidRPr="0076720C">
              <w:rPr>
                <w:rFonts w:ascii="Times New Roman" w:eastAsia="Times New Roman" w:hAnsi="Times New Roman" w:cs="Times New Roman"/>
                <w:sz w:val="24"/>
                <w:szCs w:val="24"/>
                <w:lang w:eastAsia="ru-RU"/>
              </w:rPr>
              <w:t>. занятия</w:t>
            </w:r>
          </w:p>
        </w:tc>
        <w:tc>
          <w:tcPr>
            <w:tcW w:w="327" w:type="pct"/>
            <w:vMerge/>
            <w:textDirection w:val="btLr"/>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0" w:type="pct"/>
            <w:vMerge/>
            <w:textDirection w:val="btLr"/>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0" w:type="pct"/>
            <w:vMerge/>
            <w:textDirection w:val="btLr"/>
            <w:vAlign w:val="center"/>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68" w:type="pct"/>
            <w:vMerge/>
            <w:textDirection w:val="btLr"/>
          </w:tcPr>
          <w:p w:rsidR="00CD13B4" w:rsidRPr="0076720C" w:rsidRDefault="00CD13B4" w:rsidP="00CD13B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CD13B4" w:rsidRPr="0076720C" w:rsidTr="00CD13B4">
        <w:trPr>
          <w:trHeight w:val="268"/>
        </w:trPr>
        <w:tc>
          <w:tcPr>
            <w:tcW w:w="1420" w:type="pct"/>
            <w:vAlign w:val="center"/>
          </w:tcPr>
          <w:p w:rsidR="00CD13B4" w:rsidRPr="0076720C" w:rsidRDefault="00095B62" w:rsidP="00095B62">
            <w:pPr>
              <w:spacing w:after="0" w:line="240" w:lineRule="auto"/>
              <w:rPr>
                <w:rFonts w:ascii="Times New Roman" w:hAnsi="Times New Roman" w:cs="Times New Roman"/>
                <w:bCs/>
                <w:color w:val="000000"/>
                <w:sz w:val="24"/>
                <w:szCs w:val="24"/>
                <w:u w:val="single"/>
                <w:shd w:val="clear" w:color="auto" w:fill="FFFFFF"/>
              </w:rPr>
            </w:pPr>
            <w:r w:rsidRPr="0076720C">
              <w:rPr>
                <w:rFonts w:ascii="Times New Roman" w:hAnsi="Times New Roman" w:cs="Times New Roman"/>
                <w:bCs/>
                <w:color w:val="000000"/>
                <w:sz w:val="24"/>
                <w:szCs w:val="24"/>
                <w:u w:val="single"/>
                <w:shd w:val="clear" w:color="auto" w:fill="FFFFFF"/>
              </w:rPr>
              <w:t xml:space="preserve">Раздел 1. </w:t>
            </w:r>
            <w:r w:rsidRPr="0076720C">
              <w:rPr>
                <w:rFonts w:ascii="Times New Roman" w:hAnsi="Times New Roman" w:cs="Times New Roman"/>
                <w:sz w:val="24"/>
                <w:szCs w:val="24"/>
              </w:rPr>
              <w:t xml:space="preserve">Сущность, виды и классификации банковских рисков. </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720C" w:rsidRPr="0076720C" w:rsidTr="00CD13B4">
        <w:trPr>
          <w:trHeight w:val="268"/>
        </w:trPr>
        <w:tc>
          <w:tcPr>
            <w:tcW w:w="1420" w:type="pct"/>
            <w:vAlign w:val="center"/>
          </w:tcPr>
          <w:p w:rsidR="0076720C" w:rsidRPr="00EE14A9" w:rsidRDefault="0076720C" w:rsidP="00EE14A9">
            <w:pPr>
              <w:pStyle w:val="a6"/>
              <w:numPr>
                <w:ilvl w:val="1"/>
                <w:numId w:val="41"/>
              </w:numPr>
              <w:spacing w:after="0" w:line="240" w:lineRule="auto"/>
              <w:rPr>
                <w:rFonts w:ascii="Times New Roman" w:hAnsi="Times New Roman" w:cs="Times New Roman"/>
                <w:sz w:val="24"/>
                <w:szCs w:val="24"/>
              </w:rPr>
            </w:pPr>
            <w:r w:rsidRPr="00EE14A9">
              <w:rPr>
                <w:rFonts w:ascii="Times New Roman" w:hAnsi="Times New Roman" w:cs="Times New Roman"/>
                <w:sz w:val="24"/>
                <w:szCs w:val="24"/>
              </w:rPr>
              <w:t>Тема Природа банковского риска. Виды рисков. Классификация рисков</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76720C" w:rsidRPr="0076720C" w:rsidRDefault="0076720C" w:rsidP="0076720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76720C" w:rsidRPr="00546A79" w:rsidRDefault="0076720C" w:rsidP="0076720C">
            <w:pPr>
              <w:spacing w:after="0" w:line="240" w:lineRule="auto"/>
              <w:jc w:val="center"/>
              <w:rPr>
                <w:rFonts w:ascii="Times New Roman" w:hAnsi="Times New Roman" w:cs="Times New Roman"/>
                <w:sz w:val="24"/>
                <w:szCs w:val="24"/>
              </w:rPr>
            </w:pPr>
            <w:r w:rsidRPr="00546A79">
              <w:rPr>
                <w:rFonts w:ascii="Times New Roman" w:hAnsi="Times New Roman" w:cs="Times New Roman"/>
                <w:i/>
                <w:sz w:val="24"/>
                <w:szCs w:val="24"/>
              </w:rPr>
              <w:t>ПК-16-зу</w:t>
            </w:r>
          </w:p>
        </w:tc>
      </w:tr>
      <w:tr w:rsidR="0076720C" w:rsidRPr="0076720C" w:rsidTr="00CD13B4">
        <w:trPr>
          <w:trHeight w:val="422"/>
        </w:trPr>
        <w:tc>
          <w:tcPr>
            <w:tcW w:w="1420" w:type="pct"/>
            <w:vAlign w:val="center"/>
          </w:tcPr>
          <w:p w:rsidR="0076720C" w:rsidRPr="0076720C" w:rsidRDefault="0076720C" w:rsidP="0076720C">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1.2. Тема. </w:t>
            </w:r>
            <w:r w:rsidRPr="0076720C">
              <w:rPr>
                <w:rFonts w:ascii="Times New Roman" w:eastAsia="Calibri" w:hAnsi="Times New Roman" w:cs="Times New Roman"/>
                <w:sz w:val="24"/>
                <w:szCs w:val="24"/>
              </w:rPr>
              <w:t>Риск потери репутации. Риски банка определённые неправомерными, действиями</w:t>
            </w:r>
            <w:r w:rsidRPr="0076720C">
              <w:rPr>
                <w:rFonts w:ascii="Times New Roman" w:eastAsia="Calibri" w:hAnsi="Times New Roman" w:cs="Times New Roman"/>
                <w:sz w:val="28"/>
              </w:rPr>
              <w:t xml:space="preserve"> </w:t>
            </w:r>
            <w:r w:rsidRPr="0076720C">
              <w:rPr>
                <w:rFonts w:ascii="Times New Roman" w:eastAsia="Calibri" w:hAnsi="Times New Roman" w:cs="Times New Roman"/>
                <w:sz w:val="24"/>
                <w:szCs w:val="24"/>
              </w:rPr>
              <w:t>работников банка</w:t>
            </w:r>
            <w:r w:rsidRPr="0076720C">
              <w:rPr>
                <w:rFonts w:ascii="Times New Roman" w:eastAsia="Calibri" w:hAnsi="Times New Roman" w:cs="Times New Roman"/>
                <w:sz w:val="28"/>
              </w:rPr>
              <w:t xml:space="preserve">. </w:t>
            </w:r>
            <w:r w:rsidRPr="0076720C">
              <w:rPr>
                <w:rFonts w:ascii="Times New Roman" w:eastAsia="Calibri" w:hAnsi="Times New Roman" w:cs="Times New Roman"/>
                <w:sz w:val="24"/>
                <w:szCs w:val="24"/>
              </w:rPr>
              <w:t>Риски, связанные с макроэкономическими</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4D7F95" w:rsidP="007672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2/2И</w:t>
            </w:r>
          </w:p>
        </w:tc>
        <w:tc>
          <w:tcPr>
            <w:tcW w:w="327"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6</w:t>
            </w:r>
          </w:p>
        </w:tc>
        <w:tc>
          <w:tcPr>
            <w:tcW w:w="1070" w:type="pct"/>
          </w:tcPr>
          <w:p w:rsidR="0076720C" w:rsidRPr="0076720C" w:rsidRDefault="0076720C" w:rsidP="0076720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76720C" w:rsidRPr="00546A79" w:rsidRDefault="0076720C" w:rsidP="0076720C">
            <w:pPr>
              <w:spacing w:after="0" w:line="240" w:lineRule="auto"/>
              <w:jc w:val="center"/>
              <w:rPr>
                <w:rFonts w:ascii="Times New Roman" w:hAnsi="Times New Roman" w:cs="Times New Roman"/>
                <w:sz w:val="24"/>
                <w:szCs w:val="24"/>
              </w:rPr>
            </w:pPr>
            <w:r w:rsidRPr="00546A79">
              <w:rPr>
                <w:rFonts w:ascii="Times New Roman" w:hAnsi="Times New Roman" w:cs="Times New Roman"/>
                <w:i/>
                <w:sz w:val="24"/>
                <w:szCs w:val="24"/>
              </w:rPr>
              <w:t>ПК-22-зув</w:t>
            </w:r>
          </w:p>
        </w:tc>
      </w:tr>
      <w:tr w:rsidR="00CD13B4" w:rsidRPr="0076720C" w:rsidTr="00CD13B4">
        <w:trPr>
          <w:trHeight w:val="422"/>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4D7F95"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60435B">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w:t>
            </w:r>
            <w:r w:rsidR="0060435B">
              <w:rPr>
                <w:rFonts w:ascii="Times New Roman" w:hAnsi="Times New Roman" w:cs="Times New Roman"/>
                <w:sz w:val="24"/>
                <w:szCs w:val="24"/>
              </w:rPr>
              <w:t>2</w:t>
            </w:r>
            <w:r w:rsidRPr="0076720C">
              <w:rPr>
                <w:rFonts w:ascii="Times New Roman" w:hAnsi="Times New Roman" w:cs="Times New Roman"/>
                <w:sz w:val="24"/>
                <w:szCs w:val="24"/>
              </w:rPr>
              <w:t>И</w:t>
            </w: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10</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422"/>
        </w:trPr>
        <w:tc>
          <w:tcPr>
            <w:tcW w:w="1420" w:type="pct"/>
            <w:vAlign w:val="center"/>
          </w:tcPr>
          <w:p w:rsidR="00CD13B4" w:rsidRPr="0076720C" w:rsidRDefault="00095B62" w:rsidP="00095B62">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 xml:space="preserve">Раздел 2. </w:t>
            </w:r>
            <w:r w:rsidRPr="0076720C">
              <w:rPr>
                <w:rFonts w:ascii="Times New Roman" w:eastAsia="Calibri" w:hAnsi="Times New Roman" w:cs="Times New Roman"/>
                <w:sz w:val="24"/>
                <w:szCs w:val="24"/>
                <w:u w:val="single"/>
              </w:rPr>
              <w:t>Кредитный риск</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CD13B4" w:rsidRPr="0076720C" w:rsidTr="00CD13B4">
        <w:trPr>
          <w:trHeight w:val="422"/>
        </w:trPr>
        <w:tc>
          <w:tcPr>
            <w:tcW w:w="1420" w:type="pct"/>
          </w:tcPr>
          <w:p w:rsidR="00CD13B4" w:rsidRPr="0076720C" w:rsidRDefault="00095B62"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2.1. Тема</w:t>
            </w:r>
            <w:r w:rsidRPr="0076720C">
              <w:rPr>
                <w:rFonts w:ascii="Times New Roman" w:eastAsia="Calibri" w:hAnsi="Times New Roman" w:cs="Times New Roman"/>
                <w:sz w:val="24"/>
                <w:szCs w:val="24"/>
              </w:rPr>
              <w:t xml:space="preserve"> Понятие и виды кредитных рисков. Причины (факторы) возникновения </w:t>
            </w:r>
            <w:r w:rsidRPr="0076720C">
              <w:rPr>
                <w:rFonts w:ascii="Times New Roman" w:eastAsia="Calibri" w:hAnsi="Times New Roman" w:cs="Times New Roman"/>
                <w:sz w:val="24"/>
                <w:szCs w:val="24"/>
              </w:rPr>
              <w:lastRenderedPageBreak/>
              <w:t>кредитных  рисков</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lastRenderedPageBreak/>
              <w:t>7</w:t>
            </w: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0,5</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1/2И</w:t>
            </w:r>
          </w:p>
        </w:tc>
        <w:tc>
          <w:tcPr>
            <w:tcW w:w="327" w:type="pct"/>
          </w:tcPr>
          <w:p w:rsidR="00CD13B4" w:rsidRPr="0076720C" w:rsidRDefault="0060435B"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0" w:type="pct"/>
          </w:tcPr>
          <w:p w:rsidR="00CD13B4" w:rsidRPr="0076720C" w:rsidRDefault="00CD13B4" w:rsidP="00CD13B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CD13B4" w:rsidRPr="0076720C" w:rsidRDefault="0076720C" w:rsidP="00CD13B4">
            <w:pPr>
              <w:spacing w:after="0" w:line="240" w:lineRule="auto"/>
              <w:rPr>
                <w:rFonts w:ascii="Times New Roman" w:hAnsi="Times New Roman" w:cs="Times New Roman"/>
                <w:i/>
                <w:sz w:val="24"/>
                <w:szCs w:val="24"/>
              </w:rPr>
            </w:pPr>
            <w:r w:rsidRPr="0076720C">
              <w:rPr>
                <w:rFonts w:ascii="Times New Roman" w:hAnsi="Times New Roman" w:cs="Times New Roman"/>
                <w:i/>
                <w:sz w:val="24"/>
                <w:szCs w:val="24"/>
              </w:rPr>
              <w:t>ПК-22-з;</w:t>
            </w:r>
          </w:p>
          <w:p w:rsidR="0076720C" w:rsidRPr="0076720C" w:rsidRDefault="0076720C" w:rsidP="00CD13B4">
            <w:pPr>
              <w:spacing w:after="0" w:line="240" w:lineRule="auto"/>
              <w:rPr>
                <w:rFonts w:ascii="Times New Roman" w:hAnsi="Times New Roman" w:cs="Times New Roman"/>
                <w:i/>
                <w:sz w:val="24"/>
                <w:szCs w:val="24"/>
              </w:rPr>
            </w:pPr>
            <w:r w:rsidRPr="0076720C">
              <w:rPr>
                <w:rFonts w:ascii="Times New Roman" w:hAnsi="Times New Roman" w:cs="Times New Roman"/>
                <w:i/>
                <w:sz w:val="24"/>
                <w:szCs w:val="24"/>
              </w:rPr>
              <w:t>ПК-16-з</w:t>
            </w:r>
          </w:p>
        </w:tc>
      </w:tr>
      <w:tr w:rsidR="00095B62" w:rsidRPr="0076720C" w:rsidTr="00CD13B4">
        <w:trPr>
          <w:trHeight w:val="422"/>
        </w:trPr>
        <w:tc>
          <w:tcPr>
            <w:tcW w:w="1420" w:type="pct"/>
            <w:vAlign w:val="center"/>
          </w:tcPr>
          <w:p w:rsidR="00095B62" w:rsidRPr="0076720C" w:rsidRDefault="00095B62" w:rsidP="002D228D">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2.2. Тема </w:t>
            </w:r>
            <w:r w:rsidRPr="0076720C">
              <w:rPr>
                <w:rFonts w:ascii="Times New Roman" w:eastAsia="Calibri" w:hAnsi="Times New Roman" w:cs="Times New Roman"/>
                <w:sz w:val="24"/>
                <w:szCs w:val="24"/>
              </w:rPr>
              <w:t>Кредитный риск индивидуального заемщика. Риск портфеля.</w:t>
            </w:r>
          </w:p>
        </w:tc>
        <w:tc>
          <w:tcPr>
            <w:tcW w:w="181" w:type="pct"/>
          </w:tcPr>
          <w:p w:rsidR="00095B62" w:rsidRPr="0076720C" w:rsidRDefault="002D228D"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095B62" w:rsidRPr="0076720C" w:rsidRDefault="00095B62" w:rsidP="00095B62">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095B62" w:rsidRPr="0076720C" w:rsidRDefault="00095B62"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095B62" w:rsidRPr="0076720C" w:rsidRDefault="00095B62" w:rsidP="00095B62">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1/2И</w:t>
            </w:r>
          </w:p>
        </w:tc>
        <w:tc>
          <w:tcPr>
            <w:tcW w:w="327" w:type="pct"/>
          </w:tcPr>
          <w:p w:rsidR="00095B62" w:rsidRPr="0076720C" w:rsidRDefault="00095B62"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095B62" w:rsidRPr="0076720C" w:rsidRDefault="00095B62" w:rsidP="00095B6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095B62" w:rsidRPr="0076720C" w:rsidRDefault="00095B62" w:rsidP="00095B62">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095B62" w:rsidRPr="0076720C" w:rsidRDefault="0076720C" w:rsidP="00095B62">
            <w:pPr>
              <w:spacing w:after="0" w:line="240" w:lineRule="auto"/>
              <w:rPr>
                <w:rFonts w:ascii="Times New Roman" w:hAnsi="Times New Roman" w:cs="Times New Roman"/>
                <w:i/>
                <w:sz w:val="24"/>
                <w:szCs w:val="24"/>
              </w:rPr>
            </w:pPr>
            <w:r w:rsidRPr="0076720C">
              <w:rPr>
                <w:rFonts w:ascii="Times New Roman" w:hAnsi="Times New Roman" w:cs="Times New Roman"/>
                <w:i/>
                <w:sz w:val="24"/>
                <w:szCs w:val="24"/>
              </w:rPr>
              <w:t>ПК-16-з</w:t>
            </w:r>
          </w:p>
        </w:tc>
      </w:tr>
      <w:tr w:rsidR="00095B62" w:rsidRPr="0076720C" w:rsidTr="00CD13B4">
        <w:trPr>
          <w:trHeight w:val="422"/>
        </w:trPr>
        <w:tc>
          <w:tcPr>
            <w:tcW w:w="1420" w:type="pct"/>
            <w:vAlign w:val="center"/>
          </w:tcPr>
          <w:p w:rsidR="00095B62" w:rsidRPr="0076720C" w:rsidRDefault="00095B62" w:rsidP="00095B62">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2.3. Тема. </w:t>
            </w:r>
            <w:r w:rsidR="002D228D" w:rsidRPr="0076720C">
              <w:rPr>
                <w:rFonts w:ascii="Times New Roman" w:eastAsia="Calibri" w:hAnsi="Times New Roman" w:cs="Times New Roman"/>
                <w:sz w:val="24"/>
                <w:szCs w:val="24"/>
              </w:rPr>
              <w:t xml:space="preserve">Оценка кредитоспособности </w:t>
            </w:r>
            <w:r w:rsidRPr="0076720C">
              <w:rPr>
                <w:rFonts w:ascii="Times New Roman" w:eastAsia="Calibri" w:hAnsi="Times New Roman" w:cs="Times New Roman"/>
                <w:sz w:val="24"/>
                <w:szCs w:val="24"/>
              </w:rPr>
              <w:t>заемщика. Кредитные рейтинги. Анализ представленных документов  для получения кредита, технико-экономическое обоснование кредита</w:t>
            </w:r>
          </w:p>
        </w:tc>
        <w:tc>
          <w:tcPr>
            <w:tcW w:w="181" w:type="pct"/>
          </w:tcPr>
          <w:p w:rsidR="00095B62" w:rsidRPr="0076720C" w:rsidRDefault="002D228D"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095B62" w:rsidRPr="0076720C" w:rsidRDefault="00095B62" w:rsidP="002D228D">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0,5</w:t>
            </w:r>
          </w:p>
        </w:tc>
        <w:tc>
          <w:tcPr>
            <w:tcW w:w="215" w:type="pct"/>
          </w:tcPr>
          <w:p w:rsidR="00095B62" w:rsidRPr="0076720C" w:rsidRDefault="00095B62"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095B62" w:rsidRPr="0076720C" w:rsidRDefault="00095B62" w:rsidP="00095B62">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095B62" w:rsidRPr="0076720C" w:rsidRDefault="00095B62"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095B62" w:rsidRPr="0076720C" w:rsidRDefault="00095B62" w:rsidP="00095B62">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095B62" w:rsidRPr="0076720C" w:rsidRDefault="00095B62" w:rsidP="00095B62">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Проверка индивидуальных заданий</w:t>
            </w:r>
          </w:p>
        </w:tc>
        <w:tc>
          <w:tcPr>
            <w:tcW w:w="368" w:type="pct"/>
          </w:tcPr>
          <w:p w:rsidR="0076720C" w:rsidRPr="00546A79" w:rsidRDefault="0076720C" w:rsidP="0076720C">
            <w:pPr>
              <w:spacing w:after="0" w:line="240" w:lineRule="auto"/>
              <w:rPr>
                <w:rFonts w:ascii="Times New Roman" w:hAnsi="Times New Roman" w:cs="Times New Roman"/>
                <w:i/>
                <w:sz w:val="24"/>
                <w:szCs w:val="24"/>
              </w:rPr>
            </w:pPr>
            <w:r w:rsidRPr="00546A79">
              <w:rPr>
                <w:rFonts w:ascii="Times New Roman" w:hAnsi="Times New Roman" w:cs="Times New Roman"/>
                <w:i/>
                <w:sz w:val="24"/>
                <w:szCs w:val="24"/>
              </w:rPr>
              <w:t xml:space="preserve">ПК-16-зув, </w:t>
            </w:r>
          </w:p>
          <w:p w:rsidR="00095B62" w:rsidRPr="0076720C" w:rsidRDefault="0076720C" w:rsidP="0076720C">
            <w:pPr>
              <w:spacing w:after="0" w:line="240" w:lineRule="auto"/>
              <w:rPr>
                <w:rFonts w:ascii="Times New Roman" w:hAnsi="Times New Roman" w:cs="Times New Roman"/>
                <w:sz w:val="24"/>
                <w:szCs w:val="24"/>
              </w:rPr>
            </w:pPr>
            <w:r w:rsidRPr="00546A79">
              <w:rPr>
                <w:rFonts w:ascii="Times New Roman" w:hAnsi="Times New Roman" w:cs="Times New Roman"/>
                <w:i/>
                <w:sz w:val="24"/>
                <w:szCs w:val="24"/>
              </w:rPr>
              <w:t>ПК-22-зув</w:t>
            </w:r>
          </w:p>
        </w:tc>
      </w:tr>
      <w:tr w:rsidR="00095B62" w:rsidRPr="0076720C" w:rsidTr="006A571C">
        <w:trPr>
          <w:trHeight w:val="499"/>
        </w:trPr>
        <w:tc>
          <w:tcPr>
            <w:tcW w:w="1420" w:type="pct"/>
            <w:vAlign w:val="center"/>
          </w:tcPr>
          <w:p w:rsidR="00095B62" w:rsidRPr="0076720C" w:rsidRDefault="00095B62" w:rsidP="00095B62">
            <w:pPr>
              <w:spacing w:after="0" w:line="240" w:lineRule="auto"/>
              <w:jc w:val="both"/>
              <w:rPr>
                <w:rFonts w:ascii="Times New Roman" w:hAnsi="Times New Roman" w:cs="Times New Roman"/>
                <w:sz w:val="24"/>
                <w:szCs w:val="24"/>
              </w:rPr>
            </w:pPr>
            <w:r w:rsidRPr="0076720C">
              <w:rPr>
                <w:rFonts w:ascii="Times New Roman" w:hAnsi="Times New Roman" w:cs="Times New Roman"/>
                <w:sz w:val="24"/>
                <w:szCs w:val="24"/>
              </w:rPr>
              <w:t xml:space="preserve">2.4. Тема </w:t>
            </w:r>
            <w:r w:rsidRPr="0076720C">
              <w:rPr>
                <w:rFonts w:ascii="Times New Roman" w:eastAsia="Calibri" w:hAnsi="Times New Roman" w:cs="Times New Roman"/>
                <w:sz w:val="24"/>
                <w:szCs w:val="24"/>
              </w:rPr>
              <w:t>Обязательные экономические нормативы по кредитным рискам. Контроль со стороны  Банка  России.</w:t>
            </w:r>
          </w:p>
        </w:tc>
        <w:tc>
          <w:tcPr>
            <w:tcW w:w="181" w:type="pct"/>
          </w:tcPr>
          <w:p w:rsidR="00095B62" w:rsidRPr="0076720C" w:rsidRDefault="002D228D"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095B62" w:rsidRPr="0076720C" w:rsidRDefault="007320D8" w:rsidP="00095B62">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095B62" w:rsidRPr="0076720C" w:rsidRDefault="00095B62"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095B62" w:rsidRPr="0076720C" w:rsidRDefault="00095B62" w:rsidP="00095B62">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095B62" w:rsidRPr="0076720C" w:rsidRDefault="0060435B" w:rsidP="00095B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0" w:type="pct"/>
          </w:tcPr>
          <w:p w:rsidR="00095B62" w:rsidRPr="0076720C" w:rsidRDefault="00095B62" w:rsidP="00095B6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095B62" w:rsidRPr="0076720C" w:rsidRDefault="00095B62" w:rsidP="00095B62">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095B62" w:rsidRPr="0076720C" w:rsidRDefault="0076720C" w:rsidP="00095B62">
            <w:pPr>
              <w:spacing w:after="0" w:line="240" w:lineRule="auto"/>
              <w:rPr>
                <w:rFonts w:ascii="Times New Roman" w:hAnsi="Times New Roman" w:cs="Times New Roman"/>
                <w:i/>
                <w:sz w:val="24"/>
                <w:szCs w:val="24"/>
              </w:rPr>
            </w:pPr>
            <w:r w:rsidRPr="0076720C">
              <w:rPr>
                <w:rFonts w:ascii="Times New Roman" w:hAnsi="Times New Roman" w:cs="Times New Roman"/>
                <w:i/>
                <w:sz w:val="24"/>
                <w:szCs w:val="24"/>
              </w:rPr>
              <w:t>ПК-22-з,у</w:t>
            </w:r>
          </w:p>
        </w:tc>
      </w:tr>
      <w:tr w:rsidR="00CD13B4" w:rsidRPr="0076720C" w:rsidTr="00CD13B4">
        <w:trPr>
          <w:trHeight w:val="70"/>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2D228D" w:rsidP="002D228D">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3</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6/4И</w:t>
            </w:r>
          </w:p>
        </w:tc>
        <w:tc>
          <w:tcPr>
            <w:tcW w:w="327" w:type="pct"/>
          </w:tcPr>
          <w:p w:rsidR="00CD13B4" w:rsidRPr="0076720C" w:rsidRDefault="00CD13B4" w:rsidP="006043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1</w:t>
            </w:r>
            <w:r w:rsidR="0060435B">
              <w:rPr>
                <w:rFonts w:ascii="Times New Roman" w:eastAsia="Times New Roman" w:hAnsi="Times New Roman" w:cs="Times New Roman"/>
                <w:sz w:val="24"/>
                <w:szCs w:val="24"/>
                <w:lang w:eastAsia="ru-RU"/>
              </w:rPr>
              <w:t>2</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499"/>
        </w:trPr>
        <w:tc>
          <w:tcPr>
            <w:tcW w:w="1420" w:type="pct"/>
          </w:tcPr>
          <w:p w:rsidR="00CD13B4" w:rsidRPr="0076720C" w:rsidRDefault="00095B62" w:rsidP="00095B62">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Раздел 3. 1</w:t>
            </w:r>
            <w:r w:rsidRPr="0076720C">
              <w:rPr>
                <w:u w:val="single"/>
              </w:rPr>
              <w:t xml:space="preserve"> </w:t>
            </w:r>
            <w:r w:rsidRPr="0076720C">
              <w:rPr>
                <w:rFonts w:ascii="Times New Roman" w:hAnsi="Times New Roman" w:cs="Times New Roman"/>
                <w:sz w:val="24"/>
                <w:szCs w:val="24"/>
                <w:u w:val="single"/>
              </w:rPr>
              <w:t xml:space="preserve">Риск утраты ликвидности </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CD13B4" w:rsidRPr="0076720C" w:rsidTr="00CD13B4">
        <w:trPr>
          <w:trHeight w:val="499"/>
        </w:trPr>
        <w:tc>
          <w:tcPr>
            <w:tcW w:w="1420" w:type="pct"/>
          </w:tcPr>
          <w:p w:rsidR="00CD13B4" w:rsidRPr="0076720C" w:rsidRDefault="00095B62"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3.1. Тема </w:t>
            </w:r>
            <w:r w:rsidRPr="0076720C">
              <w:rPr>
                <w:rFonts w:ascii="Times New Roman" w:eastAsia="Calibri" w:hAnsi="Times New Roman" w:cs="Times New Roman"/>
                <w:sz w:val="24"/>
                <w:szCs w:val="24"/>
              </w:rPr>
              <w:t>Понятие риска утраты ликвидности. Факторы риска утраты ликвидности. Нетто-ликвидная позиция</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7320D8" w:rsidP="007320D8">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r w:rsidR="00CD13B4" w:rsidRPr="0076720C">
              <w:rPr>
                <w:rFonts w:ascii="Times New Roman" w:hAnsi="Times New Roman" w:cs="Times New Roman"/>
                <w:sz w:val="24"/>
                <w:szCs w:val="24"/>
              </w:rPr>
              <w:t>/2И</w:t>
            </w:r>
          </w:p>
        </w:tc>
        <w:tc>
          <w:tcPr>
            <w:tcW w:w="327" w:type="pct"/>
          </w:tcPr>
          <w:p w:rsidR="00CD13B4" w:rsidRPr="0076720C"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CD13B4" w:rsidRPr="0076720C" w:rsidRDefault="0076720C"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r w:rsidRPr="0076720C">
              <w:rPr>
                <w:rFonts w:ascii="Times New Roman" w:eastAsia="Times New Roman" w:hAnsi="Times New Roman" w:cs="Times New Roman"/>
                <w:i/>
                <w:sz w:val="24"/>
                <w:szCs w:val="24"/>
                <w:lang w:eastAsia="ru-RU"/>
              </w:rPr>
              <w:t>ПК-16-з,у</w:t>
            </w:r>
          </w:p>
        </w:tc>
      </w:tr>
      <w:tr w:rsidR="0076720C" w:rsidRPr="0076720C" w:rsidTr="00CD13B4">
        <w:trPr>
          <w:trHeight w:val="499"/>
        </w:trPr>
        <w:tc>
          <w:tcPr>
            <w:tcW w:w="1420" w:type="pct"/>
          </w:tcPr>
          <w:p w:rsidR="0076720C" w:rsidRPr="0076720C" w:rsidRDefault="0076720C" w:rsidP="0076720C">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3.2 Тема </w:t>
            </w:r>
            <w:r w:rsidRPr="0076720C">
              <w:rPr>
                <w:rFonts w:ascii="Times New Roman" w:eastAsia="Calibri" w:hAnsi="Times New Roman" w:cs="Times New Roman"/>
                <w:sz w:val="24"/>
                <w:szCs w:val="24"/>
              </w:rPr>
              <w:t xml:space="preserve">Показатели ликвидности. Методы оценки ликвидности банка. Оценка ликвидности согласно Указанию Банка </w:t>
            </w:r>
            <w:r w:rsidRPr="0076720C">
              <w:rPr>
                <w:rFonts w:ascii="Times New Roman" w:eastAsia="Calibri" w:hAnsi="Times New Roman" w:cs="Times New Roman"/>
                <w:sz w:val="24"/>
                <w:szCs w:val="24"/>
              </w:rPr>
              <w:lastRenderedPageBreak/>
              <w:t>России №2005-У</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lastRenderedPageBreak/>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w:t>
            </w:r>
          </w:p>
        </w:tc>
        <w:tc>
          <w:tcPr>
            <w:tcW w:w="327" w:type="pct"/>
          </w:tcPr>
          <w:p w:rsidR="0076720C" w:rsidRPr="0076720C" w:rsidRDefault="0076720C" w:rsidP="00767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Проверка индивидуальных заданий</w:t>
            </w:r>
          </w:p>
        </w:tc>
        <w:tc>
          <w:tcPr>
            <w:tcW w:w="368" w:type="pct"/>
          </w:tcPr>
          <w:p w:rsidR="0076720C" w:rsidRP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ПК-22-з,у,в</w:t>
            </w:r>
          </w:p>
        </w:tc>
      </w:tr>
      <w:tr w:rsidR="00CD13B4" w:rsidRPr="0076720C" w:rsidTr="00CD13B4">
        <w:trPr>
          <w:trHeight w:val="499"/>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7320D8" w:rsidP="007A342A">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6</w:t>
            </w:r>
            <w:r w:rsidR="00CD13B4" w:rsidRPr="0076720C">
              <w:rPr>
                <w:rFonts w:ascii="Times New Roman" w:hAnsi="Times New Roman" w:cs="Times New Roman"/>
                <w:sz w:val="24"/>
                <w:szCs w:val="24"/>
              </w:rPr>
              <w:t>/</w:t>
            </w:r>
            <w:r w:rsidR="007A342A" w:rsidRPr="0076720C">
              <w:rPr>
                <w:rFonts w:ascii="Times New Roman" w:hAnsi="Times New Roman" w:cs="Times New Roman"/>
                <w:sz w:val="24"/>
                <w:szCs w:val="24"/>
              </w:rPr>
              <w:t>2</w:t>
            </w:r>
            <w:r w:rsidR="00CD13B4" w:rsidRPr="0076720C">
              <w:rPr>
                <w:rFonts w:ascii="Times New Roman" w:hAnsi="Times New Roman" w:cs="Times New Roman"/>
                <w:sz w:val="24"/>
                <w:szCs w:val="24"/>
              </w:rPr>
              <w:t>И</w:t>
            </w:r>
          </w:p>
        </w:tc>
        <w:tc>
          <w:tcPr>
            <w:tcW w:w="327" w:type="pct"/>
          </w:tcPr>
          <w:p w:rsidR="00CD13B4" w:rsidRPr="0076720C" w:rsidRDefault="007A342A"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8</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499"/>
        </w:trPr>
        <w:tc>
          <w:tcPr>
            <w:tcW w:w="1420" w:type="pct"/>
          </w:tcPr>
          <w:p w:rsidR="00CD13B4" w:rsidRPr="0076720C" w:rsidRDefault="002D228D" w:rsidP="002D228D">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Раздел 4. .Процентный риск банка.</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spacing w:after="0" w:line="240" w:lineRule="auto"/>
              <w:jc w:val="center"/>
              <w:rPr>
                <w:rFonts w:ascii="Times New Roman" w:hAnsi="Times New Roman" w:cs="Times New Roman"/>
                <w:sz w:val="24"/>
                <w:szCs w:val="24"/>
              </w:rPr>
            </w:pPr>
          </w:p>
        </w:tc>
        <w:tc>
          <w:tcPr>
            <w:tcW w:w="327" w:type="pct"/>
          </w:tcPr>
          <w:p w:rsidR="00CD13B4" w:rsidRPr="0076720C"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720C" w:rsidRPr="0076720C" w:rsidTr="00CD13B4">
        <w:trPr>
          <w:trHeight w:val="499"/>
        </w:trPr>
        <w:tc>
          <w:tcPr>
            <w:tcW w:w="1420" w:type="pct"/>
          </w:tcPr>
          <w:p w:rsidR="0076720C" w:rsidRPr="0076720C" w:rsidRDefault="0076720C" w:rsidP="0076720C">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rPr>
              <w:t xml:space="preserve">4.1 Тема </w:t>
            </w:r>
            <w:r w:rsidRPr="0076720C">
              <w:rPr>
                <w:rFonts w:ascii="Times New Roman" w:eastAsia="Calibri" w:hAnsi="Times New Roman" w:cs="Times New Roman"/>
                <w:bCs/>
                <w:sz w:val="24"/>
                <w:szCs w:val="24"/>
              </w:rPr>
              <w:t>Сущность процентного риска. Факторы процентного риска. Управление рисками банка.</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w:t>
            </w:r>
          </w:p>
        </w:tc>
        <w:tc>
          <w:tcPr>
            <w:tcW w:w="327" w:type="pct"/>
          </w:tcPr>
          <w:p w:rsidR="0076720C" w:rsidRPr="0076720C" w:rsidRDefault="0076720C" w:rsidP="00767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ПК-16-з;</w:t>
            </w:r>
          </w:p>
          <w:p w:rsidR="0076720C" w:rsidRP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ПК-22-з</w:t>
            </w:r>
          </w:p>
        </w:tc>
      </w:tr>
      <w:tr w:rsidR="00CD13B4" w:rsidRPr="0076720C" w:rsidTr="00CD13B4">
        <w:trPr>
          <w:trHeight w:val="499"/>
        </w:trPr>
        <w:tc>
          <w:tcPr>
            <w:tcW w:w="1420" w:type="pct"/>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w:t>
            </w: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268"/>
        </w:trPr>
        <w:tc>
          <w:tcPr>
            <w:tcW w:w="1420" w:type="pct"/>
            <w:vAlign w:val="center"/>
          </w:tcPr>
          <w:p w:rsidR="00CD13B4" w:rsidRPr="0076720C" w:rsidRDefault="002D228D" w:rsidP="002D228D">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Раздел 5. Операционные риски банка</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268"/>
        </w:trPr>
        <w:tc>
          <w:tcPr>
            <w:tcW w:w="1420" w:type="pct"/>
            <w:vAlign w:val="center"/>
          </w:tcPr>
          <w:p w:rsidR="00CD13B4" w:rsidRPr="0076720C" w:rsidRDefault="002D228D"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5.1. Тема Кредитная политика банка</w:t>
            </w:r>
            <w:r w:rsidRPr="0076720C">
              <w:rPr>
                <w:rFonts w:ascii="Times New Roman" w:eastAsia="Calibri" w:hAnsi="Times New Roman" w:cs="Times New Roman"/>
                <w:sz w:val="24"/>
                <w:szCs w:val="24"/>
              </w:rPr>
              <w:t xml:space="preserve"> Сущность операционного риска. Формы реализации операционного риска.</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CD13B4" w:rsidRPr="0076720C" w:rsidRDefault="0060435B"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ПК-16-з;</w:t>
            </w:r>
          </w:p>
          <w:p w:rsidR="00CD13B4" w:rsidRPr="0076720C" w:rsidRDefault="0076720C" w:rsidP="0076720C">
            <w:pPr>
              <w:spacing w:after="0" w:line="240" w:lineRule="auto"/>
              <w:rPr>
                <w:rFonts w:ascii="Times New Roman" w:hAnsi="Times New Roman" w:cs="Times New Roman"/>
                <w:sz w:val="24"/>
                <w:szCs w:val="24"/>
              </w:rPr>
            </w:pPr>
            <w:r>
              <w:rPr>
                <w:rFonts w:ascii="Times New Roman" w:hAnsi="Times New Roman" w:cs="Times New Roman"/>
                <w:i/>
                <w:sz w:val="24"/>
                <w:szCs w:val="24"/>
              </w:rPr>
              <w:t>ПК-22-з</w:t>
            </w:r>
          </w:p>
        </w:tc>
      </w:tr>
      <w:tr w:rsidR="002D228D" w:rsidRPr="0076720C" w:rsidTr="00CD13B4">
        <w:trPr>
          <w:trHeight w:val="422"/>
        </w:trPr>
        <w:tc>
          <w:tcPr>
            <w:tcW w:w="1420" w:type="pct"/>
            <w:vAlign w:val="center"/>
          </w:tcPr>
          <w:p w:rsidR="002D228D" w:rsidRPr="0076720C" w:rsidRDefault="002D228D" w:rsidP="002D228D">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5.2. Тема </w:t>
            </w:r>
            <w:r w:rsidRPr="0076720C">
              <w:rPr>
                <w:rFonts w:ascii="Times New Roman" w:eastAsia="Calibri" w:hAnsi="Times New Roman" w:cs="Times New Roman"/>
                <w:sz w:val="24"/>
                <w:szCs w:val="24"/>
              </w:rPr>
              <w:t xml:space="preserve">Способы оценки операционного риска. Метод оценки риска, предложенный </w:t>
            </w:r>
            <w:proofErr w:type="spellStart"/>
            <w:r w:rsidRPr="0076720C">
              <w:rPr>
                <w:rFonts w:ascii="Times New Roman" w:eastAsia="Calibri" w:hAnsi="Times New Roman" w:cs="Times New Roman"/>
                <w:sz w:val="24"/>
                <w:szCs w:val="24"/>
              </w:rPr>
              <w:t>Базельским</w:t>
            </w:r>
            <w:proofErr w:type="spellEnd"/>
            <w:r w:rsidRPr="0076720C">
              <w:rPr>
                <w:rFonts w:ascii="Times New Roman" w:eastAsia="Calibri" w:hAnsi="Times New Roman" w:cs="Times New Roman"/>
                <w:sz w:val="24"/>
                <w:szCs w:val="24"/>
              </w:rPr>
              <w:t xml:space="preserve"> комитетом.</w:t>
            </w:r>
          </w:p>
        </w:tc>
        <w:tc>
          <w:tcPr>
            <w:tcW w:w="181" w:type="pct"/>
          </w:tcPr>
          <w:p w:rsidR="002D228D" w:rsidRPr="0076720C" w:rsidRDefault="002D228D" w:rsidP="002D22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2D228D" w:rsidRPr="0076720C" w:rsidRDefault="007320D8" w:rsidP="002D228D">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2D228D" w:rsidRPr="0076720C" w:rsidRDefault="002D228D" w:rsidP="002D22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2D228D" w:rsidRPr="0076720C" w:rsidRDefault="002D228D" w:rsidP="002D228D">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4/1И</w:t>
            </w:r>
          </w:p>
        </w:tc>
        <w:tc>
          <w:tcPr>
            <w:tcW w:w="327" w:type="pct"/>
          </w:tcPr>
          <w:p w:rsidR="002D228D" w:rsidRPr="0076720C" w:rsidRDefault="0060435B" w:rsidP="002D22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0" w:type="pct"/>
          </w:tcPr>
          <w:p w:rsidR="002D228D" w:rsidRPr="0076720C" w:rsidRDefault="002D228D" w:rsidP="002D228D">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2D228D" w:rsidRPr="0076720C" w:rsidRDefault="002D228D" w:rsidP="002D228D">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Проверка индивидуальных заданий</w:t>
            </w:r>
          </w:p>
        </w:tc>
        <w:tc>
          <w:tcPr>
            <w:tcW w:w="368" w:type="pct"/>
          </w:tcPr>
          <w:p w:rsid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ПК-16-з;</w:t>
            </w:r>
          </w:p>
          <w:p w:rsidR="002D228D" w:rsidRPr="0076720C" w:rsidRDefault="0076720C" w:rsidP="0076720C">
            <w:pPr>
              <w:spacing w:after="0" w:line="240" w:lineRule="auto"/>
              <w:rPr>
                <w:rFonts w:ascii="Times New Roman" w:hAnsi="Times New Roman" w:cs="Times New Roman"/>
                <w:sz w:val="24"/>
                <w:szCs w:val="24"/>
              </w:rPr>
            </w:pPr>
            <w:r>
              <w:rPr>
                <w:rFonts w:ascii="Times New Roman" w:hAnsi="Times New Roman" w:cs="Times New Roman"/>
                <w:i/>
                <w:sz w:val="24"/>
                <w:szCs w:val="24"/>
              </w:rPr>
              <w:t>ПК-22-з</w:t>
            </w:r>
          </w:p>
        </w:tc>
      </w:tr>
      <w:tr w:rsidR="0076720C" w:rsidRPr="0076720C" w:rsidTr="00CD13B4">
        <w:trPr>
          <w:trHeight w:val="422"/>
        </w:trPr>
        <w:tc>
          <w:tcPr>
            <w:tcW w:w="1420" w:type="pct"/>
            <w:vAlign w:val="center"/>
          </w:tcPr>
          <w:p w:rsidR="0076720C" w:rsidRPr="0076720C" w:rsidRDefault="0076720C" w:rsidP="0076720C">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5.3.Тема </w:t>
            </w:r>
            <w:r w:rsidRPr="0076720C">
              <w:rPr>
                <w:rFonts w:ascii="Times New Roman" w:eastAsia="Calibri" w:hAnsi="Times New Roman" w:cs="Times New Roman"/>
                <w:sz w:val="24"/>
                <w:szCs w:val="24"/>
              </w:rPr>
              <w:t>Способ оценки операционного риска, рекомендованный Банком России.</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4/4И</w:t>
            </w:r>
          </w:p>
        </w:tc>
        <w:tc>
          <w:tcPr>
            <w:tcW w:w="327" w:type="pct"/>
          </w:tcPr>
          <w:p w:rsidR="0076720C" w:rsidRPr="0076720C" w:rsidRDefault="0060435B"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76720C" w:rsidRPr="0076720C" w:rsidRDefault="0076720C" w:rsidP="0076720C">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Проверка индивидуальных заданий</w:t>
            </w:r>
          </w:p>
        </w:tc>
        <w:tc>
          <w:tcPr>
            <w:tcW w:w="368" w:type="pct"/>
          </w:tcPr>
          <w:p w:rsidR="0076720C" w:rsidRDefault="0076720C"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ПК-16-</w:t>
            </w:r>
            <w:r w:rsidR="00B54D55">
              <w:rPr>
                <w:rFonts w:ascii="Times New Roman" w:hAnsi="Times New Roman" w:cs="Times New Roman"/>
                <w:i/>
                <w:sz w:val="24"/>
                <w:szCs w:val="24"/>
              </w:rPr>
              <w:t xml:space="preserve">з, </w:t>
            </w:r>
            <w:proofErr w:type="spellStart"/>
            <w:proofErr w:type="gramStart"/>
            <w:r w:rsidR="00B54D55">
              <w:rPr>
                <w:rFonts w:ascii="Times New Roman" w:hAnsi="Times New Roman" w:cs="Times New Roman"/>
                <w:i/>
                <w:sz w:val="24"/>
                <w:szCs w:val="24"/>
              </w:rPr>
              <w:t>у</w:t>
            </w:r>
            <w:r>
              <w:rPr>
                <w:rFonts w:ascii="Times New Roman" w:hAnsi="Times New Roman" w:cs="Times New Roman"/>
                <w:i/>
                <w:sz w:val="24"/>
                <w:szCs w:val="24"/>
              </w:rPr>
              <w:t>,в</w:t>
            </w:r>
            <w:proofErr w:type="spellEnd"/>
            <w:proofErr w:type="gramEnd"/>
            <w:r>
              <w:rPr>
                <w:rFonts w:ascii="Times New Roman" w:hAnsi="Times New Roman" w:cs="Times New Roman"/>
                <w:i/>
                <w:sz w:val="24"/>
                <w:szCs w:val="24"/>
              </w:rPr>
              <w:t>;</w:t>
            </w:r>
          </w:p>
          <w:p w:rsidR="0076720C" w:rsidRPr="0076720C" w:rsidRDefault="0076720C" w:rsidP="0076720C">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ПК-22-з,у,в</w:t>
            </w:r>
          </w:p>
        </w:tc>
      </w:tr>
      <w:tr w:rsidR="0076720C" w:rsidRPr="0076720C" w:rsidTr="00CD13B4">
        <w:trPr>
          <w:trHeight w:val="422"/>
        </w:trPr>
        <w:tc>
          <w:tcPr>
            <w:tcW w:w="1420" w:type="pct"/>
            <w:vAlign w:val="center"/>
          </w:tcPr>
          <w:p w:rsidR="0076720C" w:rsidRPr="0076720C" w:rsidRDefault="0076720C" w:rsidP="0076720C">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lastRenderedPageBreak/>
              <w:t>5.4. Тема</w:t>
            </w:r>
            <w:r w:rsidRPr="0076720C">
              <w:rPr>
                <w:rFonts w:ascii="Times New Roman" w:eastAsia="Calibri" w:hAnsi="Times New Roman" w:cs="Times New Roman"/>
                <w:sz w:val="24"/>
                <w:szCs w:val="24"/>
              </w:rPr>
              <w:t xml:space="preserve"> Страхование операционного риска.</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76720C" w:rsidRPr="0076720C" w:rsidRDefault="0060435B"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76720C" w:rsidRPr="0076720C" w:rsidRDefault="00B54D55" w:rsidP="0076720C">
            <w:pPr>
              <w:spacing w:after="0" w:line="240" w:lineRule="auto"/>
              <w:rPr>
                <w:rFonts w:ascii="Times New Roman" w:hAnsi="Times New Roman" w:cs="Times New Roman"/>
                <w:i/>
                <w:sz w:val="24"/>
                <w:szCs w:val="24"/>
              </w:rPr>
            </w:pPr>
            <w:r>
              <w:rPr>
                <w:rFonts w:ascii="Times New Roman" w:hAnsi="Times New Roman" w:cs="Times New Roman"/>
                <w:i/>
                <w:sz w:val="24"/>
                <w:szCs w:val="24"/>
              </w:rPr>
              <w:t>ПК-22-з,у</w:t>
            </w:r>
          </w:p>
        </w:tc>
      </w:tr>
      <w:tr w:rsidR="00CD13B4" w:rsidRPr="0076720C" w:rsidTr="00CD13B4">
        <w:trPr>
          <w:trHeight w:val="422"/>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6</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7320D8" w:rsidP="007320D8">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12</w:t>
            </w:r>
            <w:r w:rsidR="00CD13B4" w:rsidRPr="0076720C">
              <w:rPr>
                <w:rFonts w:ascii="Times New Roman" w:hAnsi="Times New Roman" w:cs="Times New Roman"/>
                <w:sz w:val="24"/>
                <w:szCs w:val="24"/>
              </w:rPr>
              <w:t>/5И</w:t>
            </w:r>
          </w:p>
        </w:tc>
        <w:tc>
          <w:tcPr>
            <w:tcW w:w="327" w:type="pct"/>
          </w:tcPr>
          <w:p w:rsidR="00CD13B4" w:rsidRPr="0076720C" w:rsidRDefault="0060435B" w:rsidP="006043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422"/>
        </w:trPr>
        <w:tc>
          <w:tcPr>
            <w:tcW w:w="1420" w:type="pct"/>
            <w:vAlign w:val="center"/>
          </w:tcPr>
          <w:p w:rsidR="00CD13B4" w:rsidRPr="0076720C" w:rsidRDefault="002D228D" w:rsidP="002D228D">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Раздел 6</w:t>
            </w:r>
            <w:r w:rsidRPr="0076720C">
              <w:t xml:space="preserve"> </w:t>
            </w:r>
            <w:proofErr w:type="spellStart"/>
            <w:r w:rsidRPr="0076720C">
              <w:rPr>
                <w:rFonts w:ascii="Times New Roman" w:hAnsi="Times New Roman" w:cs="Times New Roman"/>
                <w:sz w:val="24"/>
                <w:szCs w:val="24"/>
                <w:u w:val="single"/>
              </w:rPr>
              <w:t>Страновой</w:t>
            </w:r>
            <w:proofErr w:type="spellEnd"/>
            <w:r w:rsidRPr="0076720C">
              <w:rPr>
                <w:rFonts w:ascii="Times New Roman" w:hAnsi="Times New Roman" w:cs="Times New Roman"/>
                <w:sz w:val="24"/>
                <w:szCs w:val="24"/>
                <w:u w:val="single"/>
              </w:rPr>
              <w:t xml:space="preserve"> риск. </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CD13B4" w:rsidRPr="0076720C" w:rsidTr="00CD13B4">
        <w:trPr>
          <w:trHeight w:val="422"/>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6.1. </w:t>
            </w:r>
            <w:r w:rsidR="002D228D" w:rsidRPr="00AB4D2B">
              <w:rPr>
                <w:rFonts w:ascii="Times New Roman" w:hAnsi="Times New Roman" w:cs="Times New Roman"/>
                <w:sz w:val="24"/>
                <w:szCs w:val="24"/>
              </w:rPr>
              <w:t>Стратегический риск. Риск утраты репутации и другие типичные банковские риски</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60435B">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r w:rsidR="0060435B">
              <w:rPr>
                <w:rFonts w:ascii="Times New Roman" w:hAnsi="Times New Roman" w:cs="Times New Roman"/>
                <w:sz w:val="24"/>
                <w:szCs w:val="24"/>
              </w:rPr>
              <w:t>/1И</w:t>
            </w:r>
          </w:p>
        </w:tc>
        <w:tc>
          <w:tcPr>
            <w:tcW w:w="327" w:type="pct"/>
          </w:tcPr>
          <w:p w:rsidR="00CD13B4" w:rsidRPr="0076720C" w:rsidRDefault="0060435B"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CD13B4" w:rsidRPr="00B54D55" w:rsidRDefault="00B54D55" w:rsidP="00CD13B4">
            <w:pPr>
              <w:spacing w:after="0" w:line="240" w:lineRule="auto"/>
              <w:rPr>
                <w:rFonts w:ascii="Times New Roman" w:hAnsi="Times New Roman" w:cs="Times New Roman"/>
                <w:i/>
                <w:sz w:val="24"/>
                <w:szCs w:val="24"/>
              </w:rPr>
            </w:pPr>
            <w:r w:rsidRPr="00B54D55">
              <w:rPr>
                <w:rFonts w:ascii="Times New Roman" w:hAnsi="Times New Roman" w:cs="Times New Roman"/>
                <w:i/>
                <w:sz w:val="24"/>
                <w:szCs w:val="24"/>
              </w:rPr>
              <w:t>ПК-</w:t>
            </w:r>
            <w:r w:rsidR="004D7F95">
              <w:rPr>
                <w:rFonts w:ascii="Times New Roman" w:hAnsi="Times New Roman" w:cs="Times New Roman"/>
                <w:i/>
                <w:sz w:val="24"/>
                <w:szCs w:val="24"/>
              </w:rPr>
              <w:t>22-</w:t>
            </w:r>
            <w:r w:rsidRPr="00B54D55">
              <w:rPr>
                <w:rFonts w:ascii="Times New Roman" w:hAnsi="Times New Roman" w:cs="Times New Roman"/>
                <w:i/>
                <w:sz w:val="24"/>
                <w:szCs w:val="24"/>
              </w:rPr>
              <w:t>з,у</w:t>
            </w:r>
          </w:p>
        </w:tc>
      </w:tr>
      <w:tr w:rsidR="00CD13B4" w:rsidRPr="0076720C" w:rsidTr="00CD13B4">
        <w:trPr>
          <w:trHeight w:val="422"/>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r w:rsidR="0060435B">
              <w:rPr>
                <w:rFonts w:ascii="Times New Roman" w:hAnsi="Times New Roman" w:cs="Times New Roman"/>
                <w:sz w:val="24"/>
                <w:szCs w:val="24"/>
              </w:rPr>
              <w:t>/1И</w:t>
            </w:r>
          </w:p>
        </w:tc>
        <w:tc>
          <w:tcPr>
            <w:tcW w:w="327" w:type="pct"/>
          </w:tcPr>
          <w:p w:rsidR="00CD13B4" w:rsidRPr="0076720C" w:rsidRDefault="0060435B"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CD13B4" w:rsidRPr="0076720C" w:rsidTr="00CD13B4">
        <w:trPr>
          <w:trHeight w:val="422"/>
        </w:trPr>
        <w:tc>
          <w:tcPr>
            <w:tcW w:w="1420" w:type="pct"/>
            <w:vAlign w:val="center"/>
          </w:tcPr>
          <w:p w:rsidR="00CD13B4" w:rsidRPr="0076720C" w:rsidRDefault="002D228D" w:rsidP="00CD13B4">
            <w:pPr>
              <w:spacing w:after="0" w:line="240" w:lineRule="auto"/>
              <w:rPr>
                <w:rFonts w:ascii="Times New Roman" w:hAnsi="Times New Roman" w:cs="Times New Roman"/>
                <w:sz w:val="24"/>
                <w:szCs w:val="24"/>
                <w:u w:val="single"/>
              </w:rPr>
            </w:pPr>
            <w:r w:rsidRPr="0076720C">
              <w:rPr>
                <w:rFonts w:ascii="Times New Roman" w:hAnsi="Times New Roman" w:cs="Times New Roman"/>
                <w:sz w:val="24"/>
                <w:szCs w:val="24"/>
                <w:u w:val="single"/>
              </w:rPr>
              <w:t>Раздел 7. Организация риск-менеджмента в банке</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D13B4" w:rsidRPr="0076720C" w:rsidRDefault="00CD13B4" w:rsidP="00CD13B4">
            <w:pPr>
              <w:spacing w:after="0" w:line="240" w:lineRule="auto"/>
              <w:jc w:val="center"/>
              <w:rPr>
                <w:rFonts w:ascii="Times New Roman" w:hAnsi="Times New Roman" w:cs="Times New Roman"/>
                <w:sz w:val="24"/>
                <w:szCs w:val="24"/>
              </w:rPr>
            </w:pP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970" w:type="pct"/>
          </w:tcPr>
          <w:p w:rsidR="00CD13B4" w:rsidRPr="0076720C" w:rsidRDefault="00CD13B4" w:rsidP="00CD13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CD13B4" w:rsidRPr="0076720C" w:rsidTr="00CD13B4">
        <w:trPr>
          <w:trHeight w:val="422"/>
        </w:trPr>
        <w:tc>
          <w:tcPr>
            <w:tcW w:w="1420" w:type="pct"/>
            <w:vAlign w:val="center"/>
          </w:tcPr>
          <w:p w:rsidR="00CD13B4" w:rsidRPr="0076720C" w:rsidRDefault="002D228D"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 xml:space="preserve">7.1 Тема </w:t>
            </w:r>
            <w:r w:rsidRPr="0076720C">
              <w:rPr>
                <w:rFonts w:ascii="Times New Roman" w:eastAsia="Calibri" w:hAnsi="Times New Roman" w:cs="Times New Roman"/>
                <w:sz w:val="24"/>
                <w:szCs w:val="24"/>
              </w:rPr>
              <w:t>Структурные подразделения банка, выполняющие функции контроля и мониторинга  за банковскими рисками.</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CD13B4" w:rsidRPr="0076720C" w:rsidRDefault="00CD13B4"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327"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2</w:t>
            </w:r>
          </w:p>
        </w:tc>
        <w:tc>
          <w:tcPr>
            <w:tcW w:w="1070" w:type="pct"/>
          </w:tcPr>
          <w:p w:rsidR="00CD13B4" w:rsidRPr="0076720C" w:rsidRDefault="00CD13B4" w:rsidP="00CD13B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bCs/>
                <w:iCs/>
                <w:sz w:val="24"/>
                <w:szCs w:val="24"/>
              </w:rPr>
              <w:t>Самостоятельное изучение учебной и научно литературы.</w:t>
            </w: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Устный опрос</w:t>
            </w:r>
          </w:p>
        </w:tc>
        <w:tc>
          <w:tcPr>
            <w:tcW w:w="368" w:type="pct"/>
          </w:tcPr>
          <w:p w:rsidR="00CD13B4" w:rsidRPr="00B54D55" w:rsidRDefault="00B54D55" w:rsidP="00CD13B4">
            <w:pPr>
              <w:spacing w:after="0" w:line="240" w:lineRule="auto"/>
              <w:rPr>
                <w:rFonts w:ascii="Times New Roman" w:hAnsi="Times New Roman" w:cs="Times New Roman"/>
                <w:i/>
                <w:sz w:val="24"/>
                <w:szCs w:val="24"/>
              </w:rPr>
            </w:pPr>
            <w:r w:rsidRPr="00B54D55">
              <w:rPr>
                <w:rFonts w:ascii="Times New Roman" w:hAnsi="Times New Roman" w:cs="Times New Roman"/>
                <w:i/>
                <w:sz w:val="24"/>
                <w:szCs w:val="24"/>
              </w:rPr>
              <w:t>ПК-</w:t>
            </w:r>
            <w:r w:rsidR="004D7F95">
              <w:rPr>
                <w:rFonts w:ascii="Times New Roman" w:hAnsi="Times New Roman" w:cs="Times New Roman"/>
                <w:i/>
                <w:sz w:val="24"/>
                <w:szCs w:val="24"/>
              </w:rPr>
              <w:t>16-</w:t>
            </w:r>
            <w:r w:rsidRPr="00B54D55">
              <w:rPr>
                <w:rFonts w:ascii="Times New Roman" w:hAnsi="Times New Roman" w:cs="Times New Roman"/>
                <w:i/>
                <w:sz w:val="24"/>
                <w:szCs w:val="24"/>
              </w:rPr>
              <w:t>з,у</w:t>
            </w:r>
          </w:p>
        </w:tc>
      </w:tr>
      <w:tr w:rsidR="0076720C" w:rsidRPr="0076720C" w:rsidTr="00CD13B4">
        <w:trPr>
          <w:trHeight w:val="499"/>
        </w:trPr>
        <w:tc>
          <w:tcPr>
            <w:tcW w:w="1420" w:type="pct"/>
          </w:tcPr>
          <w:p w:rsidR="0076720C" w:rsidRPr="0076720C" w:rsidRDefault="0076720C" w:rsidP="00AB4D2B">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lastRenderedPageBreak/>
              <w:t>7.</w:t>
            </w:r>
            <w:r w:rsidR="00AB4D2B">
              <w:rPr>
                <w:rFonts w:ascii="Times New Roman" w:hAnsi="Times New Roman" w:cs="Times New Roman"/>
                <w:sz w:val="24"/>
                <w:szCs w:val="24"/>
              </w:rPr>
              <w:t>2</w:t>
            </w:r>
            <w:r w:rsidRPr="0076720C">
              <w:rPr>
                <w:rFonts w:ascii="Times New Roman" w:hAnsi="Times New Roman" w:cs="Times New Roman"/>
                <w:sz w:val="24"/>
                <w:szCs w:val="24"/>
              </w:rPr>
              <w:t xml:space="preserve">. Тема. </w:t>
            </w:r>
            <w:r w:rsidRPr="0076720C">
              <w:rPr>
                <w:rFonts w:ascii="Times New Roman" w:eastAsia="Calibri" w:hAnsi="Times New Roman" w:cs="Times New Roman"/>
                <w:sz w:val="24"/>
                <w:szCs w:val="24"/>
              </w:rPr>
              <w:t>Банковский надзор за областью управления рисками в банке.</w:t>
            </w:r>
          </w:p>
        </w:tc>
        <w:tc>
          <w:tcPr>
            <w:tcW w:w="181"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215"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w:t>
            </w:r>
          </w:p>
        </w:tc>
        <w:tc>
          <w:tcPr>
            <w:tcW w:w="260" w:type="pct"/>
          </w:tcPr>
          <w:p w:rsidR="0076720C" w:rsidRPr="0076720C" w:rsidRDefault="0076720C" w:rsidP="0076720C">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1</w:t>
            </w:r>
          </w:p>
        </w:tc>
        <w:tc>
          <w:tcPr>
            <w:tcW w:w="327" w:type="pct"/>
          </w:tcPr>
          <w:p w:rsidR="0076720C" w:rsidRPr="0076720C" w:rsidRDefault="0076720C" w:rsidP="0076720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2</w:t>
            </w:r>
          </w:p>
        </w:tc>
        <w:tc>
          <w:tcPr>
            <w:tcW w:w="10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eastAsia="Times New Roman" w:hAnsi="Times New Roman" w:cs="Times New Roman"/>
                <w:bCs/>
                <w:iCs/>
                <w:sz w:val="24"/>
                <w:szCs w:val="24"/>
                <w:lang w:eastAsia="ru-RU"/>
              </w:rPr>
              <w:t>Подготовка к семинарскому</w:t>
            </w:r>
          </w:p>
        </w:tc>
        <w:tc>
          <w:tcPr>
            <w:tcW w:w="970" w:type="pct"/>
          </w:tcPr>
          <w:p w:rsidR="0076720C" w:rsidRPr="0076720C" w:rsidRDefault="0076720C" w:rsidP="00767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720C">
              <w:rPr>
                <w:rFonts w:ascii="Times New Roman" w:hAnsi="Times New Roman" w:cs="Times New Roman"/>
                <w:sz w:val="24"/>
                <w:szCs w:val="24"/>
              </w:rPr>
              <w:t>Семинарские занятия</w:t>
            </w:r>
          </w:p>
        </w:tc>
        <w:tc>
          <w:tcPr>
            <w:tcW w:w="368" w:type="pct"/>
          </w:tcPr>
          <w:p w:rsidR="0076720C" w:rsidRPr="00B54D55" w:rsidRDefault="00B54D55" w:rsidP="0076720C">
            <w:pPr>
              <w:spacing w:after="0" w:line="240" w:lineRule="auto"/>
              <w:rPr>
                <w:rFonts w:ascii="Times New Roman" w:hAnsi="Times New Roman" w:cs="Times New Roman"/>
                <w:i/>
                <w:sz w:val="24"/>
                <w:szCs w:val="24"/>
              </w:rPr>
            </w:pPr>
            <w:r w:rsidRPr="00B54D55">
              <w:rPr>
                <w:rFonts w:ascii="Times New Roman" w:hAnsi="Times New Roman" w:cs="Times New Roman"/>
                <w:i/>
                <w:sz w:val="24"/>
                <w:szCs w:val="24"/>
              </w:rPr>
              <w:t>ПК-16-з;</w:t>
            </w:r>
          </w:p>
          <w:p w:rsidR="00B54D55" w:rsidRPr="00B54D55" w:rsidRDefault="00B54D55" w:rsidP="0076720C">
            <w:pPr>
              <w:spacing w:after="0" w:line="240" w:lineRule="auto"/>
              <w:rPr>
                <w:rFonts w:ascii="Times New Roman" w:hAnsi="Times New Roman" w:cs="Times New Roman"/>
                <w:i/>
                <w:sz w:val="24"/>
                <w:szCs w:val="24"/>
              </w:rPr>
            </w:pPr>
            <w:r w:rsidRPr="00B54D55">
              <w:rPr>
                <w:rFonts w:ascii="Times New Roman" w:hAnsi="Times New Roman" w:cs="Times New Roman"/>
                <w:i/>
                <w:sz w:val="24"/>
                <w:szCs w:val="24"/>
              </w:rPr>
              <w:t>ПК-22-з,у</w:t>
            </w:r>
          </w:p>
        </w:tc>
      </w:tr>
      <w:tr w:rsidR="00CD13B4" w:rsidRPr="0076720C" w:rsidTr="00CD13B4">
        <w:trPr>
          <w:trHeight w:val="499"/>
        </w:trPr>
        <w:tc>
          <w:tcPr>
            <w:tcW w:w="1420" w:type="pct"/>
            <w:vAlign w:val="center"/>
          </w:tcPr>
          <w:p w:rsidR="00CD13B4" w:rsidRPr="0076720C" w:rsidRDefault="00CD13B4" w:rsidP="00CD13B4">
            <w:pPr>
              <w:spacing w:after="0" w:line="240" w:lineRule="auto"/>
              <w:rPr>
                <w:rFonts w:ascii="Times New Roman" w:hAnsi="Times New Roman" w:cs="Times New Roman"/>
                <w:sz w:val="24"/>
                <w:szCs w:val="24"/>
              </w:rPr>
            </w:pPr>
            <w:r w:rsidRPr="0076720C">
              <w:rPr>
                <w:rFonts w:ascii="Times New Roman" w:hAnsi="Times New Roman" w:cs="Times New Roman"/>
                <w:sz w:val="24"/>
                <w:szCs w:val="24"/>
              </w:rPr>
              <w:t>Итого по разделу</w:t>
            </w:r>
          </w:p>
        </w:tc>
        <w:tc>
          <w:tcPr>
            <w:tcW w:w="181" w:type="pct"/>
          </w:tcPr>
          <w:p w:rsidR="00CD13B4" w:rsidRPr="0076720C" w:rsidRDefault="002D228D"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7</w:t>
            </w:r>
          </w:p>
        </w:tc>
        <w:tc>
          <w:tcPr>
            <w:tcW w:w="189"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D13B4" w:rsidRPr="0076720C" w:rsidRDefault="007320D8" w:rsidP="00CD13B4">
            <w:pPr>
              <w:spacing w:after="0" w:line="240" w:lineRule="auto"/>
              <w:jc w:val="center"/>
              <w:rPr>
                <w:rFonts w:ascii="Times New Roman" w:hAnsi="Times New Roman" w:cs="Times New Roman"/>
                <w:sz w:val="24"/>
                <w:szCs w:val="24"/>
              </w:rPr>
            </w:pPr>
            <w:r w:rsidRPr="0076720C">
              <w:rPr>
                <w:rFonts w:ascii="Times New Roman" w:hAnsi="Times New Roman" w:cs="Times New Roman"/>
                <w:sz w:val="24"/>
                <w:szCs w:val="24"/>
              </w:rPr>
              <w:t>2</w:t>
            </w:r>
          </w:p>
        </w:tc>
        <w:tc>
          <w:tcPr>
            <w:tcW w:w="327" w:type="pct"/>
          </w:tcPr>
          <w:p w:rsidR="00CD13B4" w:rsidRPr="0076720C" w:rsidRDefault="007A342A" w:rsidP="00CD13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4</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13B4" w:rsidRPr="0076720C" w:rsidTr="00CD13B4">
        <w:trPr>
          <w:trHeight w:val="499"/>
        </w:trPr>
        <w:tc>
          <w:tcPr>
            <w:tcW w:w="1420" w:type="pct"/>
            <w:vAlign w:val="center"/>
          </w:tcPr>
          <w:p w:rsidR="00CD13B4" w:rsidRPr="0076720C" w:rsidRDefault="00CD13B4" w:rsidP="00CD13B4">
            <w:pPr>
              <w:spacing w:after="0" w:line="240" w:lineRule="auto"/>
              <w:rPr>
                <w:rFonts w:ascii="Times New Roman" w:hAnsi="Times New Roman" w:cs="Times New Roman"/>
                <w:b/>
                <w:sz w:val="24"/>
                <w:szCs w:val="24"/>
              </w:rPr>
            </w:pPr>
            <w:r w:rsidRPr="0076720C">
              <w:rPr>
                <w:rFonts w:ascii="Times New Roman" w:hAnsi="Times New Roman" w:cs="Times New Roman"/>
                <w:b/>
                <w:sz w:val="24"/>
                <w:szCs w:val="24"/>
              </w:rPr>
              <w:t xml:space="preserve"> Итого за семестр</w:t>
            </w:r>
          </w:p>
        </w:tc>
        <w:tc>
          <w:tcPr>
            <w:tcW w:w="181"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CD13B4" w:rsidRPr="0076720C" w:rsidRDefault="00CD13B4" w:rsidP="007320D8">
            <w:pPr>
              <w:spacing w:after="0" w:line="240" w:lineRule="auto"/>
              <w:jc w:val="center"/>
              <w:rPr>
                <w:rFonts w:ascii="Times New Roman" w:hAnsi="Times New Roman" w:cs="Times New Roman"/>
                <w:b/>
                <w:sz w:val="24"/>
                <w:szCs w:val="24"/>
              </w:rPr>
            </w:pPr>
            <w:r w:rsidRPr="0076720C">
              <w:rPr>
                <w:rFonts w:ascii="Times New Roman" w:hAnsi="Times New Roman" w:cs="Times New Roman"/>
                <w:b/>
                <w:sz w:val="24"/>
                <w:szCs w:val="24"/>
              </w:rPr>
              <w:t>1</w:t>
            </w:r>
            <w:r w:rsidR="007320D8" w:rsidRPr="0076720C">
              <w:rPr>
                <w:rFonts w:ascii="Times New Roman" w:hAnsi="Times New Roman" w:cs="Times New Roman"/>
                <w:b/>
                <w:sz w:val="24"/>
                <w:szCs w:val="24"/>
              </w:rPr>
              <w:t>8</w:t>
            </w:r>
          </w:p>
        </w:tc>
        <w:tc>
          <w:tcPr>
            <w:tcW w:w="215" w:type="pct"/>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0" w:type="pct"/>
          </w:tcPr>
          <w:p w:rsidR="00CD13B4" w:rsidRPr="0076720C" w:rsidRDefault="00CD13B4" w:rsidP="007A342A">
            <w:pPr>
              <w:spacing w:after="0" w:line="240" w:lineRule="auto"/>
              <w:jc w:val="center"/>
              <w:rPr>
                <w:rFonts w:ascii="Times New Roman" w:hAnsi="Times New Roman" w:cs="Times New Roman"/>
                <w:b/>
                <w:sz w:val="24"/>
                <w:szCs w:val="24"/>
              </w:rPr>
            </w:pPr>
            <w:r w:rsidRPr="0076720C">
              <w:rPr>
                <w:rFonts w:ascii="Times New Roman" w:hAnsi="Times New Roman" w:cs="Times New Roman"/>
                <w:b/>
                <w:sz w:val="24"/>
                <w:szCs w:val="24"/>
              </w:rPr>
              <w:t>3</w:t>
            </w:r>
            <w:r w:rsidR="007A342A" w:rsidRPr="0076720C">
              <w:rPr>
                <w:rFonts w:ascii="Times New Roman" w:hAnsi="Times New Roman" w:cs="Times New Roman"/>
                <w:b/>
                <w:sz w:val="24"/>
                <w:szCs w:val="24"/>
              </w:rPr>
              <w:t>6</w:t>
            </w:r>
            <w:r w:rsidRPr="0076720C">
              <w:rPr>
                <w:rFonts w:ascii="Times New Roman" w:hAnsi="Times New Roman" w:cs="Times New Roman"/>
                <w:b/>
                <w:sz w:val="24"/>
                <w:szCs w:val="24"/>
              </w:rPr>
              <w:t>/14И</w:t>
            </w:r>
          </w:p>
        </w:tc>
        <w:tc>
          <w:tcPr>
            <w:tcW w:w="327" w:type="pct"/>
          </w:tcPr>
          <w:p w:rsidR="00CD13B4" w:rsidRPr="0076720C" w:rsidRDefault="007A342A"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720C">
              <w:rPr>
                <w:rFonts w:ascii="Times New Roman" w:eastAsia="Times New Roman" w:hAnsi="Times New Roman" w:cs="Times New Roman"/>
                <w:b/>
                <w:sz w:val="24"/>
                <w:szCs w:val="24"/>
                <w:lang w:eastAsia="ru-RU"/>
              </w:rPr>
              <w:t>53</w:t>
            </w:r>
          </w:p>
        </w:tc>
        <w:tc>
          <w:tcPr>
            <w:tcW w:w="1070" w:type="pct"/>
          </w:tcPr>
          <w:p w:rsidR="00CD13B4" w:rsidRPr="0076720C" w:rsidRDefault="00CD13B4" w:rsidP="00CD13B4">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6720C">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sz w:val="24"/>
                <w:szCs w:val="24"/>
                <w:lang w:eastAsia="ru-RU"/>
              </w:rPr>
            </w:pPr>
            <w:r w:rsidRPr="0076720C">
              <w:rPr>
                <w:rFonts w:ascii="Times New Roman" w:eastAsia="Times New Roman" w:hAnsi="Times New Roman" w:cs="Times New Roman"/>
                <w:sz w:val="24"/>
                <w:szCs w:val="24"/>
                <w:lang w:eastAsia="ru-RU"/>
              </w:rPr>
              <w:t>Тестирование</w:t>
            </w:r>
          </w:p>
        </w:tc>
        <w:tc>
          <w:tcPr>
            <w:tcW w:w="368" w:type="pct"/>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CD13B4" w:rsidRPr="00CD13B4" w:rsidTr="00CD13B4">
        <w:trPr>
          <w:trHeight w:val="499"/>
        </w:trPr>
        <w:tc>
          <w:tcPr>
            <w:tcW w:w="1420" w:type="pct"/>
            <w:vAlign w:val="center"/>
          </w:tcPr>
          <w:p w:rsidR="00CD13B4" w:rsidRPr="0076720C" w:rsidRDefault="00CD13B4" w:rsidP="00CD13B4">
            <w:pPr>
              <w:spacing w:after="0" w:line="240" w:lineRule="auto"/>
              <w:rPr>
                <w:rFonts w:ascii="Times New Roman" w:hAnsi="Times New Roman" w:cs="Times New Roman"/>
                <w:b/>
                <w:bCs/>
                <w:sz w:val="24"/>
                <w:szCs w:val="24"/>
              </w:rPr>
            </w:pPr>
            <w:r w:rsidRPr="0076720C">
              <w:rPr>
                <w:rFonts w:ascii="Times New Roman" w:hAnsi="Times New Roman" w:cs="Times New Roman"/>
                <w:b/>
                <w:bCs/>
                <w:sz w:val="24"/>
                <w:szCs w:val="24"/>
              </w:rPr>
              <w:t>Итого по дисциплине</w:t>
            </w:r>
          </w:p>
        </w:tc>
        <w:tc>
          <w:tcPr>
            <w:tcW w:w="181" w:type="pct"/>
            <w:shd w:val="clear" w:color="auto" w:fill="auto"/>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shd w:val="clear" w:color="auto" w:fill="auto"/>
          </w:tcPr>
          <w:p w:rsidR="00CD13B4" w:rsidRPr="0076720C" w:rsidRDefault="00CD13B4" w:rsidP="007320D8">
            <w:pPr>
              <w:spacing w:after="0" w:line="240" w:lineRule="auto"/>
              <w:jc w:val="center"/>
              <w:rPr>
                <w:rFonts w:ascii="Times New Roman" w:hAnsi="Times New Roman" w:cs="Times New Roman"/>
                <w:b/>
                <w:sz w:val="24"/>
                <w:szCs w:val="24"/>
              </w:rPr>
            </w:pPr>
            <w:r w:rsidRPr="0076720C">
              <w:rPr>
                <w:rFonts w:ascii="Times New Roman" w:hAnsi="Times New Roman" w:cs="Times New Roman"/>
                <w:b/>
                <w:sz w:val="24"/>
                <w:szCs w:val="24"/>
              </w:rPr>
              <w:t>1</w:t>
            </w:r>
            <w:r w:rsidR="007320D8" w:rsidRPr="0076720C">
              <w:rPr>
                <w:rFonts w:ascii="Times New Roman" w:hAnsi="Times New Roman" w:cs="Times New Roman"/>
                <w:b/>
                <w:sz w:val="24"/>
                <w:szCs w:val="24"/>
              </w:rPr>
              <w:t>8</w:t>
            </w:r>
          </w:p>
        </w:tc>
        <w:tc>
          <w:tcPr>
            <w:tcW w:w="215" w:type="pct"/>
            <w:shd w:val="clear" w:color="auto" w:fill="auto"/>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720C">
              <w:rPr>
                <w:rFonts w:ascii="Times New Roman" w:eastAsia="Times New Roman" w:hAnsi="Times New Roman" w:cs="Times New Roman"/>
                <w:b/>
                <w:sz w:val="24"/>
                <w:szCs w:val="24"/>
                <w:lang w:eastAsia="ru-RU"/>
              </w:rPr>
              <w:t>-</w:t>
            </w:r>
          </w:p>
        </w:tc>
        <w:tc>
          <w:tcPr>
            <w:tcW w:w="260" w:type="pct"/>
            <w:shd w:val="clear" w:color="auto" w:fill="auto"/>
          </w:tcPr>
          <w:p w:rsidR="00CD13B4" w:rsidRPr="0076720C" w:rsidRDefault="00CD13B4" w:rsidP="007A342A">
            <w:pPr>
              <w:spacing w:after="0" w:line="240" w:lineRule="auto"/>
              <w:jc w:val="center"/>
              <w:rPr>
                <w:rFonts w:ascii="Times New Roman" w:hAnsi="Times New Roman" w:cs="Times New Roman"/>
                <w:sz w:val="24"/>
                <w:szCs w:val="24"/>
              </w:rPr>
            </w:pPr>
            <w:r w:rsidRPr="0076720C">
              <w:rPr>
                <w:rFonts w:ascii="Times New Roman" w:hAnsi="Times New Roman" w:cs="Times New Roman"/>
                <w:b/>
                <w:sz w:val="24"/>
                <w:szCs w:val="24"/>
              </w:rPr>
              <w:t>3</w:t>
            </w:r>
            <w:r w:rsidR="007A342A" w:rsidRPr="0076720C">
              <w:rPr>
                <w:rFonts w:ascii="Times New Roman" w:hAnsi="Times New Roman" w:cs="Times New Roman"/>
                <w:b/>
                <w:sz w:val="24"/>
                <w:szCs w:val="24"/>
              </w:rPr>
              <w:t>6</w:t>
            </w:r>
            <w:r w:rsidRPr="0076720C">
              <w:rPr>
                <w:rFonts w:ascii="Times New Roman" w:hAnsi="Times New Roman" w:cs="Times New Roman"/>
                <w:b/>
                <w:sz w:val="24"/>
                <w:szCs w:val="24"/>
              </w:rPr>
              <w:t>/14И</w:t>
            </w:r>
          </w:p>
        </w:tc>
        <w:tc>
          <w:tcPr>
            <w:tcW w:w="327" w:type="pct"/>
            <w:shd w:val="clear" w:color="auto" w:fill="auto"/>
          </w:tcPr>
          <w:p w:rsidR="00CD13B4" w:rsidRPr="0076720C" w:rsidRDefault="007A342A"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720C">
              <w:rPr>
                <w:rFonts w:ascii="Times New Roman" w:eastAsia="Times New Roman" w:hAnsi="Times New Roman" w:cs="Times New Roman"/>
                <w:b/>
                <w:sz w:val="24"/>
                <w:szCs w:val="24"/>
                <w:lang w:eastAsia="ru-RU"/>
              </w:rPr>
              <w:t>53</w:t>
            </w:r>
          </w:p>
        </w:tc>
        <w:tc>
          <w:tcPr>
            <w:tcW w:w="1070" w:type="pct"/>
            <w:shd w:val="clear" w:color="auto" w:fill="auto"/>
          </w:tcPr>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0" w:type="pct"/>
            <w:shd w:val="clear" w:color="auto" w:fill="auto"/>
          </w:tcPr>
          <w:p w:rsidR="00CD13B4" w:rsidRPr="0076720C" w:rsidRDefault="00CD13B4" w:rsidP="00CD13B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720C">
              <w:rPr>
                <w:rFonts w:ascii="Times New Roman" w:eastAsia="Times New Roman" w:hAnsi="Times New Roman" w:cs="Times New Roman"/>
                <w:b/>
                <w:sz w:val="24"/>
                <w:szCs w:val="24"/>
                <w:lang w:eastAsia="ru-RU"/>
              </w:rPr>
              <w:t>Промежуточный контроль</w:t>
            </w:r>
          </w:p>
          <w:p w:rsidR="00CD13B4" w:rsidRPr="0076720C" w:rsidRDefault="00CD13B4" w:rsidP="00CD13B4">
            <w:pPr>
              <w:autoSpaceDE w:val="0"/>
              <w:autoSpaceDN w:val="0"/>
              <w:adjustRightInd w:val="0"/>
              <w:spacing w:after="0" w:line="240" w:lineRule="auto"/>
              <w:rPr>
                <w:rFonts w:ascii="Times New Roman" w:eastAsia="Times New Roman" w:hAnsi="Times New Roman" w:cs="Times New Roman"/>
                <w:b/>
                <w:sz w:val="24"/>
                <w:szCs w:val="24"/>
                <w:lang w:eastAsia="ru-RU"/>
              </w:rPr>
            </w:pPr>
            <w:r w:rsidRPr="0076720C">
              <w:rPr>
                <w:rFonts w:ascii="Times New Roman" w:eastAsia="Times New Roman" w:hAnsi="Times New Roman" w:cs="Times New Roman"/>
                <w:b/>
                <w:sz w:val="24"/>
                <w:szCs w:val="24"/>
                <w:lang w:eastAsia="ru-RU"/>
              </w:rPr>
              <w:t>зачет</w:t>
            </w:r>
          </w:p>
        </w:tc>
        <w:tc>
          <w:tcPr>
            <w:tcW w:w="368" w:type="pct"/>
            <w:shd w:val="clear" w:color="auto" w:fill="auto"/>
          </w:tcPr>
          <w:p w:rsidR="00CD13B4" w:rsidRPr="00CD13B4" w:rsidRDefault="00CD13B4" w:rsidP="00CD13B4">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CD13B4" w:rsidRPr="00CD13B4" w:rsidRDefault="00CD13B4" w:rsidP="00CD13B4">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CD13B4" w:rsidRPr="00CD13B4" w:rsidSect="00CD13B4">
          <w:pgSz w:w="16840" w:h="11907" w:orient="landscape" w:code="9"/>
          <w:pgMar w:top="1701" w:right="567" w:bottom="851" w:left="567" w:header="720" w:footer="720" w:gutter="0"/>
          <w:cols w:space="720"/>
          <w:noEndnote/>
          <w:titlePg/>
          <w:docGrid w:linePitch="326"/>
        </w:sectPr>
      </w:pPr>
    </w:p>
    <w:p w:rsidR="00CD13B4" w:rsidRPr="00CD13B4" w:rsidRDefault="00CD13B4" w:rsidP="00CD13B4">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CD13B4">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 xml:space="preserve">Реализации предусмотренных видов учебной работы в качестве образовательных технологий в преподавании дисциплины «Банковские </w:t>
      </w:r>
      <w:r w:rsidR="00B54D55">
        <w:rPr>
          <w:rFonts w:ascii="Times New Roman" w:eastAsia="Times New Roman" w:hAnsi="Times New Roman" w:cs="Times New Roman"/>
          <w:bCs/>
          <w:sz w:val="24"/>
          <w:szCs w:val="24"/>
          <w:lang w:eastAsia="ru-RU"/>
        </w:rPr>
        <w:t>риски</w:t>
      </w:r>
      <w:r w:rsidRPr="00CD13B4">
        <w:rPr>
          <w:rFonts w:ascii="Times New Roman" w:eastAsia="Times New Roman" w:hAnsi="Times New Roman" w:cs="Times New Roman"/>
          <w:bCs/>
          <w:sz w:val="24"/>
          <w:szCs w:val="24"/>
          <w:lang w:eastAsia="ru-RU"/>
        </w:rPr>
        <w:t>» используется традиционная и и</w:t>
      </w:r>
      <w:r w:rsidRPr="00CD13B4">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 xml:space="preserve">Передача необходимых теоретических знаний и формирование основных представлений по курсу «Банковские </w:t>
      </w:r>
      <w:r w:rsidR="00B54D55">
        <w:rPr>
          <w:rFonts w:ascii="Times New Roman" w:eastAsia="Times New Roman" w:hAnsi="Times New Roman" w:cs="Times New Roman"/>
          <w:bCs/>
          <w:sz w:val="24"/>
          <w:szCs w:val="24"/>
          <w:lang w:eastAsia="ru-RU"/>
        </w:rPr>
        <w:t>риски</w:t>
      </w:r>
      <w:r w:rsidRPr="00CD13B4">
        <w:rPr>
          <w:rFonts w:ascii="Times New Roman" w:eastAsia="Times New Roman" w:hAnsi="Times New Roman" w:cs="Times New Roman"/>
          <w:bCs/>
          <w:sz w:val="24"/>
          <w:szCs w:val="24"/>
          <w:lang w:eastAsia="ru-RU"/>
        </w:rPr>
        <w:t>» происходит с использованием мультимедийного оборудования.</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D13B4">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b/>
          <w:sz w:val="24"/>
          <w:szCs w:val="24"/>
          <w:lang w:eastAsia="ru-RU"/>
        </w:rPr>
        <w:t xml:space="preserve">Традиционные образовательные технологии </w:t>
      </w:r>
      <w:r w:rsidRPr="00CD13B4">
        <w:rPr>
          <w:rFonts w:ascii="Times New Roman" w:eastAsia="Times New Roman" w:hAnsi="Times New Roman" w:cs="Times New Roman"/>
          <w:sz w:val="24"/>
          <w:szCs w:val="24"/>
          <w:lang w:eastAsia="ru-RU"/>
        </w:rPr>
        <w:t>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D13B4">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b/>
          <w:i/>
          <w:sz w:val="24"/>
          <w:szCs w:val="24"/>
          <w:lang w:eastAsia="ru-RU"/>
        </w:rPr>
        <w:t xml:space="preserve">Технологии проблемного обучения </w:t>
      </w:r>
      <w:r w:rsidRPr="00CD13B4">
        <w:rPr>
          <w:rFonts w:ascii="Times New Roman" w:eastAsia="Times New Roman" w:hAnsi="Times New Roman" w:cs="Times New Roman"/>
          <w:i/>
          <w:sz w:val="24"/>
          <w:szCs w:val="24"/>
          <w:lang w:eastAsia="ru-RU"/>
        </w:rPr>
        <w:t>–</w:t>
      </w:r>
      <w:r w:rsidRPr="00CD13B4">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D13B4">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b/>
          <w:i/>
          <w:sz w:val="24"/>
          <w:szCs w:val="24"/>
          <w:lang w:eastAsia="ru-RU"/>
        </w:rPr>
        <w:t xml:space="preserve">Интерактивные технологии </w:t>
      </w:r>
      <w:r w:rsidRPr="00CD13B4">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b/>
          <w:sz w:val="24"/>
          <w:szCs w:val="24"/>
          <w:lang w:eastAsia="ru-RU"/>
        </w:rPr>
        <w:t xml:space="preserve">Информационно-коммуникационные образовательные технологии </w:t>
      </w:r>
      <w:r w:rsidRPr="00CD13B4">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CD13B4" w:rsidRPr="00CD13B4" w:rsidRDefault="00CD13B4" w:rsidP="00CD13B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D13B4">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rsidR="00CD13B4" w:rsidRPr="00CD13B4" w:rsidRDefault="00CD13B4" w:rsidP="00CD1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По дисциплине </w:t>
      </w:r>
      <w:r w:rsidRPr="00CD13B4">
        <w:rPr>
          <w:rFonts w:ascii="Times New Roman" w:eastAsia="Times New Roman" w:hAnsi="Times New Roman" w:cs="Times New Roman"/>
          <w:bCs/>
          <w:sz w:val="24"/>
          <w:szCs w:val="24"/>
          <w:lang w:eastAsia="ru-RU"/>
        </w:rPr>
        <w:t xml:space="preserve">«Банковские </w:t>
      </w:r>
      <w:r w:rsidR="00B54D55">
        <w:rPr>
          <w:rFonts w:ascii="Times New Roman" w:eastAsia="Times New Roman" w:hAnsi="Times New Roman" w:cs="Times New Roman"/>
          <w:bCs/>
          <w:sz w:val="24"/>
          <w:szCs w:val="24"/>
          <w:lang w:eastAsia="ru-RU"/>
        </w:rPr>
        <w:t>риски</w:t>
      </w:r>
      <w:r w:rsidRPr="00CD13B4">
        <w:rPr>
          <w:rFonts w:ascii="Times New Roman" w:eastAsia="Times New Roman" w:hAnsi="Times New Roman" w:cs="Times New Roman"/>
          <w:bCs/>
          <w:sz w:val="24"/>
          <w:szCs w:val="24"/>
          <w:lang w:eastAsia="ru-RU"/>
        </w:rPr>
        <w:t>»</w:t>
      </w:r>
      <w:r w:rsidRPr="00CD13B4">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CD13B4" w:rsidRPr="00CD13B4" w:rsidRDefault="00CD13B4" w:rsidP="00CD1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CD13B4" w:rsidRPr="00CD13B4" w:rsidRDefault="00CD13B4" w:rsidP="00CD13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D13B4" w:rsidRPr="00A544CC" w:rsidRDefault="00CD13B4" w:rsidP="00CD13B4">
      <w:pPr>
        <w:numPr>
          <w:ilvl w:val="1"/>
          <w:numId w:val="5"/>
        </w:num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A544CC">
        <w:rPr>
          <w:rFonts w:ascii="Times New Roman" w:hAnsi="Times New Roman" w:cs="Times New Roman"/>
          <w:b/>
          <w:i/>
          <w:sz w:val="24"/>
          <w:szCs w:val="24"/>
        </w:rPr>
        <w:t xml:space="preserve">Тема </w:t>
      </w:r>
      <w:r w:rsidR="00B54D55" w:rsidRPr="00A544CC">
        <w:rPr>
          <w:rFonts w:ascii="Times New Roman" w:hAnsi="Times New Roman" w:cs="Times New Roman"/>
          <w:b/>
          <w:i/>
          <w:sz w:val="24"/>
          <w:szCs w:val="24"/>
        </w:rPr>
        <w:t>Природа банковского риска. Виды рисков. Классификация рисков</w:t>
      </w:r>
    </w:p>
    <w:p w:rsidR="00CD13B4" w:rsidRPr="00CD13B4" w:rsidRDefault="00CD13B4" w:rsidP="00CD13B4">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самостоятельной работы</w:t>
      </w:r>
    </w:p>
    <w:p w:rsidR="001E1925" w:rsidRPr="001E1925" w:rsidRDefault="001E1925" w:rsidP="001E1925">
      <w:pPr>
        <w:pStyle w:val="a5"/>
        <w:numPr>
          <w:ilvl w:val="0"/>
          <w:numId w:val="24"/>
        </w:numPr>
        <w:spacing w:before="0" w:beforeAutospacing="0" w:after="0" w:afterAutospacing="0"/>
        <w:ind w:left="426" w:hanging="426"/>
        <w:rPr>
          <w:color w:val="000000"/>
        </w:rPr>
      </w:pPr>
      <w:r w:rsidRPr="001E1925">
        <w:rPr>
          <w:color w:val="000000"/>
        </w:rPr>
        <w:t>Какие виды банковских рисков наиболее опасны для банков?</w:t>
      </w:r>
    </w:p>
    <w:p w:rsidR="001E1925" w:rsidRPr="001E1925" w:rsidRDefault="001E1925" w:rsidP="001E1925">
      <w:pPr>
        <w:pStyle w:val="a5"/>
        <w:numPr>
          <w:ilvl w:val="0"/>
          <w:numId w:val="24"/>
        </w:numPr>
        <w:spacing w:before="0" w:beforeAutospacing="0" w:after="0" w:afterAutospacing="0"/>
        <w:ind w:left="426" w:hanging="426"/>
        <w:rPr>
          <w:color w:val="000000"/>
        </w:rPr>
      </w:pPr>
      <w:r w:rsidRPr="001E1925">
        <w:rPr>
          <w:color w:val="000000"/>
        </w:rPr>
        <w:t>Какие особенности управления кредитным риском?</w:t>
      </w:r>
    </w:p>
    <w:p w:rsidR="001E1925" w:rsidRPr="001E1925" w:rsidRDefault="001E1925" w:rsidP="001E1925">
      <w:pPr>
        <w:pStyle w:val="a5"/>
        <w:numPr>
          <w:ilvl w:val="0"/>
          <w:numId w:val="24"/>
        </w:numPr>
        <w:spacing w:before="0" w:beforeAutospacing="0" w:after="0" w:afterAutospacing="0"/>
        <w:ind w:left="426" w:hanging="426"/>
        <w:rPr>
          <w:color w:val="000000"/>
        </w:rPr>
      </w:pPr>
      <w:r w:rsidRPr="001E1925">
        <w:rPr>
          <w:color w:val="000000"/>
        </w:rPr>
        <w:t>Какие особенности управления процентным риском?</w:t>
      </w:r>
    </w:p>
    <w:p w:rsidR="001E1925" w:rsidRPr="001E1925" w:rsidRDefault="001E1925" w:rsidP="001E1925">
      <w:pPr>
        <w:pStyle w:val="a5"/>
        <w:numPr>
          <w:ilvl w:val="0"/>
          <w:numId w:val="24"/>
        </w:numPr>
        <w:spacing w:before="0" w:beforeAutospacing="0" w:after="0" w:afterAutospacing="0"/>
        <w:ind w:left="426" w:hanging="426"/>
        <w:rPr>
          <w:color w:val="000000"/>
        </w:rPr>
      </w:pPr>
      <w:r w:rsidRPr="001E1925">
        <w:rPr>
          <w:color w:val="000000"/>
        </w:rPr>
        <w:t>Какие особенности управления валютным риском?</w:t>
      </w:r>
    </w:p>
    <w:p w:rsidR="001E1925" w:rsidRPr="001E1925" w:rsidRDefault="001E1925" w:rsidP="001E1925">
      <w:pPr>
        <w:pStyle w:val="a6"/>
        <w:numPr>
          <w:ilvl w:val="0"/>
          <w:numId w:val="24"/>
        </w:numPr>
        <w:spacing w:after="0" w:line="240" w:lineRule="auto"/>
        <w:ind w:left="426" w:hanging="426"/>
        <w:rPr>
          <w:rFonts w:ascii="Times New Roman" w:hAnsi="Times New Roman" w:cs="Times New Roman"/>
          <w:sz w:val="24"/>
          <w:szCs w:val="24"/>
        </w:rPr>
      </w:pPr>
      <w:r w:rsidRPr="001E1925">
        <w:rPr>
          <w:rFonts w:ascii="Times New Roman" w:hAnsi="Times New Roman" w:cs="Times New Roman"/>
          <w:color w:val="000000"/>
          <w:sz w:val="24"/>
          <w:szCs w:val="24"/>
        </w:rPr>
        <w:t>Неопределенность: понятие и виды.</w:t>
      </w:r>
    </w:p>
    <w:p w:rsidR="001E1925" w:rsidRPr="001E1925" w:rsidRDefault="001E1925" w:rsidP="001E1925">
      <w:pPr>
        <w:pStyle w:val="a6"/>
        <w:numPr>
          <w:ilvl w:val="0"/>
          <w:numId w:val="24"/>
        </w:numPr>
        <w:autoSpaceDE w:val="0"/>
        <w:autoSpaceDN w:val="0"/>
        <w:adjustRightInd w:val="0"/>
        <w:spacing w:after="0" w:line="240" w:lineRule="auto"/>
        <w:ind w:left="426" w:hanging="426"/>
        <w:rPr>
          <w:rFonts w:ascii="Times New Roman" w:hAnsi="Times New Roman" w:cs="Times New Roman"/>
          <w:sz w:val="24"/>
          <w:szCs w:val="24"/>
        </w:rPr>
      </w:pPr>
      <w:r w:rsidRPr="001E1925">
        <w:rPr>
          <w:rFonts w:ascii="Times New Roman" w:hAnsi="Times New Roman" w:cs="Times New Roman"/>
          <w:sz w:val="24"/>
          <w:szCs w:val="24"/>
        </w:rPr>
        <w:t>Риск как источник прибыли.</w:t>
      </w:r>
    </w:p>
    <w:p w:rsidR="001E1925" w:rsidRPr="001E1925" w:rsidRDefault="001E1925" w:rsidP="001E1925">
      <w:pPr>
        <w:pStyle w:val="a6"/>
        <w:numPr>
          <w:ilvl w:val="0"/>
          <w:numId w:val="24"/>
        </w:numPr>
        <w:spacing w:after="0" w:line="240" w:lineRule="auto"/>
        <w:ind w:left="426" w:hanging="426"/>
        <w:rPr>
          <w:rFonts w:ascii="Times New Roman" w:hAnsi="Times New Roman" w:cs="Times New Roman"/>
          <w:color w:val="000000"/>
          <w:sz w:val="24"/>
          <w:szCs w:val="24"/>
        </w:rPr>
      </w:pPr>
      <w:r w:rsidRPr="001E1925">
        <w:rPr>
          <w:rFonts w:ascii="Times New Roman" w:hAnsi="Times New Roman" w:cs="Times New Roman"/>
          <w:sz w:val="24"/>
          <w:szCs w:val="24"/>
        </w:rPr>
        <w:t>Риск и доходность.</w:t>
      </w:r>
    </w:p>
    <w:p w:rsidR="001E1925" w:rsidRPr="003A044E" w:rsidRDefault="001E1925" w:rsidP="001E1925">
      <w:pPr>
        <w:pStyle w:val="a6"/>
        <w:numPr>
          <w:ilvl w:val="0"/>
          <w:numId w:val="24"/>
        </w:numPr>
        <w:autoSpaceDE w:val="0"/>
        <w:autoSpaceDN w:val="0"/>
        <w:adjustRightInd w:val="0"/>
        <w:spacing w:after="0" w:line="240" w:lineRule="auto"/>
        <w:ind w:left="426" w:hanging="426"/>
        <w:jc w:val="both"/>
      </w:pPr>
      <w:r w:rsidRPr="001E1925">
        <w:rPr>
          <w:rFonts w:ascii="Times New Roman" w:hAnsi="Times New Roman" w:cs="Times New Roman"/>
          <w:sz w:val="24"/>
          <w:szCs w:val="24"/>
        </w:rPr>
        <w:t>Факторы риска</w:t>
      </w:r>
      <w:r w:rsidRPr="003A044E">
        <w:t>.</w:t>
      </w:r>
    </w:p>
    <w:p w:rsidR="001E1925" w:rsidRPr="001E1925" w:rsidRDefault="001E1925" w:rsidP="001E1925">
      <w:pPr>
        <w:pStyle w:val="a6"/>
        <w:numPr>
          <w:ilvl w:val="0"/>
          <w:numId w:val="24"/>
        </w:numPr>
        <w:shd w:val="clear" w:color="auto" w:fill="FFFFFF"/>
        <w:spacing w:after="0" w:line="240" w:lineRule="auto"/>
        <w:ind w:left="426" w:hanging="426"/>
        <w:outlineLvl w:val="3"/>
        <w:rPr>
          <w:rFonts w:ascii="Times New Roman" w:hAnsi="Times New Roman" w:cs="Times New Roman"/>
          <w:sz w:val="24"/>
          <w:szCs w:val="24"/>
        </w:rPr>
      </w:pPr>
      <w:r w:rsidRPr="001E1925">
        <w:rPr>
          <w:rFonts w:ascii="Times New Roman" w:hAnsi="Times New Roman" w:cs="Times New Roman"/>
          <w:sz w:val="24"/>
          <w:szCs w:val="24"/>
        </w:rPr>
        <w:t>Основные характеристики рисков</w:t>
      </w:r>
    </w:p>
    <w:p w:rsidR="00CD13B4"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роду опасности</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сферам проявления</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возможности предвидения</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источникам возникновения</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размеру возможного ущерба</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комплексности исследования</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финансовым последствиям</w:t>
      </w:r>
    </w:p>
    <w:p w:rsidR="001E1925" w:rsidRPr="001E1925" w:rsidRDefault="001E1925" w:rsidP="001E1925">
      <w:pPr>
        <w:pStyle w:val="a6"/>
        <w:numPr>
          <w:ilvl w:val="0"/>
          <w:numId w:val="24"/>
        </w:numPr>
        <w:spacing w:after="0" w:line="240" w:lineRule="auto"/>
        <w:ind w:left="426" w:hanging="426"/>
        <w:jc w:val="both"/>
        <w:rPr>
          <w:rFonts w:ascii="Times New Roman" w:hAnsi="Times New Roman" w:cs="Times New Roman"/>
          <w:sz w:val="24"/>
          <w:szCs w:val="24"/>
        </w:rPr>
      </w:pPr>
      <w:r w:rsidRPr="001E1925">
        <w:rPr>
          <w:rFonts w:ascii="Times New Roman" w:hAnsi="Times New Roman" w:cs="Times New Roman"/>
          <w:sz w:val="24"/>
          <w:szCs w:val="24"/>
        </w:rPr>
        <w:t>Виды рисков по характеру проявления во времени</w:t>
      </w:r>
    </w:p>
    <w:p w:rsidR="001E1925" w:rsidRPr="001E1925" w:rsidRDefault="001E1925" w:rsidP="001E1925">
      <w:pPr>
        <w:pStyle w:val="a6"/>
        <w:numPr>
          <w:ilvl w:val="0"/>
          <w:numId w:val="24"/>
        </w:numPr>
        <w:spacing w:after="0" w:line="240" w:lineRule="auto"/>
        <w:ind w:left="426" w:hanging="426"/>
        <w:jc w:val="both"/>
        <w:rPr>
          <w:rFonts w:ascii="Times New Roman" w:eastAsia="Times New Roman" w:hAnsi="Times New Roman" w:cs="Times New Roman"/>
          <w:sz w:val="24"/>
          <w:szCs w:val="24"/>
          <w:lang w:eastAsia="ru-RU"/>
        </w:rPr>
      </w:pPr>
      <w:r w:rsidRPr="001E1925">
        <w:rPr>
          <w:rFonts w:ascii="Times New Roman" w:hAnsi="Times New Roman" w:cs="Times New Roman"/>
          <w:sz w:val="24"/>
          <w:szCs w:val="24"/>
        </w:rPr>
        <w:t>Виды рисков по возможности страхования</w:t>
      </w:r>
    </w:p>
    <w:p w:rsidR="001E1925" w:rsidRPr="001E1925" w:rsidRDefault="001E1925" w:rsidP="001E1925">
      <w:pPr>
        <w:pStyle w:val="a6"/>
        <w:spacing w:after="0" w:line="240" w:lineRule="auto"/>
        <w:ind w:left="426"/>
        <w:jc w:val="both"/>
        <w:rPr>
          <w:rFonts w:ascii="Times New Roman" w:eastAsia="Times New Roman" w:hAnsi="Times New Roman" w:cs="Times New Roman"/>
          <w:sz w:val="24"/>
          <w:szCs w:val="24"/>
          <w:lang w:eastAsia="ru-RU"/>
        </w:rPr>
      </w:pPr>
    </w:p>
    <w:p w:rsidR="00B7113C" w:rsidRPr="00A544CC" w:rsidRDefault="00CD13B4" w:rsidP="00A544CC">
      <w:pPr>
        <w:numPr>
          <w:ilvl w:val="1"/>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b/>
          <w:i/>
          <w:sz w:val="24"/>
          <w:szCs w:val="24"/>
          <w:lang w:eastAsia="ru-RU"/>
        </w:rPr>
      </w:pPr>
      <w:r w:rsidRPr="00A544CC">
        <w:rPr>
          <w:rFonts w:ascii="Times New Roman" w:eastAsia="Times New Roman" w:hAnsi="Times New Roman" w:cs="Times New Roman"/>
          <w:b/>
          <w:i/>
          <w:sz w:val="24"/>
          <w:szCs w:val="24"/>
          <w:lang w:eastAsia="ru-RU"/>
        </w:rPr>
        <w:t xml:space="preserve">Тема </w:t>
      </w:r>
      <w:r w:rsidR="00B7113C" w:rsidRPr="00A544CC">
        <w:rPr>
          <w:rFonts w:ascii="Times New Roman" w:eastAsia="Calibri" w:hAnsi="Times New Roman" w:cs="Times New Roman"/>
          <w:b/>
          <w:i/>
          <w:sz w:val="24"/>
          <w:szCs w:val="24"/>
        </w:rPr>
        <w:t>Риск потери репутации. Риски банка определённые неправомерными, действиями</w:t>
      </w:r>
      <w:r w:rsidR="00B7113C" w:rsidRPr="00A544CC">
        <w:rPr>
          <w:rFonts w:ascii="Times New Roman" w:eastAsia="Calibri" w:hAnsi="Times New Roman" w:cs="Times New Roman"/>
          <w:b/>
          <w:i/>
          <w:sz w:val="28"/>
        </w:rPr>
        <w:t xml:space="preserve"> </w:t>
      </w:r>
      <w:r w:rsidR="00B7113C" w:rsidRPr="00A544CC">
        <w:rPr>
          <w:rFonts w:ascii="Times New Roman" w:eastAsia="Calibri" w:hAnsi="Times New Roman" w:cs="Times New Roman"/>
          <w:b/>
          <w:i/>
          <w:sz w:val="24"/>
          <w:szCs w:val="24"/>
        </w:rPr>
        <w:t>работников банка</w:t>
      </w:r>
      <w:r w:rsidR="00B7113C" w:rsidRPr="00A544CC">
        <w:rPr>
          <w:rFonts w:ascii="Times New Roman" w:eastAsia="Calibri" w:hAnsi="Times New Roman" w:cs="Times New Roman"/>
          <w:b/>
          <w:i/>
          <w:sz w:val="28"/>
        </w:rPr>
        <w:t xml:space="preserve">. </w:t>
      </w:r>
      <w:r w:rsidR="00B7113C" w:rsidRPr="00A544CC">
        <w:rPr>
          <w:rFonts w:ascii="Times New Roman" w:eastAsia="Calibri" w:hAnsi="Times New Roman" w:cs="Times New Roman"/>
          <w:b/>
          <w:i/>
          <w:sz w:val="24"/>
          <w:szCs w:val="24"/>
        </w:rPr>
        <w:t>Риски, связанные с макроэкономическими</w:t>
      </w:r>
      <w:r w:rsidR="00B7113C" w:rsidRPr="00A544CC">
        <w:rPr>
          <w:rFonts w:ascii="Times New Roman" w:eastAsia="Times New Roman" w:hAnsi="Times New Roman" w:cs="Times New Roman"/>
          <w:b/>
          <w:i/>
          <w:sz w:val="24"/>
          <w:szCs w:val="24"/>
          <w:lang w:eastAsia="ru-RU"/>
        </w:rPr>
        <w:t xml:space="preserve"> </w:t>
      </w:r>
    </w:p>
    <w:p w:rsidR="00CD13B4" w:rsidRPr="00B7113C" w:rsidRDefault="00CD13B4" w:rsidP="00223D0D">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B7113C">
        <w:rPr>
          <w:rFonts w:ascii="Times New Roman" w:eastAsia="Times New Roman" w:hAnsi="Times New Roman" w:cs="Times New Roman"/>
          <w:b/>
          <w:i/>
          <w:sz w:val="24"/>
          <w:szCs w:val="24"/>
          <w:lang w:eastAsia="ru-RU"/>
        </w:rPr>
        <w:t>Темы самостоятельной работы</w:t>
      </w:r>
    </w:p>
    <w:p w:rsidR="00B7113C" w:rsidRPr="00A544CC" w:rsidRDefault="00B7113C" w:rsidP="00223D0D">
      <w:pPr>
        <w:pStyle w:val="a6"/>
        <w:numPr>
          <w:ilvl w:val="0"/>
          <w:numId w:val="6"/>
        </w:numPr>
        <w:spacing w:after="0" w:line="240" w:lineRule="auto"/>
        <w:ind w:left="426" w:hanging="426"/>
        <w:outlineLvl w:val="2"/>
        <w:rPr>
          <w:rFonts w:ascii="Times New Roman" w:eastAsia="Times New Roman" w:hAnsi="Times New Roman" w:cs="Times New Roman"/>
          <w:bCs/>
          <w:color w:val="333333"/>
          <w:sz w:val="24"/>
          <w:szCs w:val="24"/>
          <w:lang w:eastAsia="ru-RU"/>
        </w:rPr>
      </w:pPr>
      <w:r w:rsidRPr="00A544CC">
        <w:rPr>
          <w:rFonts w:ascii="Times New Roman" w:eastAsia="Times New Roman" w:hAnsi="Times New Roman" w:cs="Times New Roman"/>
          <w:bCs/>
          <w:color w:val="333333"/>
          <w:sz w:val="24"/>
          <w:szCs w:val="24"/>
          <w:lang w:eastAsia="ru-RU"/>
        </w:rPr>
        <w:t xml:space="preserve">Принципы управления </w:t>
      </w:r>
      <w:proofErr w:type="spellStart"/>
      <w:r w:rsidRPr="00A544CC">
        <w:rPr>
          <w:rFonts w:ascii="Times New Roman" w:eastAsia="Times New Roman" w:hAnsi="Times New Roman" w:cs="Times New Roman"/>
          <w:bCs/>
          <w:color w:val="333333"/>
          <w:sz w:val="24"/>
          <w:szCs w:val="24"/>
          <w:lang w:eastAsia="ru-RU"/>
        </w:rPr>
        <w:t>репутационным</w:t>
      </w:r>
      <w:proofErr w:type="spellEnd"/>
      <w:r w:rsidRPr="00A544CC">
        <w:rPr>
          <w:rFonts w:ascii="Times New Roman" w:eastAsia="Times New Roman" w:hAnsi="Times New Roman" w:cs="Times New Roman"/>
          <w:bCs/>
          <w:color w:val="333333"/>
          <w:sz w:val="24"/>
          <w:szCs w:val="24"/>
          <w:lang w:eastAsia="ru-RU"/>
        </w:rPr>
        <w:t xml:space="preserve"> риском</w:t>
      </w:r>
    </w:p>
    <w:p w:rsidR="00A544CC" w:rsidRPr="00A544CC" w:rsidRDefault="00CD13B4" w:rsidP="00A544CC">
      <w:pPr>
        <w:numPr>
          <w:ilvl w:val="0"/>
          <w:numId w:val="6"/>
        </w:numPr>
        <w:tabs>
          <w:tab w:val="left" w:pos="0"/>
          <w:tab w:val="left" w:pos="426"/>
        </w:tabs>
        <w:spacing w:after="0"/>
        <w:ind w:left="426" w:hanging="426"/>
        <w:jc w:val="both"/>
        <w:rPr>
          <w:rFonts w:ascii="Times New Roman" w:hAnsi="Times New Roman" w:cs="Times New Roman"/>
          <w:bCs/>
          <w:color w:val="000000"/>
          <w:sz w:val="24"/>
          <w:szCs w:val="24"/>
        </w:rPr>
      </w:pPr>
      <w:r w:rsidRPr="00A544CC">
        <w:rPr>
          <w:rFonts w:ascii="Times New Roman" w:eastAsia="Times New Roman" w:hAnsi="Times New Roman" w:cs="Times New Roman"/>
          <w:color w:val="000000"/>
          <w:sz w:val="24"/>
          <w:szCs w:val="24"/>
          <w:lang w:eastAsia="ru-RU"/>
        </w:rPr>
        <w:t xml:space="preserve"> </w:t>
      </w:r>
      <w:r w:rsidR="00A544CC" w:rsidRPr="00A544CC">
        <w:rPr>
          <w:rFonts w:ascii="Times New Roman" w:hAnsi="Times New Roman" w:cs="Times New Roman"/>
          <w:bCs/>
          <w:color w:val="000000"/>
          <w:sz w:val="24"/>
          <w:szCs w:val="24"/>
        </w:rPr>
        <w:t>метод статистического анализа распределения фактических убытков</w:t>
      </w:r>
    </w:p>
    <w:p w:rsidR="00A544CC" w:rsidRPr="00A544CC"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bCs/>
          <w:sz w:val="24"/>
          <w:szCs w:val="24"/>
          <w:lang w:eastAsia="ru-RU"/>
        </w:rPr>
      </w:pPr>
      <w:r w:rsidRPr="00A544CC">
        <w:rPr>
          <w:rFonts w:ascii="Times New Roman" w:eastAsia="Times New Roman" w:hAnsi="Times New Roman" w:cs="Times New Roman"/>
          <w:bCs/>
          <w:sz w:val="24"/>
          <w:szCs w:val="24"/>
          <w:lang w:eastAsia="ru-RU"/>
        </w:rPr>
        <w:t>Способы снижения риска</w:t>
      </w:r>
    </w:p>
    <w:p w:rsidR="00A544CC" w:rsidRPr="00A544CC"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A544CC">
        <w:rPr>
          <w:rFonts w:ascii="Times New Roman" w:eastAsia="Times New Roman" w:hAnsi="Times New Roman" w:cs="Times New Roman"/>
          <w:sz w:val="24"/>
          <w:szCs w:val="24"/>
          <w:lang w:eastAsia="ru-RU"/>
        </w:rPr>
        <w:t>Правовой риск и риск потери деловой репутации</w:t>
      </w:r>
    </w:p>
    <w:p w:rsidR="00A544CC" w:rsidRPr="00A544CC"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A544CC">
        <w:rPr>
          <w:rFonts w:ascii="Times New Roman" w:eastAsia="Times New Roman" w:hAnsi="Times New Roman" w:cs="Times New Roman"/>
          <w:sz w:val="24"/>
          <w:szCs w:val="24"/>
          <w:lang w:eastAsia="ru-RU"/>
        </w:rPr>
        <w:t>Причины возникновения правового риска</w:t>
      </w:r>
    </w:p>
    <w:p w:rsidR="00CD13B4"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A544CC">
        <w:rPr>
          <w:rFonts w:ascii="Times New Roman" w:eastAsia="Times New Roman" w:hAnsi="Times New Roman" w:cs="Times New Roman"/>
          <w:sz w:val="24"/>
          <w:szCs w:val="24"/>
          <w:lang w:eastAsia="ru-RU"/>
        </w:rPr>
        <w:t>Риск злоупотреблений и потери репутации</w:t>
      </w:r>
    </w:p>
    <w:p w:rsidR="00A544CC" w:rsidRPr="00A544CC"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A544CC">
        <w:rPr>
          <w:rFonts w:ascii="Times New Roman" w:eastAsia="Times New Roman" w:hAnsi="Times New Roman" w:cs="Times New Roman"/>
          <w:bCs/>
          <w:sz w:val="24"/>
          <w:szCs w:val="24"/>
          <w:lang w:eastAsia="ru-RU"/>
        </w:rPr>
        <w:t>Риск потери деловой репутации</w:t>
      </w:r>
    </w:p>
    <w:p w:rsidR="00A544CC" w:rsidRDefault="00A544CC" w:rsidP="00A544CC">
      <w:pPr>
        <w:numPr>
          <w:ilvl w:val="0"/>
          <w:numId w:val="6"/>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A544CC">
        <w:rPr>
          <w:rFonts w:ascii="Times New Roman" w:eastAsia="Times New Roman" w:hAnsi="Times New Roman" w:cs="Times New Roman"/>
          <w:sz w:val="24"/>
          <w:szCs w:val="24"/>
          <w:lang w:eastAsia="ru-RU"/>
        </w:rPr>
        <w:t>Внешние банковские риски</w:t>
      </w:r>
      <w:r>
        <w:rPr>
          <w:rFonts w:ascii="Times New Roman" w:eastAsia="Times New Roman" w:hAnsi="Times New Roman" w:cs="Times New Roman"/>
          <w:sz w:val="24"/>
          <w:szCs w:val="24"/>
          <w:lang w:eastAsia="ru-RU"/>
        </w:rPr>
        <w:t>.</w:t>
      </w:r>
    </w:p>
    <w:p w:rsidR="00A544CC" w:rsidRDefault="00A544CC" w:rsidP="00A544CC">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rsidR="00CD13B4" w:rsidRPr="00A544CC" w:rsidRDefault="00CD13B4" w:rsidP="00EC4DBB">
      <w:pPr>
        <w:pStyle w:val="a6"/>
        <w:numPr>
          <w:ilvl w:val="1"/>
          <w:numId w:val="25"/>
        </w:numPr>
        <w:tabs>
          <w:tab w:val="left" w:pos="0"/>
          <w:tab w:val="left" w:pos="426"/>
          <w:tab w:val="left" w:pos="1134"/>
        </w:tabs>
        <w:spacing w:after="0" w:line="240" w:lineRule="auto"/>
        <w:ind w:hanging="217"/>
        <w:jc w:val="both"/>
        <w:rPr>
          <w:rFonts w:ascii="Times New Roman" w:eastAsia="Times New Roman" w:hAnsi="Times New Roman" w:cs="Times New Roman"/>
          <w:b/>
          <w:i/>
          <w:sz w:val="24"/>
          <w:szCs w:val="24"/>
          <w:lang w:eastAsia="ru-RU"/>
        </w:rPr>
      </w:pPr>
      <w:r w:rsidRPr="00A544CC">
        <w:rPr>
          <w:rFonts w:ascii="Times New Roman" w:eastAsia="Times New Roman" w:hAnsi="Times New Roman" w:cs="Times New Roman"/>
          <w:b/>
          <w:i/>
          <w:sz w:val="24"/>
          <w:szCs w:val="24"/>
          <w:lang w:eastAsia="ru-RU"/>
        </w:rPr>
        <w:t>Тема Источники формирования доходов и прибыль кредитных организаций</w:t>
      </w:r>
    </w:p>
    <w:p w:rsidR="00EC4DBB" w:rsidRPr="00EC4DBB" w:rsidRDefault="00EC4DBB" w:rsidP="00EC4DBB">
      <w:pPr>
        <w:pStyle w:val="a6"/>
        <w:autoSpaceDE w:val="0"/>
        <w:autoSpaceDN w:val="0"/>
        <w:adjustRightInd w:val="0"/>
        <w:spacing w:after="0" w:line="240" w:lineRule="auto"/>
        <w:ind w:left="360" w:firstLine="207"/>
        <w:jc w:val="both"/>
        <w:rPr>
          <w:rFonts w:ascii="Times New Roman" w:eastAsia="Times New Roman" w:hAnsi="Times New Roman" w:cs="Times New Roman"/>
          <w:b/>
          <w:i/>
          <w:sz w:val="24"/>
          <w:szCs w:val="24"/>
          <w:lang w:eastAsia="ru-RU"/>
        </w:rPr>
      </w:pPr>
      <w:r w:rsidRPr="00EC4DBB">
        <w:rPr>
          <w:rFonts w:ascii="Times New Roman" w:eastAsia="Times New Roman" w:hAnsi="Times New Roman" w:cs="Times New Roman"/>
          <w:b/>
          <w:i/>
          <w:sz w:val="24"/>
          <w:szCs w:val="24"/>
          <w:lang w:eastAsia="ru-RU"/>
        </w:rPr>
        <w:t>Темы самостоятельной работы</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Кредитный риск: сущность и причины</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Факторы кредитного риска</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Состав и функции комитета кредитного риска</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Причины кредитного риска</w:t>
      </w:r>
    </w:p>
    <w:p w:rsidR="00EC4DBB" w:rsidRPr="00EC4DBB" w:rsidRDefault="00EC4DBB"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источники появления рисков</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Содержание кредитной политики</w:t>
      </w:r>
    </w:p>
    <w:p w:rsidR="00A544CC" w:rsidRPr="00EC4DBB" w:rsidRDefault="00A544CC"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bCs/>
          <w:sz w:val="24"/>
          <w:szCs w:val="24"/>
          <w:lang w:eastAsia="ru-RU"/>
        </w:rPr>
      </w:pPr>
      <w:r w:rsidRPr="00EC4DBB">
        <w:rPr>
          <w:rFonts w:ascii="Times New Roman" w:eastAsia="Times New Roman" w:hAnsi="Times New Roman" w:cs="Times New Roman"/>
          <w:bCs/>
          <w:sz w:val="24"/>
          <w:szCs w:val="24"/>
          <w:lang w:eastAsia="ru-RU"/>
        </w:rPr>
        <w:t>Цели и механизмы реализации кредитной политики</w:t>
      </w:r>
    </w:p>
    <w:p w:rsidR="00EC4DBB" w:rsidRPr="00EC4DBB" w:rsidRDefault="00EC4DBB"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C4DBB">
        <w:rPr>
          <w:rFonts w:ascii="Times New Roman" w:eastAsia="Times New Roman" w:hAnsi="Times New Roman" w:cs="Times New Roman"/>
          <w:sz w:val="24"/>
          <w:szCs w:val="24"/>
          <w:lang w:eastAsia="ru-RU"/>
        </w:rPr>
        <w:t>Основные методы анализа кредитных рисков</w:t>
      </w:r>
    </w:p>
    <w:p w:rsidR="00EC4DBB" w:rsidRPr="00EC4DBB" w:rsidRDefault="00EC4DBB" w:rsidP="00EC4DBB">
      <w:pPr>
        <w:pStyle w:val="a6"/>
        <w:numPr>
          <w:ilvl w:val="0"/>
          <w:numId w:val="26"/>
        </w:num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C4DBB">
        <w:rPr>
          <w:rFonts w:ascii="Times New Roman" w:eastAsia="Times New Roman" w:hAnsi="Times New Roman" w:cs="Times New Roman"/>
          <w:sz w:val="24"/>
          <w:szCs w:val="24"/>
          <w:lang w:eastAsia="ru-RU"/>
        </w:rPr>
        <w:t>Природа возникновения риска потери ликвидности</w:t>
      </w:r>
    </w:p>
    <w:p w:rsidR="00EC4DBB" w:rsidRPr="00EC4DBB" w:rsidRDefault="00EC4DBB" w:rsidP="00EC4DBB">
      <w:pPr>
        <w:autoSpaceDE w:val="0"/>
        <w:autoSpaceDN w:val="0"/>
        <w:adjustRightInd w:val="0"/>
        <w:spacing w:after="0" w:line="240" w:lineRule="auto"/>
        <w:ind w:left="426" w:firstLine="567"/>
        <w:contextualSpacing/>
        <w:rPr>
          <w:rFonts w:ascii="Times New Roman" w:eastAsia="Times New Roman" w:hAnsi="Times New Roman" w:cs="Times New Roman"/>
          <w:sz w:val="24"/>
          <w:szCs w:val="24"/>
          <w:lang w:eastAsia="ru-RU"/>
        </w:rPr>
      </w:pPr>
    </w:p>
    <w:p w:rsidR="00CD13B4" w:rsidRPr="00EC4DBB" w:rsidRDefault="00CD13B4" w:rsidP="00CA198D">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EC4DBB">
        <w:rPr>
          <w:rFonts w:ascii="Times New Roman" w:eastAsia="Times New Roman" w:hAnsi="Times New Roman" w:cs="Times New Roman"/>
          <w:b/>
          <w:i/>
          <w:sz w:val="24"/>
          <w:szCs w:val="24"/>
          <w:lang w:eastAsia="ru-RU"/>
        </w:rPr>
        <w:t>2.</w:t>
      </w:r>
      <w:r w:rsidR="00EC4DBB" w:rsidRPr="00EC4DBB">
        <w:rPr>
          <w:rFonts w:ascii="Times New Roman" w:eastAsia="Times New Roman" w:hAnsi="Times New Roman" w:cs="Times New Roman"/>
          <w:b/>
          <w:i/>
          <w:sz w:val="24"/>
          <w:szCs w:val="24"/>
          <w:lang w:eastAsia="ru-RU"/>
        </w:rPr>
        <w:t>2</w:t>
      </w:r>
      <w:r w:rsidRPr="00EC4DBB">
        <w:rPr>
          <w:rFonts w:ascii="Times New Roman" w:eastAsia="Times New Roman" w:hAnsi="Times New Roman" w:cs="Times New Roman"/>
          <w:b/>
          <w:i/>
          <w:sz w:val="24"/>
          <w:szCs w:val="24"/>
          <w:lang w:eastAsia="ru-RU"/>
        </w:rPr>
        <w:t xml:space="preserve">. Тема </w:t>
      </w:r>
      <w:r w:rsidR="00EC4DBB" w:rsidRPr="00EC4DBB">
        <w:rPr>
          <w:rFonts w:ascii="Times New Roman" w:eastAsia="Calibri" w:hAnsi="Times New Roman" w:cs="Times New Roman"/>
          <w:b/>
          <w:i/>
          <w:sz w:val="24"/>
          <w:szCs w:val="24"/>
        </w:rPr>
        <w:t>Кредитный риск индивидуального заемщика. Риск портфеля.</w:t>
      </w:r>
    </w:p>
    <w:p w:rsidR="00CD13B4" w:rsidRPr="00CD13B4" w:rsidRDefault="00CD13B4" w:rsidP="00CD13B4">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lastRenderedPageBreak/>
        <w:t>Темы самостоятельной работы</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Портфель</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Ожидаемая доходность портфеля</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Ожидаемый риск портфеля</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Линейная зависимость</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Ковариация</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Вероятная (стохастическая) зависимость</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Коэффициент корреляции</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Риск портфеля из двух активов</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Корреляция доходностей +1</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Корреляция доходностей -1</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 xml:space="preserve">Активы с </w:t>
      </w:r>
      <w:proofErr w:type="spellStart"/>
      <w:r w:rsidRPr="00CA198D">
        <w:rPr>
          <w:rFonts w:ascii="Times New Roman" w:eastAsia="Times New Roman" w:hAnsi="Times New Roman" w:cs="Times New Roman"/>
          <w:sz w:val="24"/>
          <w:szCs w:val="24"/>
          <w:lang w:eastAsia="ru-RU"/>
        </w:rPr>
        <w:t>некоррелируемыми</w:t>
      </w:r>
      <w:proofErr w:type="spellEnd"/>
      <w:r w:rsidRPr="00CA198D">
        <w:rPr>
          <w:rFonts w:ascii="Times New Roman" w:eastAsia="Times New Roman" w:hAnsi="Times New Roman" w:cs="Times New Roman"/>
          <w:sz w:val="24"/>
          <w:szCs w:val="24"/>
          <w:lang w:eastAsia="ru-RU"/>
        </w:rPr>
        <w:t xml:space="preserve"> доходностями</w:t>
      </w:r>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 xml:space="preserve">Теория портфеля Г. </w:t>
      </w:r>
      <w:proofErr w:type="spellStart"/>
      <w:r w:rsidRPr="00CA198D">
        <w:rPr>
          <w:rFonts w:ascii="Times New Roman" w:eastAsia="Times New Roman" w:hAnsi="Times New Roman" w:cs="Times New Roman"/>
          <w:sz w:val="24"/>
          <w:szCs w:val="24"/>
          <w:lang w:eastAsia="ru-RU"/>
        </w:rPr>
        <w:t>Марковица</w:t>
      </w:r>
      <w:proofErr w:type="spellEnd"/>
    </w:p>
    <w:p w:rsidR="00CA198D" w:rsidRPr="00CA198D"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Риск портфеля из нескольких активов</w:t>
      </w:r>
    </w:p>
    <w:p w:rsidR="00CD13B4" w:rsidRDefault="00CA198D" w:rsidP="00CA198D">
      <w:pPr>
        <w:pStyle w:val="a6"/>
        <w:numPr>
          <w:ilvl w:val="0"/>
          <w:numId w:val="2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Доминирующий портфель</w:t>
      </w:r>
    </w:p>
    <w:p w:rsidR="00CA198D" w:rsidRPr="00CA198D" w:rsidRDefault="00CA198D" w:rsidP="00CA198D">
      <w:pPr>
        <w:pStyle w:val="a6"/>
        <w:tabs>
          <w:tab w:val="left" w:pos="0"/>
          <w:tab w:val="left" w:pos="426"/>
        </w:tabs>
        <w:spacing w:after="0" w:line="240" w:lineRule="auto"/>
        <w:ind w:left="426"/>
        <w:jc w:val="both"/>
        <w:rPr>
          <w:rFonts w:ascii="Times New Roman" w:eastAsia="Times New Roman" w:hAnsi="Times New Roman" w:cs="Times New Roman"/>
          <w:sz w:val="24"/>
          <w:szCs w:val="24"/>
          <w:lang w:eastAsia="ru-RU"/>
        </w:rPr>
      </w:pPr>
    </w:p>
    <w:p w:rsidR="00CD13B4" w:rsidRPr="00CD13B4" w:rsidRDefault="00CD13B4" w:rsidP="00826972">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2.</w:t>
      </w:r>
      <w:r w:rsidR="00CA198D">
        <w:rPr>
          <w:rFonts w:ascii="Times New Roman" w:eastAsia="Times New Roman" w:hAnsi="Times New Roman" w:cs="Times New Roman"/>
          <w:b/>
          <w:i/>
          <w:sz w:val="24"/>
          <w:szCs w:val="24"/>
          <w:lang w:eastAsia="ru-RU"/>
        </w:rPr>
        <w:t>3</w:t>
      </w:r>
      <w:r w:rsidRPr="00CD13B4">
        <w:rPr>
          <w:rFonts w:ascii="Times New Roman" w:eastAsia="Times New Roman" w:hAnsi="Times New Roman" w:cs="Times New Roman"/>
          <w:b/>
          <w:i/>
          <w:sz w:val="24"/>
          <w:szCs w:val="24"/>
          <w:lang w:eastAsia="ru-RU"/>
        </w:rPr>
        <w:t>. Тема Выпуск акций кредитными организациями</w:t>
      </w:r>
    </w:p>
    <w:p w:rsidR="00CD13B4" w:rsidRPr="00CD13B4" w:rsidRDefault="00CD13B4" w:rsidP="00CD13B4">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самостоятельной работы</w:t>
      </w:r>
    </w:p>
    <w:p w:rsidR="00CA198D" w:rsidRPr="00CA198D" w:rsidRDefault="00CA198D" w:rsidP="00CA198D">
      <w:pPr>
        <w:pStyle w:val="a6"/>
        <w:numPr>
          <w:ilvl w:val="0"/>
          <w:numId w:val="29"/>
        </w:numPr>
        <w:tabs>
          <w:tab w:val="left" w:pos="0"/>
          <w:tab w:val="left" w:pos="426"/>
        </w:tabs>
        <w:spacing w:after="0" w:line="240" w:lineRule="auto"/>
        <w:ind w:left="426"/>
        <w:jc w:val="both"/>
        <w:rPr>
          <w:rFonts w:ascii="Times New Roman" w:eastAsia="Times New Roman" w:hAnsi="Times New Roman" w:cs="Times New Roman"/>
          <w:sz w:val="24"/>
          <w:szCs w:val="24"/>
          <w:lang w:eastAsia="ru-RU"/>
        </w:rPr>
      </w:pPr>
      <w:proofErr w:type="spellStart"/>
      <w:r w:rsidRPr="00CA198D">
        <w:rPr>
          <w:rFonts w:ascii="Times New Roman" w:eastAsia="Times New Roman" w:hAnsi="Times New Roman" w:cs="Times New Roman"/>
          <w:sz w:val="24"/>
          <w:szCs w:val="24"/>
          <w:lang w:eastAsia="ru-RU"/>
        </w:rPr>
        <w:t>Скоринговая</w:t>
      </w:r>
      <w:proofErr w:type="spellEnd"/>
      <w:r w:rsidRPr="00CA198D">
        <w:rPr>
          <w:rFonts w:ascii="Times New Roman" w:eastAsia="Times New Roman" w:hAnsi="Times New Roman" w:cs="Times New Roman"/>
          <w:sz w:val="24"/>
          <w:szCs w:val="24"/>
          <w:lang w:eastAsia="ru-RU"/>
        </w:rPr>
        <w:t xml:space="preserve"> и экспертная модели оценки кредитоспособности</w:t>
      </w:r>
    </w:p>
    <w:p w:rsidR="00CA198D" w:rsidRPr="00CA198D" w:rsidRDefault="00CA198D" w:rsidP="00CA198D">
      <w:pPr>
        <w:pStyle w:val="a6"/>
        <w:numPr>
          <w:ilvl w:val="0"/>
          <w:numId w:val="29"/>
        </w:numPr>
        <w:tabs>
          <w:tab w:val="left" w:pos="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кредитной истории заемщика</w:t>
      </w:r>
    </w:p>
    <w:p w:rsidR="00CA198D" w:rsidRPr="00CA198D" w:rsidRDefault="00CA198D" w:rsidP="00CA198D">
      <w:pPr>
        <w:pStyle w:val="a6"/>
        <w:numPr>
          <w:ilvl w:val="0"/>
          <w:numId w:val="29"/>
        </w:numPr>
        <w:tabs>
          <w:tab w:val="left" w:pos="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Оценка финансовых возможностей заемщика</w:t>
      </w:r>
    </w:p>
    <w:p w:rsidR="00CA198D" w:rsidRPr="00CD13B4" w:rsidRDefault="00CA198D" w:rsidP="00CA198D">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Практические задания</w:t>
      </w:r>
    </w:p>
    <w:p w:rsidR="00CA198D" w:rsidRDefault="00CA198D" w:rsidP="00882D55">
      <w:pPr>
        <w:tabs>
          <w:tab w:val="left" w:pos="0"/>
          <w:tab w:val="left" w:pos="42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Задача 1</w:t>
      </w:r>
    </w:p>
    <w:p w:rsidR="00CA198D" w:rsidRPr="00CA198D" w:rsidRDefault="00CA198D" w:rsidP="00CA198D">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bCs/>
          <w:sz w:val="24"/>
          <w:szCs w:val="24"/>
          <w:lang w:eastAsia="ru-RU"/>
        </w:rPr>
        <w:t>Исходные данные (</w:t>
      </w:r>
      <w:r w:rsidRPr="00CA198D">
        <w:rPr>
          <w:rFonts w:ascii="Times New Roman" w:eastAsia="Times New Roman" w:hAnsi="Times New Roman" w:cs="Times New Roman"/>
          <w:sz w:val="24"/>
          <w:szCs w:val="24"/>
          <w:lang w:eastAsia="ru-RU"/>
        </w:rPr>
        <w:t>данные публичной отчетности предприятия</w:t>
      </w:r>
      <w:r>
        <w:rPr>
          <w:rFonts w:ascii="Times New Roman" w:eastAsia="Times New Roman" w:hAnsi="Times New Roman" w:cs="Times New Roman"/>
          <w:sz w:val="24"/>
          <w:szCs w:val="24"/>
          <w:lang w:eastAsia="ru-RU"/>
        </w:rPr>
        <w:t>)</w:t>
      </w:r>
      <w:r w:rsidRPr="00CA198D">
        <w:rPr>
          <w:rFonts w:ascii="Times New Roman" w:eastAsia="Times New Roman" w:hAnsi="Times New Roman" w:cs="Times New Roman"/>
          <w:sz w:val="24"/>
          <w:szCs w:val="24"/>
          <w:lang w:eastAsia="ru-RU"/>
        </w:rPr>
        <w:t>:</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1 Бухгалтерский баланс предприятия,</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2 Отчет о прибылях и убытках.</w:t>
      </w:r>
    </w:p>
    <w:p w:rsidR="00CA198D" w:rsidRPr="00CA198D" w:rsidRDefault="00CA198D" w:rsidP="00CA198D">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Содержание работы</w:t>
      </w:r>
    </w:p>
    <w:p w:rsidR="00CA198D" w:rsidRPr="00CA198D" w:rsidRDefault="00CA198D" w:rsidP="00CA198D">
      <w:pPr>
        <w:tabs>
          <w:tab w:val="left" w:pos="0"/>
          <w:tab w:val="left" w:pos="426"/>
        </w:tabs>
        <w:spacing w:after="0" w:line="240" w:lineRule="auto"/>
        <w:ind w:left="720" w:hanging="720"/>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финансового состояния предприятия-заемщика:</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ликвидности баланса,</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финансовых коэффициентов,</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эффективности,</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рентабельности,</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рейтинговая оценка предприятия,</w:t>
      </w:r>
    </w:p>
    <w:p w:rsidR="00CA198D" w:rsidRPr="00CA198D" w:rsidRDefault="00CA198D" w:rsidP="00CA198D">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прогнозирование банкротства предприятия.</w:t>
      </w:r>
    </w:p>
    <w:p w:rsidR="00CD13B4" w:rsidRPr="00CD13B4" w:rsidRDefault="00CD13B4" w:rsidP="00CD13B4">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rsidR="00CD13B4" w:rsidRDefault="00CD13B4" w:rsidP="00826972">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2.</w:t>
      </w:r>
      <w:r w:rsidR="00882D55">
        <w:rPr>
          <w:rFonts w:ascii="Times New Roman" w:eastAsia="Times New Roman" w:hAnsi="Times New Roman" w:cs="Times New Roman"/>
          <w:b/>
          <w:i/>
          <w:sz w:val="24"/>
          <w:szCs w:val="24"/>
          <w:lang w:eastAsia="ru-RU"/>
        </w:rPr>
        <w:t>4</w:t>
      </w:r>
      <w:r w:rsidRPr="00CD13B4">
        <w:rPr>
          <w:rFonts w:ascii="Times New Roman" w:eastAsia="Times New Roman" w:hAnsi="Times New Roman" w:cs="Times New Roman"/>
          <w:b/>
          <w:i/>
          <w:sz w:val="24"/>
          <w:szCs w:val="24"/>
          <w:lang w:eastAsia="ru-RU"/>
        </w:rPr>
        <w:t xml:space="preserve">. Тема. </w:t>
      </w:r>
      <w:r w:rsidR="00826972" w:rsidRPr="00826972">
        <w:rPr>
          <w:rFonts w:ascii="Times New Roman" w:eastAsia="Times New Roman" w:hAnsi="Times New Roman" w:cs="Times New Roman"/>
          <w:b/>
          <w:i/>
          <w:sz w:val="24"/>
          <w:szCs w:val="24"/>
          <w:lang w:eastAsia="ru-RU"/>
        </w:rPr>
        <w:t>Обязательные экономические нормативы по кредитным риск</w:t>
      </w:r>
      <w:r w:rsidR="00826972">
        <w:rPr>
          <w:rFonts w:ascii="Times New Roman" w:eastAsia="Times New Roman" w:hAnsi="Times New Roman" w:cs="Times New Roman"/>
          <w:b/>
          <w:i/>
          <w:sz w:val="24"/>
          <w:szCs w:val="24"/>
          <w:lang w:eastAsia="ru-RU"/>
        </w:rPr>
        <w:t xml:space="preserve">ам. Контроль со стороны Банка </w:t>
      </w:r>
      <w:r w:rsidR="00826972" w:rsidRPr="00826972">
        <w:rPr>
          <w:rFonts w:ascii="Times New Roman" w:eastAsia="Times New Roman" w:hAnsi="Times New Roman" w:cs="Times New Roman"/>
          <w:b/>
          <w:i/>
          <w:sz w:val="24"/>
          <w:szCs w:val="24"/>
          <w:lang w:eastAsia="ru-RU"/>
        </w:rPr>
        <w:t>России.</w:t>
      </w:r>
    </w:p>
    <w:p w:rsidR="00826972" w:rsidRPr="00CD13B4" w:rsidRDefault="00826972" w:rsidP="00826972">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самостоятельной работы</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Предельный размер имущественных (</w:t>
      </w:r>
      <w:proofErr w:type="spellStart"/>
      <w:r w:rsidRPr="00826972">
        <w:rPr>
          <w:rFonts w:ascii="Times New Roman" w:eastAsia="Times New Roman" w:hAnsi="Times New Roman" w:cs="Times New Roman"/>
          <w:color w:val="000000"/>
          <w:sz w:val="24"/>
          <w:szCs w:val="24"/>
          <w:lang w:eastAsia="ru-RU"/>
        </w:rPr>
        <w:t>неденежных</w:t>
      </w:r>
      <w:proofErr w:type="spellEnd"/>
      <w:r w:rsidRPr="00826972">
        <w:rPr>
          <w:rFonts w:ascii="Times New Roman" w:eastAsia="Times New Roman" w:hAnsi="Times New Roman" w:cs="Times New Roman"/>
          <w:color w:val="000000"/>
          <w:sz w:val="24"/>
          <w:szCs w:val="24"/>
          <w:lang w:eastAsia="ru-RU"/>
        </w:rPr>
        <w:t xml:space="preserve">) вкладов в уставный капитал кредитной организации, а также перечень видов имущества в </w:t>
      </w:r>
      <w:proofErr w:type="spellStart"/>
      <w:r w:rsidRPr="00826972">
        <w:rPr>
          <w:rFonts w:ascii="Times New Roman" w:eastAsia="Times New Roman" w:hAnsi="Times New Roman" w:cs="Times New Roman"/>
          <w:color w:val="000000"/>
          <w:sz w:val="24"/>
          <w:szCs w:val="24"/>
          <w:lang w:eastAsia="ru-RU"/>
        </w:rPr>
        <w:t>неденежной</w:t>
      </w:r>
      <w:proofErr w:type="spellEnd"/>
      <w:r w:rsidRPr="00826972">
        <w:rPr>
          <w:rFonts w:ascii="Times New Roman" w:eastAsia="Times New Roman" w:hAnsi="Times New Roman" w:cs="Times New Roman"/>
          <w:color w:val="000000"/>
          <w:sz w:val="24"/>
          <w:szCs w:val="24"/>
          <w:lang w:eastAsia="ru-RU"/>
        </w:rPr>
        <w:t xml:space="preserve"> форме, которое может быть внесено в оплату уставного капитала;</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Размеры валютного, процентного и иных финансовых рисков;</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Максимальный размер риска на одного заемщика или группу связанных заемщиков;</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Максимальный размер крупных кредитных рисков;</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Нормативы ликвидности кредитной организации;</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Нормативы достаточности собственных средств (капитала);</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Минимальный размер резервов, создаваемых под риски;</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Нормативы использования собственных средств (капитала) кредитной организации для приобретения акций (долей) других юридических лиц;</w:t>
      </w:r>
    </w:p>
    <w:p w:rsidR="00882D55" w:rsidRPr="00826972" w:rsidRDefault="00882D55" w:rsidP="00826972">
      <w:pPr>
        <w:pStyle w:val="a6"/>
        <w:numPr>
          <w:ilvl w:val="0"/>
          <w:numId w:val="31"/>
        </w:numPr>
        <w:spacing w:after="0" w:line="240" w:lineRule="auto"/>
        <w:ind w:left="426"/>
        <w:rPr>
          <w:rFonts w:ascii="Times New Roman" w:eastAsia="Times New Roman" w:hAnsi="Times New Roman" w:cs="Times New Roman"/>
          <w:color w:val="000000"/>
          <w:sz w:val="24"/>
          <w:szCs w:val="24"/>
          <w:lang w:eastAsia="ru-RU"/>
        </w:rPr>
      </w:pPr>
      <w:r w:rsidRPr="00826972">
        <w:rPr>
          <w:rFonts w:ascii="Times New Roman" w:eastAsia="Times New Roman" w:hAnsi="Times New Roman" w:cs="Times New Roman"/>
          <w:color w:val="000000"/>
          <w:sz w:val="24"/>
          <w:szCs w:val="24"/>
          <w:lang w:eastAsia="ru-RU"/>
        </w:rPr>
        <w:t>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достаточности собственных средств (капитала) банка;</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lastRenderedPageBreak/>
        <w:t>Норматив мгновенной ликвидности банка;</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текущей ликвидности банка;</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долгосрочной ликвидности банка;</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максимального размера риска на одного заемщика или группу связанных заемщиков;</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максимального размера крупных кредитных рисков;</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максимального размера кредитов, банковских гарантий и поручительств, предоставленных банком своим участникам (акционерам);</w:t>
      </w:r>
    </w:p>
    <w:p w:rsidR="00882D55" w:rsidRPr="00882D55" w:rsidRDefault="00882D55" w:rsidP="00826972">
      <w:pPr>
        <w:pStyle w:val="a5"/>
        <w:numPr>
          <w:ilvl w:val="0"/>
          <w:numId w:val="31"/>
        </w:numPr>
        <w:spacing w:before="0" w:beforeAutospacing="0" w:after="0" w:afterAutospacing="0"/>
        <w:ind w:left="426"/>
        <w:rPr>
          <w:color w:val="000000"/>
        </w:rPr>
      </w:pPr>
      <w:r w:rsidRPr="00882D55">
        <w:rPr>
          <w:color w:val="000000"/>
        </w:rPr>
        <w:t>Норматив совокупной величины риска по инсайдерам банка;</w:t>
      </w:r>
    </w:p>
    <w:p w:rsidR="00882D55" w:rsidRPr="00826972" w:rsidRDefault="00882D55" w:rsidP="00826972">
      <w:pPr>
        <w:pStyle w:val="a5"/>
        <w:numPr>
          <w:ilvl w:val="0"/>
          <w:numId w:val="31"/>
        </w:numPr>
        <w:spacing w:before="0" w:beforeAutospacing="0" w:after="0" w:afterAutospacing="0"/>
        <w:ind w:left="426"/>
        <w:rPr>
          <w:color w:val="000000"/>
        </w:rPr>
      </w:pPr>
      <w:r w:rsidRPr="00882D55">
        <w:rPr>
          <w:color w:val="000000"/>
        </w:rPr>
        <w:t xml:space="preserve">Норматив использования собственных средств (капитала) банков для приобретения </w:t>
      </w:r>
      <w:r w:rsidRPr="00826972">
        <w:rPr>
          <w:color w:val="000000"/>
        </w:rPr>
        <w:t>акций (долей) других юридических лиц.</w:t>
      </w: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826972">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 xml:space="preserve">3.1. Тема </w:t>
      </w:r>
      <w:r w:rsidR="00826972" w:rsidRPr="00826972">
        <w:rPr>
          <w:rFonts w:ascii="Times New Roman" w:eastAsia="Times New Roman" w:hAnsi="Times New Roman" w:cs="Times New Roman"/>
          <w:b/>
          <w:i/>
          <w:sz w:val="24"/>
          <w:szCs w:val="24"/>
          <w:lang w:eastAsia="ru-RU"/>
        </w:rPr>
        <w:t>Понятие риска утраты ликвидности. Факторы риска утраты ликвидности. Нетто-ликвидная позиция</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семинарского занятия</w:t>
      </w:r>
    </w:p>
    <w:p w:rsidR="00826972" w:rsidRPr="004C13EA" w:rsidRDefault="00826972" w:rsidP="0082697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sz w:val="24"/>
          <w:szCs w:val="24"/>
          <w:lang w:eastAsia="ru-RU"/>
        </w:rPr>
        <w:t>1. Какая целевая установка формирует риск-шанс?</w:t>
      </w:r>
    </w:p>
    <w:p w:rsidR="00826972" w:rsidRPr="004C13EA" w:rsidRDefault="00826972" w:rsidP="0082697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sz w:val="24"/>
          <w:szCs w:val="24"/>
          <w:lang w:eastAsia="ru-RU"/>
        </w:rPr>
        <w:t>2. Что такое шанс?</w:t>
      </w:r>
    </w:p>
    <w:p w:rsidR="00826972" w:rsidRPr="004C13EA" w:rsidRDefault="00826972" w:rsidP="0082697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sz w:val="24"/>
          <w:szCs w:val="24"/>
          <w:lang w:eastAsia="ru-RU"/>
        </w:rPr>
        <w:t>3. Как могут повлиять риски на управляемый процесс?</w:t>
      </w:r>
    </w:p>
    <w:p w:rsidR="00826972" w:rsidRPr="004C13EA" w:rsidRDefault="00826972" w:rsidP="0082697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sz w:val="24"/>
          <w:szCs w:val="24"/>
          <w:lang w:eastAsia="ru-RU"/>
        </w:rPr>
        <w:t>4. Какие варианты отношения к рискам наиболее распространенные?</w:t>
      </w:r>
    </w:p>
    <w:p w:rsidR="00826972" w:rsidRPr="004C13EA" w:rsidRDefault="00826972" w:rsidP="00826972">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sz w:val="24"/>
          <w:szCs w:val="24"/>
          <w:lang w:eastAsia="ru-RU"/>
        </w:rPr>
        <w:t>5. Какой риск формируется в основном на верхнем уровне?</w:t>
      </w:r>
    </w:p>
    <w:p w:rsidR="004C13EA" w:rsidRPr="004C13EA" w:rsidRDefault="004C13EA" w:rsidP="004C13EA">
      <w:pPr>
        <w:tabs>
          <w:tab w:val="left" w:pos="0"/>
          <w:tab w:val="left" w:pos="426"/>
        </w:tabs>
        <w:spacing w:after="0" w:line="240" w:lineRule="auto"/>
        <w:jc w:val="both"/>
        <w:rPr>
          <w:rFonts w:ascii="Times New Roman" w:eastAsia="Times New Roman" w:hAnsi="Times New Roman" w:cs="Times New Roman"/>
          <w:bCs/>
          <w:sz w:val="24"/>
          <w:szCs w:val="24"/>
          <w:lang w:eastAsia="ru-RU"/>
        </w:rPr>
      </w:pPr>
      <w:r w:rsidRPr="004C13EA">
        <w:rPr>
          <w:rFonts w:ascii="Times New Roman" w:eastAsia="Times New Roman" w:hAnsi="Times New Roman" w:cs="Times New Roman"/>
          <w:sz w:val="24"/>
          <w:szCs w:val="24"/>
          <w:lang w:eastAsia="ru-RU"/>
        </w:rPr>
        <w:t xml:space="preserve">6. </w:t>
      </w:r>
      <w:r w:rsidRPr="004C13EA">
        <w:rPr>
          <w:rFonts w:ascii="Times New Roman" w:eastAsia="Times New Roman" w:hAnsi="Times New Roman" w:cs="Times New Roman"/>
          <w:bCs/>
          <w:sz w:val="24"/>
          <w:szCs w:val="24"/>
          <w:lang w:eastAsia="ru-RU"/>
        </w:rPr>
        <w:t>Оценка ликвидности</w:t>
      </w:r>
    </w:p>
    <w:p w:rsidR="004C13EA" w:rsidRPr="004C13EA" w:rsidRDefault="004C13EA" w:rsidP="004C13EA">
      <w:pPr>
        <w:tabs>
          <w:tab w:val="left" w:pos="0"/>
          <w:tab w:val="left" w:pos="426"/>
        </w:tabs>
        <w:spacing w:after="0" w:line="240" w:lineRule="auto"/>
        <w:jc w:val="both"/>
        <w:rPr>
          <w:rFonts w:ascii="Times New Roman" w:eastAsia="Times New Roman" w:hAnsi="Times New Roman" w:cs="Times New Roman"/>
          <w:bCs/>
          <w:sz w:val="24"/>
          <w:szCs w:val="24"/>
          <w:lang w:eastAsia="ru-RU"/>
        </w:rPr>
      </w:pPr>
      <w:r w:rsidRPr="004C13EA">
        <w:rPr>
          <w:rFonts w:ascii="Times New Roman" w:eastAsia="Times New Roman" w:hAnsi="Times New Roman" w:cs="Times New Roman"/>
          <w:bCs/>
          <w:sz w:val="24"/>
          <w:szCs w:val="24"/>
          <w:lang w:eastAsia="ru-RU"/>
        </w:rPr>
        <w:t>7. Ликвидная позиция</w:t>
      </w:r>
    </w:p>
    <w:p w:rsidR="004C13EA" w:rsidRPr="004C13EA" w:rsidRDefault="004C13EA" w:rsidP="004C13EA">
      <w:pPr>
        <w:tabs>
          <w:tab w:val="left" w:pos="0"/>
          <w:tab w:val="left" w:pos="426"/>
        </w:tabs>
        <w:spacing w:after="0" w:line="240" w:lineRule="auto"/>
        <w:jc w:val="both"/>
        <w:rPr>
          <w:rFonts w:ascii="Times New Roman" w:eastAsia="Times New Roman" w:hAnsi="Times New Roman" w:cs="Times New Roman"/>
          <w:bCs/>
          <w:sz w:val="24"/>
          <w:szCs w:val="24"/>
          <w:lang w:eastAsia="ru-RU"/>
        </w:rPr>
      </w:pPr>
      <w:r w:rsidRPr="004C13EA">
        <w:rPr>
          <w:rFonts w:ascii="Times New Roman" w:eastAsia="Times New Roman" w:hAnsi="Times New Roman" w:cs="Times New Roman"/>
          <w:bCs/>
          <w:sz w:val="24"/>
          <w:szCs w:val="24"/>
          <w:lang w:eastAsia="ru-RU"/>
        </w:rPr>
        <w:t>8. Методы и стратегии управления ликвидностью</w:t>
      </w:r>
    </w:p>
    <w:p w:rsid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4C13EA" w:rsidRDefault="004C13EA" w:rsidP="004C13EA">
      <w:pPr>
        <w:pStyle w:val="a6"/>
        <w:numPr>
          <w:ilvl w:val="1"/>
          <w:numId w:val="32"/>
        </w:numPr>
        <w:tabs>
          <w:tab w:val="left" w:pos="0"/>
        </w:tabs>
        <w:spacing w:after="0" w:line="240" w:lineRule="auto"/>
        <w:ind w:left="0" w:firstLine="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Тема </w:t>
      </w:r>
      <w:r w:rsidRPr="004C13EA">
        <w:rPr>
          <w:rFonts w:ascii="Times New Roman" w:eastAsia="Times New Roman" w:hAnsi="Times New Roman" w:cs="Times New Roman"/>
          <w:b/>
          <w:i/>
          <w:sz w:val="24"/>
          <w:szCs w:val="24"/>
          <w:lang w:eastAsia="ru-RU"/>
        </w:rPr>
        <w:t>Показатели ликвидности. Методы оценки ликвидн</w:t>
      </w:r>
      <w:r>
        <w:rPr>
          <w:rFonts w:ascii="Times New Roman" w:eastAsia="Times New Roman" w:hAnsi="Times New Roman" w:cs="Times New Roman"/>
          <w:b/>
          <w:i/>
          <w:sz w:val="24"/>
          <w:szCs w:val="24"/>
          <w:lang w:eastAsia="ru-RU"/>
        </w:rPr>
        <w:t>ости банка. Оценка</w:t>
      </w:r>
      <w:r w:rsidRPr="004C13EA">
        <w:rPr>
          <w:rFonts w:ascii="Times New Roman" w:eastAsia="Times New Roman" w:hAnsi="Times New Roman" w:cs="Times New Roman"/>
          <w:b/>
          <w:i/>
          <w:sz w:val="24"/>
          <w:szCs w:val="24"/>
          <w:lang w:eastAsia="ru-RU"/>
        </w:rPr>
        <w:t xml:space="preserve"> ликвидности согласно Указанию Банка России №2005-У</w:t>
      </w:r>
    </w:p>
    <w:p w:rsidR="00E560DA" w:rsidRPr="00E560DA" w:rsidRDefault="00E560DA" w:rsidP="00E560DA">
      <w:pPr>
        <w:pStyle w:val="a6"/>
        <w:autoSpaceDE w:val="0"/>
        <w:autoSpaceDN w:val="0"/>
        <w:adjustRightInd w:val="0"/>
        <w:spacing w:after="0" w:line="240" w:lineRule="auto"/>
        <w:ind w:left="360" w:firstLine="207"/>
        <w:rPr>
          <w:rFonts w:ascii="Times New Roman" w:eastAsia="Times New Roman" w:hAnsi="Times New Roman" w:cs="Times New Roman"/>
          <w:b/>
          <w:i/>
          <w:sz w:val="24"/>
          <w:szCs w:val="24"/>
          <w:lang w:eastAsia="ru-RU"/>
        </w:rPr>
      </w:pPr>
      <w:r w:rsidRPr="00E560DA">
        <w:rPr>
          <w:rFonts w:ascii="Times New Roman" w:eastAsia="Times New Roman" w:hAnsi="Times New Roman" w:cs="Times New Roman"/>
          <w:b/>
          <w:i/>
          <w:sz w:val="24"/>
          <w:szCs w:val="24"/>
          <w:lang w:eastAsia="ru-RU"/>
        </w:rPr>
        <w:t>Практические задания</w:t>
      </w:r>
    </w:p>
    <w:p w:rsidR="004C13EA" w:rsidRPr="004C13EA" w:rsidRDefault="004C13EA" w:rsidP="004C13EA">
      <w:pPr>
        <w:pStyle w:val="a6"/>
        <w:tabs>
          <w:tab w:val="left" w:pos="0"/>
          <w:tab w:val="left" w:pos="426"/>
        </w:tabs>
        <w:spacing w:after="0" w:line="240" w:lineRule="auto"/>
        <w:ind w:left="0"/>
        <w:jc w:val="both"/>
        <w:rPr>
          <w:rFonts w:ascii="Times New Roman" w:eastAsia="Times New Roman" w:hAnsi="Times New Roman" w:cs="Times New Roman"/>
          <w:b/>
          <w:bCs/>
          <w:sz w:val="24"/>
          <w:szCs w:val="24"/>
          <w:lang w:eastAsia="ru-RU"/>
        </w:rPr>
      </w:pPr>
      <w:r w:rsidRPr="004C13EA">
        <w:rPr>
          <w:rFonts w:ascii="Times New Roman" w:eastAsia="Times New Roman" w:hAnsi="Times New Roman" w:cs="Times New Roman"/>
          <w:b/>
          <w:bCs/>
          <w:sz w:val="24"/>
          <w:szCs w:val="24"/>
          <w:lang w:eastAsia="ru-RU"/>
        </w:rPr>
        <w:t>Задача 1</w:t>
      </w:r>
    </w:p>
    <w:p w:rsidR="004C13EA" w:rsidRDefault="004C13EA" w:rsidP="00E560DA">
      <w:pPr>
        <w:pStyle w:val="a6"/>
        <w:tabs>
          <w:tab w:val="left" w:pos="0"/>
          <w:tab w:val="left" w:pos="426"/>
        </w:tabs>
        <w:spacing w:after="0" w:line="240" w:lineRule="auto"/>
        <w:ind w:left="0"/>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bCs/>
          <w:sz w:val="24"/>
          <w:szCs w:val="24"/>
          <w:lang w:eastAsia="ru-RU"/>
        </w:rPr>
        <w:t xml:space="preserve">Определите рентабельность деятельности коммерческого банка, </w:t>
      </w:r>
      <w:r w:rsidRPr="004C13EA">
        <w:rPr>
          <w:rFonts w:ascii="Times New Roman" w:eastAsia="Times New Roman" w:hAnsi="Times New Roman" w:cs="Times New Roman"/>
          <w:sz w:val="24"/>
          <w:szCs w:val="24"/>
          <w:lang w:eastAsia="ru-RU"/>
        </w:rPr>
        <w:t>уставный фонд которого 125 млн р., доходы за год – 50 млн р., расходы – 40 млн р.</w:t>
      </w:r>
    </w:p>
    <w:p w:rsidR="004C13EA" w:rsidRPr="004C13EA" w:rsidRDefault="004C13EA" w:rsidP="00E560DA">
      <w:pPr>
        <w:pStyle w:val="a6"/>
        <w:tabs>
          <w:tab w:val="left" w:pos="0"/>
          <w:tab w:val="left" w:pos="426"/>
        </w:tabs>
        <w:spacing w:after="0" w:line="240" w:lineRule="auto"/>
        <w:ind w:left="0"/>
        <w:jc w:val="both"/>
        <w:rPr>
          <w:rFonts w:ascii="Times New Roman" w:eastAsia="Times New Roman" w:hAnsi="Times New Roman" w:cs="Times New Roman"/>
          <w:b/>
          <w:sz w:val="24"/>
          <w:szCs w:val="24"/>
          <w:lang w:eastAsia="ru-RU"/>
        </w:rPr>
      </w:pPr>
      <w:r w:rsidRPr="004C13EA">
        <w:rPr>
          <w:rFonts w:ascii="Times New Roman" w:eastAsia="Times New Roman" w:hAnsi="Times New Roman" w:cs="Times New Roman"/>
          <w:b/>
          <w:sz w:val="24"/>
          <w:szCs w:val="24"/>
          <w:lang w:eastAsia="ru-RU"/>
        </w:rPr>
        <w:t>Задача 2</w:t>
      </w:r>
    </w:p>
    <w:p w:rsidR="004C13EA" w:rsidRPr="004C13EA" w:rsidRDefault="004C13EA" w:rsidP="00E560DA">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bCs/>
          <w:color w:val="191919"/>
          <w:sz w:val="24"/>
          <w:szCs w:val="24"/>
          <w:lang w:eastAsia="ru-RU"/>
        </w:rPr>
        <w:t>Определить норматив достаточности капитала</w:t>
      </w:r>
      <w:r w:rsidRPr="004C13EA">
        <w:rPr>
          <w:rFonts w:ascii="Times New Roman" w:eastAsia="Times New Roman" w:hAnsi="Times New Roman" w:cs="Times New Roman"/>
          <w:color w:val="191919"/>
          <w:sz w:val="24"/>
          <w:szCs w:val="24"/>
          <w:lang w:eastAsia="ru-RU"/>
        </w:rPr>
        <w:t>, норматив мгновенной ликвидности и норматив общей ликвидности.</w:t>
      </w:r>
    </w:p>
    <w:p w:rsidR="004C13EA" w:rsidRDefault="004C13EA" w:rsidP="00E560DA">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color w:val="191919"/>
          <w:sz w:val="24"/>
          <w:szCs w:val="24"/>
          <w:lang w:eastAsia="ru-RU"/>
        </w:rPr>
        <w:t>Известны следующие данные по коммерческому банку: капитал банка составляет 241108 тыс. руб., общие активы банка –</w:t>
      </w:r>
      <w:r w:rsidR="00E560DA">
        <w:rPr>
          <w:rFonts w:ascii="Times New Roman" w:eastAsia="Times New Roman" w:hAnsi="Times New Roman" w:cs="Times New Roman"/>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2259178 тыс.</w:t>
      </w:r>
      <w:r w:rsidR="00E560DA">
        <w:rPr>
          <w:rFonts w:ascii="Times New Roman" w:eastAsia="Times New Roman" w:hAnsi="Times New Roman" w:cs="Times New Roman"/>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руб., средства на корреспондентских счетах 217208 тыс. руб., средства в кассе 71000 тыс. руб</w:t>
      </w:r>
      <w:r w:rsidR="00E560DA">
        <w:rPr>
          <w:rFonts w:ascii="Times New Roman" w:eastAsia="Times New Roman" w:hAnsi="Times New Roman" w:cs="Times New Roman"/>
          <w:color w:val="191919"/>
          <w:sz w:val="24"/>
          <w:szCs w:val="24"/>
          <w:lang w:eastAsia="ru-RU"/>
        </w:rPr>
        <w:t>.</w:t>
      </w:r>
      <w:r w:rsidRPr="004C13EA">
        <w:rPr>
          <w:rFonts w:ascii="Times New Roman" w:eastAsia="Times New Roman" w:hAnsi="Times New Roman" w:cs="Times New Roman"/>
          <w:color w:val="191919"/>
          <w:sz w:val="24"/>
          <w:szCs w:val="24"/>
          <w:lang w:eastAsia="ru-RU"/>
        </w:rPr>
        <w:t>, на текущих счетах банка 1386831 тыс. руб., общие обязательства банка 2018070 тыс. руб. Рассчитать норматив достаточности капитала Н1, норматив мгновенной ликвидности Н2, норматив текущей ликвидности Н3. Сделать выводы.</w:t>
      </w:r>
    </w:p>
    <w:p w:rsidR="004C13EA" w:rsidRPr="004C13EA" w:rsidRDefault="004C13EA" w:rsidP="00E560DA">
      <w:pPr>
        <w:shd w:val="clear" w:color="auto" w:fill="FFFFFF"/>
        <w:spacing w:after="0" w:line="252" w:lineRule="atLeast"/>
        <w:jc w:val="both"/>
        <w:rPr>
          <w:rFonts w:ascii="Times New Roman" w:eastAsia="Times New Roman" w:hAnsi="Times New Roman" w:cs="Times New Roman"/>
          <w:b/>
          <w:color w:val="191919"/>
          <w:sz w:val="24"/>
          <w:szCs w:val="24"/>
          <w:lang w:eastAsia="ru-RU"/>
        </w:rPr>
      </w:pPr>
      <w:r w:rsidRPr="004C13EA">
        <w:rPr>
          <w:rFonts w:ascii="Times New Roman" w:eastAsia="Times New Roman" w:hAnsi="Times New Roman" w:cs="Times New Roman"/>
          <w:b/>
          <w:color w:val="191919"/>
          <w:sz w:val="24"/>
          <w:szCs w:val="24"/>
          <w:lang w:eastAsia="ru-RU"/>
        </w:rPr>
        <w:t>Задача 3</w:t>
      </w:r>
    </w:p>
    <w:p w:rsidR="004C13EA" w:rsidRPr="004C13EA" w:rsidRDefault="004C13EA" w:rsidP="00E560DA">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color w:val="191919"/>
          <w:sz w:val="24"/>
          <w:szCs w:val="24"/>
          <w:lang w:eastAsia="ru-RU"/>
        </w:rPr>
        <w:t>Размер капитала банка — 100 млн руб., взвешенные по кредитному и рыночному рискам активы составляют 250 млн руб., из трех последних лет 2 года были прибыльными с суммой прибыли 50 млн руб., а один год — убыточным с суммой убытка 40 млн руб.</w:t>
      </w:r>
    </w:p>
    <w:p w:rsidR="004C13EA" w:rsidRPr="004C13EA" w:rsidRDefault="004C13EA" w:rsidP="00E560DA">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bCs/>
          <w:color w:val="191919"/>
          <w:sz w:val="24"/>
          <w:szCs w:val="24"/>
          <w:lang w:eastAsia="ru-RU"/>
        </w:rPr>
        <w:t>Рассчитать норматив достаточности капитала</w:t>
      </w:r>
      <w:r>
        <w:rPr>
          <w:rFonts w:ascii="Times New Roman" w:eastAsia="Times New Roman" w:hAnsi="Times New Roman" w:cs="Times New Roman"/>
          <w:bCs/>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Н1 без учета убыточного года.</w:t>
      </w:r>
    </w:p>
    <w:p w:rsidR="004C13EA" w:rsidRPr="004C13EA" w:rsidRDefault="004C13EA" w:rsidP="004C13EA">
      <w:pPr>
        <w:pStyle w:val="a6"/>
        <w:tabs>
          <w:tab w:val="left" w:pos="0"/>
          <w:tab w:val="left" w:pos="426"/>
        </w:tabs>
        <w:spacing w:after="0" w:line="240" w:lineRule="auto"/>
        <w:ind w:left="1545"/>
        <w:jc w:val="both"/>
        <w:rPr>
          <w:rFonts w:ascii="Times New Roman" w:eastAsia="Times New Roman" w:hAnsi="Times New Roman" w:cs="Times New Roman"/>
          <w:b/>
          <w:i/>
          <w:sz w:val="24"/>
          <w:szCs w:val="24"/>
          <w:lang w:eastAsia="ru-RU"/>
        </w:rPr>
      </w:pPr>
    </w:p>
    <w:p w:rsidR="00E560DA" w:rsidRDefault="00CD13B4" w:rsidP="00E560DA">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4.</w:t>
      </w:r>
      <w:r w:rsidR="00E560DA">
        <w:rPr>
          <w:rFonts w:ascii="Times New Roman" w:eastAsia="Times New Roman" w:hAnsi="Times New Roman" w:cs="Times New Roman"/>
          <w:b/>
          <w:i/>
          <w:sz w:val="24"/>
          <w:szCs w:val="24"/>
          <w:lang w:eastAsia="ru-RU"/>
        </w:rPr>
        <w:t>1</w:t>
      </w:r>
      <w:r w:rsidRPr="00CD13B4">
        <w:rPr>
          <w:rFonts w:ascii="Times New Roman" w:eastAsia="Times New Roman" w:hAnsi="Times New Roman" w:cs="Times New Roman"/>
          <w:b/>
          <w:i/>
          <w:sz w:val="24"/>
          <w:szCs w:val="24"/>
          <w:lang w:eastAsia="ru-RU"/>
        </w:rPr>
        <w:t xml:space="preserve"> Тема </w:t>
      </w:r>
      <w:r w:rsidR="00E560DA" w:rsidRPr="00E560DA">
        <w:rPr>
          <w:rFonts w:ascii="Times New Roman" w:eastAsia="Times New Roman" w:hAnsi="Times New Roman" w:cs="Times New Roman"/>
          <w:b/>
          <w:i/>
          <w:sz w:val="24"/>
          <w:szCs w:val="24"/>
          <w:lang w:eastAsia="ru-RU"/>
        </w:rPr>
        <w:t>Сущность процентного риска. Факторы процентного риска. Управление рисками банка.</w:t>
      </w:r>
    </w:p>
    <w:p w:rsidR="00E560DA" w:rsidRPr="00CD13B4" w:rsidRDefault="00E560DA" w:rsidP="00E560DA">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самостоятельной работы</w:t>
      </w:r>
    </w:p>
    <w:p w:rsidR="00E560DA" w:rsidRPr="00E560DA" w:rsidRDefault="00E560DA" w:rsidP="00E560DA">
      <w:pPr>
        <w:pStyle w:val="a6"/>
        <w:numPr>
          <w:ilvl w:val="0"/>
          <w:numId w:val="34"/>
        </w:numPr>
        <w:tabs>
          <w:tab w:val="left" w:pos="0"/>
          <w:tab w:val="left" w:pos="426"/>
        </w:tabs>
        <w:spacing w:after="0" w:line="240" w:lineRule="auto"/>
        <w:ind w:left="426" w:hanging="426"/>
        <w:jc w:val="both"/>
        <w:rPr>
          <w:rFonts w:ascii="Times New Roman" w:hAnsi="Times New Roman" w:cs="Times New Roman"/>
          <w:sz w:val="24"/>
          <w:szCs w:val="24"/>
        </w:rPr>
      </w:pPr>
      <w:r w:rsidRPr="00E560DA">
        <w:rPr>
          <w:rFonts w:ascii="Times New Roman" w:hAnsi="Times New Roman" w:cs="Times New Roman"/>
          <w:sz w:val="24"/>
          <w:szCs w:val="24"/>
        </w:rPr>
        <w:t>Понятие, виды и факторы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Страхование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Формы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Сущность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Расчет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lastRenderedPageBreak/>
        <w:t>Анализ процентного риска в банковской практике</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 Критика распространенных методов измерения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 Способы оценки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Сущность процентного риска и система управления им</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Методы оценки степени процентного риска</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Регулирование процентного риска по ценным бумагам</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Минимизация риска при падении процентных ставок</w:t>
      </w:r>
    </w:p>
    <w:p w:rsidR="00E560DA" w:rsidRPr="00E560DA" w:rsidRDefault="00E560DA" w:rsidP="00E560DA">
      <w:pPr>
        <w:pStyle w:val="a6"/>
        <w:numPr>
          <w:ilvl w:val="0"/>
          <w:numId w:val="34"/>
        </w:numPr>
        <w:spacing w:after="0" w:line="240" w:lineRule="auto"/>
        <w:ind w:left="426" w:hanging="426"/>
        <w:rPr>
          <w:rFonts w:ascii="Times New Roman" w:hAnsi="Times New Roman" w:cs="Times New Roman"/>
          <w:sz w:val="24"/>
          <w:szCs w:val="24"/>
        </w:rPr>
      </w:pPr>
      <w:r w:rsidRPr="00E560DA">
        <w:rPr>
          <w:rFonts w:ascii="Times New Roman" w:hAnsi="Times New Roman" w:cs="Times New Roman"/>
          <w:sz w:val="24"/>
          <w:szCs w:val="24"/>
        </w:rPr>
        <w:t>Учет других видов риска в процентных паритетах</w:t>
      </w:r>
    </w:p>
    <w:p w:rsidR="00E560DA" w:rsidRDefault="00E560DA" w:rsidP="00CD13B4">
      <w:pPr>
        <w:spacing w:after="0" w:line="240" w:lineRule="auto"/>
        <w:rPr>
          <w:rFonts w:ascii="Times New Roman" w:hAnsi="Times New Roman" w:cs="Times New Roman"/>
          <w:b/>
          <w:i/>
          <w:sz w:val="24"/>
          <w:szCs w:val="24"/>
        </w:rPr>
      </w:pPr>
    </w:p>
    <w:p w:rsidR="00CD13B4" w:rsidRPr="00CD13B4" w:rsidRDefault="00CD13B4" w:rsidP="000B0A5E">
      <w:pPr>
        <w:spacing w:after="0" w:line="240" w:lineRule="auto"/>
        <w:ind w:firstLine="567"/>
        <w:rPr>
          <w:rFonts w:ascii="Times New Roman" w:hAnsi="Times New Roman" w:cs="Times New Roman"/>
          <w:b/>
          <w:i/>
          <w:sz w:val="24"/>
          <w:szCs w:val="24"/>
        </w:rPr>
      </w:pPr>
      <w:r w:rsidRPr="00CD13B4">
        <w:rPr>
          <w:rFonts w:ascii="Times New Roman" w:hAnsi="Times New Roman" w:cs="Times New Roman"/>
          <w:b/>
          <w:i/>
          <w:sz w:val="24"/>
          <w:szCs w:val="24"/>
        </w:rPr>
        <w:t xml:space="preserve">5.1. Тема </w:t>
      </w:r>
      <w:r w:rsidR="000B0A5E" w:rsidRPr="000B0A5E">
        <w:rPr>
          <w:rFonts w:ascii="Times New Roman" w:hAnsi="Times New Roman" w:cs="Times New Roman"/>
          <w:b/>
          <w:i/>
          <w:sz w:val="24"/>
          <w:szCs w:val="24"/>
        </w:rPr>
        <w:t>Кредитная политика банка Сущность операционного риска. Формы реализации операционного риска.</w:t>
      </w:r>
    </w:p>
    <w:p w:rsidR="00CD13B4" w:rsidRPr="00CD13B4" w:rsidRDefault="00CD13B4" w:rsidP="00A54F35">
      <w:pPr>
        <w:spacing w:after="0" w:line="240" w:lineRule="auto"/>
        <w:ind w:firstLine="426"/>
        <w:rPr>
          <w:rFonts w:ascii="Times New Roman" w:eastAsia="Times New Roman" w:hAnsi="Times New Roman" w:cs="Times New Roman"/>
          <w:b/>
          <w:i/>
          <w:color w:val="000000"/>
          <w:sz w:val="24"/>
          <w:szCs w:val="24"/>
          <w:lang w:eastAsia="ru-RU"/>
        </w:rPr>
      </w:pPr>
      <w:r w:rsidRPr="00CD13B4">
        <w:rPr>
          <w:rFonts w:ascii="Times New Roman" w:hAnsi="Times New Roman" w:cs="Times New Roman"/>
          <w:b/>
          <w:i/>
          <w:sz w:val="24"/>
          <w:szCs w:val="24"/>
        </w:rPr>
        <w:t>Темы семинарского занятия</w:t>
      </w:r>
    </w:p>
    <w:p w:rsidR="00CD13B4" w:rsidRPr="000B0A5E" w:rsidRDefault="00CD13B4" w:rsidP="00CD13B4">
      <w:pPr>
        <w:spacing w:after="0" w:line="240" w:lineRule="auto"/>
        <w:rPr>
          <w:rFonts w:ascii="Times New Roman" w:eastAsia="Times New Roman" w:hAnsi="Times New Roman" w:cs="Times New Roman"/>
          <w:color w:val="000000"/>
          <w:sz w:val="24"/>
          <w:szCs w:val="24"/>
          <w:lang w:eastAsia="ru-RU"/>
        </w:rPr>
      </w:pPr>
      <w:r w:rsidRPr="000B0A5E">
        <w:rPr>
          <w:rFonts w:ascii="Times New Roman" w:eastAsia="Times New Roman" w:hAnsi="Times New Roman" w:cs="Times New Roman"/>
          <w:color w:val="000000"/>
          <w:sz w:val="24"/>
          <w:szCs w:val="24"/>
          <w:lang w:eastAsia="ru-RU"/>
        </w:rPr>
        <w:t xml:space="preserve">1. </w:t>
      </w:r>
      <w:r w:rsidR="000B0A5E" w:rsidRPr="000B0A5E">
        <w:rPr>
          <w:rFonts w:ascii="Times New Roman" w:hAnsi="Times New Roman" w:cs="Times New Roman"/>
          <w:bCs/>
          <w:color w:val="222222"/>
          <w:sz w:val="24"/>
          <w:szCs w:val="24"/>
          <w:shd w:val="clear" w:color="auto" w:fill="FFFFFF"/>
        </w:rPr>
        <w:t>Факторы, влияющие на кредитную политику</w:t>
      </w:r>
      <w:r w:rsidRPr="000B0A5E">
        <w:rPr>
          <w:rFonts w:ascii="Times New Roman" w:eastAsia="Times New Roman" w:hAnsi="Times New Roman" w:cs="Times New Roman"/>
          <w:color w:val="000000"/>
          <w:sz w:val="24"/>
          <w:szCs w:val="24"/>
          <w:lang w:eastAsia="ru-RU"/>
        </w:rPr>
        <w:t>.</w:t>
      </w:r>
    </w:p>
    <w:p w:rsidR="00CD13B4" w:rsidRPr="000B0A5E" w:rsidRDefault="00CD13B4" w:rsidP="000B0A5E">
      <w:pPr>
        <w:spacing w:after="0" w:line="240" w:lineRule="auto"/>
        <w:rPr>
          <w:rFonts w:ascii="Times New Roman" w:eastAsia="Times New Roman" w:hAnsi="Times New Roman" w:cs="Times New Roman"/>
          <w:color w:val="000000"/>
          <w:sz w:val="24"/>
          <w:szCs w:val="24"/>
          <w:lang w:eastAsia="ru-RU"/>
        </w:rPr>
      </w:pPr>
      <w:r w:rsidRPr="000B0A5E">
        <w:rPr>
          <w:rFonts w:ascii="Times New Roman" w:eastAsia="Times New Roman" w:hAnsi="Times New Roman" w:cs="Times New Roman"/>
          <w:color w:val="000000"/>
          <w:sz w:val="24"/>
          <w:szCs w:val="24"/>
          <w:lang w:eastAsia="ru-RU"/>
        </w:rPr>
        <w:t xml:space="preserve">2. </w:t>
      </w:r>
      <w:r w:rsidR="000B0A5E" w:rsidRPr="000B0A5E">
        <w:rPr>
          <w:rFonts w:ascii="Times New Roman" w:hAnsi="Times New Roman" w:cs="Times New Roman"/>
          <w:bCs/>
          <w:color w:val="222222"/>
          <w:sz w:val="24"/>
          <w:szCs w:val="24"/>
          <w:shd w:val="clear" w:color="auto" w:fill="FFFFFF"/>
        </w:rPr>
        <w:t>Цели и задачи кредитной политики</w:t>
      </w:r>
    </w:p>
    <w:p w:rsidR="000B0A5E" w:rsidRPr="000B0A5E" w:rsidRDefault="00CD13B4" w:rsidP="000B0A5E">
      <w:pPr>
        <w:pStyle w:val="a5"/>
        <w:spacing w:before="0" w:beforeAutospacing="0" w:after="0" w:afterAutospacing="0"/>
        <w:rPr>
          <w:bCs/>
          <w:color w:val="222222"/>
          <w:shd w:val="clear" w:color="auto" w:fill="FFFFFF"/>
        </w:rPr>
      </w:pPr>
      <w:r w:rsidRPr="000B0A5E">
        <w:rPr>
          <w:color w:val="000000"/>
        </w:rPr>
        <w:t xml:space="preserve">3. </w:t>
      </w:r>
      <w:r w:rsidR="000B0A5E" w:rsidRPr="000B0A5E">
        <w:rPr>
          <w:bCs/>
          <w:color w:val="222222"/>
          <w:shd w:val="clear" w:color="auto" w:fill="FFFFFF"/>
        </w:rPr>
        <w:t>Кредитная политика в работе с юридическими лицами</w:t>
      </w:r>
    </w:p>
    <w:p w:rsidR="00CD13B4" w:rsidRPr="000B0A5E" w:rsidRDefault="00CD13B4" w:rsidP="00CD13B4">
      <w:pPr>
        <w:spacing w:after="0" w:line="240" w:lineRule="auto"/>
        <w:rPr>
          <w:rFonts w:ascii="Times New Roman" w:eastAsia="Times New Roman" w:hAnsi="Times New Roman" w:cs="Times New Roman"/>
          <w:color w:val="000000"/>
          <w:sz w:val="24"/>
          <w:szCs w:val="24"/>
          <w:lang w:eastAsia="ru-RU"/>
        </w:rPr>
      </w:pPr>
      <w:r w:rsidRPr="000B0A5E">
        <w:rPr>
          <w:rFonts w:ascii="Times New Roman" w:eastAsia="Times New Roman" w:hAnsi="Times New Roman" w:cs="Times New Roman"/>
          <w:color w:val="000000"/>
          <w:sz w:val="24"/>
          <w:szCs w:val="24"/>
          <w:lang w:eastAsia="ru-RU"/>
        </w:rPr>
        <w:t xml:space="preserve">4. </w:t>
      </w:r>
      <w:r w:rsidR="000B0A5E" w:rsidRPr="000B0A5E">
        <w:rPr>
          <w:rFonts w:ascii="Times New Roman" w:hAnsi="Times New Roman" w:cs="Times New Roman"/>
          <w:bCs/>
          <w:color w:val="222222"/>
          <w:sz w:val="24"/>
          <w:szCs w:val="24"/>
          <w:shd w:val="clear" w:color="auto" w:fill="FFFFFF"/>
        </w:rPr>
        <w:t>Кредитная политика в отношении физических лиц</w:t>
      </w:r>
    </w:p>
    <w:p w:rsidR="00CD13B4" w:rsidRPr="000B0A5E" w:rsidRDefault="00CD13B4" w:rsidP="00CD13B4">
      <w:pPr>
        <w:spacing w:after="0" w:line="240" w:lineRule="auto"/>
        <w:rPr>
          <w:rFonts w:ascii="Times New Roman" w:eastAsia="Times New Roman" w:hAnsi="Times New Roman" w:cs="Times New Roman"/>
          <w:color w:val="000000"/>
          <w:sz w:val="24"/>
          <w:szCs w:val="24"/>
          <w:lang w:eastAsia="ru-RU"/>
        </w:rPr>
      </w:pPr>
      <w:r w:rsidRPr="000B0A5E">
        <w:rPr>
          <w:rFonts w:ascii="Times New Roman" w:eastAsia="Times New Roman" w:hAnsi="Times New Roman" w:cs="Times New Roman"/>
          <w:color w:val="000000"/>
          <w:sz w:val="24"/>
          <w:szCs w:val="24"/>
          <w:lang w:eastAsia="ru-RU"/>
        </w:rPr>
        <w:t xml:space="preserve">5. </w:t>
      </w:r>
      <w:r w:rsidR="000B0A5E" w:rsidRPr="000B0A5E">
        <w:rPr>
          <w:rFonts w:ascii="Times New Roman" w:hAnsi="Times New Roman" w:cs="Times New Roman"/>
          <w:bCs/>
          <w:color w:val="222222"/>
          <w:sz w:val="24"/>
          <w:szCs w:val="24"/>
          <w:shd w:val="clear" w:color="auto" w:fill="FFFFFF"/>
        </w:rPr>
        <w:t>Реализация кредитной политики банка</w:t>
      </w:r>
    </w:p>
    <w:p w:rsidR="000B0A5E" w:rsidRDefault="00CD13B4" w:rsidP="000B0A5E">
      <w:pPr>
        <w:spacing w:after="0" w:line="240" w:lineRule="auto"/>
        <w:rPr>
          <w:rFonts w:ascii="Times New Roman" w:eastAsia="Times New Roman" w:hAnsi="Times New Roman" w:cs="Times New Roman"/>
          <w:bCs/>
          <w:color w:val="000000"/>
          <w:sz w:val="24"/>
          <w:szCs w:val="24"/>
          <w:lang w:eastAsia="ru-RU"/>
        </w:rPr>
      </w:pPr>
      <w:r w:rsidRPr="000B0A5E">
        <w:rPr>
          <w:rFonts w:ascii="Times New Roman" w:eastAsia="Times New Roman" w:hAnsi="Times New Roman" w:cs="Times New Roman"/>
          <w:color w:val="000000"/>
          <w:sz w:val="24"/>
          <w:szCs w:val="24"/>
          <w:lang w:eastAsia="ru-RU"/>
        </w:rPr>
        <w:t xml:space="preserve">6. </w:t>
      </w:r>
      <w:r w:rsidR="000B0A5E" w:rsidRPr="000B0A5E">
        <w:rPr>
          <w:rFonts w:ascii="Times New Roman" w:eastAsia="Times New Roman" w:hAnsi="Times New Roman" w:cs="Times New Roman"/>
          <w:bCs/>
          <w:color w:val="000000"/>
          <w:sz w:val="24"/>
          <w:szCs w:val="24"/>
          <w:lang w:eastAsia="ru-RU"/>
        </w:rPr>
        <w:t>Требования кредитной политики банка</w:t>
      </w:r>
    </w:p>
    <w:p w:rsidR="000B0A5E" w:rsidRPr="000B0A5E" w:rsidRDefault="000B0A5E" w:rsidP="000B0A5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7. </w:t>
      </w:r>
      <w:r w:rsidRPr="000B0A5E">
        <w:rPr>
          <w:rFonts w:ascii="Times New Roman" w:eastAsia="Times New Roman" w:hAnsi="Times New Roman" w:cs="Times New Roman"/>
          <w:bCs/>
          <w:color w:val="000000"/>
          <w:sz w:val="24"/>
          <w:szCs w:val="24"/>
          <w:lang w:eastAsia="ru-RU"/>
        </w:rPr>
        <w:t>Обоснование операционного риска</w:t>
      </w:r>
    </w:p>
    <w:p w:rsidR="00CD13B4" w:rsidRPr="00A54F35" w:rsidRDefault="000B0A5E" w:rsidP="000B0A5E">
      <w:pPr>
        <w:spacing w:after="0" w:line="240" w:lineRule="auto"/>
        <w:rPr>
          <w:rFonts w:ascii="Times New Roman" w:eastAsia="Times New Roman" w:hAnsi="Times New Roman" w:cs="Times New Roman"/>
          <w:sz w:val="24"/>
          <w:szCs w:val="24"/>
          <w:lang w:eastAsia="ru-RU"/>
        </w:rPr>
      </w:pPr>
      <w:r w:rsidRPr="00A54F35">
        <w:rPr>
          <w:rFonts w:ascii="Times New Roman" w:eastAsia="Times New Roman" w:hAnsi="Times New Roman" w:cs="Times New Roman"/>
          <w:sz w:val="24"/>
          <w:szCs w:val="24"/>
          <w:lang w:eastAsia="ru-RU"/>
        </w:rPr>
        <w:t>8. Определение операционного риска</w:t>
      </w:r>
    </w:p>
    <w:p w:rsidR="00A54F35" w:rsidRDefault="00A54F35" w:rsidP="000B0A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54F35">
        <w:rPr>
          <w:rFonts w:ascii="Times New Roman" w:eastAsia="Times New Roman" w:hAnsi="Times New Roman" w:cs="Times New Roman"/>
          <w:sz w:val="24"/>
          <w:szCs w:val="24"/>
          <w:lang w:eastAsia="ru-RU"/>
        </w:rPr>
        <w:t>. Идентификация и оценка операционного риска</w:t>
      </w:r>
    </w:p>
    <w:p w:rsidR="00A54F35" w:rsidRDefault="00A54F35" w:rsidP="000B0A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A54F35">
        <w:rPr>
          <w:rFonts w:ascii="Times New Roman" w:eastAsia="Times New Roman" w:hAnsi="Times New Roman" w:cs="Times New Roman"/>
          <w:sz w:val="24"/>
          <w:szCs w:val="24"/>
          <w:lang w:eastAsia="ru-RU"/>
        </w:rPr>
        <w:t>Измерение операционного риска</w:t>
      </w:r>
    </w:p>
    <w:p w:rsidR="00A54F35" w:rsidRPr="00A54F35" w:rsidRDefault="00A54F35" w:rsidP="000B0A5E">
      <w:pPr>
        <w:spacing w:after="0" w:line="240" w:lineRule="auto"/>
        <w:rPr>
          <w:rFonts w:ascii="Times New Roman" w:eastAsia="Times New Roman" w:hAnsi="Times New Roman" w:cs="Times New Roman"/>
          <w:sz w:val="24"/>
          <w:szCs w:val="24"/>
          <w:lang w:eastAsia="ru-RU"/>
        </w:rPr>
      </w:pPr>
    </w:p>
    <w:p w:rsidR="00A54F35" w:rsidRDefault="00CD13B4" w:rsidP="00875C43">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 xml:space="preserve">5.2. Тема </w:t>
      </w:r>
      <w:r w:rsidR="00A54F35" w:rsidRPr="00A54F35">
        <w:rPr>
          <w:rFonts w:ascii="Times New Roman" w:eastAsia="Times New Roman" w:hAnsi="Times New Roman" w:cs="Times New Roman"/>
          <w:b/>
          <w:i/>
          <w:sz w:val="24"/>
          <w:szCs w:val="24"/>
          <w:lang w:eastAsia="ru-RU"/>
        </w:rPr>
        <w:t xml:space="preserve">Способы оценки операционного риска. Метод оценки риска, предложенный </w:t>
      </w:r>
      <w:proofErr w:type="spellStart"/>
      <w:r w:rsidR="00A54F35" w:rsidRPr="00A54F35">
        <w:rPr>
          <w:rFonts w:ascii="Times New Roman" w:eastAsia="Times New Roman" w:hAnsi="Times New Roman" w:cs="Times New Roman"/>
          <w:b/>
          <w:i/>
          <w:sz w:val="24"/>
          <w:szCs w:val="24"/>
          <w:lang w:eastAsia="ru-RU"/>
        </w:rPr>
        <w:t>Базельским</w:t>
      </w:r>
      <w:proofErr w:type="spellEnd"/>
      <w:r w:rsidR="00A54F35" w:rsidRPr="00A54F35">
        <w:rPr>
          <w:rFonts w:ascii="Times New Roman" w:eastAsia="Times New Roman" w:hAnsi="Times New Roman" w:cs="Times New Roman"/>
          <w:b/>
          <w:i/>
          <w:sz w:val="24"/>
          <w:szCs w:val="24"/>
          <w:lang w:eastAsia="ru-RU"/>
        </w:rPr>
        <w:t xml:space="preserve"> комитетом </w:t>
      </w:r>
    </w:p>
    <w:p w:rsidR="00875C43" w:rsidRPr="00CD13B4" w:rsidRDefault="00875C43" w:rsidP="00875C43">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самостоятельной работы</w:t>
      </w:r>
    </w:p>
    <w:p w:rsidR="00A54F35" w:rsidRPr="00875C43" w:rsidRDefault="00A54F35" w:rsidP="00875C43">
      <w:pPr>
        <w:pStyle w:val="a6"/>
        <w:numPr>
          <w:ilvl w:val="0"/>
          <w:numId w:val="35"/>
        </w:numPr>
        <w:tabs>
          <w:tab w:val="left" w:pos="284"/>
        </w:tabs>
        <w:spacing w:after="0" w:line="240" w:lineRule="auto"/>
        <w:ind w:left="0" w:firstLine="0"/>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7 категорий типов событий операционного риска согласно Базелю II</w:t>
      </w:r>
    </w:p>
    <w:p w:rsidR="00A54F35" w:rsidRPr="00875C43"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Методики измерения операционного риска</w:t>
      </w:r>
    </w:p>
    <w:p w:rsidR="00A54F35" w:rsidRPr="00875C43"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Базовый метод показателей</w:t>
      </w:r>
    </w:p>
    <w:p w:rsidR="00A54F35" w:rsidRPr="00875C43"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Стандартизованная методика TSA</w:t>
      </w:r>
    </w:p>
    <w:p w:rsidR="00A54F35" w:rsidRPr="00875C43"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Альтернативный стандартизованный метод</w:t>
      </w:r>
    </w:p>
    <w:p w:rsidR="00A54F35" w:rsidRPr="00875C43"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Усовершенствованные методы измерения</w:t>
      </w:r>
    </w:p>
    <w:p w:rsidR="00A54F35" w:rsidRDefault="00A54F35" w:rsidP="00875C43">
      <w:pPr>
        <w:pStyle w:val="a6"/>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875C43">
        <w:rPr>
          <w:rFonts w:ascii="Times New Roman" w:eastAsia="Times New Roman" w:hAnsi="Times New Roman" w:cs="Times New Roman"/>
          <w:sz w:val="24"/>
          <w:szCs w:val="24"/>
          <w:lang w:eastAsia="ru-RU"/>
        </w:rPr>
        <w:t>Внутренняя рейтинговая модель для измерения операционного риска</w:t>
      </w:r>
    </w:p>
    <w:p w:rsidR="00875C43" w:rsidRPr="00E560DA" w:rsidRDefault="00875C43" w:rsidP="00875C43">
      <w:pPr>
        <w:pStyle w:val="a6"/>
        <w:autoSpaceDE w:val="0"/>
        <w:autoSpaceDN w:val="0"/>
        <w:adjustRightInd w:val="0"/>
        <w:spacing w:after="0" w:line="240" w:lineRule="auto"/>
        <w:rPr>
          <w:rFonts w:ascii="Times New Roman" w:eastAsia="Times New Roman" w:hAnsi="Times New Roman" w:cs="Times New Roman"/>
          <w:b/>
          <w:i/>
          <w:sz w:val="24"/>
          <w:szCs w:val="24"/>
          <w:lang w:eastAsia="ru-RU"/>
        </w:rPr>
      </w:pPr>
      <w:r w:rsidRPr="00E560DA">
        <w:rPr>
          <w:rFonts w:ascii="Times New Roman" w:eastAsia="Times New Roman" w:hAnsi="Times New Roman" w:cs="Times New Roman"/>
          <w:b/>
          <w:i/>
          <w:sz w:val="24"/>
          <w:szCs w:val="24"/>
          <w:lang w:eastAsia="ru-RU"/>
        </w:rPr>
        <w:t>Практические задания</w:t>
      </w:r>
    </w:p>
    <w:p w:rsidR="00CD13B4" w:rsidRPr="00CD13B4" w:rsidRDefault="00CD13B4" w:rsidP="00A54F35">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CD13B4">
        <w:rPr>
          <w:rFonts w:ascii="Times New Roman" w:eastAsia="Times New Roman" w:hAnsi="Times New Roman" w:cs="Times New Roman"/>
          <w:b/>
          <w:sz w:val="24"/>
          <w:szCs w:val="24"/>
          <w:lang w:eastAsia="ru-RU"/>
        </w:rPr>
        <w:t xml:space="preserve">Задача 1 </w:t>
      </w:r>
    </w:p>
    <w:p w:rsidR="00CD13B4" w:rsidRDefault="00875C43" w:rsidP="00CD13B4">
      <w:pPr>
        <w:tabs>
          <w:tab w:val="left" w:pos="0"/>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875C43">
        <w:rPr>
          <w:rFonts w:ascii="Times New Roman" w:eastAsia="Times New Roman" w:hAnsi="Times New Roman" w:cs="Times New Roman"/>
          <w:color w:val="000000"/>
          <w:sz w:val="24"/>
          <w:szCs w:val="24"/>
          <w:lang w:eastAsia="ru-RU"/>
        </w:rPr>
        <w:t>Провести оценку риска двух инвестиционных проектов. Первый с вероятностью 0,7 обеспечивает прибыль 150 тыс. руб., однако с вероятностью 0,3 можно потерять 16,7 тыс. руб. Для второго проекта с вероятностью 0,6 можно получить прибыль 180 тыс. руб. и с вероятностью 0,4 потерять 20,0 тыс. руб. Какой проект выбрать?</w:t>
      </w:r>
    </w:p>
    <w:p w:rsidR="00875C43" w:rsidRPr="00875C43" w:rsidRDefault="00875C43" w:rsidP="00875C43">
      <w:pPr>
        <w:tabs>
          <w:tab w:val="left" w:pos="0"/>
          <w:tab w:val="left" w:pos="426"/>
        </w:tabs>
        <w:spacing w:after="0" w:line="240" w:lineRule="auto"/>
        <w:jc w:val="both"/>
        <w:rPr>
          <w:rFonts w:ascii="Times New Roman" w:eastAsia="Times New Roman" w:hAnsi="Times New Roman" w:cs="Times New Roman"/>
          <w:b/>
          <w:color w:val="000000"/>
          <w:sz w:val="24"/>
          <w:szCs w:val="24"/>
          <w:lang w:eastAsia="ru-RU"/>
        </w:rPr>
      </w:pPr>
      <w:r w:rsidRPr="00875C43">
        <w:rPr>
          <w:rFonts w:ascii="Times New Roman" w:eastAsia="Times New Roman" w:hAnsi="Times New Roman" w:cs="Times New Roman"/>
          <w:b/>
          <w:color w:val="000000"/>
          <w:sz w:val="24"/>
          <w:szCs w:val="24"/>
          <w:lang w:eastAsia="ru-RU"/>
        </w:rPr>
        <w:t>Задача 2</w:t>
      </w:r>
    </w:p>
    <w:p w:rsidR="00875C43" w:rsidRPr="00875C43" w:rsidRDefault="00875C43" w:rsidP="00875C43">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875C43">
        <w:rPr>
          <w:rFonts w:ascii="Times New Roman" w:hAnsi="Times New Roman" w:cs="Times New Roman"/>
          <w:sz w:val="24"/>
          <w:szCs w:val="24"/>
        </w:rPr>
        <w:t>Рассматриваются два инвестиционных проекта. Первый с вероятностью 0,65 обеспечивает доход в 10 млн руб., однако с вероятностью 0,35 убытки могут составить 6 млн. руб. Для второго проекта с вероятностью 0,7 можно получить доход 8 млн. руб., с вероятностью 0,3 убытки 4 млн. руб. Какой из проектов следует реализовать? Ответ аргументировать.</w:t>
      </w:r>
    </w:p>
    <w:p w:rsidR="00875C43" w:rsidRDefault="00875C43"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875C43">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 xml:space="preserve">5.3. Тема </w:t>
      </w:r>
      <w:r w:rsidR="00875C43" w:rsidRPr="00875C43">
        <w:rPr>
          <w:rFonts w:ascii="Times New Roman" w:eastAsia="Times New Roman" w:hAnsi="Times New Roman" w:cs="Times New Roman"/>
          <w:b/>
          <w:i/>
          <w:sz w:val="24"/>
          <w:szCs w:val="24"/>
          <w:lang w:eastAsia="ru-RU"/>
        </w:rPr>
        <w:t>Способ оценки операционного риска, рекомендованный Банком России</w:t>
      </w:r>
    </w:p>
    <w:p w:rsidR="00875C43" w:rsidRDefault="00875C43" w:rsidP="00875C43">
      <w:pPr>
        <w:spacing w:after="0" w:line="240" w:lineRule="auto"/>
        <w:ind w:firstLine="426"/>
        <w:jc w:val="both"/>
        <w:textAlignment w:val="baseline"/>
        <w:rPr>
          <w:rFonts w:ascii="Times New Roman" w:eastAsia="Times New Roman" w:hAnsi="Times New Roman" w:cs="Times New Roman"/>
          <w:sz w:val="24"/>
          <w:szCs w:val="24"/>
          <w:lang w:eastAsia="ru-RU"/>
        </w:rPr>
      </w:pPr>
      <w:r w:rsidRPr="00E560DA">
        <w:rPr>
          <w:rFonts w:ascii="Times New Roman" w:eastAsia="Times New Roman" w:hAnsi="Times New Roman" w:cs="Times New Roman"/>
          <w:b/>
          <w:i/>
          <w:sz w:val="24"/>
          <w:szCs w:val="24"/>
          <w:lang w:eastAsia="ru-RU"/>
        </w:rPr>
        <w:t>Практические задания</w:t>
      </w:r>
      <w:r w:rsidRPr="00CD13B4">
        <w:rPr>
          <w:rFonts w:ascii="Times New Roman" w:eastAsia="Times New Roman" w:hAnsi="Times New Roman" w:cs="Times New Roman"/>
          <w:sz w:val="24"/>
          <w:szCs w:val="24"/>
          <w:lang w:eastAsia="ru-RU"/>
        </w:rPr>
        <w:t xml:space="preserve"> </w:t>
      </w:r>
    </w:p>
    <w:p w:rsidR="00875C43" w:rsidRPr="00875C43" w:rsidRDefault="00875C43" w:rsidP="00875C43">
      <w:pPr>
        <w:tabs>
          <w:tab w:val="left" w:pos="0"/>
          <w:tab w:val="left" w:pos="426"/>
        </w:tabs>
        <w:spacing w:after="0" w:line="240" w:lineRule="auto"/>
        <w:jc w:val="both"/>
        <w:rPr>
          <w:rFonts w:ascii="Times New Roman" w:hAnsi="Times New Roman" w:cs="Times New Roman"/>
          <w:b/>
          <w:sz w:val="24"/>
          <w:szCs w:val="24"/>
        </w:rPr>
      </w:pPr>
      <w:r w:rsidRPr="00875C43">
        <w:rPr>
          <w:rFonts w:ascii="Times New Roman" w:hAnsi="Times New Roman" w:cs="Times New Roman"/>
          <w:b/>
          <w:sz w:val="24"/>
          <w:szCs w:val="24"/>
        </w:rPr>
        <w:t>Задача 1</w:t>
      </w:r>
    </w:p>
    <w:p w:rsidR="00875C43" w:rsidRPr="00875C43" w:rsidRDefault="00875C43" w:rsidP="00875C43">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875C43">
        <w:rPr>
          <w:rFonts w:ascii="Times New Roman" w:hAnsi="Times New Roman" w:cs="Times New Roman"/>
          <w:sz w:val="24"/>
          <w:szCs w:val="24"/>
        </w:rPr>
        <w:t>Известно, что при вложении капитала в мероприятие А из 120 случаев: – прибыль 25 тыс.руб. была получена в 48 случаях, – прибыль 20 тыс.руб. была получена в 36 случаях, – прибыль 30 тыс.руб. была получена в 36 случаях. При вложении капитала в мероприятие Б: – прибыль 40 тыс.руб. была получена в 36 случаях, – прибыль 30 тыс.руб. была получе</w:t>
      </w:r>
      <w:r w:rsidRPr="00875C43">
        <w:rPr>
          <w:rFonts w:ascii="Times New Roman" w:hAnsi="Times New Roman" w:cs="Times New Roman"/>
          <w:sz w:val="24"/>
          <w:szCs w:val="24"/>
        </w:rPr>
        <w:lastRenderedPageBreak/>
        <w:t>на в 60 случаях, – прибыль 15 тыс.руб. была получена в 24 случаях. Определить степень риска при вложении капитала в мероприятия А и Б.</w:t>
      </w:r>
    </w:p>
    <w:p w:rsidR="00875C43" w:rsidRDefault="00875C43" w:rsidP="00CD13B4">
      <w:pPr>
        <w:tabs>
          <w:tab w:val="left" w:pos="0"/>
          <w:tab w:val="left" w:pos="426"/>
        </w:tabs>
        <w:spacing w:after="0" w:line="240" w:lineRule="auto"/>
        <w:jc w:val="both"/>
        <w:rPr>
          <w:rFonts w:ascii="Times New Roman" w:hAnsi="Times New Roman" w:cs="Times New Roman"/>
          <w:sz w:val="24"/>
          <w:szCs w:val="24"/>
        </w:rPr>
      </w:pPr>
    </w:p>
    <w:p w:rsidR="00875C43" w:rsidRPr="00875C43" w:rsidRDefault="00875C43" w:rsidP="00CD13B4">
      <w:pPr>
        <w:tabs>
          <w:tab w:val="left" w:pos="0"/>
          <w:tab w:val="left" w:pos="426"/>
        </w:tabs>
        <w:spacing w:after="0" w:line="240" w:lineRule="auto"/>
        <w:jc w:val="both"/>
        <w:rPr>
          <w:rFonts w:ascii="Times New Roman" w:hAnsi="Times New Roman" w:cs="Times New Roman"/>
          <w:b/>
          <w:sz w:val="24"/>
          <w:szCs w:val="24"/>
        </w:rPr>
      </w:pPr>
      <w:r w:rsidRPr="00875C43">
        <w:rPr>
          <w:rFonts w:ascii="Times New Roman" w:hAnsi="Times New Roman" w:cs="Times New Roman"/>
          <w:b/>
          <w:sz w:val="24"/>
          <w:szCs w:val="24"/>
        </w:rPr>
        <w:t>Задача 2</w:t>
      </w:r>
    </w:p>
    <w:p w:rsidR="00875C43" w:rsidRDefault="00875C43" w:rsidP="00CD13B4">
      <w:pPr>
        <w:tabs>
          <w:tab w:val="left" w:pos="0"/>
          <w:tab w:val="left" w:pos="426"/>
        </w:tabs>
        <w:spacing w:after="0" w:line="240" w:lineRule="auto"/>
        <w:jc w:val="both"/>
        <w:rPr>
          <w:rFonts w:ascii="Times New Roman" w:hAnsi="Times New Roman" w:cs="Times New Roman"/>
          <w:sz w:val="24"/>
          <w:szCs w:val="24"/>
        </w:rPr>
      </w:pPr>
      <w:r w:rsidRPr="00875C43">
        <w:rPr>
          <w:rFonts w:ascii="Times New Roman" w:hAnsi="Times New Roman" w:cs="Times New Roman"/>
          <w:sz w:val="24"/>
          <w:szCs w:val="24"/>
        </w:rPr>
        <w:t>Инвестиции в бизнес составили 500 тыс. рублей. Ожидаемые доходы (</w:t>
      </w:r>
      <w:proofErr w:type="spellStart"/>
      <w:r w:rsidRPr="00875C43">
        <w:rPr>
          <w:rFonts w:ascii="Times New Roman" w:hAnsi="Times New Roman" w:cs="Times New Roman"/>
          <w:sz w:val="24"/>
          <w:szCs w:val="24"/>
        </w:rPr>
        <w:t>CFi</w:t>
      </w:r>
      <w:proofErr w:type="spellEnd"/>
      <w:r w:rsidRPr="00875C43">
        <w:rPr>
          <w:rFonts w:ascii="Times New Roman" w:hAnsi="Times New Roman" w:cs="Times New Roman"/>
          <w:sz w:val="24"/>
          <w:szCs w:val="24"/>
        </w:rPr>
        <w:t>) за 5 лет составят: 2017год – 100 тыс. рублей. 21 2018 год – 150 тыс. рублей; 2019 год – 200 тыс. рублей. 2020 год – 250 тыс. рублей; 2021 год – 300 тыс. рублей. Ставка дисконтирования 20%. Обосновать целесообразность проекта и рассчитать: 1. Чистый дисконтированный доход (NPV) за 5 лет; 2. Индекс рентабельности инвестиций (PI); 3. Сроки окупаемости простой и дисконтированный; 4. Внутреннюю норму доходности (IRR)</w:t>
      </w:r>
      <w:r>
        <w:rPr>
          <w:rFonts w:ascii="Times New Roman" w:hAnsi="Times New Roman" w:cs="Times New Roman"/>
          <w:sz w:val="24"/>
          <w:szCs w:val="24"/>
        </w:rPr>
        <w:t>.</w:t>
      </w:r>
    </w:p>
    <w:p w:rsidR="00875C43" w:rsidRDefault="00875C43"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875C43" w:rsidRDefault="00AB4D2B" w:rsidP="00223D0D">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5.4 </w:t>
      </w:r>
      <w:r w:rsidR="00875C43">
        <w:rPr>
          <w:rFonts w:ascii="Times New Roman" w:eastAsia="Times New Roman" w:hAnsi="Times New Roman" w:cs="Times New Roman"/>
          <w:b/>
          <w:i/>
          <w:sz w:val="24"/>
          <w:szCs w:val="24"/>
          <w:lang w:eastAsia="ru-RU"/>
        </w:rPr>
        <w:t xml:space="preserve">Тема </w:t>
      </w:r>
      <w:r w:rsidR="00875C43" w:rsidRPr="00875C43">
        <w:rPr>
          <w:rFonts w:ascii="Times New Roman" w:eastAsia="Times New Roman" w:hAnsi="Times New Roman" w:cs="Times New Roman"/>
          <w:b/>
          <w:i/>
          <w:sz w:val="24"/>
          <w:szCs w:val="24"/>
          <w:lang w:eastAsia="ru-RU"/>
        </w:rPr>
        <w:t>Страхование операционного риска.</w:t>
      </w:r>
    </w:p>
    <w:p w:rsidR="00223D0D" w:rsidRDefault="00223D0D" w:rsidP="00223D0D">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семинарского занятия</w:t>
      </w:r>
    </w:p>
    <w:p w:rsidR="00875C43" w:rsidRPr="00223D0D" w:rsidRDefault="00875C43"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Международные программы страхования от операционных рисков</w:t>
      </w:r>
    </w:p>
    <w:p w:rsidR="00875C43" w:rsidRPr="00223D0D" w:rsidRDefault="00875C43"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от операционных рисков, ВВВ</w:t>
      </w:r>
    </w:p>
    <w:p w:rsidR="00875C43"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М</w:t>
      </w:r>
      <w:r w:rsidR="00875C43" w:rsidRPr="00223D0D">
        <w:rPr>
          <w:rFonts w:ascii="Times New Roman" w:eastAsia="Times New Roman" w:hAnsi="Times New Roman" w:cs="Times New Roman"/>
          <w:sz w:val="24"/>
          <w:szCs w:val="24"/>
          <w:lang w:eastAsia="ru-RU"/>
        </w:rPr>
        <w:t>ультивалютные оговорки</w:t>
      </w:r>
    </w:p>
    <w:p w:rsidR="00875C43"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proofErr w:type="spellStart"/>
      <w:r w:rsidRPr="00223D0D">
        <w:rPr>
          <w:rFonts w:ascii="Times New Roman" w:eastAsia="Times New Roman" w:hAnsi="Times New Roman" w:cs="Times New Roman"/>
          <w:sz w:val="24"/>
          <w:szCs w:val="24"/>
          <w:lang w:eastAsia="ru-RU"/>
        </w:rPr>
        <w:t>С</w:t>
      </w:r>
      <w:r w:rsidR="00875C43" w:rsidRPr="00223D0D">
        <w:rPr>
          <w:rFonts w:ascii="Times New Roman" w:eastAsia="Times New Roman" w:hAnsi="Times New Roman" w:cs="Times New Roman"/>
          <w:sz w:val="24"/>
          <w:szCs w:val="24"/>
          <w:lang w:eastAsia="ru-RU"/>
        </w:rPr>
        <w:t>альдирование</w:t>
      </w:r>
      <w:proofErr w:type="spellEnd"/>
      <w:r w:rsidR="00875C43" w:rsidRPr="00223D0D">
        <w:rPr>
          <w:rFonts w:ascii="Times New Roman" w:eastAsia="Times New Roman" w:hAnsi="Times New Roman" w:cs="Times New Roman"/>
          <w:sz w:val="24"/>
          <w:szCs w:val="24"/>
          <w:lang w:eastAsia="ru-RU"/>
        </w:rPr>
        <w:t xml:space="preserve"> операционного риска</w:t>
      </w:r>
    </w:p>
    <w:p w:rsidR="00875C43"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Параллельные займы</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Формы профилактики и страхования операционных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Рисковые виды страхования.</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инвестиций от политических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финансовых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предпринимательских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Страхование коммерческих рисков</w:t>
      </w:r>
    </w:p>
    <w:p w:rsidR="00223D0D" w:rsidRPr="00223D0D" w:rsidRDefault="00223D0D" w:rsidP="00223D0D">
      <w:pPr>
        <w:pStyle w:val="a6"/>
        <w:numPr>
          <w:ilvl w:val="0"/>
          <w:numId w:val="36"/>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223D0D">
        <w:rPr>
          <w:rFonts w:ascii="Times New Roman" w:eastAsia="Times New Roman" w:hAnsi="Times New Roman" w:cs="Times New Roman"/>
          <w:sz w:val="24"/>
          <w:szCs w:val="24"/>
          <w:lang w:eastAsia="ru-RU"/>
        </w:rPr>
        <w:t>Расчет страховых тарифов по рисковым видам страхования</w:t>
      </w:r>
    </w:p>
    <w:p w:rsidR="00223D0D" w:rsidRDefault="00223D0D"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Default="00AB4D2B" w:rsidP="00AB4D2B">
      <w:pPr>
        <w:tabs>
          <w:tab w:val="left" w:pos="0"/>
          <w:tab w:val="left" w:pos="426"/>
        </w:tabs>
        <w:spacing w:after="0" w:line="240" w:lineRule="auto"/>
        <w:ind w:firstLine="709"/>
        <w:jc w:val="both"/>
        <w:rPr>
          <w:rFonts w:ascii="Times New Roman" w:hAnsi="Times New Roman" w:cs="Times New Roman"/>
          <w:b/>
          <w:i/>
          <w:sz w:val="24"/>
          <w:szCs w:val="24"/>
        </w:rPr>
      </w:pPr>
      <w:r>
        <w:rPr>
          <w:rFonts w:ascii="Times New Roman" w:eastAsia="Times New Roman" w:hAnsi="Times New Roman" w:cs="Times New Roman"/>
          <w:b/>
          <w:i/>
          <w:sz w:val="24"/>
          <w:szCs w:val="24"/>
          <w:lang w:eastAsia="ru-RU"/>
        </w:rPr>
        <w:t xml:space="preserve">6.1 </w:t>
      </w:r>
      <w:r w:rsidR="00CD13B4" w:rsidRPr="00AB4D2B">
        <w:rPr>
          <w:rFonts w:ascii="Times New Roman" w:eastAsia="Times New Roman" w:hAnsi="Times New Roman" w:cs="Times New Roman"/>
          <w:b/>
          <w:i/>
          <w:sz w:val="24"/>
          <w:szCs w:val="24"/>
          <w:lang w:eastAsia="ru-RU"/>
        </w:rPr>
        <w:t xml:space="preserve">Тема </w:t>
      </w:r>
      <w:r w:rsidRPr="00AB4D2B">
        <w:rPr>
          <w:rFonts w:ascii="Times New Roman" w:hAnsi="Times New Roman" w:cs="Times New Roman"/>
          <w:b/>
          <w:i/>
          <w:sz w:val="24"/>
          <w:szCs w:val="24"/>
        </w:rPr>
        <w:t>Стратегический риск. Риск утраты репутации и другие типичные банковские риски</w:t>
      </w:r>
    </w:p>
    <w:p w:rsidR="00974303" w:rsidRDefault="00974303" w:rsidP="00974303">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семинарского занятия</w:t>
      </w:r>
    </w:p>
    <w:p w:rsidR="00AB4D2B" w:rsidRPr="00974303" w:rsidRDefault="00AB4D2B"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Цели стратегического риска</w:t>
      </w:r>
    </w:p>
    <w:p w:rsidR="00AB4D2B" w:rsidRPr="00974303" w:rsidRDefault="00AB4D2B"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Задачи стратегического риска</w:t>
      </w:r>
    </w:p>
    <w:p w:rsidR="00AB4D2B" w:rsidRPr="00974303" w:rsidRDefault="00AB4D2B"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Принципы управления стратегическим риском</w:t>
      </w:r>
    </w:p>
    <w:p w:rsidR="00AB4D2B" w:rsidRPr="00974303" w:rsidRDefault="00AB4D2B"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Причины стратегического риска</w:t>
      </w:r>
    </w:p>
    <w:p w:rsidR="00974303" w:rsidRPr="00974303" w:rsidRDefault="00AB4D2B"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Факторы возникновения стратегического риска</w:t>
      </w:r>
    </w:p>
    <w:p w:rsidR="00974303" w:rsidRDefault="00974303"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Базовые принципы управления стратегическим риском</w:t>
      </w:r>
    </w:p>
    <w:p w:rsidR="00974303" w:rsidRPr="00974303" w:rsidRDefault="00974303" w:rsidP="00974303">
      <w:pPr>
        <w:pStyle w:val="a6"/>
        <w:numPr>
          <w:ilvl w:val="0"/>
          <w:numId w:val="37"/>
        </w:numPr>
        <w:tabs>
          <w:tab w:val="left" w:pos="0"/>
          <w:tab w:val="left" w:pos="426"/>
        </w:tabs>
        <w:spacing w:after="0" w:line="240" w:lineRule="auto"/>
        <w:ind w:left="426" w:hanging="426"/>
        <w:jc w:val="both"/>
        <w:rPr>
          <w:rFonts w:ascii="Times New Roman" w:eastAsia="Times New Roman" w:hAnsi="Times New Roman" w:cs="Times New Roman"/>
          <w:sz w:val="24"/>
          <w:szCs w:val="24"/>
          <w:lang w:eastAsia="ru-RU"/>
        </w:rPr>
      </w:pPr>
      <w:r w:rsidRPr="00974303">
        <w:rPr>
          <w:rFonts w:ascii="Times New Roman" w:eastAsia="Times New Roman" w:hAnsi="Times New Roman" w:cs="Times New Roman"/>
          <w:sz w:val="24"/>
          <w:szCs w:val="24"/>
          <w:lang w:eastAsia="ru-RU"/>
        </w:rPr>
        <w:t>Выявление и оценка стратегического риска</w:t>
      </w:r>
    </w:p>
    <w:p w:rsidR="00A9627A" w:rsidRDefault="00A9627A" w:rsidP="00974303">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974303" w:rsidRDefault="00A9627A" w:rsidP="00A9627A">
      <w:pPr>
        <w:tabs>
          <w:tab w:val="left" w:pos="0"/>
          <w:tab w:val="left" w:pos="426"/>
        </w:tabs>
        <w:spacing w:after="0" w:line="240" w:lineRule="auto"/>
        <w:ind w:firstLine="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7.1 Тема </w:t>
      </w:r>
      <w:r w:rsidRPr="00A9627A">
        <w:rPr>
          <w:rFonts w:ascii="Times New Roman" w:eastAsia="Times New Roman" w:hAnsi="Times New Roman" w:cs="Times New Roman"/>
          <w:b/>
          <w:i/>
          <w:sz w:val="24"/>
          <w:szCs w:val="24"/>
          <w:lang w:eastAsia="ru-RU"/>
        </w:rPr>
        <w:t>Структурные подразделения банка, выполняющие функции контроля и мониторинга за банковскими рисками</w:t>
      </w:r>
    </w:p>
    <w:p w:rsidR="00A9627A" w:rsidRDefault="00A9627A" w:rsidP="00974303">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A9627A">
        <w:rPr>
          <w:rFonts w:ascii="Times New Roman" w:eastAsia="Times New Roman" w:hAnsi="Times New Roman" w:cs="Times New Roman"/>
          <w:b/>
          <w:i/>
          <w:sz w:val="24"/>
          <w:szCs w:val="24"/>
          <w:lang w:eastAsia="ru-RU"/>
        </w:rPr>
        <w:t>Темы самостоятельной работы</w:t>
      </w:r>
    </w:p>
    <w:p w:rsidR="00CD13B4" w:rsidRPr="00A9627A"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bCs/>
          <w:sz w:val="24"/>
          <w:szCs w:val="24"/>
          <w:lang w:eastAsia="ru-RU"/>
        </w:rPr>
      </w:pPr>
      <w:r w:rsidRPr="00A9627A">
        <w:rPr>
          <w:rFonts w:ascii="Roboto-Regular" w:eastAsia="Times New Roman" w:hAnsi="Roboto-Regular" w:cs="Times New Roman"/>
          <w:bCs/>
          <w:sz w:val="24"/>
          <w:szCs w:val="24"/>
          <w:lang w:eastAsia="ru-RU"/>
        </w:rPr>
        <w:t>Комплексная система внутрибанковских нормативных документов по риск-менеджменту</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A9627A">
        <w:rPr>
          <w:rFonts w:ascii="Roboto-Regular" w:eastAsia="Times New Roman" w:hAnsi="Roboto-Regular" w:cs="Times New Roman"/>
          <w:sz w:val="24"/>
          <w:szCs w:val="24"/>
          <w:lang w:eastAsia="ru-RU"/>
        </w:rPr>
        <w:t>Функциональные</w:t>
      </w:r>
      <w:r w:rsidRPr="00974303">
        <w:rPr>
          <w:rFonts w:ascii="Roboto-Regular" w:eastAsia="Times New Roman" w:hAnsi="Roboto-Regular" w:cs="Times New Roman"/>
          <w:sz w:val="24"/>
          <w:szCs w:val="24"/>
          <w:lang w:eastAsia="ru-RU"/>
        </w:rPr>
        <w:t xml:space="preserve"> и структурные подразделения банка, вовлеченные в процесс риск-менеджмента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Рекомендации относительно наблюдательного совета банка и его членов</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Определение организационной структуры банка по риск-менеджменту</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Определение стратегии работы банка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Недопущение конфликта интересов</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Задачи и функции комитета по риск-менеджменту наблюдательного совета банка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Взаимодействие правления с наблюдательным советом</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Непосредственная организация процесса риск-менеджмента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Формирование тактики работы банка по риск-менеджменту</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lastRenderedPageBreak/>
        <w:t>Подразделение риск-менеджмента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Функции подразделения риск-менеджмента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Служба внутреннего аудита</w:t>
      </w:r>
    </w:p>
    <w:p w:rsidR="00974303" w:rsidRDefault="00974303" w:rsidP="00A9627A">
      <w:pPr>
        <w:pStyle w:val="a6"/>
        <w:numPr>
          <w:ilvl w:val="0"/>
          <w:numId w:val="38"/>
        </w:numPr>
        <w:tabs>
          <w:tab w:val="left" w:pos="0"/>
          <w:tab w:val="left" w:pos="284"/>
        </w:tabs>
        <w:spacing w:after="0" w:line="240" w:lineRule="auto"/>
        <w:ind w:left="426" w:hanging="426"/>
        <w:jc w:val="both"/>
        <w:rPr>
          <w:rFonts w:ascii="Roboto-Regular" w:eastAsia="Times New Roman" w:hAnsi="Roboto-Regular" w:cs="Times New Roman"/>
          <w:sz w:val="24"/>
          <w:szCs w:val="24"/>
          <w:lang w:eastAsia="ru-RU"/>
        </w:rPr>
      </w:pPr>
      <w:r w:rsidRPr="00974303">
        <w:rPr>
          <w:rFonts w:ascii="Roboto-Regular" w:eastAsia="Times New Roman" w:hAnsi="Roboto-Regular" w:cs="Times New Roman"/>
          <w:sz w:val="24"/>
          <w:szCs w:val="24"/>
          <w:lang w:eastAsia="ru-RU"/>
        </w:rPr>
        <w:t>Функции службы внутреннего аудита банка в части процесса риск-менеджмента</w:t>
      </w:r>
    </w:p>
    <w:p w:rsidR="00A9627A" w:rsidRDefault="00A9627A"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7.2. Тема Операции по привлечению валютных средств</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Темы семинарского занятия</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 xml:space="preserve">Понятие системы надзора за банковскими рисками. </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proofErr w:type="spellStart"/>
      <w:r w:rsidRPr="00A9627A">
        <w:rPr>
          <w:rFonts w:ascii="Times New Roman" w:eastAsia="Times New Roman" w:hAnsi="Times New Roman" w:cs="Times New Roman"/>
          <w:sz w:val="24"/>
          <w:szCs w:val="24"/>
          <w:lang w:eastAsia="ru-RU"/>
        </w:rPr>
        <w:t>Пруденциальный</w:t>
      </w:r>
      <w:proofErr w:type="spellEnd"/>
      <w:r w:rsidRPr="00A9627A">
        <w:rPr>
          <w:rFonts w:ascii="Times New Roman" w:eastAsia="Times New Roman" w:hAnsi="Times New Roman" w:cs="Times New Roman"/>
          <w:sz w:val="24"/>
          <w:szCs w:val="24"/>
          <w:lang w:eastAsia="ru-RU"/>
        </w:rPr>
        <w:t xml:space="preserve"> надзор за банковскими рисками</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Инспекционная оценка систем управления рисками</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Применение концепции риска в процессе банковского надзора.</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 xml:space="preserve">Подходы к оценке рисков в соответствии с </w:t>
      </w:r>
      <w:proofErr w:type="spellStart"/>
      <w:r w:rsidRPr="00A9627A">
        <w:rPr>
          <w:rFonts w:ascii="Times New Roman" w:eastAsia="Times New Roman" w:hAnsi="Times New Roman" w:cs="Times New Roman"/>
          <w:sz w:val="24"/>
          <w:szCs w:val="24"/>
          <w:lang w:eastAsia="ru-RU"/>
        </w:rPr>
        <w:t>Базельским</w:t>
      </w:r>
      <w:proofErr w:type="spellEnd"/>
      <w:r w:rsidRPr="00A9627A">
        <w:rPr>
          <w:rFonts w:ascii="Times New Roman" w:eastAsia="Times New Roman" w:hAnsi="Times New Roman" w:cs="Times New Roman"/>
          <w:sz w:val="24"/>
          <w:szCs w:val="24"/>
          <w:lang w:eastAsia="ru-RU"/>
        </w:rPr>
        <w:t xml:space="preserve"> соглашением о капитале.</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Надзор за деятельностью банков на основе оценки рисков по рейтинговой системе CAMELS.</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Надзор за деятельностью банков на основе оценки рисков по "Системой оценки рисков".</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Измерение и оценка финансовых рисков за "Системой оценки рисков".</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Измерение и оценка нефинансовых рисков за "Системой оценки рисков".</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Принципы корпоративного управления и риск-менеджмента в банках.</w:t>
      </w:r>
    </w:p>
    <w:p w:rsidR="00A9627A" w:rsidRPr="00A9627A" w:rsidRDefault="00A9627A" w:rsidP="00A9627A">
      <w:pPr>
        <w:pStyle w:val="a6"/>
        <w:numPr>
          <w:ilvl w:val="0"/>
          <w:numId w:val="39"/>
        </w:numPr>
        <w:tabs>
          <w:tab w:val="left" w:pos="0"/>
          <w:tab w:val="left" w:pos="426"/>
        </w:tabs>
        <w:spacing w:after="0" w:line="240" w:lineRule="auto"/>
        <w:ind w:left="284" w:hanging="284"/>
        <w:jc w:val="both"/>
        <w:rPr>
          <w:rFonts w:ascii="Times New Roman" w:eastAsia="Times New Roman" w:hAnsi="Times New Roman" w:cs="Times New Roman"/>
          <w:sz w:val="24"/>
          <w:szCs w:val="24"/>
          <w:lang w:eastAsia="ru-RU"/>
        </w:rPr>
      </w:pPr>
      <w:r w:rsidRPr="00A9627A">
        <w:rPr>
          <w:rFonts w:ascii="Times New Roman" w:eastAsia="Times New Roman" w:hAnsi="Times New Roman" w:cs="Times New Roman"/>
          <w:sz w:val="24"/>
          <w:szCs w:val="24"/>
          <w:lang w:eastAsia="ru-RU"/>
        </w:rPr>
        <w:t>Оценка систем управления рисками банковской деятельности.</w:t>
      </w: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D13B4" w:rsidRPr="00CD13B4" w:rsidRDefault="00CD13B4" w:rsidP="00CD13B4">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CD13B4">
        <w:rPr>
          <w:rFonts w:ascii="Times New Roman" w:eastAsia="Times New Roman" w:hAnsi="Times New Roman" w:cs="Times New Roman"/>
          <w:color w:val="000000"/>
          <w:spacing w:val="-4"/>
          <w:sz w:val="24"/>
          <w:szCs w:val="24"/>
          <w:lang w:eastAsia="ru-RU"/>
        </w:rPr>
        <w:t xml:space="preserve">Для успешного освоения </w:t>
      </w:r>
      <w:r w:rsidRPr="00CD13B4">
        <w:rPr>
          <w:rFonts w:ascii="Times New Roman" w:eastAsia="Times New Roman" w:hAnsi="Times New Roman" w:cs="Times New Roman"/>
          <w:color w:val="000000"/>
          <w:sz w:val="24"/>
          <w:szCs w:val="24"/>
          <w:lang w:eastAsia="ru-RU"/>
        </w:rPr>
        <w:t xml:space="preserve">дисциплины «Банковские </w:t>
      </w:r>
      <w:r w:rsidR="00A9627A">
        <w:rPr>
          <w:rFonts w:ascii="Times New Roman" w:eastAsia="Times New Roman" w:hAnsi="Times New Roman" w:cs="Times New Roman"/>
          <w:color w:val="000000"/>
          <w:sz w:val="24"/>
          <w:szCs w:val="24"/>
          <w:lang w:eastAsia="ru-RU"/>
        </w:rPr>
        <w:t>риски</w:t>
      </w:r>
      <w:r w:rsidRPr="00CD13B4">
        <w:rPr>
          <w:rFonts w:ascii="Times New Roman" w:eastAsia="Times New Roman" w:hAnsi="Times New Roman" w:cs="Times New Roman"/>
          <w:color w:val="000000"/>
          <w:sz w:val="24"/>
          <w:szCs w:val="24"/>
          <w:lang w:eastAsia="ru-RU"/>
        </w:rPr>
        <w:t xml:space="preserve">» студентам необходимо не только тщательное изучение материалов </w:t>
      </w:r>
      <w:r w:rsidRPr="00CD13B4">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CD13B4">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CD13B4">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CD13B4" w:rsidRPr="00CD13B4" w:rsidRDefault="00CD13B4" w:rsidP="00CD13B4">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CD13B4">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CD13B4">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CD13B4" w:rsidRPr="00CD13B4" w:rsidRDefault="00CD13B4" w:rsidP="00CD13B4">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CD13B4">
        <w:rPr>
          <w:rFonts w:ascii="Times New Roman" w:eastAsia="Times New Roman" w:hAnsi="Times New Roman" w:cs="Times New Roman"/>
          <w:color w:val="000000"/>
          <w:spacing w:val="-2"/>
          <w:sz w:val="24"/>
          <w:szCs w:val="24"/>
          <w:lang w:eastAsia="ru-RU"/>
        </w:rPr>
        <w:t>При подготовке к прак</w:t>
      </w:r>
      <w:r w:rsidRPr="00CD13B4">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CD13B4">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CD13B4" w:rsidRPr="00CD13B4" w:rsidRDefault="00CD13B4" w:rsidP="00CD13B4">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CD13B4">
        <w:rPr>
          <w:rFonts w:ascii="Times New Roman" w:eastAsia="Times New Roman" w:hAnsi="Times New Roman" w:cs="Times New Roman"/>
          <w:color w:val="000000"/>
          <w:spacing w:val="-2"/>
          <w:sz w:val="24"/>
          <w:szCs w:val="24"/>
          <w:lang w:eastAsia="ru-RU"/>
        </w:rPr>
        <w:t>С</w:t>
      </w:r>
      <w:r w:rsidRPr="00CD13B4">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CD13B4" w:rsidRPr="00CD13B4" w:rsidRDefault="00CD13B4" w:rsidP="00CD13B4">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CD13B4" w:rsidRPr="00CD13B4" w:rsidRDefault="00CD13B4" w:rsidP="00CD13B4">
      <w:pPr>
        <w:widowControl w:val="0"/>
        <w:suppressAutoHyphens/>
        <w:spacing w:after="0"/>
        <w:ind w:firstLine="709"/>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Успешное овладение дисциплины «Банковские операции», предусмотренное учебной программой, предполагает выполнение ряда рекомендаций.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«Банковские </w:t>
      </w:r>
      <w:r w:rsidR="00A9627A">
        <w:rPr>
          <w:rFonts w:ascii="Times New Roman" w:eastAsia="Times New Roman" w:hAnsi="Times New Roman" w:cs="Times New Roman"/>
          <w:color w:val="00000A"/>
          <w:sz w:val="24"/>
          <w:szCs w:val="24"/>
          <w:lang w:eastAsia="ru-RU"/>
        </w:rPr>
        <w:t>риски</w:t>
      </w:r>
      <w:r w:rsidRPr="00CD13B4">
        <w:rPr>
          <w:rFonts w:ascii="Times New Roman" w:eastAsia="Times New Roman" w:hAnsi="Times New Roman" w:cs="Times New Roman"/>
          <w:color w:val="00000A"/>
          <w:sz w:val="24"/>
          <w:szCs w:val="24"/>
          <w:lang w:eastAsia="ru-RU"/>
        </w:rPr>
        <w:t xml:space="preserve">»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lastRenderedPageBreak/>
        <w:t xml:space="preserve">При этом следует иметь в виду, что нужна литература различных видов: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CD13B4" w:rsidRPr="00CD13B4" w:rsidRDefault="00CD13B4" w:rsidP="00CD13B4">
      <w:pPr>
        <w:suppressAutoHyphens/>
        <w:spacing w:before="28" w:after="28"/>
        <w:ind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CD13B4" w:rsidRPr="00CD13B4" w:rsidRDefault="00CD13B4" w:rsidP="00CD13B4">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CD13B4">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CD13B4" w:rsidRPr="00CD13B4" w:rsidRDefault="00CD13B4" w:rsidP="00CD13B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b/>
          <w:i/>
          <w:sz w:val="24"/>
          <w:szCs w:val="24"/>
          <w:lang w:eastAsia="ru-RU"/>
        </w:rPr>
        <w:sectPr w:rsidR="00CD13B4" w:rsidRPr="00CD13B4" w:rsidSect="00CD13B4">
          <w:pgSz w:w="11906" w:h="16838"/>
          <w:pgMar w:top="993" w:right="850" w:bottom="1134" w:left="1701" w:header="708" w:footer="708" w:gutter="0"/>
          <w:cols w:space="708"/>
          <w:docGrid w:linePitch="360"/>
        </w:sectPr>
      </w:pPr>
    </w:p>
    <w:p w:rsidR="00CD13B4" w:rsidRPr="00CD13B4" w:rsidRDefault="00CD13B4" w:rsidP="00CD13B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CD13B4">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D13B4">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4965" w:type="pct"/>
        <w:tblCellMar>
          <w:left w:w="0" w:type="dxa"/>
          <w:right w:w="0" w:type="dxa"/>
        </w:tblCellMar>
        <w:tblLook w:val="04A0" w:firstRow="1" w:lastRow="0" w:firstColumn="1" w:lastColumn="0" w:noHBand="0" w:noVBand="1"/>
      </w:tblPr>
      <w:tblGrid>
        <w:gridCol w:w="1694"/>
        <w:gridCol w:w="4497"/>
        <w:gridCol w:w="8858"/>
      </w:tblGrid>
      <w:tr w:rsidR="00CD13B4" w:rsidRPr="00874E45" w:rsidTr="00874E45">
        <w:trPr>
          <w:trHeight w:val="753"/>
          <w:tblHeader/>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D13B4" w:rsidRPr="00874E45"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 xml:space="preserve">Структурный элемент </w:t>
            </w:r>
            <w:r w:rsidRPr="00874E45">
              <w:rPr>
                <w:rFonts w:ascii="Times New Roman" w:eastAsia="Times New Roman" w:hAnsi="Times New Roman" w:cs="Times New Roman"/>
                <w:sz w:val="24"/>
                <w:szCs w:val="24"/>
                <w:lang w:eastAsia="ru-RU"/>
              </w:rPr>
              <w:br/>
              <w:t>компетенции</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D13B4" w:rsidRPr="00874E45"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4E45">
              <w:rPr>
                <w:rFonts w:ascii="Times New Roman" w:eastAsia="Times New Roman" w:hAnsi="Times New Roman" w:cs="Times New Roman"/>
                <w:bCs/>
                <w:sz w:val="24"/>
                <w:szCs w:val="24"/>
                <w:lang w:eastAsia="ru-RU"/>
              </w:rPr>
              <w:t xml:space="preserve">Планируемые результаты обучения </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13B4" w:rsidRPr="00874E45" w:rsidRDefault="00CD13B4" w:rsidP="00CD13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Оценочные средства</w:t>
            </w:r>
          </w:p>
        </w:tc>
      </w:tr>
      <w:tr w:rsidR="00874E45" w:rsidRPr="00874E45" w:rsidTr="00874E4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4E45" w:rsidRPr="00874E45" w:rsidRDefault="00874E45" w:rsidP="00874E45">
            <w:r w:rsidRPr="00874E45">
              <w:rPr>
                <w:rFonts w:ascii="Times New Roman" w:hAnsi="Times New Roman" w:cs="Times New Roman"/>
                <w:b/>
                <w:color w:val="000000" w:themeColor="text1"/>
                <w:sz w:val="24"/>
                <w:szCs w:val="24"/>
              </w:rPr>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874E45" w:rsidRPr="00874E45" w:rsidTr="006A571C">
        <w:trPr>
          <w:trHeight w:val="225"/>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874E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Знать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6A571C">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основные определения и понятия бухгалтерского учета;</w:t>
            </w:r>
          </w:p>
          <w:p w:rsidR="00874E45" w:rsidRPr="00874E45" w:rsidRDefault="00874E45" w:rsidP="006A571C">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правила оформления финансовой отчетности предприятия перед различными организациями;</w:t>
            </w:r>
          </w:p>
          <w:p w:rsidR="00874E45" w:rsidRPr="00874E45" w:rsidRDefault="00874E45" w:rsidP="006A571C">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основные виды платежных документов и правила их оформления;</w:t>
            </w:r>
          </w:p>
          <w:p w:rsidR="00874E45" w:rsidRPr="00874E45" w:rsidRDefault="00874E45" w:rsidP="006A571C">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правила формирования бухгалтерских проводок по начислению налогов и сборов;</w:t>
            </w:r>
          </w:p>
          <w:p w:rsidR="00874E45" w:rsidRPr="00874E45" w:rsidRDefault="00874E45" w:rsidP="006A571C">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бухгалтерские проводки по перечислению налогов и сборов в бюджеты различных уровней;</w:t>
            </w:r>
          </w:p>
          <w:p w:rsidR="00874E45" w:rsidRPr="00874E45" w:rsidRDefault="00874E45" w:rsidP="006A571C">
            <w:pPr>
              <w:pStyle w:val="a3"/>
              <w:widowControl w:val="0"/>
              <w:numPr>
                <w:ilvl w:val="0"/>
                <w:numId w:val="1"/>
              </w:numPr>
              <w:tabs>
                <w:tab w:val="left" w:pos="356"/>
                <w:tab w:val="left" w:pos="851"/>
              </w:tabs>
              <w:autoSpaceDE w:val="0"/>
              <w:autoSpaceDN w:val="0"/>
              <w:adjustRightInd w:val="0"/>
              <w:ind w:left="0" w:firstLine="0"/>
              <w:jc w:val="left"/>
              <w:rPr>
                <w:rFonts w:cs="Times New Roman"/>
                <w:color w:val="000000" w:themeColor="text1"/>
                <w:sz w:val="24"/>
                <w:szCs w:val="24"/>
                <w:lang w:val="ru-RU"/>
              </w:rPr>
            </w:pPr>
            <w:r w:rsidRPr="00874E45">
              <w:rPr>
                <w:rFonts w:cs="Times New Roman"/>
                <w:color w:val="000000" w:themeColor="text1"/>
                <w:sz w:val="24"/>
                <w:szCs w:val="24"/>
                <w:lang w:val="ru-RU"/>
              </w:rPr>
              <w:t>порядок начисления и перечисления налогов и сборов во внебюджетные фонды;</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4E45" w:rsidRDefault="006A571C" w:rsidP="00874E4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6A571C">
              <w:rPr>
                <w:rFonts w:ascii="Times New Roman" w:eastAsia="Times New Roman" w:hAnsi="Times New Roman" w:cs="Times New Roman"/>
                <w:b/>
                <w:i/>
                <w:sz w:val="24"/>
                <w:szCs w:val="24"/>
                <w:lang w:eastAsia="ru-RU"/>
              </w:rPr>
              <w:t>Перечень теоретических вопросов к зачету:</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 Риск как экономическая категория.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2. Соотношение риска и неопределенности.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3. Понятие и виды банковских рисков.</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4. Методы оценки риска.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5. Характеристика методов управления рисками.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6. Система банковского риск-менеджмента.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7. Внутренний контроль: сущность и особенности реализации.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8. Стратегические подходы к организации риск-менеджмента.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9. Нормативно-правовое регулирование вопросов организации риск-менеджмента в банках.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10. Понятие, виды и причины рыночного риска.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11. Показатели оценки риска с позиций волатильности и чувствительности.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12. Показатели оценки риска производных финансовых инструментов.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13. Показатель </w:t>
            </w:r>
            <w:proofErr w:type="spellStart"/>
            <w:r w:rsidRPr="006A571C">
              <w:rPr>
                <w:rFonts w:ascii="Times New Roman" w:eastAsia="Times New Roman" w:hAnsi="Times New Roman" w:cs="Times New Roman"/>
                <w:sz w:val="24"/>
                <w:szCs w:val="24"/>
                <w:lang w:eastAsia="ru-RU"/>
              </w:rPr>
              <w:t>Value</w:t>
            </w:r>
            <w:proofErr w:type="spellEnd"/>
            <w:r w:rsidRPr="006A571C">
              <w:rPr>
                <w:rFonts w:ascii="Times New Roman" w:eastAsia="Times New Roman" w:hAnsi="Times New Roman" w:cs="Times New Roman"/>
                <w:sz w:val="24"/>
                <w:szCs w:val="24"/>
                <w:lang w:eastAsia="ru-RU"/>
              </w:rPr>
              <w:t xml:space="preserve"> </w:t>
            </w:r>
            <w:proofErr w:type="spellStart"/>
            <w:r w:rsidRPr="006A571C">
              <w:rPr>
                <w:rFonts w:ascii="Times New Roman" w:eastAsia="Times New Roman" w:hAnsi="Times New Roman" w:cs="Times New Roman"/>
                <w:sz w:val="24"/>
                <w:szCs w:val="24"/>
                <w:lang w:eastAsia="ru-RU"/>
              </w:rPr>
              <w:t>at</w:t>
            </w:r>
            <w:proofErr w:type="spellEnd"/>
            <w:r w:rsidRPr="006A571C">
              <w:rPr>
                <w:rFonts w:ascii="Times New Roman" w:eastAsia="Times New Roman" w:hAnsi="Times New Roman" w:cs="Times New Roman"/>
                <w:sz w:val="24"/>
                <w:szCs w:val="24"/>
                <w:lang w:eastAsia="ru-RU"/>
              </w:rPr>
              <w:t xml:space="preserve"> </w:t>
            </w:r>
            <w:proofErr w:type="spellStart"/>
            <w:r w:rsidRPr="006A571C">
              <w:rPr>
                <w:rFonts w:ascii="Times New Roman" w:eastAsia="Times New Roman" w:hAnsi="Times New Roman" w:cs="Times New Roman"/>
                <w:sz w:val="24"/>
                <w:szCs w:val="24"/>
                <w:lang w:eastAsia="ru-RU"/>
              </w:rPr>
              <w:t>risk</w:t>
            </w:r>
            <w:proofErr w:type="spellEnd"/>
            <w:r w:rsidRPr="006A571C">
              <w:rPr>
                <w:rFonts w:ascii="Times New Roman" w:eastAsia="Times New Roman" w:hAnsi="Times New Roman" w:cs="Times New Roman"/>
                <w:sz w:val="24"/>
                <w:szCs w:val="24"/>
                <w:lang w:eastAsia="ru-RU"/>
              </w:rPr>
              <w:t xml:space="preserve"> и методы его расчета.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14. Порядок расчета кредитными организациями величины рыночного риска.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15. Формирование кредитными организациями резервов на возможные потери.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16. Понятие, виды и факторы процентного риска.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17. Оценка уровня и динамики процентной маржи.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18. Расчет и оценка коэффициента спрэда.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19. ГЭП-анализ.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20. Анализ процентного риска на основе </w:t>
            </w:r>
            <w:proofErr w:type="spellStart"/>
            <w:r w:rsidRPr="006A571C">
              <w:rPr>
                <w:rFonts w:ascii="Times New Roman" w:eastAsia="Times New Roman" w:hAnsi="Times New Roman" w:cs="Times New Roman"/>
                <w:sz w:val="24"/>
                <w:szCs w:val="24"/>
                <w:lang w:eastAsia="ru-RU"/>
              </w:rPr>
              <w:t>дюрации</w:t>
            </w:r>
            <w:proofErr w:type="spellEnd"/>
            <w:r w:rsidRPr="006A571C">
              <w:rPr>
                <w:rFonts w:ascii="Times New Roman" w:eastAsia="Times New Roman" w:hAnsi="Times New Roman" w:cs="Times New Roman"/>
                <w:sz w:val="24"/>
                <w:szCs w:val="24"/>
                <w:lang w:eastAsia="ru-RU"/>
              </w:rPr>
              <w:t xml:space="preserve">.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21. Политика процентного цикла.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 xml:space="preserve">22. Политика процентного дохода.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lastRenderedPageBreak/>
              <w:t xml:space="preserve">23. Способы минимизации процентного риска. </w:t>
            </w:r>
          </w:p>
          <w:p w:rsidR="006A571C" w:rsidRPr="006A571C" w:rsidRDefault="006A571C" w:rsidP="006A57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571C">
              <w:rPr>
                <w:rFonts w:ascii="Times New Roman" w:eastAsia="Times New Roman" w:hAnsi="Times New Roman" w:cs="Times New Roman"/>
                <w:sz w:val="24"/>
                <w:szCs w:val="24"/>
                <w:lang w:eastAsia="ru-RU"/>
              </w:rPr>
              <w:t>24. Порядок расчета процентного риска по методике Банка России.</w:t>
            </w:r>
          </w:p>
        </w:tc>
      </w:tr>
      <w:tr w:rsidR="00874E45" w:rsidRPr="00874E45" w:rsidTr="00874E45">
        <w:trPr>
          <w:trHeight w:val="258"/>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874E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lastRenderedPageBreak/>
              <w:t>Уметь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4E45" w:rsidRPr="00874E45" w:rsidRDefault="00874E45" w:rsidP="00874E4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 xml:space="preserve">осуществлять сбор данных, необходимых для формирования финансовой отчетности; </w:t>
            </w:r>
          </w:p>
          <w:p w:rsidR="00874E45" w:rsidRPr="00874E45" w:rsidRDefault="00874E45" w:rsidP="00874E4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составлять отчетные документы для направления их в различные организации;</w:t>
            </w:r>
          </w:p>
          <w:p w:rsidR="00874E45" w:rsidRPr="00874E45" w:rsidRDefault="00874E45" w:rsidP="00874E4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распознавать эффективное решение от неэффективного;</w:t>
            </w:r>
          </w:p>
          <w:p w:rsidR="00874E45" w:rsidRPr="00874E45" w:rsidRDefault="00874E45" w:rsidP="00874E4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оформлять платежные документы;</w:t>
            </w:r>
          </w:p>
          <w:p w:rsidR="00874E45" w:rsidRPr="00874E45" w:rsidRDefault="00874E45" w:rsidP="00874E4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74E45">
              <w:rPr>
                <w:rFonts w:ascii="Times New Roman" w:hAnsi="Times New Roman" w:cs="Times New Roman"/>
                <w:color w:val="000000" w:themeColor="text1"/>
                <w:sz w:val="24"/>
                <w:szCs w:val="24"/>
              </w:rPr>
              <w:t xml:space="preserve"> формировать бухгалтерские проводки;</w:t>
            </w:r>
          </w:p>
          <w:p w:rsidR="00874E45" w:rsidRPr="00874E45" w:rsidRDefault="00874E45" w:rsidP="00874E45">
            <w:pPr>
              <w:pStyle w:val="a3"/>
              <w:widowControl w:val="0"/>
              <w:numPr>
                <w:ilvl w:val="0"/>
                <w:numId w:val="1"/>
              </w:numPr>
              <w:tabs>
                <w:tab w:val="left" w:pos="356"/>
                <w:tab w:val="left" w:pos="851"/>
              </w:tabs>
              <w:autoSpaceDE w:val="0"/>
              <w:autoSpaceDN w:val="0"/>
              <w:adjustRightInd w:val="0"/>
              <w:ind w:left="0" w:firstLine="0"/>
              <w:rPr>
                <w:rFonts w:cs="Times New Roman"/>
                <w:color w:val="000000" w:themeColor="text1"/>
                <w:sz w:val="24"/>
                <w:szCs w:val="24"/>
                <w:lang w:val="ru-RU"/>
              </w:rPr>
            </w:pPr>
            <w:r w:rsidRPr="00874E45">
              <w:rPr>
                <w:rFonts w:cs="Times New Roman"/>
                <w:color w:val="000000" w:themeColor="text1"/>
                <w:sz w:val="24"/>
                <w:szCs w:val="24"/>
                <w:lang w:val="ru-RU"/>
              </w:rPr>
              <w:t>проводить начисление и перечисление налоговых платежей и сборов во внебюджетные фонды и бюджеты различных уровней;</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A571C" w:rsidRPr="006A571C" w:rsidRDefault="006A571C" w:rsidP="006A571C">
            <w:pPr>
              <w:tabs>
                <w:tab w:val="left" w:pos="0"/>
                <w:tab w:val="left" w:pos="426"/>
              </w:tabs>
              <w:spacing w:after="0" w:line="240" w:lineRule="auto"/>
              <w:jc w:val="both"/>
              <w:rPr>
                <w:rFonts w:ascii="Times New Roman" w:eastAsia="Times New Roman" w:hAnsi="Times New Roman" w:cs="Times New Roman"/>
                <w:b/>
                <w:bCs/>
                <w:i/>
                <w:sz w:val="24"/>
                <w:szCs w:val="24"/>
                <w:lang w:eastAsia="ru-RU"/>
              </w:rPr>
            </w:pPr>
            <w:r w:rsidRPr="006A571C">
              <w:rPr>
                <w:rFonts w:ascii="Times New Roman" w:eastAsia="Times New Roman" w:hAnsi="Times New Roman" w:cs="Times New Roman"/>
                <w:b/>
                <w:bCs/>
                <w:i/>
                <w:sz w:val="24"/>
                <w:szCs w:val="24"/>
                <w:lang w:eastAsia="ru-RU"/>
              </w:rPr>
              <w:t>Примерные практические задания для зачета</w:t>
            </w:r>
          </w:p>
          <w:p w:rsidR="006A571C" w:rsidRDefault="006A571C" w:rsidP="006A571C">
            <w:pPr>
              <w:tabs>
                <w:tab w:val="left" w:pos="0"/>
                <w:tab w:val="left" w:pos="42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Задача 1</w:t>
            </w:r>
          </w:p>
          <w:p w:rsidR="006A571C" w:rsidRPr="00CA198D" w:rsidRDefault="006A571C" w:rsidP="006A571C">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bCs/>
                <w:sz w:val="24"/>
                <w:szCs w:val="24"/>
                <w:lang w:eastAsia="ru-RU"/>
              </w:rPr>
              <w:t>Исходные данные (</w:t>
            </w:r>
            <w:r w:rsidRPr="00CA198D">
              <w:rPr>
                <w:rFonts w:ascii="Times New Roman" w:eastAsia="Times New Roman" w:hAnsi="Times New Roman" w:cs="Times New Roman"/>
                <w:sz w:val="24"/>
                <w:szCs w:val="24"/>
                <w:lang w:eastAsia="ru-RU"/>
              </w:rPr>
              <w:t>данные публичной отчетности предприятия</w:t>
            </w:r>
            <w:r>
              <w:rPr>
                <w:rFonts w:ascii="Times New Roman" w:eastAsia="Times New Roman" w:hAnsi="Times New Roman" w:cs="Times New Roman"/>
                <w:sz w:val="24"/>
                <w:szCs w:val="24"/>
                <w:lang w:eastAsia="ru-RU"/>
              </w:rPr>
              <w:t>)</w:t>
            </w:r>
            <w:r w:rsidRPr="00CA198D">
              <w:rPr>
                <w:rFonts w:ascii="Times New Roman" w:eastAsia="Times New Roman" w:hAnsi="Times New Roman" w:cs="Times New Roman"/>
                <w:sz w:val="24"/>
                <w:szCs w:val="24"/>
                <w:lang w:eastAsia="ru-RU"/>
              </w:rPr>
              <w:t>:</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1 Бухгалтерский баланс предприятия,</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2 Отчет о прибылях и убытках.</w:t>
            </w:r>
          </w:p>
          <w:p w:rsidR="006A571C" w:rsidRPr="00CA198D" w:rsidRDefault="006A571C" w:rsidP="006A571C">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Содержание работы</w:t>
            </w:r>
          </w:p>
          <w:p w:rsidR="006A571C" w:rsidRPr="00CA198D" w:rsidRDefault="006A571C" w:rsidP="006A571C">
            <w:pPr>
              <w:tabs>
                <w:tab w:val="left" w:pos="0"/>
                <w:tab w:val="left" w:pos="426"/>
              </w:tabs>
              <w:spacing w:after="0" w:line="240" w:lineRule="auto"/>
              <w:ind w:left="720" w:hanging="720"/>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финансового состояния предприятия-заемщика:</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ликвидности баланса,</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финансовых коэффициентов,</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эффективности,</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рентабельности,</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рейтинговая оценка предприятия,</w:t>
            </w:r>
          </w:p>
          <w:p w:rsidR="006A571C" w:rsidRPr="00CA198D" w:rsidRDefault="006A571C" w:rsidP="006A571C">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прогнозирование банкротства предприятия.</w:t>
            </w:r>
          </w:p>
          <w:p w:rsidR="00874E45" w:rsidRPr="00874E45" w:rsidRDefault="00874E45" w:rsidP="00874E45">
            <w:pPr>
              <w:widowControl w:val="0"/>
              <w:autoSpaceDE w:val="0"/>
              <w:autoSpaceDN w:val="0"/>
              <w:adjustRightInd w:val="0"/>
              <w:spacing w:after="0" w:line="240" w:lineRule="auto"/>
              <w:rPr>
                <w:rFonts w:ascii="Arial" w:eastAsia="Times New Roman" w:hAnsi="Arial" w:cs="Arial"/>
                <w:i/>
                <w:sz w:val="36"/>
                <w:szCs w:val="36"/>
                <w:lang w:eastAsia="ru-RU"/>
              </w:rPr>
            </w:pPr>
          </w:p>
        </w:tc>
      </w:tr>
      <w:tr w:rsidR="00874E45" w:rsidRPr="00874E45" w:rsidTr="00874E45">
        <w:trPr>
          <w:trHeight w:val="446"/>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874E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Владеть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4E45" w:rsidRPr="00874E45" w:rsidRDefault="00874E45" w:rsidP="00874E45">
            <w:pPr>
              <w:pStyle w:val="21"/>
              <w:numPr>
                <w:ilvl w:val="0"/>
                <w:numId w:val="1"/>
              </w:numPr>
              <w:tabs>
                <w:tab w:val="left" w:pos="356"/>
                <w:tab w:val="left" w:pos="924"/>
              </w:tabs>
              <w:spacing w:after="0" w:line="240" w:lineRule="auto"/>
              <w:ind w:left="0" w:firstLine="0"/>
              <w:jc w:val="both"/>
              <w:rPr>
                <w:color w:val="000000" w:themeColor="text1"/>
              </w:rPr>
            </w:pPr>
            <w:r w:rsidRPr="00874E45">
              <w:rPr>
                <w:color w:val="000000" w:themeColor="text1"/>
              </w:rPr>
              <w:t>современными методиками расчета и анализа социально-экономических показателей, характеризующих экономические процессы и явления на микроуровне;</w:t>
            </w:r>
          </w:p>
          <w:p w:rsidR="00874E45" w:rsidRPr="00874E45" w:rsidRDefault="00874E45" w:rsidP="00874E45">
            <w:pPr>
              <w:pStyle w:val="21"/>
              <w:numPr>
                <w:ilvl w:val="0"/>
                <w:numId w:val="1"/>
              </w:numPr>
              <w:tabs>
                <w:tab w:val="left" w:pos="356"/>
                <w:tab w:val="left" w:pos="924"/>
              </w:tabs>
              <w:spacing w:after="0" w:line="240" w:lineRule="auto"/>
              <w:ind w:left="0" w:firstLine="0"/>
              <w:jc w:val="both"/>
              <w:rPr>
                <w:color w:val="000000" w:themeColor="text1"/>
              </w:rPr>
            </w:pPr>
            <w:r w:rsidRPr="00874E45">
              <w:rPr>
                <w:color w:val="000000" w:themeColor="text1"/>
              </w:rPr>
              <w:t>навыками самостоятельной работы, самоорганизации.;</w:t>
            </w:r>
          </w:p>
          <w:p w:rsidR="00874E45" w:rsidRPr="00874E45" w:rsidRDefault="00874E45" w:rsidP="00874E45">
            <w:pPr>
              <w:pStyle w:val="21"/>
              <w:numPr>
                <w:ilvl w:val="0"/>
                <w:numId w:val="1"/>
              </w:numPr>
              <w:tabs>
                <w:tab w:val="left" w:pos="356"/>
                <w:tab w:val="left" w:pos="924"/>
              </w:tabs>
              <w:spacing w:after="0" w:line="240" w:lineRule="auto"/>
              <w:ind w:left="0" w:firstLine="0"/>
              <w:jc w:val="both"/>
              <w:rPr>
                <w:color w:val="000000" w:themeColor="text1"/>
              </w:rPr>
            </w:pPr>
            <w:r w:rsidRPr="00874E45">
              <w:rPr>
                <w:color w:val="000000" w:themeColor="text1"/>
              </w:rPr>
              <w:t>навыками и средствами самостоятельного составления бухгалтерских проводок;</w:t>
            </w:r>
          </w:p>
          <w:p w:rsidR="00874E45" w:rsidRPr="00874E45" w:rsidRDefault="00874E45" w:rsidP="00874E45">
            <w:pPr>
              <w:pStyle w:val="a3"/>
              <w:widowControl w:val="0"/>
              <w:numPr>
                <w:ilvl w:val="0"/>
                <w:numId w:val="1"/>
              </w:numPr>
              <w:tabs>
                <w:tab w:val="left" w:pos="356"/>
                <w:tab w:val="left" w:pos="924"/>
              </w:tabs>
              <w:autoSpaceDE w:val="0"/>
              <w:autoSpaceDN w:val="0"/>
              <w:adjustRightInd w:val="0"/>
              <w:ind w:left="0" w:firstLine="0"/>
              <w:rPr>
                <w:rFonts w:cs="Times New Roman"/>
                <w:color w:val="000000" w:themeColor="text1"/>
                <w:sz w:val="24"/>
                <w:szCs w:val="24"/>
                <w:lang w:val="ru-RU"/>
              </w:rPr>
            </w:pPr>
            <w:r w:rsidRPr="00874E45">
              <w:rPr>
                <w:rFonts w:cs="Times New Roman"/>
                <w:color w:val="000000" w:themeColor="text1"/>
                <w:sz w:val="24"/>
                <w:szCs w:val="24"/>
                <w:lang w:val="ru-RU"/>
              </w:rPr>
              <w:t>способами перевода платежных документов при перечислении налогов и сборов;</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5047" w:rsidRPr="006A571C" w:rsidRDefault="00225047" w:rsidP="00225047">
            <w:pPr>
              <w:tabs>
                <w:tab w:val="left" w:pos="0"/>
                <w:tab w:val="left" w:pos="426"/>
              </w:tabs>
              <w:spacing w:after="0" w:line="240" w:lineRule="auto"/>
              <w:jc w:val="both"/>
              <w:rPr>
                <w:rFonts w:ascii="Times New Roman" w:eastAsia="Times New Roman" w:hAnsi="Times New Roman" w:cs="Times New Roman"/>
                <w:b/>
                <w:bCs/>
                <w:i/>
                <w:sz w:val="24"/>
                <w:szCs w:val="24"/>
                <w:lang w:eastAsia="ru-RU"/>
              </w:rPr>
            </w:pPr>
            <w:r w:rsidRPr="006A571C">
              <w:rPr>
                <w:rFonts w:ascii="Times New Roman" w:eastAsia="Times New Roman" w:hAnsi="Times New Roman" w:cs="Times New Roman"/>
                <w:b/>
                <w:bCs/>
                <w:i/>
                <w:sz w:val="24"/>
                <w:szCs w:val="24"/>
                <w:lang w:eastAsia="ru-RU"/>
              </w:rPr>
              <w:t>Примерные практические задания для зачета</w:t>
            </w:r>
          </w:p>
          <w:p w:rsidR="00225047" w:rsidRPr="004C13EA" w:rsidRDefault="00225047" w:rsidP="00225047">
            <w:pPr>
              <w:pStyle w:val="a6"/>
              <w:tabs>
                <w:tab w:val="left" w:pos="0"/>
                <w:tab w:val="left" w:pos="426"/>
              </w:tabs>
              <w:spacing w:after="0" w:line="240" w:lineRule="auto"/>
              <w:ind w:left="0"/>
              <w:jc w:val="both"/>
              <w:rPr>
                <w:rFonts w:ascii="Times New Roman" w:eastAsia="Times New Roman" w:hAnsi="Times New Roman" w:cs="Times New Roman"/>
                <w:b/>
                <w:bCs/>
                <w:sz w:val="24"/>
                <w:szCs w:val="24"/>
                <w:lang w:eastAsia="ru-RU"/>
              </w:rPr>
            </w:pPr>
            <w:r w:rsidRPr="004C13EA">
              <w:rPr>
                <w:rFonts w:ascii="Times New Roman" w:eastAsia="Times New Roman" w:hAnsi="Times New Roman" w:cs="Times New Roman"/>
                <w:b/>
                <w:bCs/>
                <w:sz w:val="24"/>
                <w:szCs w:val="24"/>
                <w:lang w:eastAsia="ru-RU"/>
              </w:rPr>
              <w:t>Задача 1</w:t>
            </w:r>
          </w:p>
          <w:p w:rsidR="00225047" w:rsidRDefault="00225047" w:rsidP="00225047">
            <w:pPr>
              <w:pStyle w:val="a6"/>
              <w:tabs>
                <w:tab w:val="left" w:pos="0"/>
                <w:tab w:val="left" w:pos="426"/>
              </w:tabs>
              <w:spacing w:after="0" w:line="240" w:lineRule="auto"/>
              <w:ind w:left="0"/>
              <w:jc w:val="both"/>
              <w:rPr>
                <w:rFonts w:ascii="Times New Roman" w:eastAsia="Times New Roman" w:hAnsi="Times New Roman" w:cs="Times New Roman"/>
                <w:sz w:val="24"/>
                <w:szCs w:val="24"/>
                <w:lang w:eastAsia="ru-RU"/>
              </w:rPr>
            </w:pPr>
            <w:r w:rsidRPr="004C13EA">
              <w:rPr>
                <w:rFonts w:ascii="Times New Roman" w:eastAsia="Times New Roman" w:hAnsi="Times New Roman" w:cs="Times New Roman"/>
                <w:bCs/>
                <w:sz w:val="24"/>
                <w:szCs w:val="24"/>
                <w:lang w:eastAsia="ru-RU"/>
              </w:rPr>
              <w:t xml:space="preserve">Определите рентабельность деятельности коммерческого банка, </w:t>
            </w:r>
            <w:r w:rsidRPr="004C13EA">
              <w:rPr>
                <w:rFonts w:ascii="Times New Roman" w:eastAsia="Times New Roman" w:hAnsi="Times New Roman" w:cs="Times New Roman"/>
                <w:sz w:val="24"/>
                <w:szCs w:val="24"/>
                <w:lang w:eastAsia="ru-RU"/>
              </w:rPr>
              <w:t>уставный фонд которого 125 млн р., доходы за год – 50 млн р., расходы – 40 млн р.</w:t>
            </w:r>
          </w:p>
          <w:p w:rsidR="00225047" w:rsidRPr="004C13EA" w:rsidRDefault="00225047" w:rsidP="00225047">
            <w:pPr>
              <w:pStyle w:val="a6"/>
              <w:tabs>
                <w:tab w:val="left" w:pos="0"/>
                <w:tab w:val="left" w:pos="426"/>
              </w:tabs>
              <w:spacing w:after="0" w:line="240" w:lineRule="auto"/>
              <w:ind w:left="0"/>
              <w:jc w:val="both"/>
              <w:rPr>
                <w:rFonts w:ascii="Times New Roman" w:eastAsia="Times New Roman" w:hAnsi="Times New Roman" w:cs="Times New Roman"/>
                <w:b/>
                <w:sz w:val="24"/>
                <w:szCs w:val="24"/>
                <w:lang w:eastAsia="ru-RU"/>
              </w:rPr>
            </w:pPr>
            <w:r w:rsidRPr="004C13EA">
              <w:rPr>
                <w:rFonts w:ascii="Times New Roman" w:eastAsia="Times New Roman" w:hAnsi="Times New Roman" w:cs="Times New Roman"/>
                <w:b/>
                <w:sz w:val="24"/>
                <w:szCs w:val="24"/>
                <w:lang w:eastAsia="ru-RU"/>
              </w:rPr>
              <w:t>Задача 2</w:t>
            </w:r>
          </w:p>
          <w:p w:rsidR="00225047" w:rsidRPr="004C13EA" w:rsidRDefault="00225047" w:rsidP="00225047">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bCs/>
                <w:color w:val="191919"/>
                <w:sz w:val="24"/>
                <w:szCs w:val="24"/>
                <w:lang w:eastAsia="ru-RU"/>
              </w:rPr>
              <w:t>Определить норматив достаточности капитала</w:t>
            </w:r>
            <w:r w:rsidRPr="004C13EA">
              <w:rPr>
                <w:rFonts w:ascii="Times New Roman" w:eastAsia="Times New Roman" w:hAnsi="Times New Roman" w:cs="Times New Roman"/>
                <w:color w:val="191919"/>
                <w:sz w:val="24"/>
                <w:szCs w:val="24"/>
                <w:lang w:eastAsia="ru-RU"/>
              </w:rPr>
              <w:t>, норматив мгновенной ликвидности и норматив общей ликвидности.</w:t>
            </w:r>
          </w:p>
          <w:p w:rsidR="00225047" w:rsidRDefault="00225047" w:rsidP="00225047">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color w:val="191919"/>
                <w:sz w:val="24"/>
                <w:szCs w:val="24"/>
                <w:lang w:eastAsia="ru-RU"/>
              </w:rPr>
              <w:t>Известны следующие данные по коммерческому банку: капитал банка составляет 241108 тыс. руб., общие активы банка –</w:t>
            </w:r>
            <w:r>
              <w:rPr>
                <w:rFonts w:ascii="Times New Roman" w:eastAsia="Times New Roman" w:hAnsi="Times New Roman" w:cs="Times New Roman"/>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2259178 тыс.</w:t>
            </w:r>
            <w:r>
              <w:rPr>
                <w:rFonts w:ascii="Times New Roman" w:eastAsia="Times New Roman" w:hAnsi="Times New Roman" w:cs="Times New Roman"/>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руб., средства на корреспондентских счетах 217208 тыс. руб., средства в кассе 71000 тыс. руб</w:t>
            </w:r>
            <w:r>
              <w:rPr>
                <w:rFonts w:ascii="Times New Roman" w:eastAsia="Times New Roman" w:hAnsi="Times New Roman" w:cs="Times New Roman"/>
                <w:color w:val="191919"/>
                <w:sz w:val="24"/>
                <w:szCs w:val="24"/>
                <w:lang w:eastAsia="ru-RU"/>
              </w:rPr>
              <w:t>.</w:t>
            </w:r>
            <w:r w:rsidRPr="004C13EA">
              <w:rPr>
                <w:rFonts w:ascii="Times New Roman" w:eastAsia="Times New Roman" w:hAnsi="Times New Roman" w:cs="Times New Roman"/>
                <w:color w:val="191919"/>
                <w:sz w:val="24"/>
                <w:szCs w:val="24"/>
                <w:lang w:eastAsia="ru-RU"/>
              </w:rPr>
              <w:t xml:space="preserve">, на текущих счетах банка 1386831 тыс. руб., общие обязательства банка 2018070 тыс. руб. Рассчитать норматив достаточности капитала Н1, норматив мгновенной ликвидности Н2, </w:t>
            </w:r>
            <w:r w:rsidRPr="004C13EA">
              <w:rPr>
                <w:rFonts w:ascii="Times New Roman" w:eastAsia="Times New Roman" w:hAnsi="Times New Roman" w:cs="Times New Roman"/>
                <w:color w:val="191919"/>
                <w:sz w:val="24"/>
                <w:szCs w:val="24"/>
                <w:lang w:eastAsia="ru-RU"/>
              </w:rPr>
              <w:lastRenderedPageBreak/>
              <w:t>норматив текущей ликвидности Н3. Сделать выводы.</w:t>
            </w:r>
          </w:p>
          <w:p w:rsidR="00225047" w:rsidRPr="004C13EA" w:rsidRDefault="00225047" w:rsidP="00225047">
            <w:pPr>
              <w:shd w:val="clear" w:color="auto" w:fill="FFFFFF"/>
              <w:spacing w:after="0" w:line="252" w:lineRule="atLeast"/>
              <w:jc w:val="both"/>
              <w:rPr>
                <w:rFonts w:ascii="Times New Roman" w:eastAsia="Times New Roman" w:hAnsi="Times New Roman" w:cs="Times New Roman"/>
                <w:b/>
                <w:color w:val="191919"/>
                <w:sz w:val="24"/>
                <w:szCs w:val="24"/>
                <w:lang w:eastAsia="ru-RU"/>
              </w:rPr>
            </w:pPr>
            <w:r w:rsidRPr="004C13EA">
              <w:rPr>
                <w:rFonts w:ascii="Times New Roman" w:eastAsia="Times New Roman" w:hAnsi="Times New Roman" w:cs="Times New Roman"/>
                <w:b/>
                <w:color w:val="191919"/>
                <w:sz w:val="24"/>
                <w:szCs w:val="24"/>
                <w:lang w:eastAsia="ru-RU"/>
              </w:rPr>
              <w:t>Задача 3</w:t>
            </w:r>
          </w:p>
          <w:p w:rsidR="00225047" w:rsidRPr="004C13EA" w:rsidRDefault="00225047" w:rsidP="00225047">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color w:val="191919"/>
                <w:sz w:val="24"/>
                <w:szCs w:val="24"/>
                <w:lang w:eastAsia="ru-RU"/>
              </w:rPr>
              <w:t>Размер капитала банка — 100 млн руб., взвешенные по кредитному и рыночному рискам активы составляют 250 млн руб., из трех последних лет 2 года были прибыльными с суммой прибыли 50 млн руб., а один год — убыточным с суммой убытка 40 млн руб.</w:t>
            </w:r>
          </w:p>
          <w:p w:rsidR="00225047" w:rsidRPr="004C13EA" w:rsidRDefault="00225047" w:rsidP="00225047">
            <w:pPr>
              <w:shd w:val="clear" w:color="auto" w:fill="FFFFFF"/>
              <w:spacing w:after="0" w:line="252" w:lineRule="atLeast"/>
              <w:jc w:val="both"/>
              <w:rPr>
                <w:rFonts w:ascii="Times New Roman" w:eastAsia="Times New Roman" w:hAnsi="Times New Roman" w:cs="Times New Roman"/>
                <w:color w:val="191919"/>
                <w:sz w:val="24"/>
                <w:szCs w:val="24"/>
                <w:lang w:eastAsia="ru-RU"/>
              </w:rPr>
            </w:pPr>
            <w:r w:rsidRPr="004C13EA">
              <w:rPr>
                <w:rFonts w:ascii="Times New Roman" w:eastAsia="Times New Roman" w:hAnsi="Times New Roman" w:cs="Times New Roman"/>
                <w:bCs/>
                <w:color w:val="191919"/>
                <w:sz w:val="24"/>
                <w:szCs w:val="24"/>
                <w:lang w:eastAsia="ru-RU"/>
              </w:rPr>
              <w:t>Рассчитать норматив достаточности капитала</w:t>
            </w:r>
            <w:r>
              <w:rPr>
                <w:rFonts w:ascii="Times New Roman" w:eastAsia="Times New Roman" w:hAnsi="Times New Roman" w:cs="Times New Roman"/>
                <w:bCs/>
                <w:color w:val="191919"/>
                <w:sz w:val="24"/>
                <w:szCs w:val="24"/>
                <w:lang w:eastAsia="ru-RU"/>
              </w:rPr>
              <w:t xml:space="preserve"> </w:t>
            </w:r>
            <w:r w:rsidRPr="004C13EA">
              <w:rPr>
                <w:rFonts w:ascii="Times New Roman" w:eastAsia="Times New Roman" w:hAnsi="Times New Roman" w:cs="Times New Roman"/>
                <w:color w:val="191919"/>
                <w:sz w:val="24"/>
                <w:szCs w:val="24"/>
                <w:lang w:eastAsia="ru-RU"/>
              </w:rPr>
              <w:t>Н1 без учета убыточного года.</w:t>
            </w:r>
          </w:p>
          <w:p w:rsidR="00874E45" w:rsidRPr="00874E45" w:rsidRDefault="00874E45" w:rsidP="00874E45">
            <w:pPr>
              <w:widowControl w:val="0"/>
              <w:autoSpaceDE w:val="0"/>
              <w:autoSpaceDN w:val="0"/>
              <w:adjustRightInd w:val="0"/>
              <w:spacing w:after="0" w:line="240" w:lineRule="auto"/>
              <w:rPr>
                <w:rFonts w:ascii="Arial" w:eastAsia="Times New Roman" w:hAnsi="Arial" w:cs="Arial"/>
                <w:i/>
                <w:sz w:val="36"/>
                <w:szCs w:val="36"/>
                <w:lang w:eastAsia="ru-RU"/>
              </w:rPr>
            </w:pPr>
          </w:p>
        </w:tc>
      </w:tr>
      <w:tr w:rsidR="00CD13B4" w:rsidRPr="00874E45" w:rsidTr="00874E4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D13B4" w:rsidRPr="00874E45" w:rsidRDefault="00225047" w:rsidP="00CD13B4">
            <w:pPr>
              <w:spacing w:after="0" w:line="240" w:lineRule="auto"/>
              <w:rPr>
                <w:rFonts w:ascii="Times New Roman" w:hAnsi="Times New Roman" w:cs="Times New Roman"/>
                <w:i/>
                <w:iCs/>
                <w:sz w:val="24"/>
                <w:szCs w:val="24"/>
              </w:rPr>
            </w:pPr>
            <w:r w:rsidRPr="00FC5D34">
              <w:rPr>
                <w:rFonts w:ascii="Times New Roman" w:hAnsi="Times New Roman" w:cs="Times New Roman"/>
                <w:b/>
                <w:sz w:val="24"/>
                <w:szCs w:val="24"/>
              </w:rPr>
              <w:lastRenderedPageBreak/>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CD13B4" w:rsidRPr="00874E45" w:rsidTr="00874E45">
        <w:trPr>
          <w:trHeight w:val="170"/>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D13B4" w:rsidRPr="00874E45"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Знать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4E45" w:rsidRPr="00874E45" w:rsidRDefault="00874E45" w:rsidP="00874E45">
            <w:pPr>
              <w:numPr>
                <w:ilvl w:val="0"/>
                <w:numId w:val="1"/>
              </w:numPr>
              <w:tabs>
                <w:tab w:val="left" w:pos="0"/>
                <w:tab w:val="left" w:pos="358"/>
              </w:tabs>
              <w:spacing w:after="0" w:line="240" w:lineRule="auto"/>
              <w:ind w:left="74" w:hanging="74"/>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874E45" w:rsidRPr="00874E45" w:rsidRDefault="00874E45" w:rsidP="00874E45">
            <w:pPr>
              <w:numPr>
                <w:ilvl w:val="0"/>
                <w:numId w:val="1"/>
              </w:numPr>
              <w:tabs>
                <w:tab w:val="left" w:pos="0"/>
                <w:tab w:val="left" w:pos="358"/>
              </w:tabs>
              <w:spacing w:after="0" w:line="240" w:lineRule="auto"/>
              <w:ind w:left="74" w:hanging="74"/>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CD13B4" w:rsidRPr="00874E45" w:rsidRDefault="00874E45" w:rsidP="00874E45">
            <w:pPr>
              <w:numPr>
                <w:ilvl w:val="0"/>
                <w:numId w:val="1"/>
              </w:numPr>
              <w:tabs>
                <w:tab w:val="left" w:pos="0"/>
                <w:tab w:val="left" w:pos="358"/>
              </w:tabs>
              <w:spacing w:after="0" w:line="240" w:lineRule="auto"/>
              <w:ind w:left="74" w:hanging="74"/>
              <w:rPr>
                <w:rFonts w:ascii="Times New Roman" w:hAnsi="Times New Roman" w:cs="Times New Roman"/>
                <w:i/>
                <w:color w:val="000000" w:themeColor="text1"/>
                <w:sz w:val="24"/>
                <w:szCs w:val="24"/>
              </w:rPr>
            </w:pPr>
            <w:r w:rsidRPr="00874E45">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5047" w:rsidRDefault="00225047" w:rsidP="00225047">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6A571C">
              <w:rPr>
                <w:rFonts w:ascii="Times New Roman" w:eastAsia="Times New Roman" w:hAnsi="Times New Roman" w:cs="Times New Roman"/>
                <w:b/>
                <w:i/>
                <w:sz w:val="24"/>
                <w:szCs w:val="24"/>
                <w:lang w:eastAsia="ru-RU"/>
              </w:rPr>
              <w:t>Перечень теоретических вопросов к зачету:</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1. </w:t>
            </w:r>
            <w:r w:rsidRPr="00EC2491">
              <w:rPr>
                <w:rFonts w:ascii="Times New Roman" w:eastAsia="Calibri" w:hAnsi="Times New Roman" w:cs="Times New Roman"/>
                <w:sz w:val="24"/>
              </w:rPr>
              <w:t xml:space="preserve">Понятие и виды валютного риска.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2.</w:t>
            </w:r>
            <w:r w:rsidRPr="00EC2491">
              <w:rPr>
                <w:rFonts w:ascii="Times New Roman" w:eastAsia="Calibri" w:hAnsi="Times New Roman" w:cs="Times New Roman"/>
                <w:sz w:val="24"/>
              </w:rPr>
              <w:t xml:space="preserve"> Фундаментальный анализ.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3.</w:t>
            </w:r>
            <w:r w:rsidRPr="00EC2491">
              <w:rPr>
                <w:rFonts w:ascii="Times New Roman" w:eastAsia="Calibri" w:hAnsi="Times New Roman" w:cs="Times New Roman"/>
                <w:sz w:val="24"/>
              </w:rPr>
              <w:t xml:space="preserve"> Технический анализ.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4.</w:t>
            </w:r>
            <w:r w:rsidRPr="00EC2491">
              <w:rPr>
                <w:rFonts w:ascii="Times New Roman" w:eastAsia="Calibri" w:hAnsi="Times New Roman" w:cs="Times New Roman"/>
                <w:sz w:val="24"/>
              </w:rPr>
              <w:t xml:space="preserve"> Способы управления валютным риском.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EC2491">
              <w:rPr>
                <w:rFonts w:ascii="Times New Roman" w:eastAsia="Calibri" w:hAnsi="Times New Roman" w:cs="Times New Roman"/>
                <w:sz w:val="24"/>
              </w:rPr>
              <w:t xml:space="preserve"> Порядок расчета величины валютного риска по методике Банка России.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EC2491">
              <w:rPr>
                <w:rFonts w:ascii="Times New Roman" w:eastAsia="Calibri" w:hAnsi="Times New Roman" w:cs="Times New Roman"/>
                <w:sz w:val="24"/>
              </w:rPr>
              <w:t xml:space="preserve"> </w:t>
            </w:r>
            <w:proofErr w:type="spellStart"/>
            <w:r w:rsidRPr="00EC2491">
              <w:rPr>
                <w:rFonts w:ascii="Times New Roman" w:eastAsia="Calibri" w:hAnsi="Times New Roman" w:cs="Times New Roman"/>
                <w:sz w:val="24"/>
              </w:rPr>
              <w:t>Лимитирование</w:t>
            </w:r>
            <w:proofErr w:type="spellEnd"/>
            <w:r w:rsidRPr="00EC2491">
              <w:rPr>
                <w:rFonts w:ascii="Times New Roman" w:eastAsia="Calibri" w:hAnsi="Times New Roman" w:cs="Times New Roman"/>
                <w:sz w:val="24"/>
              </w:rPr>
              <w:t xml:space="preserve"> как способ управления валютным риском.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EC2491">
              <w:rPr>
                <w:rFonts w:ascii="Times New Roman" w:eastAsia="Calibri" w:hAnsi="Times New Roman" w:cs="Times New Roman"/>
                <w:sz w:val="24"/>
              </w:rPr>
              <w:t xml:space="preserve"> Понятие и виды кредитного риска.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EC2491">
              <w:rPr>
                <w:rFonts w:ascii="Times New Roman" w:eastAsia="Calibri" w:hAnsi="Times New Roman" w:cs="Times New Roman"/>
                <w:sz w:val="24"/>
              </w:rPr>
              <w:t xml:space="preserve">. Кредитное событие: сущность и виды.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9</w:t>
            </w:r>
            <w:r w:rsidRPr="00EC2491">
              <w:rPr>
                <w:rFonts w:ascii="Times New Roman" w:eastAsia="Calibri" w:hAnsi="Times New Roman" w:cs="Times New Roman"/>
                <w:sz w:val="24"/>
              </w:rPr>
              <w:t xml:space="preserve">. Внешние и внутренние кредитные рейтинги.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10</w:t>
            </w:r>
            <w:r w:rsidRPr="00EC2491">
              <w:rPr>
                <w:rFonts w:ascii="Times New Roman" w:eastAsia="Calibri" w:hAnsi="Times New Roman" w:cs="Times New Roman"/>
                <w:sz w:val="24"/>
              </w:rPr>
              <w:t xml:space="preserve">. Классификация моделей оценки кредитного риска.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11</w:t>
            </w:r>
            <w:r w:rsidRPr="00EC2491">
              <w:rPr>
                <w:rFonts w:ascii="Times New Roman" w:eastAsia="Calibri" w:hAnsi="Times New Roman" w:cs="Times New Roman"/>
                <w:sz w:val="24"/>
              </w:rPr>
              <w:t xml:space="preserve">. Методы оценки дефолта контрагента.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12</w:t>
            </w:r>
            <w:r w:rsidRPr="00EC2491">
              <w:rPr>
                <w:rFonts w:ascii="Times New Roman" w:eastAsia="Calibri" w:hAnsi="Times New Roman" w:cs="Times New Roman"/>
                <w:sz w:val="24"/>
              </w:rPr>
              <w:t xml:space="preserve">. Модели оценки кредитного риска портфеля.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w:t>
            </w:r>
            <w:r w:rsidRPr="00EC2491">
              <w:rPr>
                <w:rFonts w:ascii="Times New Roman" w:eastAsia="Calibri" w:hAnsi="Times New Roman" w:cs="Times New Roman"/>
                <w:sz w:val="24"/>
              </w:rPr>
              <w:t xml:space="preserve">3. Порядок формирования резервов на возможные потери по ссудам.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14</w:t>
            </w:r>
            <w:r w:rsidRPr="00EC2491">
              <w:rPr>
                <w:rFonts w:ascii="Times New Roman" w:eastAsia="Calibri" w:hAnsi="Times New Roman" w:cs="Times New Roman"/>
                <w:sz w:val="24"/>
              </w:rPr>
              <w:t xml:space="preserve">. Понятие и структура риска ликвидности.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15</w:t>
            </w:r>
            <w:r w:rsidRPr="00EC2491">
              <w:rPr>
                <w:rFonts w:ascii="Times New Roman" w:eastAsia="Calibri" w:hAnsi="Times New Roman" w:cs="Times New Roman"/>
                <w:sz w:val="24"/>
              </w:rPr>
              <w:t xml:space="preserve">. Механизм управления риском ликвидности.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16</w:t>
            </w:r>
            <w:r w:rsidRPr="00EC2491">
              <w:rPr>
                <w:rFonts w:ascii="Times New Roman" w:eastAsia="Calibri" w:hAnsi="Times New Roman" w:cs="Times New Roman"/>
                <w:sz w:val="24"/>
              </w:rPr>
              <w:t xml:space="preserve">. Ликвидность фондового рынка и ее составляющие.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17</w:t>
            </w:r>
            <w:r w:rsidRPr="00EC2491">
              <w:rPr>
                <w:rFonts w:ascii="Times New Roman" w:eastAsia="Calibri" w:hAnsi="Times New Roman" w:cs="Times New Roman"/>
                <w:sz w:val="24"/>
              </w:rPr>
              <w:t xml:space="preserve">. Оценка риска ликвидности актива и портфеля активов.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18</w:t>
            </w:r>
            <w:r w:rsidRPr="00EC2491">
              <w:rPr>
                <w:rFonts w:ascii="Times New Roman" w:eastAsia="Calibri" w:hAnsi="Times New Roman" w:cs="Times New Roman"/>
                <w:sz w:val="24"/>
              </w:rPr>
              <w:t xml:space="preserve">. Порядок расчета размера операционного риска по методике Банка России.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19</w:t>
            </w:r>
            <w:r w:rsidRPr="00EC2491">
              <w:rPr>
                <w:rFonts w:ascii="Times New Roman" w:eastAsia="Calibri" w:hAnsi="Times New Roman" w:cs="Times New Roman"/>
                <w:sz w:val="24"/>
              </w:rPr>
              <w:t xml:space="preserve">. Понятие и виды операционных рисков. Проблемы управления операционными рисками. </w:t>
            </w:r>
          </w:p>
          <w:p w:rsidR="00225047" w:rsidRDefault="00225047" w:rsidP="00225047">
            <w:pPr>
              <w:spacing w:after="0" w:line="240" w:lineRule="auto"/>
              <w:rPr>
                <w:rFonts w:ascii="Times New Roman" w:eastAsia="Calibri" w:hAnsi="Times New Roman" w:cs="Times New Roman"/>
                <w:sz w:val="24"/>
              </w:rPr>
            </w:pPr>
            <w:r>
              <w:rPr>
                <w:rFonts w:ascii="Times New Roman" w:eastAsia="Calibri" w:hAnsi="Times New Roman" w:cs="Times New Roman"/>
                <w:sz w:val="24"/>
              </w:rPr>
              <w:t>20</w:t>
            </w:r>
            <w:r w:rsidRPr="00EC2491">
              <w:rPr>
                <w:rFonts w:ascii="Times New Roman" w:eastAsia="Calibri" w:hAnsi="Times New Roman" w:cs="Times New Roman"/>
                <w:sz w:val="24"/>
              </w:rPr>
              <w:t xml:space="preserve">. Подходы и способы управления операционными рисками. </w:t>
            </w:r>
          </w:p>
          <w:p w:rsidR="00225047" w:rsidRPr="00AC12FD" w:rsidRDefault="00225047" w:rsidP="00225047">
            <w:pPr>
              <w:spacing w:after="0" w:line="240" w:lineRule="auto"/>
              <w:rPr>
                <w:rFonts w:ascii="Times New Roman" w:hAnsi="Times New Roman" w:cs="Times New Roman"/>
                <w:b/>
                <w:sz w:val="24"/>
                <w:szCs w:val="24"/>
              </w:rPr>
            </w:pPr>
            <w:r>
              <w:rPr>
                <w:rFonts w:ascii="Times New Roman" w:eastAsia="Calibri" w:hAnsi="Times New Roman" w:cs="Times New Roman"/>
                <w:sz w:val="24"/>
              </w:rPr>
              <w:t>21</w:t>
            </w:r>
            <w:r w:rsidRPr="00EC2491">
              <w:rPr>
                <w:rFonts w:ascii="Times New Roman" w:eastAsia="Calibri" w:hAnsi="Times New Roman" w:cs="Times New Roman"/>
                <w:sz w:val="24"/>
              </w:rPr>
              <w:t xml:space="preserve">. Методы оценки и управления операционным риском, предложенные в Новом </w:t>
            </w:r>
            <w:proofErr w:type="spellStart"/>
            <w:r w:rsidRPr="00EC2491">
              <w:rPr>
                <w:rFonts w:ascii="Times New Roman" w:eastAsia="Calibri" w:hAnsi="Times New Roman" w:cs="Times New Roman"/>
                <w:sz w:val="24"/>
              </w:rPr>
              <w:t>Базельском</w:t>
            </w:r>
            <w:proofErr w:type="spellEnd"/>
            <w:r w:rsidRPr="00EC2491">
              <w:rPr>
                <w:rFonts w:ascii="Times New Roman" w:eastAsia="Calibri" w:hAnsi="Times New Roman" w:cs="Times New Roman"/>
                <w:sz w:val="24"/>
              </w:rPr>
              <w:t xml:space="preserve"> соглашении по капиталу.</w:t>
            </w:r>
          </w:p>
          <w:p w:rsidR="00CD13B4" w:rsidRPr="00874E45" w:rsidRDefault="00CD13B4" w:rsidP="00CD13B4">
            <w:pPr>
              <w:spacing w:after="0" w:line="240" w:lineRule="auto"/>
              <w:rPr>
                <w:rFonts w:ascii="Times New Roman" w:eastAsia="Times New Roman" w:hAnsi="Times New Roman" w:cs="Times New Roman"/>
                <w:sz w:val="24"/>
                <w:szCs w:val="24"/>
                <w:shd w:val="clear" w:color="auto" w:fill="FFFFFF"/>
                <w:lang w:eastAsia="ru-RU"/>
              </w:rPr>
            </w:pPr>
          </w:p>
        </w:tc>
      </w:tr>
      <w:tr w:rsidR="00CD13B4" w:rsidRPr="00874E45" w:rsidTr="00874E45">
        <w:trPr>
          <w:trHeight w:val="258"/>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13B4" w:rsidRPr="00874E45" w:rsidRDefault="00CD13B4" w:rsidP="00CD13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lastRenderedPageBreak/>
              <w:t>Уметь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eastAsia="Calibri" w:hAnsi="Times New Roman" w:cs="Times New Roman"/>
                <w:sz w:val="24"/>
                <w:szCs w:val="24"/>
              </w:rPr>
            </w:pPr>
            <w:r w:rsidRPr="00874E45">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eastAsia="Calibri" w:hAnsi="Times New Roman" w:cs="Times New Roman"/>
                <w:sz w:val="24"/>
                <w:szCs w:val="24"/>
              </w:rPr>
            </w:pPr>
            <w:r w:rsidRPr="00874E45">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eastAsia="Calibri" w:hAnsi="Times New Roman" w:cs="Times New Roman"/>
                <w:sz w:val="24"/>
                <w:szCs w:val="24"/>
              </w:rPr>
            </w:pPr>
            <w:r w:rsidRPr="00874E45">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eastAsia="Calibri" w:hAnsi="Times New Roman" w:cs="Times New Roman"/>
                <w:b/>
                <w:sz w:val="24"/>
                <w:szCs w:val="24"/>
              </w:rPr>
            </w:pPr>
            <w:r w:rsidRPr="00874E45">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eastAsia="Calibri" w:hAnsi="Times New Roman" w:cs="Times New Roman"/>
                <w:sz w:val="24"/>
                <w:szCs w:val="24"/>
              </w:rPr>
            </w:pPr>
            <w:r w:rsidRPr="00874E45">
              <w:rPr>
                <w:rFonts w:ascii="Times New Roman" w:eastAsia="Calibri" w:hAnsi="Times New Roman" w:cs="Times New Roman"/>
                <w:sz w:val="24"/>
                <w:szCs w:val="24"/>
              </w:rPr>
              <w:lastRenderedPageBreak/>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CD13B4"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rPr>
                <w:rFonts w:ascii="Times New Roman" w:hAnsi="Times New Roman" w:cs="Times New Roman"/>
                <w:i/>
                <w:color w:val="000000" w:themeColor="text1"/>
                <w:sz w:val="24"/>
                <w:szCs w:val="24"/>
              </w:rPr>
            </w:pPr>
            <w:r w:rsidRPr="00874E45">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5047" w:rsidRPr="006A571C" w:rsidRDefault="00225047" w:rsidP="00225047">
            <w:pPr>
              <w:tabs>
                <w:tab w:val="left" w:pos="0"/>
                <w:tab w:val="left" w:pos="426"/>
              </w:tabs>
              <w:spacing w:after="0" w:line="240" w:lineRule="auto"/>
              <w:jc w:val="both"/>
              <w:rPr>
                <w:rFonts w:ascii="Times New Roman" w:eastAsia="Times New Roman" w:hAnsi="Times New Roman" w:cs="Times New Roman"/>
                <w:b/>
                <w:bCs/>
                <w:i/>
                <w:sz w:val="24"/>
                <w:szCs w:val="24"/>
                <w:lang w:eastAsia="ru-RU"/>
              </w:rPr>
            </w:pPr>
            <w:r w:rsidRPr="006A571C">
              <w:rPr>
                <w:rFonts w:ascii="Times New Roman" w:eastAsia="Times New Roman" w:hAnsi="Times New Roman" w:cs="Times New Roman"/>
                <w:b/>
                <w:bCs/>
                <w:i/>
                <w:sz w:val="24"/>
                <w:szCs w:val="24"/>
                <w:lang w:eastAsia="ru-RU"/>
              </w:rPr>
              <w:lastRenderedPageBreak/>
              <w:t>Примерные практические задания для зачета</w:t>
            </w:r>
          </w:p>
          <w:p w:rsidR="00225047" w:rsidRPr="00CD13B4" w:rsidRDefault="00225047" w:rsidP="00225047">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CD13B4">
              <w:rPr>
                <w:rFonts w:ascii="Times New Roman" w:eastAsia="Times New Roman" w:hAnsi="Times New Roman" w:cs="Times New Roman"/>
                <w:b/>
                <w:sz w:val="24"/>
                <w:szCs w:val="24"/>
                <w:lang w:eastAsia="ru-RU"/>
              </w:rPr>
              <w:t xml:space="preserve">Задача 1 </w:t>
            </w:r>
          </w:p>
          <w:p w:rsidR="00225047" w:rsidRDefault="00225047" w:rsidP="00225047">
            <w:pPr>
              <w:tabs>
                <w:tab w:val="left" w:pos="0"/>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875C43">
              <w:rPr>
                <w:rFonts w:ascii="Times New Roman" w:eastAsia="Times New Roman" w:hAnsi="Times New Roman" w:cs="Times New Roman"/>
                <w:color w:val="000000"/>
                <w:sz w:val="24"/>
                <w:szCs w:val="24"/>
                <w:lang w:eastAsia="ru-RU"/>
              </w:rPr>
              <w:t>Провести оценку риска двух инвестиционных проектов. Первый с вероятностью 0,7 обеспечивает прибыль 150 тыс. руб., однако с вероятностью 0,3 можно потерять 16,7 тыс. руб. Для второго проекта с вероятностью 0,6 можно получить прибыль 180 тыс. руб. и с вероятностью 0,4 потерять 20,0 тыс. руб. Какой проект выбрать?</w:t>
            </w:r>
          </w:p>
          <w:p w:rsidR="00225047" w:rsidRPr="00875C43" w:rsidRDefault="00225047" w:rsidP="00225047">
            <w:pPr>
              <w:tabs>
                <w:tab w:val="left" w:pos="0"/>
                <w:tab w:val="left" w:pos="426"/>
              </w:tabs>
              <w:spacing w:after="0" w:line="240" w:lineRule="auto"/>
              <w:jc w:val="both"/>
              <w:rPr>
                <w:rFonts w:ascii="Times New Roman" w:eastAsia="Times New Roman" w:hAnsi="Times New Roman" w:cs="Times New Roman"/>
                <w:b/>
                <w:color w:val="000000"/>
                <w:sz w:val="24"/>
                <w:szCs w:val="24"/>
                <w:lang w:eastAsia="ru-RU"/>
              </w:rPr>
            </w:pPr>
            <w:r w:rsidRPr="00875C43">
              <w:rPr>
                <w:rFonts w:ascii="Times New Roman" w:eastAsia="Times New Roman" w:hAnsi="Times New Roman" w:cs="Times New Roman"/>
                <w:b/>
                <w:color w:val="000000"/>
                <w:sz w:val="24"/>
                <w:szCs w:val="24"/>
                <w:lang w:eastAsia="ru-RU"/>
              </w:rPr>
              <w:t>Задача 2</w:t>
            </w:r>
          </w:p>
          <w:p w:rsidR="00CD13B4" w:rsidRPr="00874E45" w:rsidRDefault="00225047" w:rsidP="00225047">
            <w:pPr>
              <w:spacing w:after="0" w:line="240" w:lineRule="auto"/>
              <w:rPr>
                <w:rFonts w:ascii="Times New Roman" w:eastAsia="Times New Roman" w:hAnsi="Times New Roman" w:cs="Times New Roman"/>
                <w:i/>
                <w:sz w:val="24"/>
                <w:szCs w:val="24"/>
                <w:lang w:eastAsia="ru-RU"/>
              </w:rPr>
            </w:pPr>
            <w:r w:rsidRPr="00875C43">
              <w:rPr>
                <w:rFonts w:ascii="Times New Roman" w:hAnsi="Times New Roman" w:cs="Times New Roman"/>
                <w:sz w:val="24"/>
                <w:szCs w:val="24"/>
              </w:rPr>
              <w:t>Рассматриваются два инвестиционных проекта. Первый с вероятностью 0,65 обеспечивает доход в 10 млн руб., однако с вероятностью 0,35 убытки могут составить 6 млн. руб. Для второго проекта с вероятностью 0,7 можно получить доход 8 млн. руб., с вероятностью 0,3 убытки 4 млн. руб. Какой из проектов следует реализовать? Ответ аргументировать</w:t>
            </w:r>
          </w:p>
        </w:tc>
      </w:tr>
      <w:tr w:rsidR="00874E45" w:rsidRPr="00874E45" w:rsidTr="00874E45">
        <w:trPr>
          <w:trHeight w:val="446"/>
        </w:trPr>
        <w:tc>
          <w:tcPr>
            <w:tcW w:w="56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4E45" w:rsidRPr="00874E45" w:rsidRDefault="00874E45" w:rsidP="00874E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4E45">
              <w:rPr>
                <w:rFonts w:ascii="Times New Roman" w:eastAsia="Times New Roman" w:hAnsi="Times New Roman" w:cs="Times New Roman"/>
                <w:sz w:val="24"/>
                <w:szCs w:val="24"/>
                <w:lang w:eastAsia="ru-RU"/>
              </w:rPr>
              <w:t>Владеть</w:t>
            </w:r>
          </w:p>
        </w:tc>
        <w:tc>
          <w:tcPr>
            <w:tcW w:w="149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 xml:space="preserve">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w:t>
            </w:r>
            <w:r w:rsidRPr="00874E45">
              <w:rPr>
                <w:rFonts w:ascii="Times New Roman" w:eastAsia="Times New Roman" w:hAnsi="Times New Roman" w:cs="Times New Roman"/>
                <w:color w:val="000000"/>
                <w:sz w:val="24"/>
                <w:szCs w:val="24"/>
                <w:lang w:eastAsia="ru-RU"/>
              </w:rPr>
              <w:lastRenderedPageBreak/>
              <w:t>контроле;</w:t>
            </w:r>
          </w:p>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874E45" w:rsidRPr="00874E45" w:rsidRDefault="00874E45" w:rsidP="00874E45">
            <w:pPr>
              <w:numPr>
                <w:ilvl w:val="0"/>
                <w:numId w:val="1"/>
              </w:numPr>
              <w:tabs>
                <w:tab w:val="left" w:pos="0"/>
                <w:tab w:val="left" w:pos="358"/>
              </w:tabs>
              <w:spacing w:after="0" w:line="240" w:lineRule="auto"/>
              <w:ind w:left="74" w:hanging="74"/>
              <w:jc w:val="both"/>
              <w:rPr>
                <w:rFonts w:ascii="Times New Roman" w:eastAsia="Times New Roman" w:hAnsi="Times New Roman" w:cs="Times New Roman"/>
                <w:color w:val="000000"/>
                <w:sz w:val="24"/>
                <w:szCs w:val="24"/>
                <w:lang w:eastAsia="ru-RU"/>
              </w:rPr>
            </w:pPr>
            <w:r w:rsidRPr="00874E45">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874E45" w:rsidRPr="00874E45" w:rsidRDefault="00874E45" w:rsidP="00874E45">
            <w:pPr>
              <w:numPr>
                <w:ilvl w:val="0"/>
                <w:numId w:val="1"/>
              </w:numPr>
              <w:shd w:val="clear" w:color="auto" w:fill="FFFFFF"/>
              <w:tabs>
                <w:tab w:val="left" w:pos="0"/>
                <w:tab w:val="left" w:pos="358"/>
              </w:tabs>
              <w:autoSpaceDE w:val="0"/>
              <w:autoSpaceDN w:val="0"/>
              <w:adjustRightInd w:val="0"/>
              <w:spacing w:after="0" w:line="240" w:lineRule="auto"/>
              <w:ind w:left="74" w:hanging="74"/>
              <w:jc w:val="both"/>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874E45" w:rsidRPr="00874E45" w:rsidRDefault="00874E45" w:rsidP="00874E45">
            <w:pPr>
              <w:numPr>
                <w:ilvl w:val="0"/>
                <w:numId w:val="1"/>
              </w:numPr>
              <w:shd w:val="clear" w:color="auto" w:fill="FFFFFF"/>
              <w:tabs>
                <w:tab w:val="left" w:pos="0"/>
                <w:tab w:val="left" w:pos="358"/>
              </w:tabs>
              <w:autoSpaceDE w:val="0"/>
              <w:autoSpaceDN w:val="0"/>
              <w:adjustRightInd w:val="0"/>
              <w:spacing w:after="0" w:line="240" w:lineRule="auto"/>
              <w:ind w:left="74" w:hanging="74"/>
              <w:jc w:val="both"/>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874E45" w:rsidRPr="00874E45" w:rsidRDefault="00874E45" w:rsidP="00874E45">
            <w:pPr>
              <w:numPr>
                <w:ilvl w:val="0"/>
                <w:numId w:val="1"/>
              </w:numPr>
              <w:shd w:val="clear" w:color="auto" w:fill="FFFFFF"/>
              <w:tabs>
                <w:tab w:val="left" w:pos="0"/>
                <w:tab w:val="left" w:pos="358"/>
              </w:tabs>
              <w:autoSpaceDE w:val="0"/>
              <w:autoSpaceDN w:val="0"/>
              <w:adjustRightInd w:val="0"/>
              <w:spacing w:after="0" w:line="240" w:lineRule="auto"/>
              <w:ind w:left="74" w:hanging="74"/>
              <w:jc w:val="both"/>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874E45" w:rsidRPr="00874E45" w:rsidRDefault="00874E45" w:rsidP="00874E45">
            <w:pPr>
              <w:widowControl w:val="0"/>
              <w:numPr>
                <w:ilvl w:val="0"/>
                <w:numId w:val="1"/>
              </w:numPr>
              <w:tabs>
                <w:tab w:val="left" w:pos="0"/>
                <w:tab w:val="left" w:pos="358"/>
              </w:tabs>
              <w:autoSpaceDE w:val="0"/>
              <w:autoSpaceDN w:val="0"/>
              <w:adjustRightInd w:val="0"/>
              <w:spacing w:after="0" w:line="240" w:lineRule="auto"/>
              <w:ind w:left="74" w:hanging="74"/>
              <w:jc w:val="both"/>
              <w:rPr>
                <w:rFonts w:ascii="Times New Roman" w:eastAsia="Calibri" w:hAnsi="Times New Roman" w:cs="Times New Roman"/>
                <w:color w:val="000000"/>
                <w:sz w:val="24"/>
                <w:szCs w:val="24"/>
              </w:rPr>
            </w:pPr>
            <w:r w:rsidRPr="00874E45">
              <w:rPr>
                <w:rFonts w:ascii="Times New Roman" w:eastAsia="Calibri" w:hAnsi="Times New Roman" w:cs="Times New Roman"/>
                <w:color w:val="000000"/>
                <w:sz w:val="24"/>
                <w:szCs w:val="24"/>
              </w:rPr>
              <w:t>способами совершенствования про</w:t>
            </w:r>
            <w:r w:rsidRPr="00874E45">
              <w:rPr>
                <w:rFonts w:ascii="Times New Roman" w:eastAsia="Calibri" w:hAnsi="Times New Roman" w:cs="Times New Roman"/>
                <w:color w:val="000000"/>
                <w:sz w:val="24"/>
                <w:szCs w:val="24"/>
              </w:rPr>
              <w:lastRenderedPageBreak/>
              <w:t xml:space="preserve">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874E45">
              <w:rPr>
                <w:rFonts w:ascii="Times New Roman" w:eastAsia="Calibri" w:hAnsi="Times New Roman" w:cs="Times New Roman"/>
                <w:sz w:val="24"/>
                <w:szCs w:val="24"/>
              </w:rPr>
              <w:t>среды (в предметной области знания).</w:t>
            </w:r>
          </w:p>
        </w:tc>
        <w:tc>
          <w:tcPr>
            <w:tcW w:w="29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5047" w:rsidRPr="006A571C" w:rsidRDefault="00225047" w:rsidP="00225047">
            <w:pPr>
              <w:tabs>
                <w:tab w:val="left" w:pos="0"/>
                <w:tab w:val="left" w:pos="426"/>
              </w:tabs>
              <w:spacing w:after="0" w:line="240" w:lineRule="auto"/>
              <w:jc w:val="both"/>
              <w:rPr>
                <w:rFonts w:ascii="Times New Roman" w:eastAsia="Times New Roman" w:hAnsi="Times New Roman" w:cs="Times New Roman"/>
                <w:b/>
                <w:bCs/>
                <w:i/>
                <w:sz w:val="24"/>
                <w:szCs w:val="24"/>
                <w:lang w:eastAsia="ru-RU"/>
              </w:rPr>
            </w:pPr>
            <w:r w:rsidRPr="006A571C">
              <w:rPr>
                <w:rFonts w:ascii="Times New Roman" w:eastAsia="Times New Roman" w:hAnsi="Times New Roman" w:cs="Times New Roman"/>
                <w:b/>
                <w:bCs/>
                <w:i/>
                <w:sz w:val="24"/>
                <w:szCs w:val="24"/>
                <w:lang w:eastAsia="ru-RU"/>
              </w:rPr>
              <w:lastRenderedPageBreak/>
              <w:t>Примерные практические задания для зачета</w:t>
            </w:r>
          </w:p>
          <w:p w:rsidR="00225047" w:rsidRPr="00875C43" w:rsidRDefault="00225047" w:rsidP="00225047">
            <w:pPr>
              <w:tabs>
                <w:tab w:val="left" w:pos="0"/>
                <w:tab w:val="left" w:pos="426"/>
              </w:tabs>
              <w:spacing w:after="0" w:line="240" w:lineRule="auto"/>
              <w:jc w:val="both"/>
              <w:rPr>
                <w:rFonts w:ascii="Times New Roman" w:hAnsi="Times New Roman" w:cs="Times New Roman"/>
                <w:b/>
                <w:sz w:val="24"/>
                <w:szCs w:val="24"/>
              </w:rPr>
            </w:pPr>
            <w:r w:rsidRPr="00875C43">
              <w:rPr>
                <w:rFonts w:ascii="Times New Roman" w:hAnsi="Times New Roman" w:cs="Times New Roman"/>
                <w:b/>
                <w:sz w:val="24"/>
                <w:szCs w:val="24"/>
              </w:rPr>
              <w:t>Задача 1</w:t>
            </w:r>
          </w:p>
          <w:p w:rsidR="00225047" w:rsidRPr="00875C43" w:rsidRDefault="00225047" w:rsidP="00225047">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875C43">
              <w:rPr>
                <w:rFonts w:ascii="Times New Roman" w:hAnsi="Times New Roman" w:cs="Times New Roman"/>
                <w:sz w:val="24"/>
                <w:szCs w:val="24"/>
              </w:rPr>
              <w:t>Известно, что при вложении капитала в мероприятие А из 120 случаев: – прибыль 25 тыс.руб. была получена в 48 случаях, – прибыль 20 тыс.руб. была получена в 36 случаях, – прибыль 30 тыс.руб. была получена в 36 случаях. При вложении капитала в мероприятие Б: – прибыль 40 тыс.руб. была получена в 36 случаях, – прибыль 30 тыс.руб. была получена в 60 случаях, – прибыль 15 тыс.руб. была получена в 24 случаях. Определить степень риска при вложении капитала в мероприятия А и Б.</w:t>
            </w:r>
          </w:p>
          <w:p w:rsidR="00225047" w:rsidRDefault="00225047" w:rsidP="00225047">
            <w:pPr>
              <w:tabs>
                <w:tab w:val="left" w:pos="0"/>
                <w:tab w:val="left" w:pos="426"/>
              </w:tabs>
              <w:spacing w:after="0" w:line="240" w:lineRule="auto"/>
              <w:jc w:val="both"/>
              <w:rPr>
                <w:rFonts w:ascii="Times New Roman" w:hAnsi="Times New Roman" w:cs="Times New Roman"/>
                <w:sz w:val="24"/>
                <w:szCs w:val="24"/>
              </w:rPr>
            </w:pPr>
          </w:p>
          <w:p w:rsidR="00225047" w:rsidRPr="00875C43" w:rsidRDefault="00225047" w:rsidP="00225047">
            <w:pPr>
              <w:tabs>
                <w:tab w:val="left" w:pos="0"/>
                <w:tab w:val="left" w:pos="426"/>
              </w:tabs>
              <w:spacing w:after="0" w:line="240" w:lineRule="auto"/>
              <w:jc w:val="both"/>
              <w:rPr>
                <w:rFonts w:ascii="Times New Roman" w:hAnsi="Times New Roman" w:cs="Times New Roman"/>
                <w:b/>
                <w:sz w:val="24"/>
                <w:szCs w:val="24"/>
              </w:rPr>
            </w:pPr>
            <w:r w:rsidRPr="00875C43">
              <w:rPr>
                <w:rFonts w:ascii="Times New Roman" w:hAnsi="Times New Roman" w:cs="Times New Roman"/>
                <w:b/>
                <w:sz w:val="24"/>
                <w:szCs w:val="24"/>
              </w:rPr>
              <w:t>Задача 2</w:t>
            </w:r>
          </w:p>
          <w:p w:rsidR="00225047" w:rsidRDefault="00225047" w:rsidP="00225047">
            <w:pPr>
              <w:tabs>
                <w:tab w:val="left" w:pos="0"/>
                <w:tab w:val="left" w:pos="426"/>
              </w:tabs>
              <w:spacing w:after="0" w:line="240" w:lineRule="auto"/>
              <w:jc w:val="both"/>
              <w:rPr>
                <w:rFonts w:ascii="Times New Roman" w:hAnsi="Times New Roman" w:cs="Times New Roman"/>
                <w:sz w:val="24"/>
                <w:szCs w:val="24"/>
              </w:rPr>
            </w:pPr>
            <w:r w:rsidRPr="00875C43">
              <w:rPr>
                <w:rFonts w:ascii="Times New Roman" w:hAnsi="Times New Roman" w:cs="Times New Roman"/>
                <w:sz w:val="24"/>
                <w:szCs w:val="24"/>
              </w:rPr>
              <w:t>Инвестиции в бизнес составили 500 тыс. рублей. Ожидаемые доходы (</w:t>
            </w:r>
            <w:proofErr w:type="spellStart"/>
            <w:r w:rsidRPr="00875C43">
              <w:rPr>
                <w:rFonts w:ascii="Times New Roman" w:hAnsi="Times New Roman" w:cs="Times New Roman"/>
                <w:sz w:val="24"/>
                <w:szCs w:val="24"/>
              </w:rPr>
              <w:t>CFi</w:t>
            </w:r>
            <w:proofErr w:type="spellEnd"/>
            <w:r w:rsidRPr="00875C43">
              <w:rPr>
                <w:rFonts w:ascii="Times New Roman" w:hAnsi="Times New Roman" w:cs="Times New Roman"/>
                <w:sz w:val="24"/>
                <w:szCs w:val="24"/>
              </w:rPr>
              <w:t>) за 5 лет составят: 2017год – 100 тыс. рублей. 21 2018 год – 150 тыс. рублей; 2019 год – 200 тыс. рублей. 2020 год – 250 тыс. рублей; 2021 год – 300 тыс. рублей. Ставка дисконтирования 20%. Обосновать целесообразность проекта и рассчитать: 1. Чистый дисконтированный доход (NPV) за 5 лет; 2. Индекс рентабельности инвестиций (PI); 3. Сроки окупаемости простой и дисконтированный; 4. Внутреннюю норму доходности (IRR)</w:t>
            </w:r>
            <w:r>
              <w:rPr>
                <w:rFonts w:ascii="Times New Roman" w:hAnsi="Times New Roman" w:cs="Times New Roman"/>
                <w:sz w:val="24"/>
                <w:szCs w:val="24"/>
              </w:rPr>
              <w:t>.</w:t>
            </w:r>
          </w:p>
          <w:p w:rsidR="00874E45" w:rsidRPr="00874E45" w:rsidRDefault="00874E45" w:rsidP="00874E45">
            <w:pPr>
              <w:spacing w:after="0" w:line="240" w:lineRule="auto"/>
              <w:ind w:left="28"/>
              <w:jc w:val="both"/>
              <w:rPr>
                <w:rFonts w:ascii="Times New Roman" w:eastAsia="Times New Roman" w:hAnsi="Times New Roman" w:cs="Times New Roman"/>
                <w:sz w:val="24"/>
                <w:szCs w:val="24"/>
                <w:lang w:eastAsia="ru-RU"/>
              </w:rPr>
            </w:pPr>
          </w:p>
        </w:tc>
      </w:tr>
    </w:tbl>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CD13B4" w:rsidRPr="00CD13B4" w:rsidSect="00CD13B4">
          <w:pgSz w:w="16838" w:h="11906" w:orient="landscape"/>
          <w:pgMar w:top="1701" w:right="709" w:bottom="850" w:left="1134" w:header="708" w:footer="708" w:gutter="0"/>
          <w:cols w:space="708"/>
          <w:docGrid w:linePitch="360"/>
        </w:sectPr>
      </w:pP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D13B4">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Промежуточная аттестация по дисциплине «Банковские </w:t>
      </w:r>
      <w:r w:rsidR="00225047">
        <w:rPr>
          <w:rFonts w:ascii="Times New Roman" w:eastAsia="Times New Roman" w:hAnsi="Times New Roman" w:cs="Times New Roman"/>
          <w:sz w:val="24"/>
          <w:szCs w:val="24"/>
          <w:lang w:eastAsia="ru-RU"/>
        </w:rPr>
        <w:t>риски</w:t>
      </w:r>
      <w:r w:rsidRPr="00CD13B4">
        <w:rPr>
          <w:rFonts w:ascii="Times New Roman" w:eastAsia="Times New Roman" w:hAnsi="Times New Roman" w:cs="Times New Roman"/>
          <w:sz w:val="24"/>
          <w:szCs w:val="24"/>
          <w:lang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D13B4">
        <w:rPr>
          <w:rFonts w:ascii="Times New Roman" w:eastAsia="Times New Roman" w:hAnsi="Times New Roman" w:cs="Times New Roman"/>
          <w:sz w:val="24"/>
          <w:szCs w:val="24"/>
          <w:lang w:eastAsia="ru-RU"/>
        </w:rPr>
        <w:t>сформированности</w:t>
      </w:r>
      <w:proofErr w:type="spellEnd"/>
      <w:r w:rsidRPr="00CD13B4">
        <w:rPr>
          <w:rFonts w:ascii="Times New Roman" w:eastAsia="Times New Roman" w:hAnsi="Times New Roman" w:cs="Times New Roman"/>
          <w:sz w:val="24"/>
          <w:szCs w:val="24"/>
          <w:lang w:eastAsia="ru-RU"/>
        </w:rPr>
        <w:t xml:space="preserve"> умений и владений, проводится в форме зачета с оценкой.</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D13B4">
        <w:rPr>
          <w:rFonts w:ascii="Times New Roman" w:eastAsia="Times New Roman" w:hAnsi="Times New Roman" w:cs="Times New Roman"/>
          <w:i/>
          <w:sz w:val="24"/>
          <w:szCs w:val="24"/>
          <w:lang w:eastAsia="ru-RU"/>
        </w:rPr>
        <w:t>Перечень вопросов к зачету</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 Риск как экономическая категория.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 Соотношение риска и неопределенности.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3. Понятие и виды банковских рисков.</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4. Методы оценки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5. Характеристика методов управления рисками.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6. Система банковского риск-менеджмента.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7. Внутренний контроль: сущность и особенности реализации.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8. Стратегические подходы к организации риск-менеджмента.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9. Нормативно-правовое регулирование вопросов организации риск-менеджмента в банках.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10. Понятие, виды и причины рыночного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11. Показатели оценки риска с позиций волатильности и чувствительности.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12. Показатели оценки риска производных финансовых инструментов.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13. Показатель </w:t>
      </w:r>
      <w:proofErr w:type="spellStart"/>
      <w:r w:rsidRPr="00EC2491">
        <w:rPr>
          <w:rFonts w:ascii="Times New Roman" w:eastAsia="Calibri" w:hAnsi="Times New Roman" w:cs="Times New Roman"/>
          <w:sz w:val="24"/>
        </w:rPr>
        <w:t>Value</w:t>
      </w:r>
      <w:proofErr w:type="spellEnd"/>
      <w:r w:rsidRPr="00EC2491">
        <w:rPr>
          <w:rFonts w:ascii="Times New Roman" w:eastAsia="Calibri" w:hAnsi="Times New Roman" w:cs="Times New Roman"/>
          <w:sz w:val="24"/>
        </w:rPr>
        <w:t xml:space="preserve"> </w:t>
      </w:r>
      <w:proofErr w:type="spellStart"/>
      <w:r w:rsidRPr="00EC2491">
        <w:rPr>
          <w:rFonts w:ascii="Times New Roman" w:eastAsia="Calibri" w:hAnsi="Times New Roman" w:cs="Times New Roman"/>
          <w:sz w:val="24"/>
        </w:rPr>
        <w:t>at</w:t>
      </w:r>
      <w:proofErr w:type="spellEnd"/>
      <w:r w:rsidRPr="00EC2491">
        <w:rPr>
          <w:rFonts w:ascii="Times New Roman" w:eastAsia="Calibri" w:hAnsi="Times New Roman" w:cs="Times New Roman"/>
          <w:sz w:val="24"/>
        </w:rPr>
        <w:t xml:space="preserve"> </w:t>
      </w:r>
      <w:proofErr w:type="spellStart"/>
      <w:r w:rsidRPr="00EC2491">
        <w:rPr>
          <w:rFonts w:ascii="Times New Roman" w:eastAsia="Calibri" w:hAnsi="Times New Roman" w:cs="Times New Roman"/>
          <w:sz w:val="24"/>
        </w:rPr>
        <w:t>risk</w:t>
      </w:r>
      <w:proofErr w:type="spellEnd"/>
      <w:r w:rsidRPr="00EC2491">
        <w:rPr>
          <w:rFonts w:ascii="Times New Roman" w:eastAsia="Calibri" w:hAnsi="Times New Roman" w:cs="Times New Roman"/>
          <w:sz w:val="24"/>
        </w:rPr>
        <w:t xml:space="preserve"> и методы его расчета.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14. Порядок расчета кредитными организациями величины рыночного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15. Формирование кредитными организациями резервов на возможные потери.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16. Понятие, виды и факторы процентного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17. Оценка уровня и динамики процентной маржи.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18. Расчет и оценка коэффициента спрэда.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19. ГЭП-анализ.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20. Анализ процентного риска на основе </w:t>
      </w:r>
      <w:proofErr w:type="spellStart"/>
      <w:r w:rsidRPr="00EC2491">
        <w:rPr>
          <w:rFonts w:ascii="Times New Roman" w:eastAsia="Calibri" w:hAnsi="Times New Roman" w:cs="Times New Roman"/>
          <w:sz w:val="24"/>
        </w:rPr>
        <w:t>дюрации</w:t>
      </w:r>
      <w:proofErr w:type="spellEnd"/>
      <w:r w:rsidRPr="00EC2491">
        <w:rPr>
          <w:rFonts w:ascii="Times New Roman" w:eastAsia="Calibri" w:hAnsi="Times New Roman" w:cs="Times New Roman"/>
          <w:sz w:val="24"/>
        </w:rPr>
        <w:t xml:space="preserve">.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21. Политика процентного цикла.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22. Политика процентного дохода.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23. Способы минимизации процентного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24. Порядок расчета процентного риска по методике Банка России.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25. Понятие и виды валютного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26. Фундаментальный анализ.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27. Технический анализ.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28. Способы управления валютным риском.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29. Порядок расчета величины валютного риска по методике Банка России.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30. </w:t>
      </w:r>
      <w:proofErr w:type="spellStart"/>
      <w:r w:rsidRPr="00EC2491">
        <w:rPr>
          <w:rFonts w:ascii="Times New Roman" w:eastAsia="Calibri" w:hAnsi="Times New Roman" w:cs="Times New Roman"/>
          <w:sz w:val="24"/>
        </w:rPr>
        <w:t>Лимитирование</w:t>
      </w:r>
      <w:proofErr w:type="spellEnd"/>
      <w:r w:rsidRPr="00EC2491">
        <w:rPr>
          <w:rFonts w:ascii="Times New Roman" w:eastAsia="Calibri" w:hAnsi="Times New Roman" w:cs="Times New Roman"/>
          <w:sz w:val="24"/>
        </w:rPr>
        <w:t xml:space="preserve"> как способ управления валютным риском.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31. Понятие и виды кредитного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32. Кредитное событие: сущность и виды.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33. Внешние и внутренние кредитные рейтинги.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34. Классификация моделей оценки кредитного риска.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35. Методы оценки дефолта контрагента.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36. Модели оценки кредитного риска портфеля.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37. Порядок формирования резервов на возможные потери по ссудам.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38. Понятие и структура риска ликвидности.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39. Механизм управления риском ликвидности.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40. Ликвидность фондового рынка и ее составляющие.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41. Оценка риска ликвидности актива и портфеля активов.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42. Порядок расчета размера операционного риска по методике Банка России.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lastRenderedPageBreak/>
        <w:t xml:space="preserve">43. Понятие и виды операционных рисков. Проблемы управления операционными рисками. </w:t>
      </w:r>
    </w:p>
    <w:p w:rsidR="006A571C" w:rsidRDefault="006A571C" w:rsidP="006A571C">
      <w:pPr>
        <w:spacing w:after="0" w:line="240" w:lineRule="auto"/>
        <w:rPr>
          <w:rFonts w:ascii="Times New Roman" w:eastAsia="Calibri" w:hAnsi="Times New Roman" w:cs="Times New Roman"/>
          <w:sz w:val="24"/>
        </w:rPr>
      </w:pPr>
      <w:r w:rsidRPr="00EC2491">
        <w:rPr>
          <w:rFonts w:ascii="Times New Roman" w:eastAsia="Calibri" w:hAnsi="Times New Roman" w:cs="Times New Roman"/>
          <w:sz w:val="24"/>
        </w:rPr>
        <w:t xml:space="preserve">44. Подходы и способы управления операционными рисками. </w:t>
      </w:r>
    </w:p>
    <w:p w:rsidR="006A571C" w:rsidRPr="00AC12FD" w:rsidRDefault="006A571C" w:rsidP="006A571C">
      <w:pPr>
        <w:spacing w:after="0" w:line="240" w:lineRule="auto"/>
        <w:rPr>
          <w:rFonts w:ascii="Times New Roman" w:hAnsi="Times New Roman" w:cs="Times New Roman"/>
          <w:b/>
          <w:sz w:val="24"/>
          <w:szCs w:val="24"/>
        </w:rPr>
      </w:pPr>
      <w:r w:rsidRPr="00EC2491">
        <w:rPr>
          <w:rFonts w:ascii="Times New Roman" w:eastAsia="Calibri" w:hAnsi="Times New Roman" w:cs="Times New Roman"/>
          <w:sz w:val="24"/>
        </w:rPr>
        <w:t xml:space="preserve">45. Методы оценки и управления операционным риском, предложенные в Новом Базель- </w:t>
      </w:r>
      <w:proofErr w:type="spellStart"/>
      <w:r w:rsidRPr="00EC2491">
        <w:rPr>
          <w:rFonts w:ascii="Times New Roman" w:eastAsia="Calibri" w:hAnsi="Times New Roman" w:cs="Times New Roman"/>
          <w:sz w:val="24"/>
        </w:rPr>
        <w:t>ском</w:t>
      </w:r>
      <w:proofErr w:type="spellEnd"/>
      <w:r w:rsidRPr="00EC2491">
        <w:rPr>
          <w:rFonts w:ascii="Times New Roman" w:eastAsia="Calibri" w:hAnsi="Times New Roman" w:cs="Times New Roman"/>
          <w:sz w:val="24"/>
        </w:rPr>
        <w:t xml:space="preserve"> соглашении по капиталу.</w:t>
      </w:r>
    </w:p>
    <w:p w:rsidR="00CD13B4" w:rsidRPr="00CD13B4" w:rsidRDefault="00CD13B4" w:rsidP="00CD13B4">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u-RU"/>
        </w:rPr>
      </w:pP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D13B4">
        <w:rPr>
          <w:rFonts w:ascii="Times New Roman" w:eastAsia="Times New Roman" w:hAnsi="Times New Roman" w:cs="Times New Roman"/>
          <w:i/>
          <w:sz w:val="24"/>
          <w:szCs w:val="24"/>
          <w:lang w:eastAsia="ru-RU"/>
        </w:rPr>
        <w:t>Примерные задачи к зачету</w:t>
      </w:r>
    </w:p>
    <w:p w:rsidR="00225047" w:rsidRPr="0052368E" w:rsidRDefault="00225047" w:rsidP="0052368E">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52368E">
        <w:rPr>
          <w:rFonts w:ascii="Times New Roman" w:eastAsia="Times New Roman" w:hAnsi="Times New Roman" w:cs="Times New Roman"/>
          <w:b/>
          <w:sz w:val="24"/>
          <w:szCs w:val="24"/>
          <w:lang w:eastAsia="ru-RU"/>
        </w:rPr>
        <w:t>1. Ситуационная (практическая) задача № 1</w:t>
      </w:r>
    </w:p>
    <w:p w:rsidR="00225047" w:rsidRPr="00225047" w:rsidRDefault="00225047" w:rsidP="0052368E">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225047">
        <w:rPr>
          <w:rFonts w:ascii="Times New Roman" w:eastAsia="Times New Roman" w:hAnsi="Times New Roman" w:cs="Times New Roman"/>
          <w:sz w:val="24"/>
          <w:szCs w:val="24"/>
          <w:lang w:eastAsia="ru-RU"/>
        </w:rPr>
        <w:t>1.1 Текст ситуационной (практической) задачи № 1</w:t>
      </w:r>
    </w:p>
    <w:p w:rsidR="00225047" w:rsidRDefault="00225047" w:rsidP="00225047">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225047">
        <w:rPr>
          <w:rFonts w:ascii="Times New Roman" w:eastAsia="Times New Roman" w:hAnsi="Times New Roman" w:cs="Times New Roman"/>
          <w:sz w:val="24"/>
          <w:szCs w:val="24"/>
          <w:lang w:eastAsia="ru-RU"/>
        </w:rPr>
        <w:t>Может ли государственная корпорация Агентство по страхованию вкладов (АСВ) размешать страховой фонд по вкладам населения в государственные и корпоративные ценные бумаги.</w:t>
      </w:r>
    </w:p>
    <w:p w:rsidR="0052368E" w:rsidRPr="0052368E" w:rsidRDefault="0052368E" w:rsidP="0052368E">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52368E">
        <w:rPr>
          <w:rFonts w:ascii="Times New Roman" w:eastAsia="Times New Roman" w:hAnsi="Times New Roman" w:cs="Times New Roman"/>
          <w:b/>
          <w:sz w:val="24"/>
          <w:szCs w:val="24"/>
          <w:lang w:eastAsia="ru-RU"/>
        </w:rPr>
        <w:t>2. Ситуационная (практическая) задача № 2</w:t>
      </w:r>
    </w:p>
    <w:p w:rsidR="0052368E" w:rsidRPr="0052368E" w:rsidRDefault="0052368E" w:rsidP="0052368E">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52368E">
        <w:rPr>
          <w:rFonts w:ascii="Times New Roman" w:eastAsia="Times New Roman" w:hAnsi="Times New Roman" w:cs="Times New Roman"/>
          <w:sz w:val="24"/>
          <w:szCs w:val="24"/>
          <w:lang w:eastAsia="ru-RU"/>
        </w:rPr>
        <w:t>2.1 Текст ситуационной (практической) задачи № 1</w:t>
      </w:r>
    </w:p>
    <w:p w:rsidR="0052368E" w:rsidRPr="0052368E" w:rsidRDefault="0052368E" w:rsidP="0052368E">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52368E">
        <w:rPr>
          <w:rFonts w:ascii="Times New Roman" w:eastAsia="Times New Roman" w:hAnsi="Times New Roman" w:cs="Times New Roman"/>
          <w:sz w:val="24"/>
          <w:szCs w:val="24"/>
          <w:lang w:eastAsia="ru-RU"/>
        </w:rPr>
        <w:t>Коммерческий банк выдал заемщику кредит на сумму 8 200 тыс. руб. под залог недвижимости. Собственный капитал банка равен сумме, эквивалентной 1 200 тыс. евро. Курс евро равен 44 руб. 20 коп.</w:t>
      </w:r>
    </w:p>
    <w:p w:rsidR="0052368E" w:rsidRDefault="0052368E" w:rsidP="0052368E">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52368E">
        <w:rPr>
          <w:rFonts w:ascii="Times New Roman" w:eastAsia="Times New Roman" w:hAnsi="Times New Roman" w:cs="Times New Roman"/>
          <w:sz w:val="24"/>
          <w:szCs w:val="24"/>
          <w:lang w:eastAsia="ru-RU"/>
        </w:rPr>
        <w:t>Требуется определить соблюдение банком норматива риска на одного заемщика.</w:t>
      </w:r>
    </w:p>
    <w:p w:rsidR="0052368E" w:rsidRDefault="0052368E"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52368E" w:rsidRDefault="0052368E" w:rsidP="0052368E">
      <w:pPr>
        <w:tabs>
          <w:tab w:val="left" w:pos="0"/>
          <w:tab w:val="left" w:pos="42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Практические задачи </w:t>
      </w:r>
    </w:p>
    <w:p w:rsidR="0052368E" w:rsidRPr="0052368E" w:rsidRDefault="0052368E" w:rsidP="0052368E">
      <w:pPr>
        <w:tabs>
          <w:tab w:val="left" w:pos="0"/>
          <w:tab w:val="left" w:pos="426"/>
        </w:tabs>
        <w:spacing w:after="0" w:line="240" w:lineRule="auto"/>
        <w:ind w:firstLine="567"/>
        <w:jc w:val="both"/>
        <w:rPr>
          <w:rFonts w:ascii="Times New Roman" w:eastAsia="Times New Roman" w:hAnsi="Times New Roman" w:cs="Times New Roman"/>
          <w:bCs/>
          <w:sz w:val="24"/>
          <w:szCs w:val="24"/>
          <w:lang w:eastAsia="ru-RU"/>
        </w:rPr>
      </w:pPr>
      <w:r w:rsidRPr="0052368E">
        <w:rPr>
          <w:rFonts w:ascii="Times New Roman" w:eastAsia="Times New Roman" w:hAnsi="Times New Roman" w:cs="Times New Roman"/>
          <w:bCs/>
          <w:sz w:val="24"/>
          <w:szCs w:val="24"/>
          <w:lang w:eastAsia="ru-RU"/>
        </w:rPr>
        <w:t>Задача 1</w:t>
      </w:r>
    </w:p>
    <w:p w:rsidR="0052368E" w:rsidRPr="00CA198D" w:rsidRDefault="0052368E" w:rsidP="0052368E">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bCs/>
          <w:sz w:val="24"/>
          <w:szCs w:val="24"/>
          <w:lang w:eastAsia="ru-RU"/>
        </w:rPr>
        <w:t>Исходные данные (</w:t>
      </w:r>
      <w:r w:rsidRPr="00CA198D">
        <w:rPr>
          <w:rFonts w:ascii="Times New Roman" w:eastAsia="Times New Roman" w:hAnsi="Times New Roman" w:cs="Times New Roman"/>
          <w:sz w:val="24"/>
          <w:szCs w:val="24"/>
          <w:lang w:eastAsia="ru-RU"/>
        </w:rPr>
        <w:t>данные публичной отчетности предприятия</w:t>
      </w:r>
      <w:r>
        <w:rPr>
          <w:rFonts w:ascii="Times New Roman" w:eastAsia="Times New Roman" w:hAnsi="Times New Roman" w:cs="Times New Roman"/>
          <w:sz w:val="24"/>
          <w:szCs w:val="24"/>
          <w:lang w:eastAsia="ru-RU"/>
        </w:rPr>
        <w:t>)</w:t>
      </w:r>
      <w:r w:rsidRPr="00CA198D">
        <w:rPr>
          <w:rFonts w:ascii="Times New Roman" w:eastAsia="Times New Roman" w:hAnsi="Times New Roman" w:cs="Times New Roman"/>
          <w:sz w:val="24"/>
          <w:szCs w:val="24"/>
          <w:lang w:eastAsia="ru-RU"/>
        </w:rPr>
        <w:t>:</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1 Бухгалтерский баланс предприятия,</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форма № 2 Отчет о прибылях и убытках.</w:t>
      </w:r>
    </w:p>
    <w:p w:rsidR="0052368E" w:rsidRPr="00CA198D" w:rsidRDefault="0052368E" w:rsidP="0052368E">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Содержание работы</w:t>
      </w:r>
    </w:p>
    <w:p w:rsidR="0052368E" w:rsidRPr="00CA198D" w:rsidRDefault="0052368E" w:rsidP="0052368E">
      <w:pPr>
        <w:tabs>
          <w:tab w:val="left" w:pos="0"/>
          <w:tab w:val="left" w:pos="426"/>
        </w:tabs>
        <w:spacing w:after="0" w:line="240" w:lineRule="auto"/>
        <w:ind w:left="720" w:hanging="720"/>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финансового состояния предприятия-заемщика:</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анализ ликвидности баланса,</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финансовых коэффициентов,</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эффективности,</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расчет показателей рентабельности,</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рейтинговая оценка предприятия,</w:t>
      </w:r>
    </w:p>
    <w:p w:rsidR="0052368E" w:rsidRPr="00CA198D" w:rsidRDefault="0052368E" w:rsidP="0052368E">
      <w:pPr>
        <w:numPr>
          <w:ilvl w:val="0"/>
          <w:numId w:val="28"/>
        </w:numPr>
        <w:tabs>
          <w:tab w:val="clear" w:pos="720"/>
          <w:tab w:val="left" w:pos="0"/>
          <w:tab w:val="num" w:pos="360"/>
          <w:tab w:val="left" w:pos="426"/>
        </w:tabs>
        <w:spacing w:after="0" w:line="240" w:lineRule="auto"/>
        <w:ind w:left="426"/>
        <w:jc w:val="both"/>
        <w:rPr>
          <w:rFonts w:ascii="Times New Roman" w:eastAsia="Times New Roman" w:hAnsi="Times New Roman" w:cs="Times New Roman"/>
          <w:sz w:val="24"/>
          <w:szCs w:val="24"/>
          <w:lang w:eastAsia="ru-RU"/>
        </w:rPr>
      </w:pPr>
      <w:r w:rsidRPr="00CA198D">
        <w:rPr>
          <w:rFonts w:ascii="Times New Roman" w:eastAsia="Times New Roman" w:hAnsi="Times New Roman" w:cs="Times New Roman"/>
          <w:sz w:val="24"/>
          <w:szCs w:val="24"/>
          <w:lang w:eastAsia="ru-RU"/>
        </w:rPr>
        <w:t>прогнозирование банкротства предприятия.</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2</w:t>
      </w:r>
      <w:r w:rsidRPr="00CD13B4">
        <w:rPr>
          <w:rFonts w:ascii="Times New Roman" w:eastAsia="Times New Roman" w:hAnsi="Times New Roman" w:cs="Times New Roman"/>
          <w:sz w:val="24"/>
          <w:szCs w:val="24"/>
          <w:lang w:eastAsia="ru-RU"/>
        </w:rPr>
        <w:t xml:space="preserve">. Банк «Экспресс» осуществляет прием депозитов на квартал по ставке 20 % годовых. Определить сумму процентов, которые будут выплачены банком на вклад 500 тыс. рублей. </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3</w:t>
      </w:r>
      <w:r w:rsidRPr="00CD13B4">
        <w:rPr>
          <w:rFonts w:ascii="Times New Roman" w:eastAsia="Times New Roman" w:hAnsi="Times New Roman" w:cs="Times New Roman"/>
          <w:sz w:val="24"/>
          <w:szCs w:val="24"/>
          <w:lang w:eastAsia="ru-RU"/>
        </w:rPr>
        <w:t>. Сколько процентов было начислено на срочный валютный вклад в 50 000 DM, если в период с 15.03 по 15.04 было получено 250 DM (банковских процентов).</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4</w:t>
      </w:r>
      <w:r w:rsidRPr="00CD13B4">
        <w:rPr>
          <w:rFonts w:ascii="Times New Roman" w:eastAsia="Times New Roman" w:hAnsi="Times New Roman" w:cs="Times New Roman"/>
          <w:sz w:val="24"/>
          <w:szCs w:val="24"/>
          <w:lang w:eastAsia="ru-RU"/>
        </w:rPr>
        <w:t>. Ставка процентов составляла 15 % годовых. Определить сумму начисленных процентов при различных методах определения срока начисления, если депозит положили в банк 13.05, а востребовали 27.11.</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5</w:t>
      </w:r>
      <w:r w:rsidRPr="00CD13B4">
        <w:rPr>
          <w:rFonts w:ascii="Times New Roman" w:eastAsia="Times New Roman" w:hAnsi="Times New Roman" w:cs="Times New Roman"/>
          <w:sz w:val="24"/>
          <w:szCs w:val="24"/>
          <w:lang w:eastAsia="ru-RU"/>
        </w:rPr>
        <w:t xml:space="preserve">. Кредит на завершение строительства выдан в момент t0 на срок T = 1 год в сумме </w:t>
      </w:r>
      <w:proofErr w:type="gramStart"/>
      <w:r w:rsidRPr="00CD13B4">
        <w:rPr>
          <w:rFonts w:ascii="Times New Roman" w:eastAsia="Times New Roman" w:hAnsi="Times New Roman" w:cs="Times New Roman"/>
          <w:sz w:val="24"/>
          <w:szCs w:val="24"/>
          <w:lang w:eastAsia="ru-RU"/>
        </w:rPr>
        <w:t>S(</w:t>
      </w:r>
      <w:proofErr w:type="gramEnd"/>
      <w:r w:rsidRPr="00CD13B4">
        <w:rPr>
          <w:rFonts w:ascii="Times New Roman" w:eastAsia="Times New Roman" w:hAnsi="Times New Roman" w:cs="Times New Roman"/>
          <w:sz w:val="24"/>
          <w:szCs w:val="24"/>
          <w:lang w:eastAsia="ru-RU"/>
        </w:rPr>
        <w:t xml:space="preserve">0) = 1 млн. руб. с условием возврата S(1) = 2 млн. руб. Определите, чему равны интерес и дисконт. </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6</w:t>
      </w:r>
      <w:r w:rsidRPr="00CD13B4">
        <w:rPr>
          <w:rFonts w:ascii="Times New Roman" w:eastAsia="Times New Roman" w:hAnsi="Times New Roman" w:cs="Times New Roman"/>
          <w:sz w:val="24"/>
          <w:szCs w:val="24"/>
          <w:lang w:eastAsia="ru-RU"/>
        </w:rPr>
        <w:t xml:space="preserve">. Кредит выдан на сумму </w:t>
      </w:r>
      <w:proofErr w:type="gramStart"/>
      <w:r w:rsidRPr="00CD13B4">
        <w:rPr>
          <w:rFonts w:ascii="Times New Roman" w:eastAsia="Times New Roman" w:hAnsi="Times New Roman" w:cs="Times New Roman"/>
          <w:sz w:val="24"/>
          <w:szCs w:val="24"/>
          <w:lang w:eastAsia="ru-RU"/>
        </w:rPr>
        <w:t>S(</w:t>
      </w:r>
      <w:proofErr w:type="gramEnd"/>
      <w:r w:rsidRPr="00CD13B4">
        <w:rPr>
          <w:rFonts w:ascii="Times New Roman" w:eastAsia="Times New Roman" w:hAnsi="Times New Roman" w:cs="Times New Roman"/>
          <w:sz w:val="24"/>
          <w:szCs w:val="24"/>
          <w:lang w:eastAsia="ru-RU"/>
        </w:rPr>
        <w:t xml:space="preserve">0) = 3 млн. руб. на срок T = 1 год под ставку i1= 50 %. Определите, сколько придется вернуть через год. </w:t>
      </w:r>
    </w:p>
    <w:p w:rsidR="00CD13B4" w:rsidRPr="00CD13B4" w:rsidRDefault="00CD13B4" w:rsidP="00CD13B4">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Задача 6. Кредит выдан на срок T = 1 год с условием возврата S (1) = 3 млн. руб. с дисконтом d1 = 20 %. Определите, сколько в этом случае получит дебитор.</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CD13B4">
        <w:rPr>
          <w:rFonts w:ascii="Times New Roman" w:eastAsia="Times New Roman" w:hAnsi="Times New Roman" w:cs="Times New Roman"/>
          <w:sz w:val="24"/>
          <w:szCs w:val="24"/>
          <w:lang w:eastAsia="ru-RU"/>
        </w:rPr>
        <w:t xml:space="preserve">Задача </w:t>
      </w:r>
      <w:r w:rsidR="0052368E">
        <w:rPr>
          <w:rFonts w:ascii="Times New Roman" w:eastAsia="Times New Roman" w:hAnsi="Times New Roman" w:cs="Times New Roman"/>
          <w:sz w:val="24"/>
          <w:szCs w:val="24"/>
          <w:lang w:eastAsia="ru-RU"/>
        </w:rPr>
        <w:t>7</w:t>
      </w:r>
      <w:r w:rsidRPr="00CD13B4">
        <w:rPr>
          <w:rFonts w:ascii="Times New Roman" w:eastAsia="Times New Roman" w:hAnsi="Times New Roman" w:cs="Times New Roman"/>
          <w:sz w:val="24"/>
          <w:szCs w:val="24"/>
          <w:lang w:eastAsia="ru-RU"/>
        </w:rPr>
        <w:t>. Договор предусматривает следующую схему начисления простых процентов: на первый год – 60 %, в каждом следующем полугодии ставка повышается на 10 %. Определите коэффициент за 2,5 года.</w:t>
      </w:r>
    </w:p>
    <w:p w:rsidR="0052368E" w:rsidRPr="0052368E" w:rsidRDefault="0052368E" w:rsidP="0052368E">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8. </w:t>
      </w:r>
      <w:r w:rsidRPr="0052368E">
        <w:rPr>
          <w:rFonts w:ascii="Times New Roman" w:eastAsia="Times New Roman" w:hAnsi="Times New Roman" w:cs="Times New Roman"/>
          <w:sz w:val="24"/>
          <w:szCs w:val="24"/>
          <w:lang w:eastAsia="ru-RU"/>
        </w:rPr>
        <w:t>Торговая фирма «Альянс» обратилась в коммерческий банк «Деловой» с просьбой открыть кредитную линию с лимитом выдачи 20 млн. руб. и лимитом задолженности 15 млн. рублей сроком на 1 год под 20 % годовых.</w:t>
      </w:r>
    </w:p>
    <w:p w:rsidR="0052368E" w:rsidRPr="0052368E" w:rsidRDefault="0052368E" w:rsidP="0052368E">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225047" w:rsidRPr="00CD13B4" w:rsidRDefault="0052368E" w:rsidP="0052368E">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52368E">
        <w:rPr>
          <w:rFonts w:ascii="Times New Roman" w:eastAsia="Times New Roman" w:hAnsi="Times New Roman" w:cs="Times New Roman"/>
          <w:sz w:val="24"/>
          <w:szCs w:val="24"/>
          <w:lang w:eastAsia="ru-RU"/>
        </w:rPr>
        <w:t>Фирма относится к числу постоянных клиентов Банка и является одним из его учредителей. Доля фирмы в акционерном капитале Банка составляет 10%.</w:t>
      </w:r>
      <w:r>
        <w:rPr>
          <w:rFonts w:ascii="Times New Roman" w:eastAsia="Times New Roman" w:hAnsi="Times New Roman" w:cs="Times New Roman"/>
          <w:sz w:val="24"/>
          <w:szCs w:val="24"/>
          <w:lang w:eastAsia="ru-RU"/>
        </w:rPr>
        <w:t xml:space="preserve"> В</w:t>
      </w:r>
      <w:r w:rsidR="00A358A1">
        <w:rPr>
          <w:rFonts w:ascii="Times New Roman" w:eastAsia="Times New Roman" w:hAnsi="Times New Roman" w:cs="Times New Roman"/>
          <w:sz w:val="24"/>
          <w:szCs w:val="24"/>
          <w:lang w:eastAsia="ru-RU"/>
        </w:rPr>
        <w:t xml:space="preserve"> </w:t>
      </w:r>
      <w:r w:rsidRPr="0052368E">
        <w:rPr>
          <w:rFonts w:ascii="Times New Roman" w:eastAsia="Times New Roman" w:hAnsi="Times New Roman" w:cs="Times New Roman"/>
          <w:sz w:val="24"/>
          <w:szCs w:val="24"/>
          <w:lang w:eastAsia="ru-RU"/>
        </w:rPr>
        <w:t>качестве обеспечения кредита фирма готова предоставить залог товаров</w:t>
      </w:r>
      <w:r>
        <w:rPr>
          <w:rFonts w:ascii="Times New Roman" w:eastAsia="Times New Roman" w:hAnsi="Times New Roman" w:cs="Times New Roman"/>
          <w:sz w:val="24"/>
          <w:szCs w:val="24"/>
          <w:lang w:eastAsia="ru-RU"/>
        </w:rPr>
        <w:t xml:space="preserve">. </w:t>
      </w:r>
      <w:r w:rsidRPr="0052368E">
        <w:rPr>
          <w:rFonts w:ascii="Times New Roman" w:eastAsia="Times New Roman" w:hAnsi="Times New Roman" w:cs="Times New Roman"/>
          <w:sz w:val="24"/>
          <w:szCs w:val="24"/>
          <w:lang w:eastAsia="ru-RU"/>
        </w:rPr>
        <w:t>Дисконт по залогу такого рода составляет в банке 30%.</w:t>
      </w:r>
      <w:r>
        <w:rPr>
          <w:rFonts w:ascii="Times New Roman" w:eastAsia="Times New Roman" w:hAnsi="Times New Roman" w:cs="Times New Roman"/>
          <w:sz w:val="24"/>
          <w:szCs w:val="24"/>
          <w:lang w:eastAsia="ru-RU"/>
        </w:rPr>
        <w:t xml:space="preserve"> </w:t>
      </w:r>
      <w:r w:rsidRPr="0052368E">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xml:space="preserve"> </w:t>
      </w:r>
      <w:r w:rsidRPr="0052368E">
        <w:rPr>
          <w:rFonts w:ascii="Times New Roman" w:eastAsia="Times New Roman" w:hAnsi="Times New Roman" w:cs="Times New Roman"/>
          <w:sz w:val="24"/>
          <w:szCs w:val="24"/>
          <w:lang w:eastAsia="ru-RU"/>
        </w:rPr>
        <w:t>Оценить достаточность залога для предоставления кредита в запрошенном объеме.</w:t>
      </w:r>
    </w:p>
    <w:p w:rsidR="00CD13B4" w:rsidRPr="00CD13B4" w:rsidRDefault="00CD13B4" w:rsidP="00CD13B4">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CD13B4" w:rsidRPr="00CD13B4" w:rsidRDefault="00CD13B4" w:rsidP="00CD13B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CD13B4">
        <w:rPr>
          <w:rFonts w:ascii="Times New Roman" w:eastAsia="Times New Roman" w:hAnsi="Times New Roman" w:cs="Times New Roman"/>
          <w:b/>
          <w:i/>
          <w:sz w:val="24"/>
          <w:szCs w:val="24"/>
          <w:lang w:eastAsia="ru-RU"/>
        </w:rPr>
        <w:t>Показатели и критерии оценивания зачета:</w:t>
      </w:r>
    </w:p>
    <w:p w:rsidR="00CD13B4" w:rsidRPr="00CD13B4" w:rsidRDefault="00CD13B4" w:rsidP="00922495">
      <w:pPr>
        <w:tabs>
          <w:tab w:val="left" w:pos="851"/>
        </w:tabs>
        <w:spacing w:after="0" w:line="240" w:lineRule="auto"/>
        <w:jc w:val="both"/>
        <w:rPr>
          <w:rFonts w:ascii="Times New Roman" w:hAnsi="Times New Roman" w:cs="Times New Roman"/>
          <w:sz w:val="24"/>
          <w:szCs w:val="24"/>
        </w:rPr>
      </w:pPr>
      <w:r w:rsidRPr="00CD13B4">
        <w:rPr>
          <w:rFonts w:ascii="Times New Roman" w:hAnsi="Times New Roman" w:cs="Times New Roman"/>
          <w:sz w:val="24"/>
          <w:szCs w:val="24"/>
        </w:rPr>
        <w:t xml:space="preserve">– </w:t>
      </w:r>
      <w:r w:rsidRPr="00CD13B4">
        <w:rPr>
          <w:rFonts w:ascii="Times New Roman" w:hAnsi="Times New Roman" w:cs="Times New Roman"/>
          <w:b/>
          <w:sz w:val="24"/>
          <w:szCs w:val="24"/>
        </w:rPr>
        <w:t>«зачтено»</w:t>
      </w:r>
      <w:r w:rsidRPr="00CD13B4">
        <w:rPr>
          <w:rFonts w:ascii="Times New Roman" w:hAnsi="Times New Roman" w:cs="Times New Roman"/>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CD13B4" w:rsidRPr="00CD13B4" w:rsidRDefault="00CD13B4" w:rsidP="00922495">
      <w:pPr>
        <w:tabs>
          <w:tab w:val="left" w:pos="851"/>
        </w:tabs>
        <w:spacing w:after="0" w:line="240" w:lineRule="auto"/>
        <w:jc w:val="both"/>
        <w:rPr>
          <w:rFonts w:ascii="Times New Roman" w:hAnsi="Times New Roman" w:cs="Times New Roman"/>
          <w:sz w:val="24"/>
          <w:szCs w:val="24"/>
        </w:rPr>
      </w:pPr>
      <w:r w:rsidRPr="00CD13B4">
        <w:rPr>
          <w:rFonts w:ascii="Times New Roman" w:hAnsi="Times New Roman" w:cs="Times New Roman"/>
          <w:sz w:val="24"/>
          <w:szCs w:val="24"/>
        </w:rPr>
        <w:t xml:space="preserve">– </w:t>
      </w:r>
      <w:r w:rsidRPr="00CD13B4">
        <w:rPr>
          <w:rFonts w:ascii="Times New Roman" w:hAnsi="Times New Roman" w:cs="Times New Roman"/>
          <w:b/>
          <w:sz w:val="24"/>
          <w:szCs w:val="24"/>
        </w:rPr>
        <w:t>«не зачтено»</w:t>
      </w:r>
      <w:r w:rsidRPr="00CD13B4">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96DF0" w:rsidRPr="003F1AEE" w:rsidRDefault="00996DF0" w:rsidP="00996DF0">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3F1AEE">
        <w:rPr>
          <w:rFonts w:ascii="Times New Roman" w:eastAsia="Times New Roman" w:hAnsi="Times New Roman" w:cs="Times New Roman"/>
          <w:b/>
          <w:spacing w:val="-4"/>
          <w:sz w:val="24"/>
          <w:szCs w:val="24"/>
          <w:lang w:eastAsia="ru-RU"/>
        </w:rPr>
        <w:t xml:space="preserve">8 </w:t>
      </w:r>
      <w:r w:rsidRPr="003F1AEE">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60435B" w:rsidRPr="003F1AEE" w:rsidRDefault="0060435B" w:rsidP="0060435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1AEE">
        <w:rPr>
          <w:rFonts w:ascii="Times New Roman" w:eastAsia="Times New Roman" w:hAnsi="Times New Roman"/>
          <w:b/>
          <w:bCs/>
          <w:sz w:val="24"/>
          <w:szCs w:val="24"/>
          <w:lang w:eastAsia="ru-RU"/>
        </w:rPr>
        <w:t xml:space="preserve">а) Основная </w:t>
      </w:r>
      <w:r w:rsidRPr="003F1AEE">
        <w:rPr>
          <w:rFonts w:ascii="Times New Roman" w:eastAsia="Times New Roman" w:hAnsi="Times New Roman"/>
          <w:b/>
          <w:sz w:val="24"/>
          <w:szCs w:val="24"/>
          <w:lang w:eastAsia="ru-RU"/>
        </w:rPr>
        <w:t>литература:</w:t>
      </w:r>
      <w:r w:rsidRPr="003F1AEE">
        <w:rPr>
          <w:rFonts w:ascii="Times New Roman" w:eastAsia="Times New Roman" w:hAnsi="Times New Roman"/>
          <w:sz w:val="24"/>
          <w:szCs w:val="24"/>
          <w:lang w:eastAsia="ru-RU"/>
        </w:rPr>
        <w:t xml:space="preserve"> </w:t>
      </w:r>
    </w:p>
    <w:p w:rsidR="00922495" w:rsidRPr="00922495" w:rsidRDefault="00922495" w:rsidP="00A358A1">
      <w:pPr>
        <w:pStyle w:val="a6"/>
        <w:numPr>
          <w:ilvl w:val="0"/>
          <w:numId w:val="42"/>
        </w:numPr>
        <w:spacing w:after="0" w:line="240" w:lineRule="auto"/>
        <w:ind w:left="0" w:firstLine="756"/>
        <w:jc w:val="both"/>
        <w:rPr>
          <w:rFonts w:ascii="Times New Roman" w:hAnsi="Times New Roman" w:cs="Times New Roman"/>
          <w:color w:val="001329"/>
          <w:sz w:val="24"/>
          <w:szCs w:val="24"/>
          <w:shd w:val="clear" w:color="auto" w:fill="FFFFFF"/>
        </w:rPr>
      </w:pPr>
      <w:proofErr w:type="spellStart"/>
      <w:r w:rsidRPr="00080E4E">
        <w:rPr>
          <w:rFonts w:ascii="Times New Roman" w:hAnsi="Times New Roman" w:cs="Times New Roman"/>
          <w:sz w:val="24"/>
          <w:szCs w:val="24"/>
          <w:shd w:val="clear" w:color="auto" w:fill="FFFFFF"/>
        </w:rPr>
        <w:t>Наточеева</w:t>
      </w:r>
      <w:proofErr w:type="spellEnd"/>
      <w:r w:rsidRPr="00080E4E">
        <w:rPr>
          <w:rFonts w:ascii="Times New Roman" w:hAnsi="Times New Roman" w:cs="Times New Roman"/>
          <w:sz w:val="24"/>
          <w:szCs w:val="24"/>
          <w:shd w:val="clear" w:color="auto" w:fill="FFFFFF"/>
        </w:rPr>
        <w:t xml:space="preserve">, Н. Н. Банковское </w:t>
      </w:r>
      <w:proofErr w:type="gramStart"/>
      <w:r w:rsidRPr="00080E4E">
        <w:rPr>
          <w:rFonts w:ascii="Times New Roman" w:hAnsi="Times New Roman" w:cs="Times New Roman"/>
          <w:sz w:val="24"/>
          <w:szCs w:val="24"/>
          <w:shd w:val="clear" w:color="auto" w:fill="FFFFFF"/>
        </w:rPr>
        <w:t>дело :</w:t>
      </w:r>
      <w:proofErr w:type="gramEnd"/>
      <w:r w:rsidRPr="00080E4E">
        <w:rPr>
          <w:rFonts w:ascii="Times New Roman" w:hAnsi="Times New Roman" w:cs="Times New Roman"/>
          <w:sz w:val="24"/>
          <w:szCs w:val="24"/>
          <w:shd w:val="clear" w:color="auto" w:fill="FFFFFF"/>
        </w:rPr>
        <w:t xml:space="preserve"> учебное пособие для бакалавров / Н. Н. </w:t>
      </w:r>
      <w:proofErr w:type="spellStart"/>
      <w:r w:rsidRPr="00080E4E">
        <w:rPr>
          <w:rFonts w:ascii="Times New Roman" w:hAnsi="Times New Roman" w:cs="Times New Roman"/>
          <w:sz w:val="24"/>
          <w:szCs w:val="24"/>
          <w:shd w:val="clear" w:color="auto" w:fill="FFFFFF"/>
        </w:rPr>
        <w:t>Наточеева</w:t>
      </w:r>
      <w:proofErr w:type="spellEnd"/>
      <w:r w:rsidRPr="00080E4E">
        <w:rPr>
          <w:rFonts w:ascii="Times New Roman" w:hAnsi="Times New Roman" w:cs="Times New Roman"/>
          <w:sz w:val="24"/>
          <w:szCs w:val="24"/>
          <w:shd w:val="clear" w:color="auto" w:fill="FFFFFF"/>
        </w:rPr>
        <w:t xml:space="preserve">, Э. И. </w:t>
      </w:r>
      <w:proofErr w:type="spellStart"/>
      <w:r w:rsidRPr="00080E4E">
        <w:rPr>
          <w:rFonts w:ascii="Times New Roman" w:hAnsi="Times New Roman" w:cs="Times New Roman"/>
          <w:sz w:val="24"/>
          <w:szCs w:val="24"/>
          <w:shd w:val="clear" w:color="auto" w:fill="FFFFFF"/>
        </w:rPr>
        <w:t>Абдюкова</w:t>
      </w:r>
      <w:proofErr w:type="spellEnd"/>
      <w:r w:rsidRPr="00080E4E">
        <w:rPr>
          <w:rFonts w:ascii="Times New Roman" w:hAnsi="Times New Roman" w:cs="Times New Roman"/>
          <w:sz w:val="24"/>
          <w:szCs w:val="24"/>
          <w:shd w:val="clear" w:color="auto" w:fill="FFFFFF"/>
        </w:rPr>
        <w:t xml:space="preserve">. - 2-е изд., </w:t>
      </w:r>
      <w:proofErr w:type="spellStart"/>
      <w:r w:rsidRPr="00080E4E">
        <w:rPr>
          <w:rFonts w:ascii="Times New Roman" w:hAnsi="Times New Roman" w:cs="Times New Roman"/>
          <w:sz w:val="24"/>
          <w:szCs w:val="24"/>
          <w:shd w:val="clear" w:color="auto" w:fill="FFFFFF"/>
        </w:rPr>
        <w:t>перераб</w:t>
      </w:r>
      <w:proofErr w:type="spellEnd"/>
      <w:r w:rsidRPr="00080E4E">
        <w:rPr>
          <w:rFonts w:ascii="Times New Roman" w:hAnsi="Times New Roman" w:cs="Times New Roman"/>
          <w:sz w:val="24"/>
          <w:szCs w:val="24"/>
          <w:shd w:val="clear" w:color="auto" w:fill="FFFFFF"/>
        </w:rPr>
        <w:t xml:space="preserve">. и доп. — </w:t>
      </w:r>
      <w:proofErr w:type="gramStart"/>
      <w:r w:rsidRPr="00080E4E">
        <w:rPr>
          <w:rFonts w:ascii="Times New Roman" w:hAnsi="Times New Roman" w:cs="Times New Roman"/>
          <w:sz w:val="24"/>
          <w:szCs w:val="24"/>
          <w:shd w:val="clear" w:color="auto" w:fill="FFFFFF"/>
        </w:rPr>
        <w:t>Москва :</w:t>
      </w:r>
      <w:proofErr w:type="gramEnd"/>
      <w:r w:rsidRPr="00080E4E">
        <w:rPr>
          <w:rFonts w:ascii="Times New Roman" w:hAnsi="Times New Roman" w:cs="Times New Roman"/>
          <w:sz w:val="24"/>
          <w:szCs w:val="24"/>
          <w:shd w:val="clear" w:color="auto" w:fill="FFFFFF"/>
        </w:rPr>
        <w:t xml:space="preserve"> Издательско-торговая корпорация «Дашков и К"», 2019. - 158 с. - ISBN 978-5-394-02715-4. - </w:t>
      </w:r>
      <w:proofErr w:type="gramStart"/>
      <w:r w:rsidRPr="00080E4E">
        <w:rPr>
          <w:rFonts w:ascii="Times New Roman" w:hAnsi="Times New Roman" w:cs="Times New Roman"/>
          <w:sz w:val="24"/>
          <w:szCs w:val="24"/>
          <w:shd w:val="clear" w:color="auto" w:fill="FFFFFF"/>
        </w:rPr>
        <w:t>Текст :</w:t>
      </w:r>
      <w:proofErr w:type="gramEnd"/>
      <w:r w:rsidRPr="00080E4E">
        <w:rPr>
          <w:rFonts w:ascii="Times New Roman" w:hAnsi="Times New Roman" w:cs="Times New Roman"/>
          <w:sz w:val="24"/>
          <w:szCs w:val="24"/>
          <w:shd w:val="clear" w:color="auto" w:fill="FFFFFF"/>
        </w:rPr>
        <w:t xml:space="preserve"> электронный. - URL</w:t>
      </w:r>
      <w:r w:rsidRPr="00636EFF">
        <w:rPr>
          <w:rFonts w:ascii="Times New Roman" w:hAnsi="Times New Roman" w:cs="Times New Roman"/>
          <w:color w:val="001329"/>
          <w:sz w:val="24"/>
          <w:szCs w:val="24"/>
          <w:shd w:val="clear" w:color="auto" w:fill="FFFFFF"/>
        </w:rPr>
        <w:t xml:space="preserve">: </w:t>
      </w:r>
      <w:hyperlink r:id="rId8" w:history="1">
        <w:r w:rsidRPr="00636EFF">
          <w:rPr>
            <w:rStyle w:val="a7"/>
            <w:rFonts w:ascii="Times New Roman" w:hAnsi="Times New Roman" w:cs="Times New Roman"/>
            <w:sz w:val="24"/>
            <w:szCs w:val="24"/>
            <w:shd w:val="clear" w:color="auto" w:fill="FFFFFF"/>
          </w:rPr>
          <w:t>https://znanium.com/read?id=358123</w:t>
        </w:r>
      </w:hyperlink>
      <w:r w:rsidRPr="00636EFF">
        <w:rPr>
          <w:rFonts w:ascii="Times New Roman" w:hAnsi="Times New Roman" w:cs="Times New Roman"/>
          <w:color w:val="001329"/>
          <w:sz w:val="24"/>
          <w:szCs w:val="24"/>
          <w:shd w:val="clear" w:color="auto" w:fill="FFFFFF"/>
        </w:rPr>
        <w:t xml:space="preserve"> </w:t>
      </w:r>
      <w:r w:rsidRPr="00922495">
        <w:rPr>
          <w:rStyle w:val="a7"/>
          <w:rFonts w:ascii="Times New Roman" w:hAnsi="Times New Roman" w:cs="Times New Roman"/>
          <w:color w:val="000000" w:themeColor="text1"/>
          <w:sz w:val="24"/>
          <w:szCs w:val="24"/>
          <w:u w:val="none"/>
          <w:shd w:val="clear" w:color="auto" w:fill="FFFFFF"/>
        </w:rPr>
        <w:t>(дата обращения: 01.09.2020)</w:t>
      </w:r>
    </w:p>
    <w:p w:rsidR="00A358A1" w:rsidRPr="0030172F" w:rsidRDefault="00A358A1" w:rsidP="00A358A1">
      <w:pPr>
        <w:pStyle w:val="a6"/>
        <w:numPr>
          <w:ilvl w:val="0"/>
          <w:numId w:val="42"/>
        </w:numPr>
        <w:spacing w:after="0" w:line="240" w:lineRule="auto"/>
        <w:ind w:left="0" w:firstLine="756"/>
        <w:jc w:val="both"/>
        <w:rPr>
          <w:rFonts w:ascii="Times New Roman" w:hAnsi="Times New Roman" w:cs="Times New Roman"/>
          <w:color w:val="001329"/>
          <w:sz w:val="24"/>
          <w:szCs w:val="24"/>
          <w:shd w:val="clear" w:color="auto" w:fill="FFFFFF"/>
        </w:rPr>
      </w:pPr>
      <w:r w:rsidRPr="00294EF1">
        <w:rPr>
          <w:rFonts w:ascii="Times New Roman" w:hAnsi="Times New Roman" w:cs="Times New Roman"/>
          <w:sz w:val="24"/>
          <w:szCs w:val="24"/>
          <w:shd w:val="clear" w:color="auto" w:fill="FFFFFF"/>
        </w:rPr>
        <w:t xml:space="preserve">Новиков, А. И. Теория принятия решений и управление рисками в финансовой и налоговой </w:t>
      </w:r>
      <w:proofErr w:type="gramStart"/>
      <w:r w:rsidRPr="00294EF1">
        <w:rPr>
          <w:rFonts w:ascii="Times New Roman" w:hAnsi="Times New Roman" w:cs="Times New Roman"/>
          <w:sz w:val="24"/>
          <w:szCs w:val="24"/>
          <w:shd w:val="clear" w:color="auto" w:fill="FFFFFF"/>
        </w:rPr>
        <w:t>сферах :</w:t>
      </w:r>
      <w:proofErr w:type="gramEnd"/>
      <w:r w:rsidRPr="00294EF1">
        <w:rPr>
          <w:rFonts w:ascii="Times New Roman" w:hAnsi="Times New Roman" w:cs="Times New Roman"/>
          <w:sz w:val="24"/>
          <w:szCs w:val="24"/>
          <w:shd w:val="clear" w:color="auto" w:fill="FFFFFF"/>
        </w:rPr>
        <w:t xml:space="preserve"> учебное пособие / А. И. Новиков, Т. И. </w:t>
      </w:r>
      <w:proofErr w:type="spellStart"/>
      <w:r w:rsidRPr="00294EF1">
        <w:rPr>
          <w:rFonts w:ascii="Times New Roman" w:hAnsi="Times New Roman" w:cs="Times New Roman"/>
          <w:sz w:val="24"/>
          <w:szCs w:val="24"/>
          <w:shd w:val="clear" w:color="auto" w:fill="FFFFFF"/>
        </w:rPr>
        <w:t>Солодкая</w:t>
      </w:r>
      <w:proofErr w:type="spellEnd"/>
      <w:r w:rsidRPr="00294EF1">
        <w:rPr>
          <w:rFonts w:ascii="Times New Roman" w:hAnsi="Times New Roman" w:cs="Times New Roman"/>
          <w:sz w:val="24"/>
          <w:szCs w:val="24"/>
          <w:shd w:val="clear" w:color="auto" w:fill="FFFFFF"/>
        </w:rPr>
        <w:t xml:space="preserve">. — 2-е изд., стер. - </w:t>
      </w:r>
      <w:proofErr w:type="gramStart"/>
      <w:r w:rsidRPr="00294EF1">
        <w:rPr>
          <w:rFonts w:ascii="Times New Roman" w:hAnsi="Times New Roman" w:cs="Times New Roman"/>
          <w:sz w:val="24"/>
          <w:szCs w:val="24"/>
          <w:shd w:val="clear" w:color="auto" w:fill="FFFFFF"/>
        </w:rPr>
        <w:t>Москва :</w:t>
      </w:r>
      <w:proofErr w:type="gramEnd"/>
      <w:r w:rsidRPr="00294EF1">
        <w:rPr>
          <w:rFonts w:ascii="Times New Roman" w:hAnsi="Times New Roman" w:cs="Times New Roman"/>
          <w:sz w:val="24"/>
          <w:szCs w:val="24"/>
          <w:shd w:val="clear" w:color="auto" w:fill="FFFFFF"/>
        </w:rPr>
        <w:t xml:space="preserve"> Издательско-торговая корпорация «Дашков и К°», 2019. — 284 с. - ISBN 978-5-394-03251-6. - </w:t>
      </w:r>
      <w:proofErr w:type="gramStart"/>
      <w:r w:rsidRPr="00294EF1">
        <w:rPr>
          <w:rFonts w:ascii="Times New Roman" w:hAnsi="Times New Roman" w:cs="Times New Roman"/>
          <w:sz w:val="24"/>
          <w:szCs w:val="24"/>
          <w:shd w:val="clear" w:color="auto" w:fill="FFFFFF"/>
        </w:rPr>
        <w:t>Текст :</w:t>
      </w:r>
      <w:proofErr w:type="gramEnd"/>
      <w:r w:rsidRPr="00294EF1">
        <w:rPr>
          <w:rFonts w:ascii="Times New Roman" w:hAnsi="Times New Roman" w:cs="Times New Roman"/>
          <w:sz w:val="24"/>
          <w:szCs w:val="24"/>
          <w:shd w:val="clear" w:color="auto" w:fill="FFFFFF"/>
        </w:rPr>
        <w:t xml:space="preserve"> электронный. - URL</w:t>
      </w:r>
      <w:r w:rsidRPr="0030172F">
        <w:rPr>
          <w:rFonts w:ascii="Times New Roman" w:hAnsi="Times New Roman" w:cs="Times New Roman"/>
          <w:color w:val="001329"/>
          <w:sz w:val="24"/>
          <w:szCs w:val="24"/>
          <w:shd w:val="clear" w:color="auto" w:fill="FFFFFF"/>
        </w:rPr>
        <w:t xml:space="preserve">: </w:t>
      </w:r>
      <w:hyperlink r:id="rId9" w:history="1">
        <w:r w:rsidRPr="0030172F">
          <w:rPr>
            <w:rStyle w:val="a7"/>
            <w:rFonts w:ascii="Times New Roman" w:hAnsi="Times New Roman" w:cs="Times New Roman"/>
            <w:sz w:val="24"/>
            <w:szCs w:val="24"/>
            <w:shd w:val="clear" w:color="auto" w:fill="FFFFFF"/>
          </w:rPr>
          <w:t>https://znanium.com/read?id=358432</w:t>
        </w:r>
      </w:hyperlink>
      <w:r w:rsidR="00922495">
        <w:rPr>
          <w:rStyle w:val="a7"/>
          <w:rFonts w:ascii="Times New Roman" w:hAnsi="Times New Roman" w:cs="Times New Roman"/>
          <w:sz w:val="24"/>
          <w:szCs w:val="24"/>
          <w:shd w:val="clear" w:color="auto" w:fill="FFFFFF"/>
        </w:rPr>
        <w:t xml:space="preserve"> </w:t>
      </w:r>
      <w:r w:rsidR="00922495" w:rsidRPr="00922495">
        <w:rPr>
          <w:rStyle w:val="a7"/>
          <w:rFonts w:ascii="Times New Roman" w:hAnsi="Times New Roman" w:cs="Times New Roman"/>
          <w:color w:val="000000" w:themeColor="text1"/>
          <w:sz w:val="24"/>
          <w:szCs w:val="24"/>
          <w:u w:val="none"/>
          <w:shd w:val="clear" w:color="auto" w:fill="FFFFFF"/>
        </w:rPr>
        <w:t>(дата обращения: 01.09.2020)</w:t>
      </w:r>
    </w:p>
    <w:p w:rsidR="00996DF0" w:rsidRPr="0015454E" w:rsidRDefault="00996DF0" w:rsidP="00996DF0">
      <w:pPr>
        <w:suppressAutoHyphens/>
        <w:spacing w:after="36"/>
        <w:ind w:firstLine="567"/>
        <w:jc w:val="both"/>
        <w:rPr>
          <w:rFonts w:ascii="Times New Roman" w:hAnsi="Times New Roman" w:cs="Times New Roman"/>
          <w:bCs/>
          <w:sz w:val="24"/>
          <w:szCs w:val="24"/>
          <w:shd w:val="clear" w:color="auto" w:fill="FFFFFF"/>
        </w:rPr>
      </w:pPr>
    </w:p>
    <w:p w:rsidR="00996DF0" w:rsidRPr="003F1AEE" w:rsidRDefault="00996DF0" w:rsidP="00996DF0">
      <w:pPr>
        <w:widowControl w:val="0"/>
        <w:suppressAutoHyphens/>
        <w:spacing w:after="0"/>
        <w:ind w:firstLine="567"/>
        <w:jc w:val="both"/>
        <w:rPr>
          <w:rFonts w:ascii="Times New Roman" w:eastAsia="Times New Roman" w:hAnsi="Times New Roman" w:cs="Times New Roman"/>
          <w:b/>
          <w:color w:val="00000A"/>
          <w:sz w:val="24"/>
          <w:szCs w:val="24"/>
          <w:lang w:eastAsia="ru-RU"/>
        </w:rPr>
      </w:pPr>
      <w:r w:rsidRPr="003F1AEE">
        <w:rPr>
          <w:rFonts w:ascii="Times New Roman" w:eastAsia="Times New Roman" w:hAnsi="Times New Roman" w:cs="Times New Roman"/>
          <w:b/>
          <w:color w:val="00000A"/>
          <w:sz w:val="24"/>
          <w:szCs w:val="24"/>
          <w:lang w:eastAsia="ru-RU"/>
        </w:rPr>
        <w:t>б) Дополнительная литература:</w:t>
      </w:r>
    </w:p>
    <w:p w:rsidR="00922495" w:rsidRDefault="00A358A1" w:rsidP="00922495">
      <w:pPr>
        <w:tabs>
          <w:tab w:val="left" w:pos="8782"/>
        </w:tabs>
        <w:spacing w:after="0" w:line="240" w:lineRule="auto"/>
        <w:ind w:right="398" w:firstLine="709"/>
        <w:jc w:val="both"/>
        <w:rPr>
          <w:rStyle w:val="a7"/>
          <w:rFonts w:ascii="Times New Roman" w:hAnsi="Times New Roman" w:cs="Times New Roman"/>
          <w:color w:val="000000" w:themeColor="text1"/>
          <w:sz w:val="24"/>
          <w:szCs w:val="24"/>
          <w:u w:val="none"/>
          <w:shd w:val="clear" w:color="auto" w:fill="FFFFFF"/>
        </w:rPr>
      </w:pPr>
      <w:r w:rsidRPr="00636EFF">
        <w:rPr>
          <w:rFonts w:ascii="Times New Roman" w:hAnsi="Times New Roman" w:cs="Times New Roman"/>
          <w:color w:val="000000"/>
          <w:sz w:val="24"/>
          <w:szCs w:val="24"/>
        </w:rPr>
        <w:t>1.</w:t>
      </w:r>
      <w:r w:rsidRPr="00636EFF">
        <w:rPr>
          <w:rFonts w:ascii="Times New Roman" w:hAnsi="Times New Roman" w:cs="Times New Roman"/>
          <w:sz w:val="24"/>
          <w:szCs w:val="24"/>
        </w:rPr>
        <w:t xml:space="preserve"> </w:t>
      </w:r>
      <w:proofErr w:type="spellStart"/>
      <w:r w:rsidRPr="00080E4E">
        <w:rPr>
          <w:rFonts w:ascii="Times New Roman" w:hAnsi="Times New Roman" w:cs="Times New Roman"/>
          <w:sz w:val="24"/>
          <w:szCs w:val="24"/>
          <w:shd w:val="clear" w:color="auto" w:fill="FFFFFF"/>
        </w:rPr>
        <w:t>Казимагомедов</w:t>
      </w:r>
      <w:proofErr w:type="spellEnd"/>
      <w:r w:rsidRPr="00080E4E">
        <w:rPr>
          <w:rFonts w:ascii="Times New Roman" w:hAnsi="Times New Roman" w:cs="Times New Roman"/>
          <w:sz w:val="24"/>
          <w:szCs w:val="24"/>
          <w:shd w:val="clear" w:color="auto" w:fill="FFFFFF"/>
        </w:rPr>
        <w:t xml:space="preserve">, А. А. Банковское дело: организация деятельности центрального банка и коммерческого банка, небанковских </w:t>
      </w:r>
      <w:proofErr w:type="gramStart"/>
      <w:r w:rsidRPr="00080E4E">
        <w:rPr>
          <w:rFonts w:ascii="Times New Roman" w:hAnsi="Times New Roman" w:cs="Times New Roman"/>
          <w:sz w:val="24"/>
          <w:szCs w:val="24"/>
          <w:shd w:val="clear" w:color="auto" w:fill="FFFFFF"/>
        </w:rPr>
        <w:t>организаций :</w:t>
      </w:r>
      <w:proofErr w:type="gramEnd"/>
      <w:r w:rsidRPr="00080E4E">
        <w:rPr>
          <w:rFonts w:ascii="Times New Roman" w:hAnsi="Times New Roman" w:cs="Times New Roman"/>
          <w:sz w:val="24"/>
          <w:szCs w:val="24"/>
          <w:shd w:val="clear" w:color="auto" w:fill="FFFFFF"/>
        </w:rPr>
        <w:t xml:space="preserve"> учебник / А.А. </w:t>
      </w:r>
      <w:proofErr w:type="spellStart"/>
      <w:r w:rsidRPr="00080E4E">
        <w:rPr>
          <w:rFonts w:ascii="Times New Roman" w:hAnsi="Times New Roman" w:cs="Times New Roman"/>
          <w:sz w:val="24"/>
          <w:szCs w:val="24"/>
          <w:shd w:val="clear" w:color="auto" w:fill="FFFFFF"/>
        </w:rPr>
        <w:t>Казимагомедов</w:t>
      </w:r>
      <w:proofErr w:type="spellEnd"/>
      <w:r w:rsidRPr="00080E4E">
        <w:rPr>
          <w:rFonts w:ascii="Times New Roman" w:hAnsi="Times New Roman" w:cs="Times New Roman"/>
          <w:sz w:val="24"/>
          <w:szCs w:val="24"/>
          <w:shd w:val="clear" w:color="auto" w:fill="FFFFFF"/>
        </w:rPr>
        <w:t xml:space="preserve">. - </w:t>
      </w:r>
      <w:proofErr w:type="gramStart"/>
      <w:r w:rsidRPr="00080E4E">
        <w:rPr>
          <w:rFonts w:ascii="Times New Roman" w:hAnsi="Times New Roman" w:cs="Times New Roman"/>
          <w:sz w:val="24"/>
          <w:szCs w:val="24"/>
          <w:shd w:val="clear" w:color="auto" w:fill="FFFFFF"/>
        </w:rPr>
        <w:t>Москва :</w:t>
      </w:r>
      <w:proofErr w:type="gramEnd"/>
      <w:r w:rsidRPr="00080E4E">
        <w:rPr>
          <w:rFonts w:ascii="Times New Roman" w:hAnsi="Times New Roman" w:cs="Times New Roman"/>
          <w:sz w:val="24"/>
          <w:szCs w:val="24"/>
          <w:shd w:val="clear" w:color="auto" w:fill="FFFFFF"/>
        </w:rPr>
        <w:t xml:space="preserve"> ИНФРА-М, 2020. - 502 с. + Доп. материалы [Электронный ресурс]. — (Высшее образование: </w:t>
      </w:r>
      <w:proofErr w:type="spellStart"/>
      <w:r w:rsidRPr="00080E4E">
        <w:rPr>
          <w:rFonts w:ascii="Times New Roman" w:hAnsi="Times New Roman" w:cs="Times New Roman"/>
          <w:sz w:val="24"/>
          <w:szCs w:val="24"/>
          <w:shd w:val="clear" w:color="auto" w:fill="FFFFFF"/>
        </w:rPr>
        <w:t>Бакалавриат</w:t>
      </w:r>
      <w:proofErr w:type="spellEnd"/>
      <w:r w:rsidRPr="00080E4E">
        <w:rPr>
          <w:rFonts w:ascii="Times New Roman" w:hAnsi="Times New Roman" w:cs="Times New Roman"/>
          <w:sz w:val="24"/>
          <w:szCs w:val="24"/>
          <w:shd w:val="clear" w:color="auto" w:fill="FFFFFF"/>
        </w:rPr>
        <w:t xml:space="preserve">). — DOI 10.12737/25095. - ISBN 978-5-16-012458-2. - </w:t>
      </w:r>
      <w:proofErr w:type="gramStart"/>
      <w:r w:rsidRPr="00080E4E">
        <w:rPr>
          <w:rFonts w:ascii="Times New Roman" w:hAnsi="Times New Roman" w:cs="Times New Roman"/>
          <w:sz w:val="24"/>
          <w:szCs w:val="24"/>
          <w:shd w:val="clear" w:color="auto" w:fill="FFFFFF"/>
        </w:rPr>
        <w:t>Текст :</w:t>
      </w:r>
      <w:proofErr w:type="gramEnd"/>
      <w:r w:rsidRPr="00080E4E">
        <w:rPr>
          <w:rFonts w:ascii="Times New Roman" w:hAnsi="Times New Roman" w:cs="Times New Roman"/>
          <w:sz w:val="24"/>
          <w:szCs w:val="24"/>
          <w:shd w:val="clear" w:color="auto" w:fill="FFFFFF"/>
        </w:rPr>
        <w:t xml:space="preserve"> электронный. - URL</w:t>
      </w:r>
      <w:r w:rsidRPr="00636EFF">
        <w:rPr>
          <w:rFonts w:ascii="Times New Roman" w:hAnsi="Times New Roman" w:cs="Times New Roman"/>
          <w:color w:val="001329"/>
          <w:sz w:val="24"/>
          <w:szCs w:val="24"/>
          <w:shd w:val="clear" w:color="auto" w:fill="FFFFFF"/>
        </w:rPr>
        <w:t xml:space="preserve">: </w:t>
      </w:r>
      <w:hyperlink r:id="rId10" w:history="1">
        <w:r w:rsidRPr="00636EFF">
          <w:rPr>
            <w:rStyle w:val="a7"/>
            <w:rFonts w:ascii="Times New Roman" w:hAnsi="Times New Roman" w:cs="Times New Roman"/>
            <w:sz w:val="24"/>
            <w:szCs w:val="24"/>
            <w:shd w:val="clear" w:color="auto" w:fill="FFFFFF"/>
          </w:rPr>
          <w:t>https://znanium.com/read?id=352179</w:t>
        </w:r>
      </w:hyperlink>
      <w:r w:rsidR="00922495">
        <w:rPr>
          <w:rStyle w:val="a7"/>
          <w:rFonts w:ascii="Times New Roman" w:hAnsi="Times New Roman" w:cs="Times New Roman"/>
          <w:sz w:val="24"/>
          <w:szCs w:val="24"/>
          <w:shd w:val="clear" w:color="auto" w:fill="FFFFFF"/>
        </w:rPr>
        <w:t xml:space="preserve"> </w:t>
      </w:r>
      <w:r w:rsidR="00922495" w:rsidRPr="00922495">
        <w:rPr>
          <w:rStyle w:val="a7"/>
          <w:rFonts w:ascii="Times New Roman" w:hAnsi="Times New Roman" w:cs="Times New Roman"/>
          <w:color w:val="000000" w:themeColor="text1"/>
          <w:sz w:val="24"/>
          <w:szCs w:val="24"/>
          <w:u w:val="none"/>
          <w:shd w:val="clear" w:color="auto" w:fill="FFFFFF"/>
        </w:rPr>
        <w:t>(дата обращения: 01.09.2020)</w:t>
      </w:r>
    </w:p>
    <w:p w:rsidR="00922495" w:rsidRPr="00922495" w:rsidRDefault="00922495" w:rsidP="00922495">
      <w:pPr>
        <w:tabs>
          <w:tab w:val="left" w:pos="8782"/>
        </w:tabs>
        <w:spacing w:after="0" w:line="240" w:lineRule="auto"/>
        <w:ind w:right="398" w:firstLine="709"/>
        <w:jc w:val="both"/>
        <w:rPr>
          <w:rFonts w:ascii="Times New Roman" w:hAnsi="Times New Roman" w:cs="Times New Roman"/>
          <w:color w:val="000000" w:themeColor="text1"/>
          <w:sz w:val="24"/>
          <w:szCs w:val="24"/>
          <w:shd w:val="clear" w:color="auto" w:fill="FFFFFF"/>
        </w:rPr>
      </w:pPr>
      <w:r>
        <w:rPr>
          <w:rStyle w:val="a7"/>
          <w:rFonts w:ascii="Times New Roman" w:hAnsi="Times New Roman" w:cs="Times New Roman"/>
          <w:color w:val="000000" w:themeColor="text1"/>
          <w:sz w:val="24"/>
          <w:szCs w:val="24"/>
          <w:u w:val="none"/>
          <w:shd w:val="clear" w:color="auto" w:fill="FFFFFF"/>
        </w:rPr>
        <w:t xml:space="preserve">2. </w:t>
      </w:r>
      <w:r w:rsidRPr="00922495">
        <w:rPr>
          <w:rFonts w:ascii="Times New Roman" w:hAnsi="Times New Roman" w:cs="Times New Roman"/>
          <w:sz w:val="24"/>
          <w:szCs w:val="24"/>
          <w:shd w:val="clear" w:color="auto" w:fill="FFFFFF"/>
        </w:rPr>
        <w:t xml:space="preserve">Шапкин, А. С. Экономические и финансовые риски. Оценка, управление, портфель </w:t>
      </w:r>
      <w:proofErr w:type="gramStart"/>
      <w:r w:rsidRPr="00922495">
        <w:rPr>
          <w:rFonts w:ascii="Times New Roman" w:hAnsi="Times New Roman" w:cs="Times New Roman"/>
          <w:sz w:val="24"/>
          <w:szCs w:val="24"/>
          <w:shd w:val="clear" w:color="auto" w:fill="FFFFFF"/>
        </w:rPr>
        <w:t>инвестиций :</w:t>
      </w:r>
      <w:proofErr w:type="gramEnd"/>
      <w:r w:rsidRPr="00922495">
        <w:rPr>
          <w:rFonts w:ascii="Times New Roman" w:hAnsi="Times New Roman" w:cs="Times New Roman"/>
          <w:sz w:val="24"/>
          <w:szCs w:val="24"/>
          <w:shd w:val="clear" w:color="auto" w:fill="FFFFFF"/>
        </w:rPr>
        <w:t xml:space="preserve"> практическое пособие / А. С. Шапкин, В. А. Шапкин. - 10-е изд., стер. — </w:t>
      </w:r>
      <w:proofErr w:type="gramStart"/>
      <w:r w:rsidRPr="00922495">
        <w:rPr>
          <w:rFonts w:ascii="Times New Roman" w:hAnsi="Times New Roman" w:cs="Times New Roman"/>
          <w:sz w:val="24"/>
          <w:szCs w:val="24"/>
          <w:shd w:val="clear" w:color="auto" w:fill="FFFFFF"/>
        </w:rPr>
        <w:t>Москва :</w:t>
      </w:r>
      <w:proofErr w:type="gramEnd"/>
      <w:r w:rsidRPr="00922495">
        <w:rPr>
          <w:rFonts w:ascii="Times New Roman" w:hAnsi="Times New Roman" w:cs="Times New Roman"/>
          <w:sz w:val="24"/>
          <w:szCs w:val="24"/>
          <w:shd w:val="clear" w:color="auto" w:fill="FFFFFF"/>
        </w:rPr>
        <w:t xml:space="preserve"> Издательско-торговая корпорация «Дашков и К°», 2020. - 544 с. - ISBN 978-5-394-03553-1. - </w:t>
      </w:r>
      <w:proofErr w:type="gramStart"/>
      <w:r w:rsidRPr="00922495">
        <w:rPr>
          <w:rFonts w:ascii="Times New Roman" w:hAnsi="Times New Roman" w:cs="Times New Roman"/>
          <w:sz w:val="24"/>
          <w:szCs w:val="24"/>
          <w:shd w:val="clear" w:color="auto" w:fill="FFFFFF"/>
        </w:rPr>
        <w:t>Текст :</w:t>
      </w:r>
      <w:proofErr w:type="gramEnd"/>
      <w:r w:rsidRPr="00922495">
        <w:rPr>
          <w:rFonts w:ascii="Times New Roman" w:hAnsi="Times New Roman" w:cs="Times New Roman"/>
          <w:sz w:val="24"/>
          <w:szCs w:val="24"/>
          <w:shd w:val="clear" w:color="auto" w:fill="FFFFFF"/>
        </w:rPr>
        <w:t xml:space="preserve"> электронный. - URL</w:t>
      </w:r>
      <w:r w:rsidRPr="00922495">
        <w:rPr>
          <w:rFonts w:ascii="Times New Roman" w:hAnsi="Times New Roman" w:cs="Times New Roman"/>
          <w:color w:val="001329"/>
          <w:sz w:val="24"/>
          <w:szCs w:val="24"/>
          <w:shd w:val="clear" w:color="auto" w:fill="FFFFFF"/>
        </w:rPr>
        <w:t xml:space="preserve">: </w:t>
      </w:r>
      <w:hyperlink r:id="rId11" w:history="1">
        <w:r w:rsidRPr="00922495">
          <w:rPr>
            <w:rStyle w:val="a7"/>
            <w:rFonts w:ascii="Times New Roman" w:hAnsi="Times New Roman" w:cs="Times New Roman"/>
            <w:sz w:val="24"/>
            <w:szCs w:val="24"/>
            <w:shd w:val="clear" w:color="auto" w:fill="FFFFFF"/>
          </w:rPr>
          <w:t>https://znanium.com/read?id=358552</w:t>
        </w:r>
      </w:hyperlink>
      <w:r w:rsidRPr="00922495">
        <w:rPr>
          <w:rStyle w:val="a7"/>
          <w:rFonts w:ascii="Times New Roman" w:hAnsi="Times New Roman" w:cs="Times New Roman"/>
          <w:sz w:val="24"/>
          <w:szCs w:val="24"/>
          <w:shd w:val="clear" w:color="auto" w:fill="FFFFFF"/>
        </w:rPr>
        <w:t xml:space="preserve"> </w:t>
      </w:r>
      <w:r w:rsidRPr="00922495">
        <w:rPr>
          <w:rStyle w:val="a7"/>
          <w:rFonts w:ascii="Times New Roman" w:hAnsi="Times New Roman" w:cs="Times New Roman"/>
          <w:color w:val="000000" w:themeColor="text1"/>
          <w:sz w:val="24"/>
          <w:szCs w:val="24"/>
          <w:u w:val="none"/>
          <w:shd w:val="clear" w:color="auto" w:fill="FFFFFF"/>
        </w:rPr>
        <w:t>(дата обращения: 01.09.2020)</w:t>
      </w:r>
    </w:p>
    <w:p w:rsidR="00922495" w:rsidRPr="00636EFF" w:rsidRDefault="00922495" w:rsidP="00922495">
      <w:pPr>
        <w:tabs>
          <w:tab w:val="left" w:pos="8782"/>
        </w:tabs>
        <w:spacing w:after="0" w:line="240" w:lineRule="auto"/>
        <w:ind w:right="398" w:firstLine="709"/>
        <w:jc w:val="both"/>
        <w:rPr>
          <w:rFonts w:ascii="Times New Roman" w:hAnsi="Times New Roman" w:cs="Times New Roman"/>
          <w:color w:val="001329"/>
          <w:sz w:val="24"/>
          <w:szCs w:val="24"/>
          <w:shd w:val="clear" w:color="auto" w:fill="FFFFFF"/>
        </w:rPr>
      </w:pPr>
    </w:p>
    <w:p w:rsidR="009C5A6E" w:rsidRDefault="009C5A6E" w:rsidP="009C5A6E">
      <w:pPr>
        <w:spacing w:after="0" w:line="240" w:lineRule="auto"/>
        <w:ind w:firstLine="567"/>
        <w:rPr>
          <w:rFonts w:ascii="Times New Roman" w:hAnsi="Times New Roman" w:cs="Times New Roman"/>
          <w:b/>
          <w:sz w:val="24"/>
          <w:szCs w:val="24"/>
        </w:rPr>
      </w:pPr>
    </w:p>
    <w:p w:rsidR="009C5A6E" w:rsidRPr="001868F9" w:rsidRDefault="009C5A6E" w:rsidP="009C5A6E">
      <w:pPr>
        <w:spacing w:after="0" w:line="240" w:lineRule="auto"/>
        <w:ind w:firstLine="567"/>
        <w:rPr>
          <w:rFonts w:ascii="Times New Roman" w:hAnsi="Times New Roman" w:cs="Times New Roman"/>
          <w:b/>
          <w:sz w:val="24"/>
          <w:szCs w:val="24"/>
        </w:rPr>
      </w:pPr>
      <w:r w:rsidRPr="001868F9">
        <w:rPr>
          <w:rFonts w:ascii="Times New Roman" w:hAnsi="Times New Roman" w:cs="Times New Roman"/>
          <w:b/>
          <w:sz w:val="24"/>
          <w:szCs w:val="24"/>
        </w:rPr>
        <w:t>в) Методическое обеспечение</w:t>
      </w:r>
      <w:r>
        <w:rPr>
          <w:rFonts w:ascii="Times New Roman" w:hAnsi="Times New Roman" w:cs="Times New Roman"/>
          <w:b/>
          <w:sz w:val="24"/>
          <w:szCs w:val="24"/>
        </w:rPr>
        <w:t>:</w:t>
      </w:r>
    </w:p>
    <w:p w:rsidR="00A358A1" w:rsidRDefault="00A358A1" w:rsidP="00A358A1">
      <w:pPr>
        <w:spacing w:before="120"/>
        <w:ind w:firstLine="567"/>
        <w:contextualSpacing/>
        <w:rPr>
          <w:rFonts w:ascii="Times New Roman" w:hAnsi="Times New Roman" w:cs="Times New Roman"/>
          <w:b/>
          <w:sz w:val="24"/>
          <w:szCs w:val="24"/>
        </w:rPr>
      </w:pPr>
      <w:r w:rsidRPr="009C5937">
        <w:rPr>
          <w:rFonts w:ascii="Times New Roman" w:hAnsi="Times New Roman" w:cs="Times New Roman"/>
          <w:color w:val="000000"/>
          <w:sz w:val="24"/>
          <w:szCs w:val="24"/>
        </w:rPr>
        <w:t xml:space="preserve">Методические указания представлены в приложении </w:t>
      </w:r>
      <w:r>
        <w:rPr>
          <w:rFonts w:ascii="Times New Roman" w:hAnsi="Times New Roman" w:cs="Times New Roman"/>
          <w:color w:val="000000"/>
          <w:sz w:val="24"/>
          <w:szCs w:val="24"/>
        </w:rPr>
        <w:t>1</w:t>
      </w:r>
      <w:r w:rsidRPr="009C5937">
        <w:rPr>
          <w:rFonts w:ascii="Times New Roman" w:hAnsi="Times New Roman" w:cs="Times New Roman"/>
          <w:color w:val="000000"/>
          <w:sz w:val="24"/>
          <w:szCs w:val="24"/>
        </w:rPr>
        <w:t>.</w:t>
      </w:r>
    </w:p>
    <w:p w:rsidR="009C5A6E" w:rsidRDefault="009C5A6E" w:rsidP="009C5A6E">
      <w:pPr>
        <w:spacing w:before="120"/>
        <w:ind w:firstLine="567"/>
        <w:contextualSpacing/>
        <w:rPr>
          <w:rFonts w:ascii="Times New Roman" w:hAnsi="Times New Roman" w:cs="Times New Roman"/>
          <w:b/>
          <w:sz w:val="24"/>
          <w:szCs w:val="24"/>
        </w:rPr>
      </w:pPr>
    </w:p>
    <w:p w:rsidR="009C5A6E" w:rsidRPr="00A933CA" w:rsidRDefault="009C5A6E" w:rsidP="009C5A6E">
      <w:pPr>
        <w:spacing w:before="120"/>
        <w:ind w:firstLine="567"/>
        <w:contextualSpacing/>
        <w:rPr>
          <w:rFonts w:ascii="Times New Roman" w:hAnsi="Times New Roman" w:cs="Times New Roman"/>
          <w:b/>
          <w:sz w:val="24"/>
          <w:szCs w:val="24"/>
        </w:rPr>
      </w:pPr>
      <w:r w:rsidRPr="00A933CA">
        <w:rPr>
          <w:rFonts w:ascii="Times New Roman" w:hAnsi="Times New Roman" w:cs="Times New Roman"/>
          <w:b/>
          <w:sz w:val="24"/>
          <w:szCs w:val="24"/>
        </w:rPr>
        <w:t>г.) Программное обеспечение и Интернет-ресурсы:</w:t>
      </w:r>
    </w:p>
    <w:p w:rsidR="009C5A6E" w:rsidRPr="00A933CA" w:rsidRDefault="009C5A6E" w:rsidP="009C5A6E">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t>Программное обеспечение</w:t>
      </w:r>
    </w:p>
    <w:tbl>
      <w:tblPr>
        <w:tblStyle w:val="11"/>
        <w:tblW w:w="0" w:type="auto"/>
        <w:tblInd w:w="-5" w:type="dxa"/>
        <w:tblLook w:val="04A0" w:firstRow="1" w:lastRow="0" w:firstColumn="1" w:lastColumn="0" w:noHBand="0" w:noVBand="1"/>
      </w:tblPr>
      <w:tblGrid>
        <w:gridCol w:w="2835"/>
        <w:gridCol w:w="3803"/>
        <w:gridCol w:w="2712"/>
      </w:tblGrid>
      <w:tr w:rsidR="00922495" w:rsidRPr="00922495" w:rsidTr="0025644D">
        <w:trPr>
          <w:trHeight w:val="537"/>
        </w:trPr>
        <w:tc>
          <w:tcPr>
            <w:tcW w:w="2835"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Наименование ПО</w:t>
            </w:r>
          </w:p>
        </w:tc>
        <w:tc>
          <w:tcPr>
            <w:tcW w:w="3803"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 договора</w:t>
            </w:r>
          </w:p>
        </w:tc>
        <w:tc>
          <w:tcPr>
            <w:tcW w:w="2712"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Срок действия лицензии</w:t>
            </w:r>
          </w:p>
        </w:tc>
      </w:tr>
      <w:tr w:rsidR="00922495" w:rsidRPr="00922495" w:rsidTr="0025644D">
        <w:tc>
          <w:tcPr>
            <w:tcW w:w="2835"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 xml:space="preserve">MS </w:t>
            </w:r>
            <w:proofErr w:type="spellStart"/>
            <w:r w:rsidRPr="00922495">
              <w:rPr>
                <w:rFonts w:ascii="Times New Roman" w:hAnsi="Times New Roman" w:cs="Times New Roman"/>
              </w:rPr>
              <w:t>Windows</w:t>
            </w:r>
            <w:proofErr w:type="spellEnd"/>
            <w:r w:rsidRPr="00922495">
              <w:rPr>
                <w:rFonts w:ascii="Times New Roman" w:hAnsi="Times New Roman" w:cs="Times New Roman"/>
              </w:rPr>
              <w:t xml:space="preserve"> 7</w:t>
            </w:r>
          </w:p>
        </w:tc>
        <w:tc>
          <w:tcPr>
            <w:tcW w:w="3803"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Д-1227 от 08.10.2018</w:t>
            </w:r>
          </w:p>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Д-757-17 от 27.06.2017</w:t>
            </w:r>
          </w:p>
        </w:tc>
        <w:tc>
          <w:tcPr>
            <w:tcW w:w="2712"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11.10.2021</w:t>
            </w:r>
          </w:p>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27.07.2018</w:t>
            </w:r>
          </w:p>
        </w:tc>
      </w:tr>
      <w:tr w:rsidR="00922495" w:rsidRPr="00922495" w:rsidTr="0025644D">
        <w:tc>
          <w:tcPr>
            <w:tcW w:w="2835"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 xml:space="preserve">MS </w:t>
            </w:r>
            <w:proofErr w:type="spellStart"/>
            <w:r w:rsidRPr="00922495">
              <w:rPr>
                <w:rFonts w:ascii="Times New Roman" w:hAnsi="Times New Roman" w:cs="Times New Roman"/>
              </w:rPr>
              <w:t>Office</w:t>
            </w:r>
            <w:proofErr w:type="spellEnd"/>
            <w:r w:rsidRPr="00922495">
              <w:rPr>
                <w:rFonts w:ascii="Times New Roman" w:hAnsi="Times New Roman" w:cs="Times New Roman"/>
              </w:rPr>
              <w:t xml:space="preserve"> 2007</w:t>
            </w:r>
          </w:p>
        </w:tc>
        <w:tc>
          <w:tcPr>
            <w:tcW w:w="3803"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 135 от 17.09.2007</w:t>
            </w:r>
          </w:p>
        </w:tc>
        <w:tc>
          <w:tcPr>
            <w:tcW w:w="2712"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бессрочно</w:t>
            </w:r>
          </w:p>
        </w:tc>
      </w:tr>
      <w:tr w:rsidR="00922495" w:rsidRPr="00922495" w:rsidTr="0025644D">
        <w:tc>
          <w:tcPr>
            <w:tcW w:w="2835"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 xml:space="preserve">FAR </w:t>
            </w:r>
            <w:proofErr w:type="spellStart"/>
            <w:r w:rsidRPr="00922495">
              <w:rPr>
                <w:rFonts w:ascii="Times New Roman" w:hAnsi="Times New Roman" w:cs="Times New Roman"/>
              </w:rPr>
              <w:t>Manager</w:t>
            </w:r>
            <w:proofErr w:type="spellEnd"/>
          </w:p>
        </w:tc>
        <w:tc>
          <w:tcPr>
            <w:tcW w:w="3803"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свободно распространяемое</w:t>
            </w:r>
          </w:p>
        </w:tc>
        <w:tc>
          <w:tcPr>
            <w:tcW w:w="2712"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бессрочно</w:t>
            </w:r>
          </w:p>
        </w:tc>
      </w:tr>
      <w:tr w:rsidR="00922495" w:rsidRPr="00922495" w:rsidTr="0025644D">
        <w:tc>
          <w:tcPr>
            <w:tcW w:w="2835"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7Zip</w:t>
            </w:r>
          </w:p>
        </w:tc>
        <w:tc>
          <w:tcPr>
            <w:tcW w:w="3803"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свободно распространяемое</w:t>
            </w:r>
          </w:p>
        </w:tc>
        <w:tc>
          <w:tcPr>
            <w:tcW w:w="2712" w:type="dxa"/>
            <w:vAlign w:val="center"/>
          </w:tcPr>
          <w:p w:rsidR="00922495" w:rsidRPr="00922495" w:rsidRDefault="00922495" w:rsidP="00922495">
            <w:pPr>
              <w:contextualSpacing/>
              <w:rPr>
                <w:rFonts w:ascii="Times New Roman" w:hAnsi="Times New Roman" w:cs="Times New Roman"/>
              </w:rPr>
            </w:pPr>
            <w:r w:rsidRPr="00922495">
              <w:rPr>
                <w:rFonts w:ascii="Times New Roman" w:hAnsi="Times New Roman" w:cs="Times New Roman"/>
              </w:rPr>
              <w:t>бессрочно</w:t>
            </w:r>
          </w:p>
        </w:tc>
      </w:tr>
    </w:tbl>
    <w:p w:rsidR="009C5A6E" w:rsidRPr="00A933CA" w:rsidRDefault="009C5A6E" w:rsidP="009C5A6E">
      <w:pPr>
        <w:spacing w:before="120"/>
        <w:contextualSpacing/>
        <w:rPr>
          <w:rFonts w:ascii="Times New Roman" w:hAnsi="Times New Roman" w:cs="Times New Roman"/>
          <w:b/>
          <w:sz w:val="24"/>
          <w:szCs w:val="24"/>
        </w:rPr>
      </w:pPr>
    </w:p>
    <w:p w:rsidR="009C5A6E" w:rsidRPr="00A933CA" w:rsidRDefault="009C5A6E" w:rsidP="009C5A6E">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lastRenderedPageBreak/>
        <w:t>Интернет ресурсы</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2" w:history="1">
        <w:r w:rsidRPr="00922495">
          <w:rPr>
            <w:rStyle w:val="a7"/>
            <w:rFonts w:ascii="Times New Roman" w:hAnsi="Times New Roman" w:cs="Times New Roman"/>
            <w:bCs/>
            <w:sz w:val="24"/>
            <w:szCs w:val="24"/>
          </w:rPr>
          <w:t>http://window.edu.ru/</w:t>
        </w:r>
      </w:hyperlink>
      <w:r w:rsidRPr="00922495">
        <w:rPr>
          <w:rFonts w:ascii="Times New Roman" w:hAnsi="Times New Roman" w:cs="Times New Roman"/>
          <w:bCs/>
          <w:sz w:val="24"/>
          <w:szCs w:val="24"/>
        </w:rPr>
        <w:t>, свободный доступ</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Международная база полнотекстовых журналов </w:t>
      </w:r>
      <w:proofErr w:type="spellStart"/>
      <w:r w:rsidRPr="00922495">
        <w:rPr>
          <w:rFonts w:ascii="Times New Roman" w:hAnsi="Times New Roman" w:cs="Times New Roman"/>
          <w:bCs/>
          <w:sz w:val="24"/>
          <w:szCs w:val="24"/>
        </w:rPr>
        <w:t>Springer</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Journals</w:t>
      </w:r>
      <w:proofErr w:type="spellEnd"/>
      <w:r w:rsidRPr="00922495">
        <w:rPr>
          <w:rFonts w:ascii="Times New Roman" w:hAnsi="Times New Roman" w:cs="Times New Roman"/>
          <w:bCs/>
          <w:sz w:val="24"/>
          <w:szCs w:val="24"/>
        </w:rPr>
        <w:t xml:space="preserve">. – Режим доступа: </w:t>
      </w:r>
      <w:hyperlink r:id="rId13" w:history="1">
        <w:r w:rsidRPr="00922495">
          <w:rPr>
            <w:rStyle w:val="a7"/>
            <w:rFonts w:ascii="Times New Roman" w:hAnsi="Times New Roman" w:cs="Times New Roman"/>
            <w:bCs/>
            <w:sz w:val="24"/>
            <w:szCs w:val="24"/>
          </w:rPr>
          <w:t>http://link.springer.com/</w:t>
        </w:r>
      </w:hyperlink>
      <w:r w:rsidRPr="00922495">
        <w:rPr>
          <w:rFonts w:ascii="Times New Roman" w:hAnsi="Times New Roman" w:cs="Times New Roman"/>
          <w:bCs/>
          <w:sz w:val="24"/>
          <w:szCs w:val="24"/>
        </w:rPr>
        <w:t>, вход по IP-адресам вуза</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Международная база справочных изданий по всем отраслям знаний </w:t>
      </w:r>
      <w:proofErr w:type="spellStart"/>
      <w:r w:rsidRPr="00922495">
        <w:rPr>
          <w:rFonts w:ascii="Times New Roman" w:hAnsi="Times New Roman" w:cs="Times New Roman"/>
          <w:bCs/>
          <w:sz w:val="24"/>
          <w:szCs w:val="24"/>
        </w:rPr>
        <w:t>SpringerReference</w:t>
      </w:r>
      <w:proofErr w:type="spellEnd"/>
      <w:r w:rsidRPr="00922495">
        <w:rPr>
          <w:rFonts w:ascii="Times New Roman" w:hAnsi="Times New Roman" w:cs="Times New Roman"/>
          <w:bCs/>
          <w:sz w:val="24"/>
          <w:szCs w:val="24"/>
        </w:rPr>
        <w:t xml:space="preserve">. – Режим доступа: </w:t>
      </w:r>
      <w:hyperlink r:id="rId14" w:history="1">
        <w:r w:rsidRPr="00922495">
          <w:rPr>
            <w:rStyle w:val="a7"/>
            <w:rFonts w:ascii="Times New Roman" w:hAnsi="Times New Roman" w:cs="Times New Roman"/>
            <w:bCs/>
            <w:sz w:val="24"/>
            <w:szCs w:val="24"/>
          </w:rPr>
          <w:t>http://www.springer.com/references</w:t>
        </w:r>
      </w:hyperlink>
      <w:r w:rsidRPr="00922495">
        <w:rPr>
          <w:rFonts w:ascii="Times New Roman" w:hAnsi="Times New Roman" w:cs="Times New Roman"/>
          <w:bCs/>
          <w:sz w:val="24"/>
          <w:szCs w:val="24"/>
        </w:rPr>
        <w:t>, вход по IP-адресам вуза</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Международная </w:t>
      </w:r>
      <w:proofErr w:type="spellStart"/>
      <w:r w:rsidRPr="00922495">
        <w:rPr>
          <w:rFonts w:ascii="Times New Roman" w:hAnsi="Times New Roman" w:cs="Times New Roman"/>
          <w:bCs/>
          <w:sz w:val="24"/>
          <w:szCs w:val="24"/>
        </w:rPr>
        <w:t>наукометрическая</w:t>
      </w:r>
      <w:proofErr w:type="spellEnd"/>
      <w:r w:rsidRPr="00922495">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922495">
        <w:rPr>
          <w:rFonts w:ascii="Times New Roman" w:hAnsi="Times New Roman" w:cs="Times New Roman"/>
          <w:bCs/>
          <w:sz w:val="24"/>
          <w:szCs w:val="24"/>
        </w:rPr>
        <w:t>Web</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of</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science</w:t>
      </w:r>
      <w:proofErr w:type="spellEnd"/>
      <w:r w:rsidRPr="00922495">
        <w:rPr>
          <w:rFonts w:ascii="Times New Roman" w:hAnsi="Times New Roman" w:cs="Times New Roman"/>
          <w:bCs/>
          <w:sz w:val="24"/>
          <w:szCs w:val="24"/>
        </w:rPr>
        <w:t xml:space="preserve">». – Режим доступа: </w:t>
      </w:r>
      <w:hyperlink r:id="rId15" w:history="1">
        <w:r w:rsidRPr="00922495">
          <w:rPr>
            <w:rStyle w:val="a7"/>
            <w:rFonts w:ascii="Times New Roman" w:hAnsi="Times New Roman" w:cs="Times New Roman"/>
            <w:bCs/>
            <w:sz w:val="24"/>
            <w:szCs w:val="24"/>
          </w:rPr>
          <w:t>http://webofscience.com</w:t>
        </w:r>
      </w:hyperlink>
      <w:r w:rsidRPr="00922495">
        <w:rPr>
          <w:rFonts w:ascii="Times New Roman" w:hAnsi="Times New Roman" w:cs="Times New Roman"/>
          <w:bCs/>
          <w:sz w:val="24"/>
          <w:szCs w:val="24"/>
        </w:rPr>
        <w:t>, вход по IP-адресам вуза</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Международная реферативная и полнотекстовая справочная база данных научных изданий «</w:t>
      </w:r>
      <w:proofErr w:type="spellStart"/>
      <w:r w:rsidRPr="00922495">
        <w:rPr>
          <w:rFonts w:ascii="Times New Roman" w:hAnsi="Times New Roman" w:cs="Times New Roman"/>
          <w:bCs/>
          <w:sz w:val="24"/>
          <w:szCs w:val="24"/>
        </w:rPr>
        <w:t>Scopus</w:t>
      </w:r>
      <w:proofErr w:type="spellEnd"/>
      <w:r w:rsidRPr="00922495">
        <w:rPr>
          <w:rFonts w:ascii="Times New Roman" w:hAnsi="Times New Roman" w:cs="Times New Roman"/>
          <w:bCs/>
          <w:sz w:val="24"/>
          <w:szCs w:val="24"/>
        </w:rPr>
        <w:t xml:space="preserve">». – Режим доступа: </w:t>
      </w:r>
      <w:hyperlink r:id="rId16" w:history="1">
        <w:r w:rsidRPr="00922495">
          <w:rPr>
            <w:rStyle w:val="a7"/>
            <w:rFonts w:ascii="Times New Roman" w:hAnsi="Times New Roman" w:cs="Times New Roman"/>
            <w:bCs/>
            <w:sz w:val="24"/>
            <w:szCs w:val="24"/>
          </w:rPr>
          <w:t>http://scopus.com</w:t>
        </w:r>
      </w:hyperlink>
      <w:r w:rsidRPr="00922495">
        <w:rPr>
          <w:rFonts w:ascii="Times New Roman" w:hAnsi="Times New Roman" w:cs="Times New Roman"/>
          <w:bCs/>
          <w:sz w:val="24"/>
          <w:szCs w:val="24"/>
        </w:rPr>
        <w:t>, вход по IP-адресам вуза</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17" w:history="1">
        <w:r w:rsidRPr="00922495">
          <w:rPr>
            <w:rStyle w:val="a7"/>
            <w:rFonts w:ascii="Times New Roman" w:hAnsi="Times New Roman" w:cs="Times New Roman"/>
            <w:bCs/>
            <w:sz w:val="24"/>
            <w:szCs w:val="24"/>
          </w:rPr>
          <w:t>https://elibrary.ru/project_risc.asp</w:t>
        </w:r>
      </w:hyperlink>
      <w:r w:rsidRPr="00922495">
        <w:rPr>
          <w:rFonts w:ascii="Times New Roman" w:hAnsi="Times New Roman" w:cs="Times New Roman"/>
          <w:bCs/>
          <w:sz w:val="24"/>
          <w:szCs w:val="24"/>
        </w:rPr>
        <w:t xml:space="preserve"> , регистрация по логину и паролю</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Официальный сайт Центрального банка Российской Федерации. - URL: </w:t>
      </w:r>
      <w:hyperlink r:id="rId18" w:history="1">
        <w:r w:rsidRPr="00922495">
          <w:rPr>
            <w:rStyle w:val="a7"/>
            <w:rFonts w:ascii="Times New Roman" w:hAnsi="Times New Roman" w:cs="Times New Roman"/>
            <w:bCs/>
            <w:sz w:val="24"/>
            <w:szCs w:val="24"/>
          </w:rPr>
          <w:t>https://www.cbr.ru</w:t>
        </w:r>
      </w:hyperlink>
      <w:r w:rsidRPr="00922495">
        <w:rPr>
          <w:rFonts w:ascii="Times New Roman" w:hAnsi="Times New Roman" w:cs="Times New Roman"/>
          <w:bCs/>
          <w:sz w:val="24"/>
          <w:szCs w:val="24"/>
        </w:rPr>
        <w:t xml:space="preserve"> </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Поисковая система Академия </w:t>
      </w:r>
      <w:proofErr w:type="spellStart"/>
      <w:r w:rsidRPr="00922495">
        <w:rPr>
          <w:rFonts w:ascii="Times New Roman" w:hAnsi="Times New Roman" w:cs="Times New Roman"/>
          <w:bCs/>
          <w:sz w:val="24"/>
          <w:szCs w:val="24"/>
        </w:rPr>
        <w:t>Google</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Google</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Scholar</w:t>
      </w:r>
      <w:proofErr w:type="spellEnd"/>
      <w:r w:rsidRPr="00922495">
        <w:rPr>
          <w:rFonts w:ascii="Times New Roman" w:hAnsi="Times New Roman" w:cs="Times New Roman"/>
          <w:bCs/>
          <w:sz w:val="24"/>
          <w:szCs w:val="24"/>
        </w:rPr>
        <w:t xml:space="preserve">). - URL: </w:t>
      </w:r>
      <w:hyperlink r:id="rId19" w:history="1">
        <w:r w:rsidRPr="00922495">
          <w:rPr>
            <w:rStyle w:val="a7"/>
            <w:rFonts w:ascii="Times New Roman" w:hAnsi="Times New Roman" w:cs="Times New Roman"/>
            <w:bCs/>
            <w:sz w:val="24"/>
            <w:szCs w:val="24"/>
          </w:rPr>
          <w:t>https://scholar.google.ru/</w:t>
        </w:r>
      </w:hyperlink>
      <w:r w:rsidRPr="00922495">
        <w:rPr>
          <w:rFonts w:ascii="Times New Roman" w:hAnsi="Times New Roman" w:cs="Times New Roman"/>
          <w:bCs/>
          <w:sz w:val="24"/>
          <w:szCs w:val="24"/>
        </w:rPr>
        <w:t xml:space="preserve">  </w:t>
      </w:r>
      <w:r w:rsidRPr="00922495">
        <w:rPr>
          <w:rFonts w:ascii="Times New Roman" w:hAnsi="Times New Roman" w:cs="Times New Roman"/>
          <w:bCs/>
          <w:sz w:val="24"/>
          <w:szCs w:val="24"/>
        </w:rPr>
        <w:tab/>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Российская Государственная библиотека. Каталоги. – Режим обращения: </w:t>
      </w:r>
      <w:hyperlink r:id="rId20" w:history="1">
        <w:r w:rsidRPr="00922495">
          <w:rPr>
            <w:rStyle w:val="a7"/>
            <w:rFonts w:ascii="Times New Roman" w:hAnsi="Times New Roman" w:cs="Times New Roman"/>
            <w:bCs/>
            <w:sz w:val="24"/>
            <w:szCs w:val="24"/>
          </w:rPr>
          <w:t>https://www.rsl.ru/ru/4readers/catalogues/</w:t>
        </w:r>
      </w:hyperlink>
      <w:r w:rsidRPr="00922495">
        <w:rPr>
          <w:rFonts w:ascii="Times New Roman" w:hAnsi="Times New Roman" w:cs="Times New Roman"/>
          <w:bCs/>
          <w:sz w:val="24"/>
          <w:szCs w:val="24"/>
        </w:rPr>
        <w:t xml:space="preserve"> , свободный доступ</w:t>
      </w:r>
    </w:p>
    <w:p w:rsidR="00922495" w:rsidRPr="00922495" w:rsidRDefault="00922495" w:rsidP="00922495">
      <w:pPr>
        <w:pStyle w:val="a6"/>
        <w:numPr>
          <w:ilvl w:val="0"/>
          <w:numId w:val="43"/>
        </w:numPr>
        <w:tabs>
          <w:tab w:val="left" w:pos="851"/>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Университетская информационная система РОССИЯ. – Режим доступа: </w:t>
      </w:r>
      <w:hyperlink r:id="rId21" w:history="1">
        <w:r w:rsidRPr="00922495">
          <w:rPr>
            <w:rStyle w:val="a7"/>
            <w:rFonts w:ascii="Times New Roman" w:hAnsi="Times New Roman" w:cs="Times New Roman"/>
            <w:bCs/>
            <w:sz w:val="24"/>
            <w:szCs w:val="24"/>
          </w:rPr>
          <w:t>https://uisrussia.msu.ru</w:t>
        </w:r>
      </w:hyperlink>
      <w:r w:rsidRPr="00922495">
        <w:rPr>
          <w:rFonts w:ascii="Times New Roman" w:hAnsi="Times New Roman" w:cs="Times New Roman"/>
          <w:bCs/>
          <w:sz w:val="24"/>
          <w:szCs w:val="24"/>
        </w:rPr>
        <w:t>, свободный доступ</w:t>
      </w:r>
    </w:p>
    <w:p w:rsidR="00922495" w:rsidRPr="00922495" w:rsidRDefault="00922495" w:rsidP="00922495">
      <w:pPr>
        <w:pStyle w:val="a6"/>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2" w:history="1">
        <w:r w:rsidRPr="00922495">
          <w:rPr>
            <w:rStyle w:val="a7"/>
            <w:rFonts w:ascii="Times New Roman" w:hAnsi="Times New Roman" w:cs="Times New Roman"/>
            <w:bCs/>
            <w:sz w:val="24"/>
            <w:szCs w:val="24"/>
          </w:rPr>
          <w:t>http://ecsocman.hse.ru</w:t>
        </w:r>
      </w:hyperlink>
      <w:r w:rsidRPr="00922495">
        <w:rPr>
          <w:rFonts w:ascii="Times New Roman" w:hAnsi="Times New Roman" w:cs="Times New Roman"/>
          <w:bCs/>
          <w:sz w:val="24"/>
          <w:szCs w:val="24"/>
        </w:rPr>
        <w:t>, свободный доступ</w:t>
      </w:r>
    </w:p>
    <w:p w:rsidR="00922495" w:rsidRPr="00922495" w:rsidRDefault="00922495" w:rsidP="00922495">
      <w:pPr>
        <w:pStyle w:val="a6"/>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Электронная база периодических изданий </w:t>
      </w:r>
      <w:proofErr w:type="spellStart"/>
      <w:r w:rsidRPr="00922495">
        <w:rPr>
          <w:rFonts w:ascii="Times New Roman" w:hAnsi="Times New Roman" w:cs="Times New Roman"/>
          <w:bCs/>
          <w:sz w:val="24"/>
          <w:szCs w:val="24"/>
        </w:rPr>
        <w:t>East</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View</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Information</w:t>
      </w:r>
      <w:proofErr w:type="spellEnd"/>
      <w:r w:rsidRPr="00922495">
        <w:rPr>
          <w:rFonts w:ascii="Times New Roman" w:hAnsi="Times New Roman" w:cs="Times New Roman"/>
          <w:bCs/>
          <w:sz w:val="24"/>
          <w:szCs w:val="24"/>
        </w:rPr>
        <w:t xml:space="preserve"> </w:t>
      </w:r>
      <w:proofErr w:type="spellStart"/>
      <w:r w:rsidRPr="00922495">
        <w:rPr>
          <w:rFonts w:ascii="Times New Roman" w:hAnsi="Times New Roman" w:cs="Times New Roman"/>
          <w:bCs/>
          <w:sz w:val="24"/>
          <w:szCs w:val="24"/>
        </w:rPr>
        <w:t>Services</w:t>
      </w:r>
      <w:proofErr w:type="spellEnd"/>
      <w:r w:rsidRPr="00922495">
        <w:rPr>
          <w:rFonts w:ascii="Times New Roman" w:hAnsi="Times New Roman" w:cs="Times New Roman"/>
          <w:bCs/>
          <w:sz w:val="24"/>
          <w:szCs w:val="24"/>
        </w:rPr>
        <w:t xml:space="preserve">, ООО «ИВИС». – Режим доступа: </w:t>
      </w:r>
      <w:hyperlink r:id="rId23" w:history="1">
        <w:r w:rsidRPr="00922495">
          <w:rPr>
            <w:rStyle w:val="a7"/>
            <w:rFonts w:ascii="Times New Roman" w:hAnsi="Times New Roman" w:cs="Times New Roman"/>
            <w:bCs/>
            <w:sz w:val="24"/>
            <w:szCs w:val="24"/>
          </w:rPr>
          <w:t>https://dlib.eastview.com/</w:t>
        </w:r>
      </w:hyperlink>
      <w:r w:rsidRPr="00922495">
        <w:rPr>
          <w:rFonts w:ascii="Times New Roman" w:hAnsi="Times New Roman" w:cs="Times New Roman"/>
          <w:bCs/>
          <w:sz w:val="24"/>
          <w:szCs w:val="24"/>
        </w:rPr>
        <w:t xml:space="preserve"> , вход по IP-адресам вуза, с внешней сети по логину и паролю</w:t>
      </w:r>
    </w:p>
    <w:p w:rsidR="00A358A1" w:rsidRPr="00922495" w:rsidRDefault="00922495" w:rsidP="00922495">
      <w:pPr>
        <w:pStyle w:val="a6"/>
        <w:numPr>
          <w:ilvl w:val="0"/>
          <w:numId w:val="43"/>
        </w:numPr>
        <w:tabs>
          <w:tab w:val="left" w:pos="993"/>
        </w:tabs>
        <w:spacing w:after="0" w:line="240" w:lineRule="auto"/>
        <w:ind w:left="0" w:firstLine="567"/>
        <w:jc w:val="both"/>
        <w:rPr>
          <w:rFonts w:ascii="Times New Roman" w:hAnsi="Times New Roman" w:cs="Times New Roman"/>
          <w:bCs/>
          <w:sz w:val="24"/>
          <w:szCs w:val="24"/>
        </w:rPr>
      </w:pPr>
      <w:r w:rsidRPr="00922495">
        <w:rPr>
          <w:rFonts w:ascii="Times New Roman" w:hAnsi="Times New Roman" w:cs="Times New Roman"/>
          <w:bCs/>
          <w:sz w:val="24"/>
          <w:szCs w:val="24"/>
        </w:rPr>
        <w:t xml:space="preserve">Электронные ресурсы библиотеки МГТУ им. Г.И. Носова. – Режим обращения: </w:t>
      </w:r>
      <w:hyperlink r:id="rId24" w:history="1">
        <w:r w:rsidRPr="00922495">
          <w:rPr>
            <w:rStyle w:val="a7"/>
            <w:rFonts w:ascii="Times New Roman" w:hAnsi="Times New Roman" w:cs="Times New Roman"/>
            <w:bCs/>
            <w:sz w:val="24"/>
            <w:szCs w:val="24"/>
          </w:rPr>
          <w:t>http://magtu.ru:8085/marcweb2/Default.asp</w:t>
        </w:r>
      </w:hyperlink>
      <w:r w:rsidRPr="00922495">
        <w:rPr>
          <w:rFonts w:ascii="Times New Roman" w:hAnsi="Times New Roman" w:cs="Times New Roman"/>
          <w:bCs/>
          <w:sz w:val="24"/>
          <w:szCs w:val="24"/>
        </w:rPr>
        <w:t>, вход с внешней сети по логину и паролю</w:t>
      </w:r>
    </w:p>
    <w:p w:rsidR="009C5A6E" w:rsidRPr="009C5A6E" w:rsidRDefault="009C5A6E" w:rsidP="00A358A1">
      <w:pPr>
        <w:pStyle w:val="1"/>
        <w:ind w:firstLine="709"/>
        <w:rPr>
          <w:rStyle w:val="FontStyle14"/>
          <w:color w:val="auto"/>
          <w:sz w:val="24"/>
          <w:szCs w:val="24"/>
        </w:rPr>
      </w:pPr>
      <w:r w:rsidRPr="007600A7">
        <w:rPr>
          <w:rStyle w:val="FontStyle14"/>
          <w:color w:val="auto"/>
          <w:sz w:val="24"/>
          <w:szCs w:val="24"/>
        </w:rPr>
        <w:t>9 Материально-техническое обеспечение дисциплины (модул</w:t>
      </w:r>
      <w:r w:rsidRPr="009C5A6E">
        <w:rPr>
          <w:rStyle w:val="FontStyle14"/>
          <w:color w:val="auto"/>
          <w:sz w:val="24"/>
          <w:szCs w:val="24"/>
        </w:rPr>
        <w:t>я)</w:t>
      </w:r>
    </w:p>
    <w:p w:rsidR="009C5A6E" w:rsidRPr="00A933CA" w:rsidRDefault="009C5A6E" w:rsidP="009C5A6E">
      <w:pPr>
        <w:rPr>
          <w:rFonts w:ascii="Times New Roman" w:hAnsi="Times New Roman" w:cs="Times New Roman"/>
          <w:sz w:val="24"/>
          <w:szCs w:val="24"/>
        </w:rPr>
      </w:pPr>
      <w:r w:rsidRPr="00A933CA">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1"/>
      </w:tblGrid>
      <w:tr w:rsidR="00A358A1" w:rsidRPr="00A933CA" w:rsidTr="00690E5E">
        <w:trPr>
          <w:tblHeader/>
        </w:trPr>
        <w:tc>
          <w:tcPr>
            <w:tcW w:w="1928" w:type="pct"/>
            <w:vAlign w:val="center"/>
          </w:tcPr>
          <w:p w:rsidR="00A358A1" w:rsidRPr="00A933CA" w:rsidRDefault="00A358A1" w:rsidP="00690E5E">
            <w:pPr>
              <w:jc w:val="center"/>
              <w:rPr>
                <w:rFonts w:ascii="Times New Roman" w:hAnsi="Times New Roman" w:cs="Times New Roman"/>
                <w:sz w:val="24"/>
                <w:szCs w:val="24"/>
              </w:rPr>
            </w:pPr>
            <w:r w:rsidRPr="00A933CA">
              <w:rPr>
                <w:rFonts w:ascii="Times New Roman" w:hAnsi="Times New Roman" w:cs="Times New Roman"/>
                <w:sz w:val="24"/>
                <w:szCs w:val="24"/>
              </w:rPr>
              <w:t xml:space="preserve">Тип и название аудитории </w:t>
            </w:r>
          </w:p>
        </w:tc>
        <w:tc>
          <w:tcPr>
            <w:tcW w:w="3072" w:type="pct"/>
            <w:vAlign w:val="center"/>
          </w:tcPr>
          <w:p w:rsidR="00A358A1" w:rsidRPr="00A933CA" w:rsidRDefault="00A358A1" w:rsidP="00690E5E">
            <w:pPr>
              <w:jc w:val="center"/>
              <w:rPr>
                <w:rFonts w:ascii="Times New Roman" w:hAnsi="Times New Roman" w:cs="Times New Roman"/>
                <w:sz w:val="24"/>
                <w:szCs w:val="24"/>
              </w:rPr>
            </w:pPr>
            <w:r w:rsidRPr="00A933CA">
              <w:rPr>
                <w:rFonts w:ascii="Times New Roman" w:hAnsi="Times New Roman" w:cs="Times New Roman"/>
                <w:sz w:val="24"/>
                <w:szCs w:val="24"/>
              </w:rPr>
              <w:t>Оснащение аудитории</w:t>
            </w:r>
          </w:p>
        </w:tc>
      </w:tr>
      <w:tr w:rsidR="00A358A1" w:rsidRPr="00A933CA" w:rsidTr="00690E5E">
        <w:tc>
          <w:tcPr>
            <w:tcW w:w="1928"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Учебные аудитории для проведения занятий лекционного типа</w:t>
            </w:r>
          </w:p>
        </w:tc>
        <w:tc>
          <w:tcPr>
            <w:tcW w:w="3072"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Мультимедийные средства хранения, передачи  и представления информации.</w:t>
            </w:r>
          </w:p>
        </w:tc>
      </w:tr>
      <w:tr w:rsidR="00A358A1" w:rsidRPr="00A933CA" w:rsidTr="00690E5E">
        <w:tc>
          <w:tcPr>
            <w:tcW w:w="1928"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Мультимедийные средства хранения, передачи и представления информации.</w:t>
            </w:r>
          </w:p>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Комплекс тестовых заданий для проведения промежуточных и рубежных контролей.</w:t>
            </w:r>
          </w:p>
        </w:tc>
      </w:tr>
      <w:tr w:rsidR="00A358A1" w:rsidRPr="00A933CA" w:rsidTr="00690E5E">
        <w:tc>
          <w:tcPr>
            <w:tcW w:w="1928"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Помещ</w:t>
            </w:r>
            <w:r w:rsidR="00922495">
              <w:rPr>
                <w:rFonts w:ascii="Times New Roman" w:hAnsi="Times New Roman" w:cs="Times New Roman"/>
                <w:sz w:val="24"/>
                <w:szCs w:val="24"/>
              </w:rPr>
              <w:t>ения для самостоятельной работы</w:t>
            </w:r>
            <w:r w:rsidRPr="00A933CA">
              <w:rPr>
                <w:rFonts w:ascii="Times New Roman" w:hAnsi="Times New Roman" w:cs="Times New Roman"/>
                <w:sz w:val="24"/>
                <w:szCs w:val="24"/>
              </w:rPr>
              <w:t xml:space="preserve"> обучающихся</w:t>
            </w:r>
          </w:p>
        </w:tc>
        <w:tc>
          <w:tcPr>
            <w:tcW w:w="3072"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 xml:space="preserve">Персональные компьютеры с пакетом </w:t>
            </w:r>
            <w:r w:rsidRPr="00A933CA">
              <w:rPr>
                <w:rFonts w:ascii="Times New Roman" w:hAnsi="Times New Roman" w:cs="Times New Roman"/>
                <w:sz w:val="24"/>
                <w:szCs w:val="24"/>
                <w:lang w:val="en-US"/>
              </w:rPr>
              <w:t>MS</w:t>
            </w:r>
            <w:r w:rsidRPr="00A933CA">
              <w:rPr>
                <w:rFonts w:ascii="Times New Roman" w:hAnsi="Times New Roman" w:cs="Times New Roman"/>
                <w:sz w:val="24"/>
                <w:szCs w:val="24"/>
              </w:rPr>
              <w:t xml:space="preserve"> </w:t>
            </w:r>
            <w:r w:rsidRPr="00A933CA">
              <w:rPr>
                <w:rFonts w:ascii="Times New Roman" w:hAnsi="Times New Roman" w:cs="Times New Roman"/>
                <w:sz w:val="24"/>
                <w:szCs w:val="24"/>
                <w:lang w:val="en-US"/>
              </w:rPr>
              <w:t>Office</w:t>
            </w:r>
            <w:r w:rsidRPr="00A933CA">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A358A1" w:rsidRPr="00A933CA" w:rsidTr="00690E5E">
        <w:tc>
          <w:tcPr>
            <w:tcW w:w="1928"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t xml:space="preserve">Помещения для хранения и профилактического обслуживания </w:t>
            </w:r>
            <w:r w:rsidRPr="00A933CA">
              <w:rPr>
                <w:rFonts w:ascii="Times New Roman" w:hAnsi="Times New Roman" w:cs="Times New Roman"/>
                <w:sz w:val="24"/>
                <w:szCs w:val="24"/>
              </w:rPr>
              <w:lastRenderedPageBreak/>
              <w:t>учебного оборудования</w:t>
            </w:r>
          </w:p>
        </w:tc>
        <w:tc>
          <w:tcPr>
            <w:tcW w:w="3072" w:type="pct"/>
          </w:tcPr>
          <w:p w:rsidR="00A358A1" w:rsidRPr="00A933CA" w:rsidRDefault="00A358A1" w:rsidP="00690E5E">
            <w:pPr>
              <w:rPr>
                <w:rFonts w:ascii="Times New Roman" w:hAnsi="Times New Roman" w:cs="Times New Roman"/>
                <w:sz w:val="24"/>
                <w:szCs w:val="24"/>
              </w:rPr>
            </w:pPr>
            <w:r w:rsidRPr="00A933CA">
              <w:rPr>
                <w:rFonts w:ascii="Times New Roman" w:hAnsi="Times New Roman" w:cs="Times New Roman"/>
                <w:sz w:val="24"/>
                <w:szCs w:val="24"/>
              </w:rPr>
              <w:lastRenderedPageBreak/>
              <w:t xml:space="preserve">Шкафы для хранения учебно-методической документации, учебного оборудования и учебно-наглядных </w:t>
            </w:r>
            <w:r w:rsidRPr="00A933CA">
              <w:rPr>
                <w:rFonts w:ascii="Times New Roman" w:hAnsi="Times New Roman" w:cs="Times New Roman"/>
                <w:sz w:val="24"/>
                <w:szCs w:val="24"/>
              </w:rPr>
              <w:lastRenderedPageBreak/>
              <w:t>пособий.</w:t>
            </w:r>
          </w:p>
        </w:tc>
      </w:tr>
    </w:tbl>
    <w:p w:rsidR="009C5A6E" w:rsidRPr="00684A49" w:rsidRDefault="009C5A6E" w:rsidP="009C5A6E">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2F17E8" w:rsidRDefault="002F17E8" w:rsidP="00A358A1">
      <w:pPr>
        <w:spacing w:after="0" w:line="240" w:lineRule="auto"/>
        <w:jc w:val="right"/>
        <w:rPr>
          <w:rFonts w:ascii="Times New Roman" w:hAnsi="Times New Roman" w:cs="Times New Roman"/>
          <w:b/>
          <w:sz w:val="24"/>
          <w:szCs w:val="24"/>
        </w:rPr>
      </w:pPr>
    </w:p>
    <w:p w:rsidR="00A358A1" w:rsidRPr="002D4A6D" w:rsidRDefault="00A358A1" w:rsidP="00A358A1">
      <w:pPr>
        <w:spacing w:after="0" w:line="240" w:lineRule="auto"/>
        <w:jc w:val="right"/>
        <w:rPr>
          <w:rFonts w:ascii="Times New Roman" w:hAnsi="Times New Roman" w:cs="Times New Roman"/>
          <w:b/>
          <w:sz w:val="24"/>
          <w:szCs w:val="24"/>
        </w:rPr>
      </w:pPr>
      <w:r w:rsidRPr="002D4A6D">
        <w:rPr>
          <w:rFonts w:ascii="Times New Roman" w:hAnsi="Times New Roman" w:cs="Times New Roman"/>
          <w:b/>
          <w:sz w:val="24"/>
          <w:szCs w:val="24"/>
        </w:rPr>
        <w:t xml:space="preserve">Приложение </w:t>
      </w:r>
      <w:r>
        <w:rPr>
          <w:rFonts w:ascii="Times New Roman" w:hAnsi="Times New Roman" w:cs="Times New Roman"/>
          <w:b/>
          <w:sz w:val="24"/>
          <w:szCs w:val="24"/>
        </w:rPr>
        <w:t>1</w:t>
      </w:r>
    </w:p>
    <w:p w:rsidR="00A358A1" w:rsidRPr="002D4A6D" w:rsidRDefault="00A358A1" w:rsidP="00A358A1">
      <w:pPr>
        <w:spacing w:after="0" w:line="240" w:lineRule="auto"/>
        <w:jc w:val="both"/>
        <w:rPr>
          <w:rFonts w:ascii="Times New Roman" w:hAnsi="Times New Roman" w:cs="Times New Roman"/>
          <w:b/>
          <w:sz w:val="24"/>
          <w:szCs w:val="24"/>
        </w:rPr>
      </w:pPr>
    </w:p>
    <w:p w:rsidR="00A358A1" w:rsidRPr="002D4A6D" w:rsidRDefault="00A358A1" w:rsidP="00A358A1">
      <w:pPr>
        <w:spacing w:after="0" w:line="240" w:lineRule="auto"/>
        <w:jc w:val="center"/>
        <w:rPr>
          <w:rFonts w:ascii="Times New Roman" w:hAnsi="Times New Roman" w:cs="Times New Roman"/>
          <w:b/>
          <w:sz w:val="24"/>
          <w:szCs w:val="24"/>
        </w:rPr>
      </w:pPr>
      <w:r w:rsidRPr="002D4A6D">
        <w:rPr>
          <w:rFonts w:ascii="Times New Roman" w:hAnsi="Times New Roman" w:cs="Times New Roman"/>
          <w:b/>
          <w:sz w:val="24"/>
          <w:szCs w:val="24"/>
        </w:rPr>
        <w:t>Методические рекомендации для самостоятельной работы студентов</w:t>
      </w:r>
    </w:p>
    <w:p w:rsidR="00A358A1" w:rsidRPr="002D4A6D" w:rsidRDefault="00A358A1" w:rsidP="00A358A1">
      <w:pPr>
        <w:spacing w:after="0" w:line="240" w:lineRule="auto"/>
        <w:jc w:val="both"/>
        <w:rPr>
          <w:rFonts w:ascii="Times New Roman" w:hAnsi="Times New Roman" w:cs="Times New Roman"/>
          <w:sz w:val="24"/>
          <w:szCs w:val="24"/>
        </w:rPr>
      </w:pP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358A1" w:rsidRPr="002D4A6D" w:rsidRDefault="00A358A1" w:rsidP="00A358A1">
      <w:pPr>
        <w:spacing w:after="0" w:line="240" w:lineRule="auto"/>
        <w:ind w:firstLine="567"/>
        <w:jc w:val="both"/>
        <w:rPr>
          <w:rFonts w:ascii="Times New Roman" w:hAnsi="Times New Roman" w:cs="Times New Roman"/>
          <w:sz w:val="24"/>
          <w:szCs w:val="24"/>
        </w:rPr>
      </w:pP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Конспект лекции.</w:t>
      </w:r>
      <w:r w:rsidRPr="002D4A6D">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Для успешного выполнения этой работы советуем: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w:t>
      </w:r>
      <w:r w:rsidRPr="002D4A6D">
        <w:rPr>
          <w:rFonts w:ascii="Times New Roman" w:hAnsi="Times New Roman" w:cs="Times New Roman"/>
          <w:sz w:val="24"/>
          <w:szCs w:val="24"/>
        </w:rPr>
        <w:lastRenderedPageBreak/>
        <w:t xml:space="preserve">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 xml:space="preserve">Подготовка к семинарским занятиям. </w:t>
      </w:r>
      <w:r w:rsidRPr="002D4A6D">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Реферат</w:t>
      </w:r>
      <w:r w:rsidRPr="002D4A6D">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Студентам предлагается два вида рефератных работ: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Доклад</w:t>
      </w:r>
      <w:r w:rsidRPr="002D4A6D">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A358A1" w:rsidRPr="002D4A6D" w:rsidRDefault="00A358A1" w:rsidP="00A358A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A358A1" w:rsidRPr="002D4A6D" w:rsidRDefault="00A358A1" w:rsidP="00A358A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358A1" w:rsidRPr="002D4A6D" w:rsidRDefault="00A358A1" w:rsidP="00A358A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w:t>
      </w:r>
      <w:r w:rsidRPr="002D4A6D">
        <w:rPr>
          <w:rFonts w:ascii="Times New Roman" w:hAnsi="Times New Roman" w:cs="Times New Roman"/>
          <w:sz w:val="24"/>
          <w:szCs w:val="24"/>
        </w:rPr>
        <w:lastRenderedPageBreak/>
        <w:t xml:space="preserve">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2D4A6D">
        <w:rPr>
          <w:rFonts w:ascii="Times New Roman" w:eastAsia="Times New Roman" w:hAnsi="Times New Roman" w:cs="Times New Roman"/>
          <w:sz w:val="24"/>
          <w:szCs w:val="24"/>
          <w:lang w:eastAsia="ru-RU"/>
        </w:rPr>
        <w:t>заглядывания</w:t>
      </w:r>
      <w:proofErr w:type="spellEnd"/>
      <w:r w:rsidRPr="002D4A6D">
        <w:rPr>
          <w:rFonts w:ascii="Times New Roman" w:eastAsia="Times New Roman" w:hAnsi="Times New Roman" w:cs="Times New Roman"/>
          <w:sz w:val="24"/>
          <w:szCs w:val="24"/>
          <w:lang w:eastAsia="ru-RU"/>
        </w:rPr>
        <w:t xml:space="preserve"> в текст.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2D4A6D">
        <w:rPr>
          <w:rFonts w:ascii="Times New Roman" w:eastAsia="Times New Roman" w:hAnsi="Times New Roman" w:cs="Times New Roman"/>
          <w:sz w:val="24"/>
          <w:szCs w:val="24"/>
          <w:lang w:eastAsia="ru-RU"/>
        </w:rPr>
        <w:t>и</w:t>
      </w:r>
      <w:proofErr w:type="gramEnd"/>
      <w:r w:rsidRPr="002D4A6D">
        <w:rPr>
          <w:rFonts w:ascii="Times New Roman" w:eastAsia="Times New Roman" w:hAnsi="Times New Roman" w:cs="Times New Roman"/>
          <w:sz w:val="24"/>
          <w:szCs w:val="24"/>
          <w:lang w:eastAsia="ru-RU"/>
        </w:rPr>
        <w:t xml:space="preserve"> если сможете, вносите коррективы в речь с целью повышения интереса к его содержанию.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2D4A6D">
        <w:rPr>
          <w:rFonts w:ascii="Times New Roman" w:eastAsia="Times New Roman" w:hAnsi="Times New Roman" w:cs="Times New Roman"/>
          <w:sz w:val="24"/>
          <w:szCs w:val="24"/>
          <w:lang w:eastAsia="ru-RU"/>
        </w:rPr>
        <w:t>т.д.</w:t>
      </w:r>
      <w:proofErr w:type="gramEnd"/>
      <w:r w:rsidRPr="002D4A6D">
        <w:rPr>
          <w:rFonts w:ascii="Times New Roman" w:eastAsia="Times New Roman" w:hAnsi="Times New Roman" w:cs="Times New Roman"/>
          <w:sz w:val="24"/>
          <w:szCs w:val="24"/>
          <w:lang w:eastAsia="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Презентация</w:t>
      </w:r>
      <w:r w:rsidRPr="002D4A6D">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Существует несколько вариантов презентаций.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Презентация с выступлением докладчика</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lastRenderedPageBreak/>
        <w:t xml:space="preserve">Презентация с комментариями докладчика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Подготовка презентации включает в себя несколько этапов: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1. Планирование презентации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От ответов на эти вопросы будет зависеть всё построение презентации: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2. Структурирование информации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A358A1" w:rsidRPr="002D4A6D" w:rsidRDefault="00A358A1" w:rsidP="00A358A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Для этого целесообразно: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A358A1" w:rsidRPr="002D4A6D" w:rsidRDefault="00A358A1" w:rsidP="00A358A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A358A1" w:rsidRPr="002D4A6D" w:rsidRDefault="00A358A1" w:rsidP="00A358A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A358A1" w:rsidRPr="002D4A6D" w:rsidRDefault="00A358A1" w:rsidP="00A358A1">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lastRenderedPageBreak/>
        <w:t xml:space="preserve">3. Оформление презентации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Титульный лист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представляет тему доклада и имя автора (или авторов);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на конференциях обозначает дату и название конференции.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План выступления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формулирует основное содержание доклада (3-4 пункта);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фиксирует порядок изложения информации;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Содержание презентации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включает текстовую и графическую информацию;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иллюстрирует основные пункты сообщения;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может представлять самостоятельный вариант доклада;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Завершение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обобщает, подводит итоги, суммирует информацию;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может включать список литературы к докладу;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 содержит слова благодарности аудитории.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4. Дизайн презентации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Текстовое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Оптимальное число строк на слайде – 6 -11.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w:t>
      </w:r>
      <w:proofErr w:type="spellStart"/>
      <w:proofErr w:type="gramStart"/>
      <w:r w:rsidRPr="002D4A6D">
        <w:rPr>
          <w:rFonts w:ascii="Times New Roman" w:eastAsia="Times New Roman" w:hAnsi="Times New Roman" w:cs="Times New Roman"/>
          <w:sz w:val="24"/>
          <w:szCs w:val="24"/>
          <w:lang w:eastAsia="ru-RU"/>
        </w:rPr>
        <w:t>крас-ную</w:t>
      </w:r>
      <w:proofErr w:type="spellEnd"/>
      <w:proofErr w:type="gramEnd"/>
      <w:r w:rsidRPr="002D4A6D">
        <w:rPr>
          <w:rFonts w:ascii="Times New Roman" w:eastAsia="Times New Roman" w:hAnsi="Times New Roman" w:cs="Times New Roman"/>
          <w:sz w:val="24"/>
          <w:szCs w:val="24"/>
          <w:lang w:eastAsia="ru-RU"/>
        </w:rPr>
        <w:t xml:space="preserve"> строку и интервал между абзацами.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Шрифтовое оформление</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Шрифты без засечек (</w:t>
      </w:r>
      <w:proofErr w:type="spellStart"/>
      <w:r w:rsidRPr="002D4A6D">
        <w:rPr>
          <w:rFonts w:ascii="Times New Roman" w:eastAsia="Times New Roman" w:hAnsi="Times New Roman" w:cs="Times New Roman"/>
          <w:sz w:val="24"/>
          <w:szCs w:val="24"/>
          <w:lang w:eastAsia="ru-RU"/>
        </w:rPr>
        <w:t>Arial</w:t>
      </w:r>
      <w:proofErr w:type="spellEnd"/>
      <w:r w:rsidRPr="002D4A6D">
        <w:rPr>
          <w:rFonts w:ascii="Times New Roman" w:eastAsia="Times New Roman" w:hAnsi="Times New Roman" w:cs="Times New Roman"/>
          <w:sz w:val="24"/>
          <w:szCs w:val="24"/>
          <w:lang w:eastAsia="ru-RU"/>
        </w:rPr>
        <w:t xml:space="preserve">, </w:t>
      </w:r>
      <w:proofErr w:type="spellStart"/>
      <w:r w:rsidRPr="002D4A6D">
        <w:rPr>
          <w:rFonts w:ascii="Times New Roman" w:eastAsia="Times New Roman" w:hAnsi="Times New Roman" w:cs="Times New Roman"/>
          <w:sz w:val="24"/>
          <w:szCs w:val="24"/>
          <w:lang w:eastAsia="ru-RU"/>
        </w:rPr>
        <w:t>Tahoma</w:t>
      </w:r>
      <w:proofErr w:type="spellEnd"/>
      <w:r w:rsidRPr="002D4A6D">
        <w:rPr>
          <w:rFonts w:ascii="Times New Roman" w:eastAsia="Times New Roman" w:hAnsi="Times New Roman" w:cs="Times New Roman"/>
          <w:sz w:val="24"/>
          <w:szCs w:val="24"/>
          <w:lang w:eastAsia="ru-RU"/>
        </w:rPr>
        <w:t xml:space="preserve">, </w:t>
      </w:r>
      <w:proofErr w:type="spellStart"/>
      <w:r w:rsidRPr="002D4A6D">
        <w:rPr>
          <w:rFonts w:ascii="Times New Roman" w:eastAsia="Times New Roman" w:hAnsi="Times New Roman" w:cs="Times New Roman"/>
          <w:sz w:val="24"/>
          <w:szCs w:val="24"/>
          <w:lang w:eastAsia="ru-RU"/>
        </w:rPr>
        <w:t>Verdana</w:t>
      </w:r>
      <w:proofErr w:type="spellEnd"/>
      <w:r w:rsidRPr="002D4A6D">
        <w:rPr>
          <w:rFonts w:ascii="Times New Roman" w:eastAsia="Times New Roman" w:hAnsi="Times New Roman" w:cs="Times New Roman"/>
          <w:sz w:val="24"/>
          <w:szCs w:val="24"/>
          <w:lang w:eastAsia="ru-RU"/>
        </w:rPr>
        <w:t xml:space="preserve">) читаются легче, чем гротески. Нельзя смешивать различные типы шрифтов в одной презентации.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Цветовое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lastRenderedPageBreak/>
        <w:t xml:space="preserve">Для фона предпочтительнее холодные тона.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Композиционное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Крупные объекты в композиции смотрятся неважно.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Анимационное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Звуковое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Графическое оформление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lastRenderedPageBreak/>
        <w:t xml:space="preserve"> Таблицы и схемы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358A1" w:rsidRPr="002D4A6D" w:rsidRDefault="00A358A1" w:rsidP="00A358A1">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Аудио и видео оформление</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b/>
          <w:sz w:val="24"/>
          <w:szCs w:val="24"/>
        </w:rPr>
        <w:t xml:space="preserve">Подготовка к зачёту / экзамену. </w:t>
      </w:r>
      <w:r w:rsidRPr="002D4A6D">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A358A1" w:rsidRPr="002D4A6D" w:rsidRDefault="00A358A1" w:rsidP="00A358A1">
      <w:pPr>
        <w:spacing w:after="0" w:line="240" w:lineRule="auto"/>
        <w:ind w:firstLine="567"/>
        <w:jc w:val="both"/>
        <w:rPr>
          <w:rFonts w:ascii="Times New Roman" w:hAnsi="Times New Roman" w:cs="Times New Roman"/>
          <w:sz w:val="24"/>
          <w:szCs w:val="24"/>
        </w:rPr>
      </w:pPr>
      <w:r w:rsidRPr="002D4A6D">
        <w:rPr>
          <w:rFonts w:ascii="Times New Roman" w:hAnsi="Times New Roman" w:cs="Times New Roman"/>
          <w:sz w:val="24"/>
          <w:szCs w:val="24"/>
        </w:rPr>
        <w:t xml:space="preserve">Непосредственно при подготовке: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Упорядочьте свои конспекты, записи, задания.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358A1" w:rsidRPr="002D4A6D" w:rsidRDefault="00A358A1" w:rsidP="00A358A1">
      <w:pPr>
        <w:numPr>
          <w:ilvl w:val="0"/>
          <w:numId w:val="44"/>
        </w:numPr>
        <w:spacing w:after="0" w:line="240" w:lineRule="auto"/>
        <w:ind w:left="0" w:firstLine="567"/>
        <w:contextualSpacing/>
        <w:jc w:val="both"/>
        <w:rPr>
          <w:rFonts w:ascii="Times New Roman" w:eastAsia="Times New Roman" w:hAnsi="Times New Roman" w:cs="Times New Roman"/>
          <w:sz w:val="24"/>
          <w:szCs w:val="24"/>
          <w:lang w:eastAsia="ru-RU"/>
        </w:rPr>
      </w:pPr>
      <w:r w:rsidRPr="002D4A6D">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358A1" w:rsidRPr="002D4A6D" w:rsidRDefault="00A358A1" w:rsidP="00A358A1">
      <w:pPr>
        <w:spacing w:after="0" w:line="240" w:lineRule="auto"/>
        <w:ind w:firstLine="567"/>
        <w:jc w:val="both"/>
        <w:rPr>
          <w:rFonts w:ascii="Times New Roman" w:hAnsi="Times New Roman" w:cs="Times New Roman"/>
          <w:sz w:val="24"/>
          <w:szCs w:val="24"/>
        </w:rPr>
      </w:pPr>
    </w:p>
    <w:p w:rsidR="00A358A1" w:rsidRPr="00684A49" w:rsidRDefault="00A358A1">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sectPr w:rsidR="00A358A1" w:rsidRPr="00684A49" w:rsidSect="00A358A1">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3DF"/>
    <w:multiLevelType w:val="hybridMultilevel"/>
    <w:tmpl w:val="F82A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253DA"/>
    <w:multiLevelType w:val="hybridMultilevel"/>
    <w:tmpl w:val="2E389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875AAD"/>
    <w:multiLevelType w:val="hybridMultilevel"/>
    <w:tmpl w:val="8C9A5B62"/>
    <w:lvl w:ilvl="0" w:tplc="9ED26094">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15:restartNumberingAfterBreak="0">
    <w:nsid w:val="0B1F549A"/>
    <w:multiLevelType w:val="hybridMultilevel"/>
    <w:tmpl w:val="9D8A2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55D3"/>
    <w:multiLevelType w:val="multilevel"/>
    <w:tmpl w:val="8DF8F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61B8B"/>
    <w:multiLevelType w:val="hybridMultilevel"/>
    <w:tmpl w:val="C7E2C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801785"/>
    <w:multiLevelType w:val="multilevel"/>
    <w:tmpl w:val="17124B8A"/>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6819A9"/>
    <w:multiLevelType w:val="hybridMultilevel"/>
    <w:tmpl w:val="56D4711A"/>
    <w:lvl w:ilvl="0" w:tplc="5372B8BC">
      <w:start w:val="1"/>
      <w:numFmt w:val="decimal"/>
      <w:lvlText w:val="%1."/>
      <w:lvlJc w:val="left"/>
      <w:pPr>
        <w:ind w:left="1077" w:hanging="360"/>
      </w:pPr>
      <w:rPr>
        <w:rFonts w:ascii="Times New Roman" w:hAnsi="Times New Roman" w:cs="Times New Roman"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15:restartNumberingAfterBreak="0">
    <w:nsid w:val="1DC41460"/>
    <w:multiLevelType w:val="hybridMultilevel"/>
    <w:tmpl w:val="8E700080"/>
    <w:lvl w:ilvl="0" w:tplc="CF14E4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AC78DA"/>
    <w:multiLevelType w:val="hybridMultilevel"/>
    <w:tmpl w:val="30BA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686CCB"/>
    <w:multiLevelType w:val="hybridMultilevel"/>
    <w:tmpl w:val="F7540410"/>
    <w:lvl w:ilvl="0" w:tplc="0419000F">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6E26597"/>
    <w:multiLevelType w:val="hybridMultilevel"/>
    <w:tmpl w:val="DD3E55C2"/>
    <w:lvl w:ilvl="0" w:tplc="A686F3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6" w15:restartNumberingAfterBreak="0">
    <w:nsid w:val="2F8A6E6D"/>
    <w:multiLevelType w:val="hybridMultilevel"/>
    <w:tmpl w:val="8C9A5B62"/>
    <w:lvl w:ilvl="0" w:tplc="9ED26094">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7" w15:restartNumberingAfterBreak="0">
    <w:nsid w:val="30E457FE"/>
    <w:multiLevelType w:val="hybridMultilevel"/>
    <w:tmpl w:val="86920ED6"/>
    <w:lvl w:ilvl="0" w:tplc="8662EAEC">
      <w:start w:val="1"/>
      <w:numFmt w:val="decimal"/>
      <w:lvlText w:val="%1."/>
      <w:lvlJc w:val="left"/>
      <w:pPr>
        <w:ind w:left="720" w:hanging="360"/>
      </w:pPr>
      <w:rPr>
        <w:rFonts w:ascii="Times New Roman" w:hAnsi="Times New Roman" w:cs="Times New Roman"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C4804"/>
    <w:multiLevelType w:val="multilevel"/>
    <w:tmpl w:val="55E802B4"/>
    <w:lvl w:ilvl="0">
      <w:start w:val="1"/>
      <w:numFmt w:val="decimal"/>
      <w:lvlText w:val="%1."/>
      <w:lvlJc w:val="left"/>
      <w:pPr>
        <w:ind w:left="1440" w:hanging="360"/>
      </w:pPr>
    </w:lvl>
    <w:lvl w:ilvl="1">
      <w:start w:val="2"/>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43D468B"/>
    <w:multiLevelType w:val="hybridMultilevel"/>
    <w:tmpl w:val="2CAAE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E62C6"/>
    <w:multiLevelType w:val="hybridMultilevel"/>
    <w:tmpl w:val="0D02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47129F"/>
    <w:multiLevelType w:val="hybridMultilevel"/>
    <w:tmpl w:val="15A85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E449E8"/>
    <w:multiLevelType w:val="multilevel"/>
    <w:tmpl w:val="105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C7A26"/>
    <w:multiLevelType w:val="multilevel"/>
    <w:tmpl w:val="981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562F8D"/>
    <w:multiLevelType w:val="multilevel"/>
    <w:tmpl w:val="F62C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9C5193"/>
    <w:multiLevelType w:val="hybridMultilevel"/>
    <w:tmpl w:val="81065CFA"/>
    <w:lvl w:ilvl="0" w:tplc="51D6F0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A01D6C"/>
    <w:multiLevelType w:val="hybridMultilevel"/>
    <w:tmpl w:val="E242B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58240B"/>
    <w:multiLevelType w:val="multilevel"/>
    <w:tmpl w:val="CCDEE82E"/>
    <w:lvl w:ilvl="0">
      <w:start w:val="1"/>
      <w:numFmt w:val="decimal"/>
      <w:lvlText w:val="%1."/>
      <w:lvlJc w:val="left"/>
      <w:pPr>
        <w:ind w:left="420" w:hanging="420"/>
      </w:pPr>
      <w:rPr>
        <w:rFonts w:eastAsiaTheme="minorHAnsi" w:hint="default"/>
        <w:b w:val="0"/>
        <w:i w:val="0"/>
      </w:rPr>
    </w:lvl>
    <w:lvl w:ilvl="1">
      <w:start w:val="1"/>
      <w:numFmt w:val="decimal"/>
      <w:lvlText w:val="%1.%2."/>
      <w:lvlJc w:val="left"/>
      <w:pPr>
        <w:ind w:left="703" w:hanging="420"/>
      </w:pPr>
      <w:rPr>
        <w:rFonts w:eastAsiaTheme="minorHAnsi" w:hint="default"/>
        <w:b/>
        <w:i/>
      </w:rPr>
    </w:lvl>
    <w:lvl w:ilvl="2">
      <w:start w:val="1"/>
      <w:numFmt w:val="decimal"/>
      <w:lvlText w:val="%1.%2.%3."/>
      <w:lvlJc w:val="left"/>
      <w:pPr>
        <w:ind w:left="1854" w:hanging="720"/>
      </w:pPr>
      <w:rPr>
        <w:rFonts w:eastAsiaTheme="minorHAnsi" w:hint="default"/>
        <w:b w:val="0"/>
        <w:i w:val="0"/>
      </w:rPr>
    </w:lvl>
    <w:lvl w:ilvl="3">
      <w:start w:val="1"/>
      <w:numFmt w:val="decimal"/>
      <w:lvlText w:val="%1.%2.%3.%4."/>
      <w:lvlJc w:val="left"/>
      <w:pPr>
        <w:ind w:left="2421" w:hanging="720"/>
      </w:pPr>
      <w:rPr>
        <w:rFonts w:eastAsiaTheme="minorHAnsi" w:hint="default"/>
        <w:b w:val="0"/>
        <w:i w:val="0"/>
      </w:rPr>
    </w:lvl>
    <w:lvl w:ilvl="4">
      <w:start w:val="1"/>
      <w:numFmt w:val="decimal"/>
      <w:lvlText w:val="%1.%2.%3.%4.%5."/>
      <w:lvlJc w:val="left"/>
      <w:pPr>
        <w:ind w:left="3348" w:hanging="1080"/>
      </w:pPr>
      <w:rPr>
        <w:rFonts w:eastAsiaTheme="minorHAnsi" w:hint="default"/>
        <w:b w:val="0"/>
        <w:i w:val="0"/>
      </w:rPr>
    </w:lvl>
    <w:lvl w:ilvl="5">
      <w:start w:val="1"/>
      <w:numFmt w:val="decimal"/>
      <w:lvlText w:val="%1.%2.%3.%4.%5.%6."/>
      <w:lvlJc w:val="left"/>
      <w:pPr>
        <w:ind w:left="3915" w:hanging="1080"/>
      </w:pPr>
      <w:rPr>
        <w:rFonts w:eastAsiaTheme="minorHAnsi" w:hint="default"/>
        <w:b w:val="0"/>
        <w:i w:val="0"/>
      </w:rPr>
    </w:lvl>
    <w:lvl w:ilvl="6">
      <w:start w:val="1"/>
      <w:numFmt w:val="decimal"/>
      <w:lvlText w:val="%1.%2.%3.%4.%5.%6.%7."/>
      <w:lvlJc w:val="left"/>
      <w:pPr>
        <w:ind w:left="4842" w:hanging="1440"/>
      </w:pPr>
      <w:rPr>
        <w:rFonts w:eastAsiaTheme="minorHAnsi" w:hint="default"/>
        <w:b w:val="0"/>
        <w:i w:val="0"/>
      </w:rPr>
    </w:lvl>
    <w:lvl w:ilvl="7">
      <w:start w:val="1"/>
      <w:numFmt w:val="decimal"/>
      <w:lvlText w:val="%1.%2.%3.%4.%5.%6.%7.%8."/>
      <w:lvlJc w:val="left"/>
      <w:pPr>
        <w:ind w:left="5409" w:hanging="1440"/>
      </w:pPr>
      <w:rPr>
        <w:rFonts w:eastAsiaTheme="minorHAnsi" w:hint="default"/>
        <w:b w:val="0"/>
        <w:i w:val="0"/>
      </w:rPr>
    </w:lvl>
    <w:lvl w:ilvl="8">
      <w:start w:val="1"/>
      <w:numFmt w:val="decimal"/>
      <w:lvlText w:val="%1.%2.%3.%4.%5.%6.%7.%8.%9."/>
      <w:lvlJc w:val="left"/>
      <w:pPr>
        <w:ind w:left="6336" w:hanging="1800"/>
      </w:pPr>
      <w:rPr>
        <w:rFonts w:eastAsiaTheme="minorHAnsi" w:hint="default"/>
        <w:b w:val="0"/>
        <w:i w:val="0"/>
      </w:rPr>
    </w:lvl>
  </w:abstractNum>
  <w:abstractNum w:abstractNumId="30" w15:restartNumberingAfterBreak="0">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BD05FA"/>
    <w:multiLevelType w:val="hybridMultilevel"/>
    <w:tmpl w:val="EC5C48B6"/>
    <w:lvl w:ilvl="0" w:tplc="53CAC848">
      <w:start w:val="1"/>
      <w:numFmt w:val="decimal"/>
      <w:lvlText w:val="%1."/>
      <w:lvlJc w:val="left"/>
      <w:pPr>
        <w:ind w:left="435" w:hanging="360"/>
      </w:pPr>
      <w:rPr>
        <w:rFonts w:ascii="Times New Roman" w:eastAsia="Calibri" w:hAnsi="Times New Roman" w:hint="default"/>
        <w:color w:val="auto"/>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15:restartNumberingAfterBreak="0">
    <w:nsid w:val="645D1AE8"/>
    <w:multiLevelType w:val="hybridMultilevel"/>
    <w:tmpl w:val="3216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067B5"/>
    <w:multiLevelType w:val="multilevel"/>
    <w:tmpl w:val="B24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021BAB"/>
    <w:multiLevelType w:val="hybridMultilevel"/>
    <w:tmpl w:val="4F4E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660FE6"/>
    <w:multiLevelType w:val="hybridMultilevel"/>
    <w:tmpl w:val="55D8C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DA7A20"/>
    <w:multiLevelType w:val="hybridMultilevel"/>
    <w:tmpl w:val="EBB8A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0E718F0"/>
    <w:multiLevelType w:val="multilevel"/>
    <w:tmpl w:val="D15654B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1383A08"/>
    <w:multiLevelType w:val="multilevel"/>
    <w:tmpl w:val="1C4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B212D"/>
    <w:multiLevelType w:val="hybridMultilevel"/>
    <w:tmpl w:val="01D6B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7E6BD0"/>
    <w:multiLevelType w:val="hybridMultilevel"/>
    <w:tmpl w:val="959E4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BBF311F"/>
    <w:multiLevelType w:val="multilevel"/>
    <w:tmpl w:val="68D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8328C"/>
    <w:multiLevelType w:val="hybridMultilevel"/>
    <w:tmpl w:val="7AB8519C"/>
    <w:lvl w:ilvl="0" w:tplc="22A69712">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43"/>
  </w:num>
  <w:num w:numId="3">
    <w:abstractNumId w:val="30"/>
  </w:num>
  <w:num w:numId="4">
    <w:abstractNumId w:val="6"/>
  </w:num>
  <w:num w:numId="5">
    <w:abstractNumId w:val="29"/>
  </w:num>
  <w:num w:numId="6">
    <w:abstractNumId w:val="17"/>
  </w:num>
  <w:num w:numId="7">
    <w:abstractNumId w:val="33"/>
  </w:num>
  <w:num w:numId="8">
    <w:abstractNumId w:val="34"/>
  </w:num>
  <w:num w:numId="9">
    <w:abstractNumId w:val="35"/>
  </w:num>
  <w:num w:numId="10">
    <w:abstractNumId w:val="15"/>
  </w:num>
  <w:num w:numId="11">
    <w:abstractNumId w:val="8"/>
  </w:num>
  <w:num w:numId="12">
    <w:abstractNumId w:val="44"/>
  </w:num>
  <w:num w:numId="13">
    <w:abstractNumId w:val="14"/>
  </w:num>
  <w:num w:numId="14">
    <w:abstractNumId w:val="0"/>
  </w:num>
  <w:num w:numId="15">
    <w:abstractNumId w:val="20"/>
  </w:num>
  <w:num w:numId="16">
    <w:abstractNumId w:val="32"/>
  </w:num>
  <w:num w:numId="17">
    <w:abstractNumId w:val="24"/>
    <w:lvlOverride w:ilvl="0">
      <w:startOverride w:val="2"/>
    </w:lvlOverride>
  </w:num>
  <w:num w:numId="18">
    <w:abstractNumId w:val="39"/>
  </w:num>
  <w:num w:numId="19">
    <w:abstractNumId w:val="13"/>
  </w:num>
  <w:num w:numId="20">
    <w:abstractNumId w:val="31"/>
  </w:num>
  <w:num w:numId="21">
    <w:abstractNumId w:val="5"/>
  </w:num>
  <w:num w:numId="22">
    <w:abstractNumId w:val="37"/>
  </w:num>
  <w:num w:numId="23">
    <w:abstractNumId w:val="22"/>
  </w:num>
  <w:num w:numId="24">
    <w:abstractNumId w:val="41"/>
  </w:num>
  <w:num w:numId="25">
    <w:abstractNumId w:val="7"/>
  </w:num>
  <w:num w:numId="26">
    <w:abstractNumId w:val="1"/>
  </w:num>
  <w:num w:numId="27">
    <w:abstractNumId w:val="3"/>
  </w:num>
  <w:num w:numId="28">
    <w:abstractNumId w:val="25"/>
  </w:num>
  <w:num w:numId="29">
    <w:abstractNumId w:val="18"/>
  </w:num>
  <w:num w:numId="30">
    <w:abstractNumId w:val="23"/>
  </w:num>
  <w:num w:numId="31">
    <w:abstractNumId w:val="10"/>
  </w:num>
  <w:num w:numId="32">
    <w:abstractNumId w:val="38"/>
  </w:num>
  <w:num w:numId="33">
    <w:abstractNumId w:val="21"/>
  </w:num>
  <w:num w:numId="34">
    <w:abstractNumId w:val="19"/>
  </w:num>
  <w:num w:numId="35">
    <w:abstractNumId w:val="12"/>
  </w:num>
  <w:num w:numId="36">
    <w:abstractNumId w:val="40"/>
  </w:num>
  <w:num w:numId="37">
    <w:abstractNumId w:val="28"/>
  </w:num>
  <w:num w:numId="38">
    <w:abstractNumId w:val="11"/>
  </w:num>
  <w:num w:numId="39">
    <w:abstractNumId w:val="36"/>
  </w:num>
  <w:num w:numId="40">
    <w:abstractNumId w:val="27"/>
  </w:num>
  <w:num w:numId="41">
    <w:abstractNumId w:val="4"/>
  </w:num>
  <w:num w:numId="42">
    <w:abstractNumId w:val="2"/>
  </w:num>
  <w:num w:numId="43">
    <w:abstractNumId w:val="26"/>
  </w:num>
  <w:num w:numId="44">
    <w:abstractNumId w:val="4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5A5A4C"/>
    <w:rsid w:val="00095B62"/>
    <w:rsid w:val="000B0A5E"/>
    <w:rsid w:val="001054E7"/>
    <w:rsid w:val="001471F3"/>
    <w:rsid w:val="00195D0E"/>
    <w:rsid w:val="001E1925"/>
    <w:rsid w:val="001F66B5"/>
    <w:rsid w:val="00223D0D"/>
    <w:rsid w:val="00225047"/>
    <w:rsid w:val="002D228D"/>
    <w:rsid w:val="002F17E8"/>
    <w:rsid w:val="003F2B96"/>
    <w:rsid w:val="004902E4"/>
    <w:rsid w:val="004C13EA"/>
    <w:rsid w:val="004D7F95"/>
    <w:rsid w:val="0052368E"/>
    <w:rsid w:val="00570E36"/>
    <w:rsid w:val="005A5A4C"/>
    <w:rsid w:val="0060435B"/>
    <w:rsid w:val="006A571C"/>
    <w:rsid w:val="007320D8"/>
    <w:rsid w:val="007600A7"/>
    <w:rsid w:val="0076720C"/>
    <w:rsid w:val="00776AA2"/>
    <w:rsid w:val="007A342A"/>
    <w:rsid w:val="00826972"/>
    <w:rsid w:val="00866EF5"/>
    <w:rsid w:val="00874E45"/>
    <w:rsid w:val="00875C43"/>
    <w:rsid w:val="00882D55"/>
    <w:rsid w:val="00922495"/>
    <w:rsid w:val="00974303"/>
    <w:rsid w:val="00996DF0"/>
    <w:rsid w:val="009C5A6E"/>
    <w:rsid w:val="00A07479"/>
    <w:rsid w:val="00A358A1"/>
    <w:rsid w:val="00A544CC"/>
    <w:rsid w:val="00A54F35"/>
    <w:rsid w:val="00A9627A"/>
    <w:rsid w:val="00AB4D2B"/>
    <w:rsid w:val="00B54D55"/>
    <w:rsid w:val="00B7113C"/>
    <w:rsid w:val="00C44A04"/>
    <w:rsid w:val="00CA198D"/>
    <w:rsid w:val="00CD13B4"/>
    <w:rsid w:val="00D916E0"/>
    <w:rsid w:val="00DD4640"/>
    <w:rsid w:val="00E560DA"/>
    <w:rsid w:val="00E90409"/>
    <w:rsid w:val="00EC4DBB"/>
    <w:rsid w:val="00EE14A9"/>
    <w:rsid w:val="00F26266"/>
    <w:rsid w:val="00FC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0C687-74E1-40CA-963B-45A526A4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047"/>
  </w:style>
  <w:style w:type="paragraph" w:styleId="1">
    <w:name w:val="heading 1"/>
    <w:basedOn w:val="a"/>
    <w:next w:val="a"/>
    <w:link w:val="10"/>
    <w:uiPriority w:val="9"/>
    <w:qFormat/>
    <w:rsid w:val="00A54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4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71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44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D13B4"/>
    <w:pPr>
      <w:spacing w:after="0" w:line="240" w:lineRule="auto"/>
      <w:ind w:firstLine="709"/>
      <w:jc w:val="both"/>
    </w:pPr>
    <w:rPr>
      <w:rFonts w:ascii="Times New Roman" w:hAnsi="Times New Roman"/>
      <w:sz w:val="20"/>
      <w:szCs w:val="20"/>
      <w:lang w:val="en-US"/>
    </w:rPr>
  </w:style>
  <w:style w:type="character" w:customStyle="1" w:styleId="a4">
    <w:name w:val="Текст сноски Знак"/>
    <w:basedOn w:val="a0"/>
    <w:link w:val="a3"/>
    <w:rsid w:val="00CD13B4"/>
    <w:rPr>
      <w:rFonts w:ascii="Times New Roman" w:hAnsi="Times New Roman"/>
      <w:sz w:val="20"/>
      <w:szCs w:val="20"/>
      <w:lang w:val="en-US"/>
    </w:rPr>
  </w:style>
  <w:style w:type="paragraph" w:styleId="21">
    <w:name w:val="Body Text 2"/>
    <w:basedOn w:val="a"/>
    <w:link w:val="22"/>
    <w:rsid w:val="00CD13B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D13B4"/>
    <w:rPr>
      <w:rFonts w:ascii="Times New Roman" w:eastAsia="Times New Roman" w:hAnsi="Times New Roman" w:cs="Times New Roman"/>
      <w:sz w:val="24"/>
      <w:szCs w:val="24"/>
      <w:lang w:eastAsia="ru-RU"/>
    </w:rPr>
  </w:style>
  <w:style w:type="paragraph" w:styleId="a5">
    <w:name w:val="Normal (Web)"/>
    <w:basedOn w:val="a"/>
    <w:uiPriority w:val="99"/>
    <w:unhideWhenUsed/>
    <w:rsid w:val="00CD1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13B4"/>
    <w:pPr>
      <w:ind w:left="720"/>
      <w:contextualSpacing/>
    </w:pPr>
  </w:style>
  <w:style w:type="character" w:styleId="a7">
    <w:name w:val="Hyperlink"/>
    <w:basedOn w:val="a0"/>
    <w:uiPriority w:val="99"/>
    <w:unhideWhenUsed/>
    <w:rsid w:val="00CD13B4"/>
    <w:rPr>
      <w:color w:val="0563C1" w:themeColor="hyperlink"/>
      <w:u w:val="single"/>
    </w:rPr>
  </w:style>
  <w:style w:type="paragraph" w:styleId="a8">
    <w:name w:val="header"/>
    <w:basedOn w:val="a"/>
    <w:link w:val="a9"/>
    <w:uiPriority w:val="99"/>
    <w:unhideWhenUsed/>
    <w:rsid w:val="00CD13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3B4"/>
  </w:style>
  <w:style w:type="paragraph" w:styleId="aa">
    <w:name w:val="footer"/>
    <w:basedOn w:val="a"/>
    <w:link w:val="ab"/>
    <w:uiPriority w:val="99"/>
    <w:unhideWhenUsed/>
    <w:rsid w:val="00CD13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3B4"/>
  </w:style>
  <w:style w:type="paragraph" w:customStyle="1" w:styleId="c7">
    <w:name w:val="c7"/>
    <w:basedOn w:val="a"/>
    <w:rsid w:val="00CD1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13B4"/>
  </w:style>
  <w:style w:type="character" w:customStyle="1" w:styleId="c61">
    <w:name w:val="c61"/>
    <w:basedOn w:val="a0"/>
    <w:rsid w:val="00CD13B4"/>
  </w:style>
  <w:style w:type="character" w:customStyle="1" w:styleId="30">
    <w:name w:val="Заголовок 3 Знак"/>
    <w:basedOn w:val="a0"/>
    <w:link w:val="3"/>
    <w:uiPriority w:val="9"/>
    <w:rsid w:val="00B7113C"/>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544C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A544CC"/>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A544CC"/>
    <w:rPr>
      <w:rFonts w:asciiTheme="majorHAnsi" w:eastAsiaTheme="majorEastAsia" w:hAnsiTheme="majorHAnsi" w:cstheme="majorBidi"/>
      <w:i/>
      <w:iCs/>
      <w:color w:val="2E74B5" w:themeColor="accent1" w:themeShade="BF"/>
    </w:rPr>
  </w:style>
  <w:style w:type="paragraph" w:styleId="ac">
    <w:name w:val="Body Text Indent"/>
    <w:basedOn w:val="a"/>
    <w:link w:val="ad"/>
    <w:uiPriority w:val="99"/>
    <w:semiHidden/>
    <w:unhideWhenUsed/>
    <w:rsid w:val="004C13EA"/>
    <w:pPr>
      <w:spacing w:after="120"/>
      <w:ind w:left="283"/>
    </w:pPr>
  </w:style>
  <w:style w:type="character" w:customStyle="1" w:styleId="ad">
    <w:name w:val="Основной текст с отступом Знак"/>
    <w:basedOn w:val="a0"/>
    <w:link w:val="ac"/>
    <w:uiPriority w:val="99"/>
    <w:semiHidden/>
    <w:rsid w:val="004C13EA"/>
  </w:style>
  <w:style w:type="character" w:customStyle="1" w:styleId="FontStyle14">
    <w:name w:val="Font Style14"/>
    <w:rsid w:val="009C5A6E"/>
    <w:rPr>
      <w:rFonts w:ascii="Times New Roman" w:hAnsi="Times New Roman" w:cs="Times New Roman"/>
      <w:b/>
      <w:bCs/>
      <w:sz w:val="14"/>
      <w:szCs w:val="14"/>
    </w:rPr>
  </w:style>
  <w:style w:type="table" w:styleId="ae">
    <w:name w:val="Table Grid"/>
    <w:basedOn w:val="a1"/>
    <w:uiPriority w:val="59"/>
    <w:rsid w:val="009C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F17E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17E8"/>
    <w:rPr>
      <w:rFonts w:ascii="Tahoma" w:hAnsi="Tahoma" w:cs="Tahoma"/>
      <w:sz w:val="16"/>
      <w:szCs w:val="16"/>
    </w:rPr>
  </w:style>
  <w:style w:type="table" w:customStyle="1" w:styleId="11">
    <w:name w:val="Сетка таблицы1"/>
    <w:basedOn w:val="a1"/>
    <w:next w:val="ae"/>
    <w:uiPriority w:val="59"/>
    <w:rsid w:val="0092249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92249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77">
      <w:bodyDiv w:val="1"/>
      <w:marLeft w:val="0"/>
      <w:marRight w:val="0"/>
      <w:marTop w:val="0"/>
      <w:marBottom w:val="0"/>
      <w:divBdr>
        <w:top w:val="none" w:sz="0" w:space="0" w:color="auto"/>
        <w:left w:val="none" w:sz="0" w:space="0" w:color="auto"/>
        <w:bottom w:val="none" w:sz="0" w:space="0" w:color="auto"/>
        <w:right w:val="none" w:sz="0" w:space="0" w:color="auto"/>
      </w:divBdr>
    </w:div>
    <w:div w:id="39400728">
      <w:bodyDiv w:val="1"/>
      <w:marLeft w:val="0"/>
      <w:marRight w:val="0"/>
      <w:marTop w:val="0"/>
      <w:marBottom w:val="0"/>
      <w:divBdr>
        <w:top w:val="none" w:sz="0" w:space="0" w:color="auto"/>
        <w:left w:val="none" w:sz="0" w:space="0" w:color="auto"/>
        <w:bottom w:val="none" w:sz="0" w:space="0" w:color="auto"/>
        <w:right w:val="none" w:sz="0" w:space="0" w:color="auto"/>
      </w:divBdr>
    </w:div>
    <w:div w:id="149831933">
      <w:bodyDiv w:val="1"/>
      <w:marLeft w:val="0"/>
      <w:marRight w:val="0"/>
      <w:marTop w:val="0"/>
      <w:marBottom w:val="0"/>
      <w:divBdr>
        <w:top w:val="none" w:sz="0" w:space="0" w:color="auto"/>
        <w:left w:val="none" w:sz="0" w:space="0" w:color="auto"/>
        <w:bottom w:val="none" w:sz="0" w:space="0" w:color="auto"/>
        <w:right w:val="none" w:sz="0" w:space="0" w:color="auto"/>
      </w:divBdr>
    </w:div>
    <w:div w:id="205027496">
      <w:bodyDiv w:val="1"/>
      <w:marLeft w:val="0"/>
      <w:marRight w:val="0"/>
      <w:marTop w:val="0"/>
      <w:marBottom w:val="0"/>
      <w:divBdr>
        <w:top w:val="none" w:sz="0" w:space="0" w:color="auto"/>
        <w:left w:val="none" w:sz="0" w:space="0" w:color="auto"/>
        <w:bottom w:val="none" w:sz="0" w:space="0" w:color="auto"/>
        <w:right w:val="none" w:sz="0" w:space="0" w:color="auto"/>
      </w:divBdr>
    </w:div>
    <w:div w:id="282620225">
      <w:bodyDiv w:val="1"/>
      <w:marLeft w:val="0"/>
      <w:marRight w:val="0"/>
      <w:marTop w:val="0"/>
      <w:marBottom w:val="0"/>
      <w:divBdr>
        <w:top w:val="none" w:sz="0" w:space="0" w:color="auto"/>
        <w:left w:val="none" w:sz="0" w:space="0" w:color="auto"/>
        <w:bottom w:val="none" w:sz="0" w:space="0" w:color="auto"/>
        <w:right w:val="none" w:sz="0" w:space="0" w:color="auto"/>
      </w:divBdr>
    </w:div>
    <w:div w:id="423108601">
      <w:bodyDiv w:val="1"/>
      <w:marLeft w:val="0"/>
      <w:marRight w:val="0"/>
      <w:marTop w:val="0"/>
      <w:marBottom w:val="0"/>
      <w:divBdr>
        <w:top w:val="none" w:sz="0" w:space="0" w:color="auto"/>
        <w:left w:val="none" w:sz="0" w:space="0" w:color="auto"/>
        <w:bottom w:val="none" w:sz="0" w:space="0" w:color="auto"/>
        <w:right w:val="none" w:sz="0" w:space="0" w:color="auto"/>
      </w:divBdr>
    </w:div>
    <w:div w:id="489444858">
      <w:bodyDiv w:val="1"/>
      <w:marLeft w:val="0"/>
      <w:marRight w:val="0"/>
      <w:marTop w:val="0"/>
      <w:marBottom w:val="0"/>
      <w:divBdr>
        <w:top w:val="none" w:sz="0" w:space="0" w:color="auto"/>
        <w:left w:val="none" w:sz="0" w:space="0" w:color="auto"/>
        <w:bottom w:val="none" w:sz="0" w:space="0" w:color="auto"/>
        <w:right w:val="none" w:sz="0" w:space="0" w:color="auto"/>
      </w:divBdr>
    </w:div>
    <w:div w:id="492599466">
      <w:bodyDiv w:val="1"/>
      <w:marLeft w:val="0"/>
      <w:marRight w:val="0"/>
      <w:marTop w:val="0"/>
      <w:marBottom w:val="0"/>
      <w:divBdr>
        <w:top w:val="none" w:sz="0" w:space="0" w:color="auto"/>
        <w:left w:val="none" w:sz="0" w:space="0" w:color="auto"/>
        <w:bottom w:val="none" w:sz="0" w:space="0" w:color="auto"/>
        <w:right w:val="none" w:sz="0" w:space="0" w:color="auto"/>
      </w:divBdr>
    </w:div>
    <w:div w:id="529537920">
      <w:bodyDiv w:val="1"/>
      <w:marLeft w:val="0"/>
      <w:marRight w:val="0"/>
      <w:marTop w:val="0"/>
      <w:marBottom w:val="0"/>
      <w:divBdr>
        <w:top w:val="none" w:sz="0" w:space="0" w:color="auto"/>
        <w:left w:val="none" w:sz="0" w:space="0" w:color="auto"/>
        <w:bottom w:val="none" w:sz="0" w:space="0" w:color="auto"/>
        <w:right w:val="none" w:sz="0" w:space="0" w:color="auto"/>
      </w:divBdr>
    </w:div>
    <w:div w:id="542255965">
      <w:bodyDiv w:val="1"/>
      <w:marLeft w:val="0"/>
      <w:marRight w:val="0"/>
      <w:marTop w:val="0"/>
      <w:marBottom w:val="0"/>
      <w:divBdr>
        <w:top w:val="none" w:sz="0" w:space="0" w:color="auto"/>
        <w:left w:val="none" w:sz="0" w:space="0" w:color="auto"/>
        <w:bottom w:val="none" w:sz="0" w:space="0" w:color="auto"/>
        <w:right w:val="none" w:sz="0" w:space="0" w:color="auto"/>
      </w:divBdr>
    </w:div>
    <w:div w:id="643895123">
      <w:bodyDiv w:val="1"/>
      <w:marLeft w:val="0"/>
      <w:marRight w:val="0"/>
      <w:marTop w:val="0"/>
      <w:marBottom w:val="0"/>
      <w:divBdr>
        <w:top w:val="none" w:sz="0" w:space="0" w:color="auto"/>
        <w:left w:val="none" w:sz="0" w:space="0" w:color="auto"/>
        <w:bottom w:val="none" w:sz="0" w:space="0" w:color="auto"/>
        <w:right w:val="none" w:sz="0" w:space="0" w:color="auto"/>
      </w:divBdr>
    </w:div>
    <w:div w:id="687298594">
      <w:bodyDiv w:val="1"/>
      <w:marLeft w:val="0"/>
      <w:marRight w:val="0"/>
      <w:marTop w:val="0"/>
      <w:marBottom w:val="0"/>
      <w:divBdr>
        <w:top w:val="none" w:sz="0" w:space="0" w:color="auto"/>
        <w:left w:val="none" w:sz="0" w:space="0" w:color="auto"/>
        <w:bottom w:val="none" w:sz="0" w:space="0" w:color="auto"/>
        <w:right w:val="none" w:sz="0" w:space="0" w:color="auto"/>
      </w:divBdr>
    </w:div>
    <w:div w:id="781532181">
      <w:bodyDiv w:val="1"/>
      <w:marLeft w:val="0"/>
      <w:marRight w:val="0"/>
      <w:marTop w:val="0"/>
      <w:marBottom w:val="0"/>
      <w:divBdr>
        <w:top w:val="none" w:sz="0" w:space="0" w:color="auto"/>
        <w:left w:val="none" w:sz="0" w:space="0" w:color="auto"/>
        <w:bottom w:val="none" w:sz="0" w:space="0" w:color="auto"/>
        <w:right w:val="none" w:sz="0" w:space="0" w:color="auto"/>
      </w:divBdr>
    </w:div>
    <w:div w:id="846866370">
      <w:bodyDiv w:val="1"/>
      <w:marLeft w:val="0"/>
      <w:marRight w:val="0"/>
      <w:marTop w:val="0"/>
      <w:marBottom w:val="0"/>
      <w:divBdr>
        <w:top w:val="none" w:sz="0" w:space="0" w:color="auto"/>
        <w:left w:val="none" w:sz="0" w:space="0" w:color="auto"/>
        <w:bottom w:val="none" w:sz="0" w:space="0" w:color="auto"/>
        <w:right w:val="none" w:sz="0" w:space="0" w:color="auto"/>
      </w:divBdr>
    </w:div>
    <w:div w:id="860430854">
      <w:bodyDiv w:val="1"/>
      <w:marLeft w:val="0"/>
      <w:marRight w:val="0"/>
      <w:marTop w:val="0"/>
      <w:marBottom w:val="0"/>
      <w:divBdr>
        <w:top w:val="none" w:sz="0" w:space="0" w:color="auto"/>
        <w:left w:val="none" w:sz="0" w:space="0" w:color="auto"/>
        <w:bottom w:val="none" w:sz="0" w:space="0" w:color="auto"/>
        <w:right w:val="none" w:sz="0" w:space="0" w:color="auto"/>
      </w:divBdr>
    </w:div>
    <w:div w:id="863592062">
      <w:bodyDiv w:val="1"/>
      <w:marLeft w:val="0"/>
      <w:marRight w:val="0"/>
      <w:marTop w:val="0"/>
      <w:marBottom w:val="0"/>
      <w:divBdr>
        <w:top w:val="none" w:sz="0" w:space="0" w:color="auto"/>
        <w:left w:val="none" w:sz="0" w:space="0" w:color="auto"/>
        <w:bottom w:val="none" w:sz="0" w:space="0" w:color="auto"/>
        <w:right w:val="none" w:sz="0" w:space="0" w:color="auto"/>
      </w:divBdr>
    </w:div>
    <w:div w:id="864757453">
      <w:bodyDiv w:val="1"/>
      <w:marLeft w:val="0"/>
      <w:marRight w:val="0"/>
      <w:marTop w:val="0"/>
      <w:marBottom w:val="0"/>
      <w:divBdr>
        <w:top w:val="none" w:sz="0" w:space="0" w:color="auto"/>
        <w:left w:val="none" w:sz="0" w:space="0" w:color="auto"/>
        <w:bottom w:val="none" w:sz="0" w:space="0" w:color="auto"/>
        <w:right w:val="none" w:sz="0" w:space="0" w:color="auto"/>
      </w:divBdr>
    </w:div>
    <w:div w:id="948388372">
      <w:bodyDiv w:val="1"/>
      <w:marLeft w:val="0"/>
      <w:marRight w:val="0"/>
      <w:marTop w:val="0"/>
      <w:marBottom w:val="0"/>
      <w:divBdr>
        <w:top w:val="none" w:sz="0" w:space="0" w:color="auto"/>
        <w:left w:val="none" w:sz="0" w:space="0" w:color="auto"/>
        <w:bottom w:val="none" w:sz="0" w:space="0" w:color="auto"/>
        <w:right w:val="none" w:sz="0" w:space="0" w:color="auto"/>
      </w:divBdr>
    </w:div>
    <w:div w:id="1164201078">
      <w:bodyDiv w:val="1"/>
      <w:marLeft w:val="0"/>
      <w:marRight w:val="0"/>
      <w:marTop w:val="0"/>
      <w:marBottom w:val="0"/>
      <w:divBdr>
        <w:top w:val="none" w:sz="0" w:space="0" w:color="auto"/>
        <w:left w:val="none" w:sz="0" w:space="0" w:color="auto"/>
        <w:bottom w:val="none" w:sz="0" w:space="0" w:color="auto"/>
        <w:right w:val="none" w:sz="0" w:space="0" w:color="auto"/>
      </w:divBdr>
    </w:div>
    <w:div w:id="1174757169">
      <w:bodyDiv w:val="1"/>
      <w:marLeft w:val="0"/>
      <w:marRight w:val="0"/>
      <w:marTop w:val="0"/>
      <w:marBottom w:val="0"/>
      <w:divBdr>
        <w:top w:val="none" w:sz="0" w:space="0" w:color="auto"/>
        <w:left w:val="none" w:sz="0" w:space="0" w:color="auto"/>
        <w:bottom w:val="none" w:sz="0" w:space="0" w:color="auto"/>
        <w:right w:val="none" w:sz="0" w:space="0" w:color="auto"/>
      </w:divBdr>
    </w:div>
    <w:div w:id="1343435506">
      <w:bodyDiv w:val="1"/>
      <w:marLeft w:val="0"/>
      <w:marRight w:val="0"/>
      <w:marTop w:val="0"/>
      <w:marBottom w:val="0"/>
      <w:divBdr>
        <w:top w:val="none" w:sz="0" w:space="0" w:color="auto"/>
        <w:left w:val="none" w:sz="0" w:space="0" w:color="auto"/>
        <w:bottom w:val="none" w:sz="0" w:space="0" w:color="auto"/>
        <w:right w:val="none" w:sz="0" w:space="0" w:color="auto"/>
      </w:divBdr>
    </w:div>
    <w:div w:id="1349722695">
      <w:bodyDiv w:val="1"/>
      <w:marLeft w:val="0"/>
      <w:marRight w:val="0"/>
      <w:marTop w:val="0"/>
      <w:marBottom w:val="0"/>
      <w:divBdr>
        <w:top w:val="none" w:sz="0" w:space="0" w:color="auto"/>
        <w:left w:val="none" w:sz="0" w:space="0" w:color="auto"/>
        <w:bottom w:val="none" w:sz="0" w:space="0" w:color="auto"/>
        <w:right w:val="none" w:sz="0" w:space="0" w:color="auto"/>
      </w:divBdr>
    </w:div>
    <w:div w:id="1359430039">
      <w:bodyDiv w:val="1"/>
      <w:marLeft w:val="0"/>
      <w:marRight w:val="0"/>
      <w:marTop w:val="0"/>
      <w:marBottom w:val="0"/>
      <w:divBdr>
        <w:top w:val="none" w:sz="0" w:space="0" w:color="auto"/>
        <w:left w:val="none" w:sz="0" w:space="0" w:color="auto"/>
        <w:bottom w:val="none" w:sz="0" w:space="0" w:color="auto"/>
        <w:right w:val="none" w:sz="0" w:space="0" w:color="auto"/>
      </w:divBdr>
    </w:div>
    <w:div w:id="1398284890">
      <w:bodyDiv w:val="1"/>
      <w:marLeft w:val="0"/>
      <w:marRight w:val="0"/>
      <w:marTop w:val="0"/>
      <w:marBottom w:val="0"/>
      <w:divBdr>
        <w:top w:val="none" w:sz="0" w:space="0" w:color="auto"/>
        <w:left w:val="none" w:sz="0" w:space="0" w:color="auto"/>
        <w:bottom w:val="none" w:sz="0" w:space="0" w:color="auto"/>
        <w:right w:val="none" w:sz="0" w:space="0" w:color="auto"/>
      </w:divBdr>
    </w:div>
    <w:div w:id="1403140982">
      <w:bodyDiv w:val="1"/>
      <w:marLeft w:val="0"/>
      <w:marRight w:val="0"/>
      <w:marTop w:val="0"/>
      <w:marBottom w:val="0"/>
      <w:divBdr>
        <w:top w:val="none" w:sz="0" w:space="0" w:color="auto"/>
        <w:left w:val="none" w:sz="0" w:space="0" w:color="auto"/>
        <w:bottom w:val="none" w:sz="0" w:space="0" w:color="auto"/>
        <w:right w:val="none" w:sz="0" w:space="0" w:color="auto"/>
      </w:divBdr>
    </w:div>
    <w:div w:id="1637907854">
      <w:bodyDiv w:val="1"/>
      <w:marLeft w:val="0"/>
      <w:marRight w:val="0"/>
      <w:marTop w:val="0"/>
      <w:marBottom w:val="0"/>
      <w:divBdr>
        <w:top w:val="none" w:sz="0" w:space="0" w:color="auto"/>
        <w:left w:val="none" w:sz="0" w:space="0" w:color="auto"/>
        <w:bottom w:val="none" w:sz="0" w:space="0" w:color="auto"/>
        <w:right w:val="none" w:sz="0" w:space="0" w:color="auto"/>
      </w:divBdr>
    </w:div>
    <w:div w:id="1713728620">
      <w:bodyDiv w:val="1"/>
      <w:marLeft w:val="0"/>
      <w:marRight w:val="0"/>
      <w:marTop w:val="0"/>
      <w:marBottom w:val="0"/>
      <w:divBdr>
        <w:top w:val="none" w:sz="0" w:space="0" w:color="auto"/>
        <w:left w:val="none" w:sz="0" w:space="0" w:color="auto"/>
        <w:bottom w:val="none" w:sz="0" w:space="0" w:color="auto"/>
        <w:right w:val="none" w:sz="0" w:space="0" w:color="auto"/>
      </w:divBdr>
    </w:div>
    <w:div w:id="1909732053">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5885473">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123" TargetMode="External"/><Relationship Id="rId13" Type="http://schemas.openxmlformats.org/officeDocument/2006/relationships/hyperlink" Target="http://link.springer.com/" TargetMode="External"/><Relationship Id="rId18" Type="http://schemas.openxmlformats.org/officeDocument/2006/relationships/hyperlink" Target="https://www.cbr.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s://elibrary.ru/project_risc.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pus.com"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8552" TargetMode="External"/><Relationship Id="rId24" Type="http://schemas.openxmlformats.org/officeDocument/2006/relationships/hyperlink" Target="http://magtu.ru:8085/marcweb2/Default.asp" TargetMode="External"/><Relationship Id="rId5" Type="http://schemas.openxmlformats.org/officeDocument/2006/relationships/image" Target="media/image1.png"/><Relationship Id="rId15" Type="http://schemas.openxmlformats.org/officeDocument/2006/relationships/hyperlink" Target="http://webofscience.com" TargetMode="External"/><Relationship Id="rId23" Type="http://schemas.openxmlformats.org/officeDocument/2006/relationships/hyperlink" Target="https://dlib.eastview.com/" TargetMode="External"/><Relationship Id="rId10" Type="http://schemas.openxmlformats.org/officeDocument/2006/relationships/hyperlink" Target="https://znanium.com/read?id=352179"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znanium.com/read?id=358432" TargetMode="External"/><Relationship Id="rId14" Type="http://schemas.openxmlformats.org/officeDocument/2006/relationships/hyperlink" Target="http://www.springer.com/references" TargetMode="External"/><Relationship Id="rId22"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38</Pages>
  <Words>11886</Words>
  <Characters>67752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Домашний</cp:lastModifiedBy>
  <cp:revision>30</cp:revision>
  <dcterms:created xsi:type="dcterms:W3CDTF">2018-11-11T07:33:00Z</dcterms:created>
  <dcterms:modified xsi:type="dcterms:W3CDTF">2020-11-30T14:19:00Z</dcterms:modified>
</cp:coreProperties>
</file>