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5A8" w:rsidRPr="006D2461" w:rsidRDefault="002102CD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lang w:val="ru-RU" w:eastAsia="ru-RU"/>
        </w:rPr>
        <w:drawing>
          <wp:inline distT="0" distB="0" distL="0" distR="0">
            <wp:extent cx="5934075" cy="8343900"/>
            <wp:effectExtent l="19050" t="0" r="9525" b="0"/>
            <wp:docPr id="3" name="Рисунок 1" descr="Делопроиз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лопроизводство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34075" cy="8362950"/>
            <wp:effectExtent l="19050" t="0" r="9525" b="0"/>
            <wp:docPr id="4" name="Рисунок 3" descr="2 лист Ж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лист Жилин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2CD">
        <w:rPr>
          <w:noProof/>
          <w:lang w:val="ru-RU" w:eastAsia="ru-RU"/>
        </w:rPr>
        <w:lastRenderedPageBreak/>
        <w:drawing>
          <wp:inline distT="0" distB="0" distL="0" distR="0">
            <wp:extent cx="5940425" cy="8557589"/>
            <wp:effectExtent l="19050" t="0" r="3175" b="0"/>
            <wp:docPr id="5" name="Рисунок 1" descr="C:\Users\Владелец\Downloads\101 для 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101 для 201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461" w:rsidRPr="006D24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5505A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5A8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5505A8" w:rsidRPr="000B2C2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2102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="006D2461"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ормирование</w:t>
            </w:r>
            <w:r w:rsidR="006D2461" w:rsidRPr="006D2461">
              <w:rPr>
                <w:lang w:val="ru-RU"/>
              </w:rPr>
              <w:t xml:space="preserve"> </w:t>
            </w:r>
            <w:r w:rsidR="006D2461"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="006D2461" w:rsidRPr="006D2461">
              <w:rPr>
                <w:lang w:val="ru-RU"/>
              </w:rPr>
              <w:t xml:space="preserve"> </w:t>
            </w:r>
            <w:r w:rsidR="006D2461"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="006D2461" w:rsidRPr="006D2461">
              <w:rPr>
                <w:lang w:val="ru-RU"/>
              </w:rPr>
              <w:t xml:space="preserve"> </w:t>
            </w:r>
            <w:r w:rsidR="006D2461"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6D2461" w:rsidRPr="006D2461">
              <w:rPr>
                <w:lang w:val="ru-RU"/>
              </w:rPr>
              <w:t xml:space="preserve"> </w:t>
            </w:r>
            <w:r w:rsidR="006D2461"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видах</w:t>
            </w:r>
            <w:r w:rsidR="006D2461" w:rsidRPr="006D2461">
              <w:rPr>
                <w:lang w:val="ru-RU"/>
              </w:rPr>
              <w:t xml:space="preserve"> </w:t>
            </w:r>
            <w:r w:rsidR="006D2461"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официальных</w:t>
            </w:r>
            <w:r w:rsidR="006D2461" w:rsidRPr="006D2461">
              <w:rPr>
                <w:lang w:val="ru-RU"/>
              </w:rPr>
              <w:t xml:space="preserve"> </w:t>
            </w:r>
            <w:r w:rsidR="006D2461"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документов,</w:t>
            </w:r>
            <w:r w:rsidR="006D2461" w:rsidRPr="006D2461">
              <w:rPr>
                <w:lang w:val="ru-RU"/>
              </w:rPr>
              <w:t xml:space="preserve"> </w:t>
            </w:r>
            <w:r w:rsidR="006D2461"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="006D2461" w:rsidRPr="006D2461">
              <w:rPr>
                <w:lang w:val="ru-RU"/>
              </w:rPr>
              <w:t xml:space="preserve"> </w:t>
            </w:r>
            <w:r w:rsidR="006D2461"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6D2461" w:rsidRPr="006D2461">
              <w:rPr>
                <w:lang w:val="ru-RU"/>
              </w:rPr>
              <w:t xml:space="preserve"> </w:t>
            </w:r>
            <w:r w:rsidR="006D2461"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="006D2461" w:rsidRPr="006D2461">
              <w:rPr>
                <w:lang w:val="ru-RU"/>
              </w:rPr>
              <w:t xml:space="preserve"> </w:t>
            </w:r>
            <w:r w:rsidR="006D2461"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="006D2461" w:rsidRPr="006D2461">
              <w:rPr>
                <w:lang w:val="ru-RU"/>
              </w:rPr>
              <w:t xml:space="preserve"> </w:t>
            </w:r>
            <w:r w:rsidR="006D2461"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6D2461" w:rsidRPr="006D2461">
              <w:rPr>
                <w:lang w:val="ru-RU"/>
              </w:rPr>
              <w:t xml:space="preserve"> </w:t>
            </w:r>
            <w:r w:rsidR="006D2461"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оформлению.</w:t>
            </w:r>
            <w:r w:rsidR="006D2461" w:rsidRPr="006D2461">
              <w:rPr>
                <w:lang w:val="ru-RU"/>
              </w:rPr>
              <w:t xml:space="preserve"> </w:t>
            </w:r>
          </w:p>
        </w:tc>
      </w:tr>
      <w:tr w:rsidR="005505A8" w:rsidRPr="000B2C2F">
        <w:trPr>
          <w:trHeight w:hRule="exact" w:val="138"/>
        </w:trPr>
        <w:tc>
          <w:tcPr>
            <w:tcW w:w="1985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</w:tr>
      <w:tr w:rsidR="005505A8" w:rsidRPr="000B2C2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Делопроизводство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>
        <w:trPr>
          <w:trHeight w:hRule="exact" w:val="138"/>
        </w:trPr>
        <w:tc>
          <w:tcPr>
            <w:tcW w:w="1985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</w:tr>
      <w:tr w:rsidR="005505A8" w:rsidRPr="000B2C2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«Делопроизводство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5505A8" w:rsidRPr="000B2C2F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5505A8" w:rsidRPr="000B2C2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5A8" w:rsidRDefault="006D24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документирование управленческой деятельности;</w:t>
            </w:r>
          </w:p>
          <w:p w:rsidR="005505A8" w:rsidRPr="006D2461" w:rsidRDefault="006D2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технологии документационного обеспечения управления;</w:t>
            </w:r>
          </w:p>
          <w:p w:rsidR="005505A8" w:rsidRPr="006D2461" w:rsidRDefault="006D2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документационного обеспечения научной деятельности</w:t>
            </w:r>
          </w:p>
        </w:tc>
      </w:tr>
      <w:tr w:rsidR="005505A8" w:rsidRPr="000B2C2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5A8" w:rsidRDefault="006D24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логически верно, ясно составлять аннотации, резюме, сообщения, доклады;</w:t>
            </w:r>
          </w:p>
          <w:p w:rsidR="005505A8" w:rsidRPr="006D2461" w:rsidRDefault="006D2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знание методов и технологии научных коммуникаций в научной сфере;</w:t>
            </w:r>
          </w:p>
          <w:p w:rsidR="005505A8" w:rsidRPr="006D2461" w:rsidRDefault="006D2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писать научные статьи и рецензии; оценивать значимость полученных результатов</w:t>
            </w:r>
          </w:p>
        </w:tc>
      </w:tr>
      <w:tr w:rsidR="005505A8" w:rsidRPr="000B2C2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5A8" w:rsidRDefault="006D24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научных публикаций;</w:t>
            </w:r>
          </w:p>
          <w:p w:rsidR="005505A8" w:rsidRPr="006D2461" w:rsidRDefault="006D246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технологиями документационного обеспечения научной деятельности</w:t>
            </w:r>
          </w:p>
        </w:tc>
      </w:tr>
    </w:tbl>
    <w:p w:rsidR="005505A8" w:rsidRPr="006D2461" w:rsidRDefault="006D2461">
      <w:pPr>
        <w:rPr>
          <w:sz w:val="0"/>
          <w:szCs w:val="0"/>
          <w:lang w:val="ru-RU"/>
        </w:rPr>
      </w:pPr>
      <w:r w:rsidRPr="006D246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6"/>
        <w:gridCol w:w="1515"/>
        <w:gridCol w:w="401"/>
        <w:gridCol w:w="538"/>
        <w:gridCol w:w="632"/>
        <w:gridCol w:w="681"/>
        <w:gridCol w:w="504"/>
        <w:gridCol w:w="1546"/>
        <w:gridCol w:w="1619"/>
        <w:gridCol w:w="1248"/>
      </w:tblGrid>
      <w:tr w:rsidR="005505A8" w:rsidRPr="000B2C2F">
        <w:trPr>
          <w:trHeight w:hRule="exact" w:val="285"/>
        </w:trPr>
        <w:tc>
          <w:tcPr>
            <w:tcW w:w="710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5505A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>
        <w:trPr>
          <w:trHeight w:hRule="exact" w:val="138"/>
        </w:trPr>
        <w:tc>
          <w:tcPr>
            <w:tcW w:w="710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</w:tr>
      <w:tr w:rsidR="005505A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Pr="006D2461" w:rsidRDefault="006D24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Pr="006D2461" w:rsidRDefault="006D24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505A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05A8" w:rsidRDefault="005505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505A8" w:rsidRDefault="005505A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</w:tr>
      <w:tr w:rsidR="005505A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</w:tr>
      <w:tr w:rsidR="005505A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Pr="006D2461" w:rsidRDefault="006D24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изучение и конспектировани 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5505A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</w:tr>
      <w:tr w:rsidR="005505A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</w:tr>
      <w:tr w:rsidR="005505A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документационного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Pr="006D2461" w:rsidRDefault="006D24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изучение и конспектировани 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5505A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</w:tr>
      <w:tr w:rsidR="005505A8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</w:tr>
      <w:tr w:rsidR="005505A8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Pr="006D2461" w:rsidRDefault="006D246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документационного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Pr="006D2461" w:rsidRDefault="006D246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материала, изучение и конспектировани е дополнительного материала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Письменное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5505A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</w:tr>
      <w:tr w:rsidR="005505A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</w:tr>
      <w:tr w:rsidR="005505A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</w:p>
        </w:tc>
      </w:tr>
    </w:tbl>
    <w:p w:rsidR="005505A8" w:rsidRDefault="006D246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3"/>
        <w:gridCol w:w="1923"/>
        <w:gridCol w:w="2631"/>
        <w:gridCol w:w="4610"/>
        <w:gridCol w:w="67"/>
      </w:tblGrid>
      <w:tr w:rsidR="005505A8" w:rsidTr="00A0766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5505A8" w:rsidTr="00A07661">
        <w:trPr>
          <w:trHeight w:hRule="exact" w:val="138"/>
        </w:trPr>
        <w:tc>
          <w:tcPr>
            <w:tcW w:w="9424" w:type="dxa"/>
            <w:gridSpan w:val="5"/>
          </w:tcPr>
          <w:p w:rsidR="005505A8" w:rsidRDefault="005505A8"/>
        </w:tc>
      </w:tr>
      <w:tr w:rsidR="005505A8" w:rsidRPr="000B2C2F" w:rsidTr="00A07661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«Делопроизводство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деятельности»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дисциплине);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материала);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аспирантов).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проявляется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ответы.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авторские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 w:rsidTr="00A07661">
        <w:trPr>
          <w:trHeight w:hRule="exact" w:val="277"/>
        </w:trPr>
        <w:tc>
          <w:tcPr>
            <w:tcW w:w="9424" w:type="dxa"/>
            <w:gridSpan w:val="5"/>
          </w:tcPr>
          <w:p w:rsidR="005505A8" w:rsidRPr="006D2461" w:rsidRDefault="005505A8">
            <w:pPr>
              <w:rPr>
                <w:lang w:val="ru-RU"/>
              </w:rPr>
            </w:pPr>
          </w:p>
        </w:tc>
      </w:tr>
      <w:tr w:rsidR="005505A8" w:rsidRPr="000B2C2F" w:rsidTr="00A0766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Tr="00A0766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505A8" w:rsidTr="00A07661">
        <w:trPr>
          <w:trHeight w:hRule="exact" w:val="138"/>
        </w:trPr>
        <w:tc>
          <w:tcPr>
            <w:tcW w:w="9424" w:type="dxa"/>
            <w:gridSpan w:val="5"/>
          </w:tcPr>
          <w:p w:rsidR="005505A8" w:rsidRDefault="005505A8"/>
        </w:tc>
      </w:tr>
      <w:tr w:rsidR="005505A8" w:rsidRPr="000B2C2F" w:rsidTr="00A0766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Tr="00A0766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505A8" w:rsidTr="00A07661">
        <w:trPr>
          <w:trHeight w:hRule="exact" w:val="138"/>
        </w:trPr>
        <w:tc>
          <w:tcPr>
            <w:tcW w:w="9424" w:type="dxa"/>
            <w:gridSpan w:val="5"/>
          </w:tcPr>
          <w:p w:rsidR="005505A8" w:rsidRDefault="005505A8"/>
        </w:tc>
      </w:tr>
      <w:tr w:rsidR="005505A8" w:rsidRPr="000B2C2F" w:rsidTr="00A0766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Tr="00A0766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5505A8" w:rsidRPr="000B2C2F" w:rsidTr="00A07661">
        <w:trPr>
          <w:trHeight w:hRule="exact" w:val="164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Шувалова,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Шувалова.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265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978-5-534-12358-6.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D2461">
              <w:rPr>
                <w:lang w:val="ru-RU"/>
              </w:rPr>
              <w:t xml:space="preserve"> </w:t>
            </w:r>
            <w:hyperlink r:id="rId11" w:anchor="page/1" w:history="1"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organizaciya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tehnologiya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dokumentacionnogo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obespecheniya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upravleniya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-447396#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 w:rsidTr="00A07661">
        <w:trPr>
          <w:trHeight w:hRule="exact" w:val="138"/>
        </w:trPr>
        <w:tc>
          <w:tcPr>
            <w:tcW w:w="9424" w:type="dxa"/>
            <w:gridSpan w:val="5"/>
          </w:tcPr>
          <w:p w:rsidR="005505A8" w:rsidRPr="006D2461" w:rsidRDefault="005505A8">
            <w:pPr>
              <w:rPr>
                <w:lang w:val="ru-RU"/>
              </w:rPr>
            </w:pPr>
          </w:p>
        </w:tc>
      </w:tr>
      <w:tr w:rsidR="005505A8" w:rsidRPr="000B2C2F" w:rsidTr="000D7E45">
        <w:trPr>
          <w:trHeight w:hRule="exact" w:val="538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Pr="000B2C2F" w:rsidRDefault="006D246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0B2C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0B2C2F">
              <w:rPr>
                <w:lang w:val="ru-RU"/>
              </w:rPr>
              <w:t xml:space="preserve"> </w:t>
            </w:r>
            <w:r w:rsidRPr="000B2C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0B2C2F">
              <w:rPr>
                <w:lang w:val="ru-RU"/>
              </w:rPr>
              <w:t xml:space="preserve"> </w:t>
            </w:r>
            <w:r w:rsidRPr="000B2C2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0B2C2F">
              <w:rPr>
                <w:lang w:val="ru-RU"/>
              </w:rPr>
              <w:t xml:space="preserve"> </w:t>
            </w:r>
          </w:p>
          <w:p w:rsidR="00A07661" w:rsidRPr="00A07661" w:rsidRDefault="00A07661" w:rsidP="00A076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1.Колышкина,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делопроизводство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Колышкина,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Шустина.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163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978-5-534-07299-0.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anchor="page/1" w:history="1"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delovye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kommunikacii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dokumentooborot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deloproizvodstvo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-452463#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7661" w:rsidRPr="008A6BA4" w:rsidRDefault="00A07661" w:rsidP="00A076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2.Кузнецов,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делопроизводство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461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978-5-534-04275-7.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anchor="page/1" w:history="1"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dokumentacionnoe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obespechenie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upravleniya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dokumentooborot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deloproizvodstvo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-449769#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076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076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076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</w:p>
          <w:p w:rsidR="000D7E45" w:rsidRPr="001451A5" w:rsidRDefault="000D7E45" w:rsidP="000D7E4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7E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451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8A6B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Доронина, Л.</w:t>
            </w:r>
            <w:r w:rsidRPr="008A6B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A6B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8A6B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A6B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A6B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Ор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ганизация и технология документационного обеспечения управления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учебник и практикум для вузов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Л.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Доронина, В.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Иритикова.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233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978-5-534-04568-0. — Текст : электронный // ЭБС Юрайт [сайт]. — 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4" w:anchor="page/1" w:history="1"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organizaciya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tehnologiya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dokumentacionnogo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obespecheniya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upravleniya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-450483#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1451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  <w:r w:rsidRPr="001451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07661" w:rsidRPr="00A07661" w:rsidRDefault="00A07661" w:rsidP="000D7E4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05A8" w:rsidRPr="000B2C2F" w:rsidTr="000D7E45">
        <w:trPr>
          <w:trHeight w:hRule="exact" w:val="184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Pr="00A07661" w:rsidRDefault="000D7E45" w:rsidP="00A076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A6B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4.</w:t>
            </w:r>
            <w:r w:rsidRPr="008A6BA4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8A6B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Абуладзе, Д.</w:t>
            </w:r>
            <w:r w:rsidRPr="008A6B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8A6BA4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Г.</w:t>
            </w:r>
            <w:r w:rsidRPr="001451A5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Документационное обеспечение управления персоналом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учебник и практикум для вузов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Д.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Абуладзе, И.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Выпряжкина, В.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Маслова.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299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 (Высшее образование).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— 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978-5-534-00875-3. — Текст : электронный // ЭБС Юрайт [сайт]. — 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5" w:anchor="page/1" w:history="1"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dokumentacionnoe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obespechenie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upravleniya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personalom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-450813#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1451A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1451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451A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</w:tc>
      </w:tr>
      <w:tr w:rsidR="005505A8" w:rsidRPr="000D7E45" w:rsidTr="00A0766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6D2461" w:rsidTr="00A0766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6D2461" w:rsidTr="00A07661">
        <w:trPr>
          <w:trHeight w:hRule="exact" w:val="138"/>
        </w:trPr>
        <w:tc>
          <w:tcPr>
            <w:tcW w:w="9424" w:type="dxa"/>
            <w:gridSpan w:val="5"/>
          </w:tcPr>
          <w:p w:rsidR="005505A8" w:rsidRPr="006D2461" w:rsidRDefault="005505A8">
            <w:pPr>
              <w:rPr>
                <w:lang w:val="ru-RU"/>
              </w:rPr>
            </w:pPr>
          </w:p>
        </w:tc>
      </w:tr>
      <w:tr w:rsidR="005505A8" w:rsidRPr="000B2C2F" w:rsidTr="00A07661">
        <w:trPr>
          <w:trHeight w:hRule="exact" w:val="433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Pr="008A6BA4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 w:rsidTr="00A07661">
        <w:trPr>
          <w:trHeight w:hRule="exact" w:val="80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 w:rsidTr="00A07661">
        <w:trPr>
          <w:trHeight w:hRule="exact" w:val="80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5505A8">
            <w:pPr>
              <w:rPr>
                <w:lang w:val="ru-RU"/>
              </w:rPr>
            </w:pPr>
          </w:p>
        </w:tc>
      </w:tr>
      <w:tr w:rsidR="005505A8" w:rsidTr="00A0766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5505A8" w:rsidTr="00A07661">
        <w:trPr>
          <w:trHeight w:hRule="exact" w:val="555"/>
        </w:trPr>
        <w:tc>
          <w:tcPr>
            <w:tcW w:w="250" w:type="dxa"/>
          </w:tcPr>
          <w:p w:rsidR="005505A8" w:rsidRDefault="005505A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818"/>
        </w:trPr>
        <w:tc>
          <w:tcPr>
            <w:tcW w:w="250" w:type="dxa"/>
          </w:tcPr>
          <w:p w:rsidR="005505A8" w:rsidRDefault="005505A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555"/>
        </w:trPr>
        <w:tc>
          <w:tcPr>
            <w:tcW w:w="250" w:type="dxa"/>
          </w:tcPr>
          <w:p w:rsidR="005505A8" w:rsidRDefault="005505A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285"/>
        </w:trPr>
        <w:tc>
          <w:tcPr>
            <w:tcW w:w="250" w:type="dxa"/>
          </w:tcPr>
          <w:p w:rsidR="005505A8" w:rsidRDefault="005505A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285"/>
        </w:trPr>
        <w:tc>
          <w:tcPr>
            <w:tcW w:w="250" w:type="dxa"/>
          </w:tcPr>
          <w:p w:rsidR="005505A8" w:rsidRDefault="005505A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285"/>
        </w:trPr>
        <w:tc>
          <w:tcPr>
            <w:tcW w:w="250" w:type="dxa"/>
          </w:tcPr>
          <w:p w:rsidR="005505A8" w:rsidRDefault="005505A8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138"/>
        </w:trPr>
        <w:tc>
          <w:tcPr>
            <w:tcW w:w="250" w:type="dxa"/>
          </w:tcPr>
          <w:p w:rsidR="005505A8" w:rsidRDefault="005505A8"/>
        </w:tc>
        <w:tc>
          <w:tcPr>
            <w:tcW w:w="1865" w:type="dxa"/>
          </w:tcPr>
          <w:p w:rsidR="005505A8" w:rsidRDefault="005505A8"/>
        </w:tc>
        <w:tc>
          <w:tcPr>
            <w:tcW w:w="2940" w:type="dxa"/>
          </w:tcPr>
          <w:p w:rsidR="005505A8" w:rsidRDefault="005505A8"/>
        </w:tc>
        <w:tc>
          <w:tcPr>
            <w:tcW w:w="4281" w:type="dxa"/>
          </w:tcPr>
          <w:p w:rsidR="005505A8" w:rsidRDefault="005505A8"/>
        </w:tc>
        <w:tc>
          <w:tcPr>
            <w:tcW w:w="88" w:type="dxa"/>
          </w:tcPr>
          <w:p w:rsidR="005505A8" w:rsidRDefault="005505A8"/>
        </w:tc>
      </w:tr>
      <w:tr w:rsidR="005505A8" w:rsidRPr="000B2C2F" w:rsidTr="00A0766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Tr="00A07661">
        <w:trPr>
          <w:trHeight w:hRule="exact" w:val="270"/>
        </w:trPr>
        <w:tc>
          <w:tcPr>
            <w:tcW w:w="250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14"/>
        </w:trPr>
        <w:tc>
          <w:tcPr>
            <w:tcW w:w="250" w:type="dxa"/>
          </w:tcPr>
          <w:p w:rsidR="005505A8" w:rsidRDefault="005505A8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D122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6D2461"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540"/>
        </w:trPr>
        <w:tc>
          <w:tcPr>
            <w:tcW w:w="250" w:type="dxa"/>
          </w:tcPr>
          <w:p w:rsidR="005505A8" w:rsidRDefault="005505A8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5505A8"/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826"/>
        </w:trPr>
        <w:tc>
          <w:tcPr>
            <w:tcW w:w="250" w:type="dxa"/>
          </w:tcPr>
          <w:p w:rsidR="005505A8" w:rsidRDefault="005505A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555"/>
        </w:trPr>
        <w:tc>
          <w:tcPr>
            <w:tcW w:w="250" w:type="dxa"/>
          </w:tcPr>
          <w:p w:rsidR="005505A8" w:rsidRDefault="005505A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555"/>
        </w:trPr>
        <w:tc>
          <w:tcPr>
            <w:tcW w:w="250" w:type="dxa"/>
          </w:tcPr>
          <w:p w:rsidR="005505A8" w:rsidRDefault="005505A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555"/>
        </w:trPr>
        <w:tc>
          <w:tcPr>
            <w:tcW w:w="250" w:type="dxa"/>
          </w:tcPr>
          <w:p w:rsidR="005505A8" w:rsidRDefault="005505A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D122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6D2461"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555"/>
        </w:trPr>
        <w:tc>
          <w:tcPr>
            <w:tcW w:w="250" w:type="dxa"/>
          </w:tcPr>
          <w:p w:rsidR="005505A8" w:rsidRDefault="005505A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6D246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D122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D2461"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826"/>
        </w:trPr>
        <w:tc>
          <w:tcPr>
            <w:tcW w:w="250" w:type="dxa"/>
          </w:tcPr>
          <w:p w:rsidR="005505A8" w:rsidRDefault="005505A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D122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6D2461"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555"/>
        </w:trPr>
        <w:tc>
          <w:tcPr>
            <w:tcW w:w="250" w:type="dxa"/>
          </w:tcPr>
          <w:p w:rsidR="005505A8" w:rsidRDefault="005505A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D122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6D2461"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Tr="00A07661">
        <w:trPr>
          <w:trHeight w:hRule="exact" w:val="555"/>
        </w:trPr>
        <w:tc>
          <w:tcPr>
            <w:tcW w:w="250" w:type="dxa"/>
          </w:tcPr>
          <w:p w:rsidR="005505A8" w:rsidRDefault="005505A8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Pr="006D2461" w:rsidRDefault="006D246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6D2461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505A8" w:rsidRDefault="00D1227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F23AD5" w:rsidRPr="00DA20B8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6D2461">
              <w:t xml:space="preserve"> </w:t>
            </w:r>
          </w:p>
        </w:tc>
        <w:tc>
          <w:tcPr>
            <w:tcW w:w="88" w:type="dxa"/>
          </w:tcPr>
          <w:p w:rsidR="005505A8" w:rsidRDefault="005505A8"/>
        </w:tc>
      </w:tr>
      <w:tr w:rsidR="005505A8" w:rsidRPr="000B2C2F" w:rsidTr="00A0766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 w:rsidTr="00A07661">
        <w:trPr>
          <w:trHeight w:hRule="exact" w:val="138"/>
        </w:trPr>
        <w:tc>
          <w:tcPr>
            <w:tcW w:w="250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1865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2940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4281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  <w:tc>
          <w:tcPr>
            <w:tcW w:w="88" w:type="dxa"/>
          </w:tcPr>
          <w:p w:rsidR="005505A8" w:rsidRPr="006D2461" w:rsidRDefault="005505A8">
            <w:pPr>
              <w:rPr>
                <w:lang w:val="ru-RU"/>
              </w:rPr>
            </w:pPr>
          </w:p>
        </w:tc>
      </w:tr>
      <w:tr w:rsidR="005505A8" w:rsidRPr="000B2C2F" w:rsidTr="00A07661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D2461">
              <w:rPr>
                <w:lang w:val="ru-RU"/>
              </w:rPr>
              <w:t xml:space="preserve"> </w:t>
            </w:r>
          </w:p>
        </w:tc>
      </w:tr>
      <w:tr w:rsidR="005505A8" w:rsidRPr="000B2C2F" w:rsidTr="00A07661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Мультимедийные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D2461">
              <w:rPr>
                <w:lang w:val="ru-RU"/>
              </w:rPr>
              <w:t xml:space="preserve"> </w:t>
            </w:r>
          </w:p>
          <w:p w:rsidR="005505A8" w:rsidRPr="006D2461" w:rsidRDefault="006D24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D246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D2461">
              <w:rPr>
                <w:lang w:val="ru-RU"/>
              </w:rPr>
              <w:t xml:space="preserve"> </w:t>
            </w:r>
          </w:p>
          <w:p w:rsidR="005505A8" w:rsidRDefault="006D246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D2461">
              <w:rPr>
                <w:lang w:val="ru-RU"/>
              </w:rPr>
              <w:t xml:space="preserve"> </w:t>
            </w:r>
            <w:r w:rsidRPr="006D246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6D2461">
              <w:rPr>
                <w:lang w:val="ru-RU"/>
              </w:rPr>
              <w:t xml:space="preserve"> </w:t>
            </w:r>
          </w:p>
          <w:p w:rsidR="00F23AD5" w:rsidRPr="006D2461" w:rsidRDefault="00F23AD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5505A8" w:rsidRPr="000B2C2F" w:rsidTr="00A07661">
        <w:trPr>
          <w:trHeight w:hRule="exact" w:val="3245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505A8" w:rsidRPr="006D2461" w:rsidRDefault="005505A8">
            <w:pPr>
              <w:rPr>
                <w:lang w:val="ru-RU"/>
              </w:rPr>
            </w:pPr>
          </w:p>
        </w:tc>
      </w:tr>
    </w:tbl>
    <w:p w:rsidR="00F23AD5" w:rsidRDefault="00F23AD5">
      <w:pPr>
        <w:rPr>
          <w:lang w:val="ru-RU"/>
        </w:rPr>
      </w:pPr>
    </w:p>
    <w:p w:rsidR="00F23AD5" w:rsidRDefault="00F23AD5">
      <w:pPr>
        <w:rPr>
          <w:lang w:val="ru-RU"/>
        </w:rPr>
      </w:pPr>
      <w:r>
        <w:rPr>
          <w:lang w:val="ru-RU"/>
        </w:rPr>
        <w:br w:type="page"/>
      </w:r>
    </w:p>
    <w:p w:rsidR="00F23AD5" w:rsidRPr="00F23AD5" w:rsidRDefault="00F23AD5" w:rsidP="000D7E45">
      <w:pPr>
        <w:pStyle w:val="1"/>
        <w:spacing w:before="0" w:after="0"/>
        <w:ind w:left="0" w:firstLine="72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F23AD5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1</w:t>
      </w:r>
    </w:p>
    <w:p w:rsidR="00F23AD5" w:rsidRPr="00F23AD5" w:rsidRDefault="00F23AD5" w:rsidP="000D7E45">
      <w:pPr>
        <w:pStyle w:val="1"/>
        <w:spacing w:before="0" w:after="0"/>
        <w:ind w:left="0" w:firstLine="720"/>
        <w:rPr>
          <w:rStyle w:val="FontStyle20"/>
          <w:rFonts w:ascii="Times New Roman" w:hAnsi="Times New Roman" w:cs="Times New Roman"/>
          <w:sz w:val="24"/>
          <w:szCs w:val="24"/>
        </w:rPr>
      </w:pPr>
      <w:r w:rsidRPr="00F23AD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предусматривает: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– изучение теоретического материала. Используется конспект и дополнительная рекомендуемая литература, научная литература, первоисточники. Данная работа способствует развитию социальной компетенции, в частности, самостоятельному приобретению новых знаний с использованием современных информационных технологий;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– подготовку к промежуточному и итоговому контролю знаний. Используются лекционный материал, материалы, размещенные на образовательном портале, дополнительные материалы, рекомендуемые в РП. Данная деятельность способствует развитию профессиональной компетенции, умению организовать самостоятельную работу, профессионально систематизировать приобретенные знания; 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– подготовку к творческому заданию (эссе, доклад, реферат, коллоквиум, круглый стол, практические комплексные индивидуальные задания). Под творческим заданием подразумевается продукт самостоятельной работы аспиранта, представляющий собой краткое изложение в письменном/устном виде полученных результатов теоретического анализа определенной научной (научно-исследовательской) темы, где автор раскрывает суть исследуемой проблемы, приводит различные точки зрения, а также собственные взгляды на нее.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Курс предполагает предварительное освоение навыков </w:t>
      </w:r>
      <w:r w:rsidRPr="00F23AD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составления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3AD5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3AD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оформления официальных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F23AD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документов.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Для этого аспирантам предлагается ознакомиться с документацией СМК по видам деятельности: </w:t>
      </w:r>
      <w:hyperlink r:id="rId25" w:history="1">
        <w:r w:rsidRPr="00F23AD5">
          <w:rPr>
            <w:rFonts w:ascii="Times New Roman" w:hAnsi="Times New Roman" w:cs="Times New Roman"/>
            <w:sz w:val="24"/>
            <w:szCs w:val="24"/>
            <w:lang w:val="ru-RU"/>
          </w:rPr>
          <w:t>СМК-ДП 7.5.1-09-07</w:t>
        </w:r>
      </w:hyperlink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«Управление образовательным процессом», </w:t>
      </w:r>
      <w:hyperlink r:id="rId26" w:history="1">
        <w:r w:rsidRPr="00F23AD5">
          <w:rPr>
            <w:rFonts w:ascii="Times New Roman" w:hAnsi="Times New Roman" w:cs="Times New Roman"/>
            <w:sz w:val="24"/>
            <w:szCs w:val="24"/>
            <w:lang w:val="ru-RU"/>
          </w:rPr>
          <w:t>СМК-О-ПВД-22-13</w:t>
        </w:r>
      </w:hyperlink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«Организационно-методическая деятельность в университете», </w:t>
      </w:r>
      <w:hyperlink r:id="rId27" w:history="1">
        <w:r w:rsidRPr="00F23AD5">
          <w:rPr>
            <w:rFonts w:ascii="Times New Roman" w:hAnsi="Times New Roman" w:cs="Times New Roman"/>
            <w:sz w:val="24"/>
            <w:szCs w:val="24"/>
            <w:lang w:val="ru-RU"/>
          </w:rPr>
          <w:t>СМК-О-ПВД-120-18</w:t>
        </w:r>
      </w:hyperlink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«Порядок заполнения, выдачи и хранения студенческого билета, удостоверения аспиранта, зачетной книжки и их дубликатов (для обучающихся по программам высшего образования)», </w:t>
      </w:r>
      <w:hyperlink r:id="rId28" w:history="1">
        <w:r w:rsidRPr="00F23AD5">
          <w:rPr>
            <w:rFonts w:ascii="Times New Roman" w:hAnsi="Times New Roman" w:cs="Times New Roman"/>
            <w:sz w:val="24"/>
            <w:szCs w:val="24"/>
            <w:lang w:val="ru-RU"/>
          </w:rPr>
          <w:t>СМК-О-ПВД-148-18</w:t>
        </w:r>
      </w:hyperlink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«Итоговая аттестация по образовательным программам высшего образования – программам подготовки научно-педагогических</w:t>
      </w:r>
      <w:r w:rsidRPr="00F23AD5">
        <w:rPr>
          <w:rFonts w:ascii="Times New Roman" w:hAnsi="Times New Roman" w:cs="Times New Roman"/>
          <w:sz w:val="24"/>
          <w:szCs w:val="24"/>
        </w:rPr>
        <w:t> 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 кадров в аспирантуре».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Примерный перечень письменных заданий: 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1. Деловые письма: назначение и классификация.</w:t>
      </w:r>
    </w:p>
    <w:p w:rsidR="00F23AD5" w:rsidRPr="00F23AD5" w:rsidRDefault="00F23AD5" w:rsidP="000D7E45">
      <w:pPr>
        <w:tabs>
          <w:tab w:val="left" w:pos="33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2. Язык и стиль документа. 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3. Особенности официально-делового стиля, требования к текстам документов.</w:t>
      </w:r>
    </w:p>
    <w:p w:rsidR="00F23AD5" w:rsidRDefault="00F23AD5">
      <w:pPr>
        <w:rPr>
          <w:lang w:val="ru-RU"/>
        </w:rPr>
      </w:pPr>
      <w:r>
        <w:rPr>
          <w:lang w:val="ru-RU"/>
        </w:rPr>
        <w:br w:type="page"/>
      </w:r>
    </w:p>
    <w:p w:rsidR="00F23AD5" w:rsidRDefault="00F23AD5">
      <w:pPr>
        <w:rPr>
          <w:lang w:val="ru-RU"/>
        </w:rPr>
        <w:sectPr w:rsidR="00F23AD5" w:rsidSect="005505A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23AD5" w:rsidRPr="00F23AD5" w:rsidRDefault="00F23AD5" w:rsidP="00F23AD5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b w:val="0"/>
          <w:sz w:val="24"/>
          <w:szCs w:val="24"/>
        </w:rPr>
      </w:pPr>
      <w:r w:rsidRPr="00F23AD5">
        <w:rPr>
          <w:rStyle w:val="FontStyle31"/>
          <w:rFonts w:ascii="Times New Roman" w:hAnsi="Times New Roman" w:cs="Times New Roman"/>
          <w:b w:val="0"/>
          <w:sz w:val="24"/>
          <w:szCs w:val="24"/>
        </w:rPr>
        <w:lastRenderedPageBreak/>
        <w:t>Приложение 2</w:t>
      </w:r>
    </w:p>
    <w:p w:rsidR="00F23AD5" w:rsidRPr="00F23AD5" w:rsidRDefault="00F23AD5" w:rsidP="00F23AD5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F23AD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23AD5" w:rsidRPr="00F23AD5" w:rsidRDefault="00F23AD5" w:rsidP="00F23A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а) Планируемые результаты обучения и оценочные средства для проведения промежуточной аттестации: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F23AD5" w:rsidRPr="00F23AD5" w:rsidTr="00A0766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AD5" w:rsidRPr="00F23AD5" w:rsidRDefault="00F23AD5" w:rsidP="00F23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F23AD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AD5" w:rsidRPr="00F23AD5" w:rsidRDefault="00F23AD5" w:rsidP="00F23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A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AD5" w:rsidRPr="00F23AD5" w:rsidRDefault="00F23AD5" w:rsidP="00F23A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F23AD5" w:rsidRPr="000B2C2F" w:rsidTr="00A0766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УК-4 –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F23AD5" w:rsidRPr="000B2C2F" w:rsidTr="00A0766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основы документирование управленческой деятельности;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технологии документационного обеспечения управления;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документационного обеспечения научной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AD5" w:rsidRPr="00F23AD5" w:rsidRDefault="00F23AD5" w:rsidP="00F23AD5">
            <w:pPr>
              <w:pStyle w:val="2"/>
              <w:tabs>
                <w:tab w:val="left" w:pos="463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Перечень теоретических вопросов: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Виды потоков документов и стадии их обработки.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Регистрация документов.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Контроль исполнения документов.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Номенклатура дел и их формирование.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Оформление дел.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Хранение дел и порядок сдачи их в архив.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Работа с документами, содержащими коммерческую тайну.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Нормативно-методическая база кадровой документации.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Порядок заключения трудового договора.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Движение кадров и классификация характеризующих его документов.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Расторжение трудового договора и оформление увольнения работника.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Подготовка и издание приказов по личному составу.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Особенности оформления приказов, касающихся различных видов движения персонала.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Роль и значение трудовых книжек. Правила оформления трудовых книжек.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15. </w:t>
            </w: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личных дел.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 Хранение документов в электронной форме.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 Законодательное регулирование научной деятельности.</w:t>
            </w:r>
          </w:p>
          <w:p w:rsidR="00F23AD5" w:rsidRPr="00F23AD5" w:rsidRDefault="00F23AD5" w:rsidP="00F23AD5">
            <w:pPr>
              <w:tabs>
                <w:tab w:val="left" w:pos="3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 Этика науки.</w:t>
            </w:r>
          </w:p>
        </w:tc>
      </w:tr>
      <w:tr w:rsidR="00F23AD5" w:rsidRPr="000B2C2F" w:rsidTr="00A0766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логически верно, ясно составлять аннотации, резюме, сообщения, доклады;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использовать знание методов и технологии научных коммуникаций в научной сфере;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писать научные статьи и рецензии; </w:t>
            </w: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оценивать значимость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Примерные практические задания: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Составить и оформить аннотацию на монографию.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Составить и оформить резюме. 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Составить и оформить краткий протокол.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Составить и оформить рецензию на научную статью.</w:t>
            </w:r>
          </w:p>
        </w:tc>
      </w:tr>
      <w:tr w:rsidR="00F23AD5" w:rsidRPr="000B2C2F" w:rsidTr="00A0766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подготовки научных публикаций;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технологиями документационного обеспечения научной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23AD5" w:rsidRPr="00F23AD5" w:rsidRDefault="00F23AD5" w:rsidP="00F23AD5">
            <w:pPr>
              <w:pStyle w:val="2"/>
              <w:tabs>
                <w:tab w:val="left" w:pos="331"/>
              </w:tabs>
              <w:autoSpaceDE w:val="0"/>
              <w:autoSpaceDN w:val="0"/>
              <w:adjustRightInd w:val="0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ru-RU"/>
              </w:rPr>
              <w:t>Примерный перечень тем письменных индивидуальных заданий (эссе):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Деловые письма: назначение и классификация.</w:t>
            </w:r>
          </w:p>
          <w:p w:rsidR="00F23AD5" w:rsidRPr="00F23AD5" w:rsidRDefault="00F23AD5" w:rsidP="00F23AD5">
            <w:pPr>
              <w:tabs>
                <w:tab w:val="left" w:pos="33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Язык и стиль документа. 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Особенности официально-делового стиля, требования к текстам документов.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Комплексное задание:</w:t>
            </w:r>
          </w:p>
          <w:p w:rsidR="00F23AD5" w:rsidRPr="00F23AD5" w:rsidRDefault="00F23AD5" w:rsidP="00F23A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Подготовить статью по требованиям журналов ВАК и </w:t>
            </w:r>
            <w:r w:rsidRPr="00F23AD5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F23A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F23AD5" w:rsidRPr="00F23AD5" w:rsidRDefault="00F23AD5" w:rsidP="00F23AD5">
      <w:pPr>
        <w:rPr>
          <w:lang w:val="ru-RU"/>
        </w:rPr>
        <w:sectPr w:rsidR="00F23AD5" w:rsidRPr="00F23AD5" w:rsidSect="00A07661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F23AD5" w:rsidRPr="00F23AD5" w:rsidRDefault="00F23AD5" w:rsidP="000D7E45">
      <w:pPr>
        <w:tabs>
          <w:tab w:val="left" w:pos="851"/>
        </w:tabs>
        <w:spacing w:after="0" w:line="240" w:lineRule="auto"/>
        <w:ind w:firstLine="720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23AD5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пункта: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«Делопроизводство</w:t>
      </w:r>
      <w:r w:rsidR="000B2C2F">
        <w:rPr>
          <w:rFonts w:ascii="Times New Roman" w:hAnsi="Times New Roman" w:cs="Times New Roman"/>
          <w:sz w:val="24"/>
          <w:szCs w:val="24"/>
          <w:lang w:val="ru-RU"/>
        </w:rPr>
        <w:t xml:space="preserve"> в управленческой деятельности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>» предполагает зачет с оценкой в устной форме. Зачет предполагает собеседование по темам курса (по теоретическим и практическим вопросам), предшествующего аттестации.</w:t>
      </w:r>
    </w:p>
    <w:p w:rsidR="00F23AD5" w:rsidRPr="00F23AD5" w:rsidRDefault="00F23AD5" w:rsidP="000D7E45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23AD5" w:rsidRPr="00F23AD5" w:rsidRDefault="00F23AD5" w:rsidP="000D7E45">
      <w:pPr>
        <w:tabs>
          <w:tab w:val="left" w:pos="851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Показатели и критерии оценивания зачета с оценкой </w:t>
      </w:r>
      <w:r w:rsidRPr="00F23AD5">
        <w:rPr>
          <w:rFonts w:ascii="Times New Roman" w:hAnsi="Times New Roman" w:cs="Times New Roman"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обучения):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 xml:space="preserve">– на отметку зачтено с оценкой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– на отметку зачтено с оценкой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(2 балла) – аспирант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23AD5" w:rsidRPr="00F23AD5" w:rsidRDefault="00F23AD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3AD5">
        <w:rPr>
          <w:rFonts w:ascii="Times New Roman" w:hAnsi="Times New Roman" w:cs="Times New Roman"/>
          <w:sz w:val="24"/>
          <w:szCs w:val="24"/>
          <w:lang w:val="ru-RU"/>
        </w:rPr>
        <w:t>– на отметку «не зачтено» (1 балл) – аспирант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задач.</w:t>
      </w:r>
    </w:p>
    <w:p w:rsidR="00F23AD5" w:rsidRDefault="00F23AD5" w:rsidP="000D7E45">
      <w:pPr>
        <w:jc w:val="both"/>
        <w:rPr>
          <w:rStyle w:val="FontStyle15"/>
          <w:b w:val="0"/>
          <w:bCs w:val="0"/>
          <w:sz w:val="24"/>
          <w:szCs w:val="24"/>
          <w:lang w:val="ru-RU"/>
        </w:rPr>
      </w:pPr>
      <w:bookmarkStart w:id="0" w:name="_GoBack"/>
      <w:bookmarkEnd w:id="0"/>
      <w:r>
        <w:rPr>
          <w:rStyle w:val="FontStyle15"/>
          <w:b w:val="0"/>
          <w:bCs w:val="0"/>
          <w:sz w:val="24"/>
          <w:szCs w:val="24"/>
          <w:lang w:val="ru-RU"/>
        </w:rPr>
        <w:br w:type="page"/>
      </w:r>
    </w:p>
    <w:p w:rsidR="000D7E45" w:rsidRPr="000D7E45" w:rsidRDefault="000D7E45" w:rsidP="000D7E45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21"/>
          <w:b/>
          <w:sz w:val="24"/>
          <w:szCs w:val="24"/>
          <w:lang w:val="ru-RU"/>
        </w:rPr>
      </w:pPr>
      <w:r w:rsidRPr="000D7E45">
        <w:rPr>
          <w:rStyle w:val="FontStyle21"/>
          <w:b/>
          <w:sz w:val="24"/>
          <w:szCs w:val="24"/>
          <w:lang w:val="ru-RU"/>
        </w:rPr>
        <w:t>Методические указания для обучающихся по освоению дисциплины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При изучении дисциплины «</w:t>
      </w:r>
      <w:r w:rsidRPr="000D7E45">
        <w:rPr>
          <w:rFonts w:ascii="Times New Roman" w:hAnsi="Times New Roman" w:cs="Times New Roman"/>
          <w:sz w:val="24"/>
          <w:szCs w:val="24"/>
          <w:lang w:val="ru-RU"/>
        </w:rPr>
        <w:t>Делопроизводство</w:t>
      </w:r>
      <w:r w:rsidR="000B2C2F">
        <w:rPr>
          <w:rFonts w:ascii="Times New Roman" w:hAnsi="Times New Roman" w:cs="Times New Roman"/>
          <w:sz w:val="24"/>
          <w:szCs w:val="24"/>
          <w:lang w:val="ru-RU"/>
        </w:rPr>
        <w:t xml:space="preserve"> в управленческой деятельности</w:t>
      </w:r>
      <w:r w:rsidRPr="000D7E45">
        <w:rPr>
          <w:rStyle w:val="FontStyle15"/>
          <w:b w:val="0"/>
          <w:sz w:val="24"/>
          <w:szCs w:val="24"/>
          <w:lang w:val="ru-RU"/>
        </w:rPr>
        <w:t>» аспирантам целесообразно выполнять следующие рекомендации: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изучение учебной дисциплины должно вестись систематически;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после изучения какого-либо раздела по учебнику или конспектным материалам рекомендуется по памяти воспроизвести основные термины, определения, понятия раздела;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вся тематика вопросов, изучаемых самостоятельно, задается преподавателем. Им же даются источники (в первую очередь, вновь изданные в периодической научной литературе) для более детального понимания вопросов, озвученных на лекции;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к выполнению практических заданий приступать после самостоятельной работы по изучению теоретических вопросов.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Целями самостоятельной работы аспирантов при изучении дисциплины являются: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содействие оптимальному усвоению учебного материала, развитию познавательной активности, ответственности, готовности и потребности в самообразовании, воспитанию дисциплины;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систематизация и закрепление полученных теоретических знаний и практических умений;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углубление, расширение, систематизация теоретических знаний;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формирование умения использовать справочную и учебную литературу;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 xml:space="preserve">- формирование самостоятельности мышления, способности к саморазвитию, самосовершенствованию и самореализации;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развитие исследовательских компетенций.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Задачи самостоятельной работы: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постановка и решение познавательных задач;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развитие аналитико-синтетических способностей, умений работать с различной по объему, виду и характеру информацией;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практическое применение знаний, умений;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развитие навыков организации самостоятельного учебного труда и контроля за его эффективностью.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 xml:space="preserve">Изучение теоретических вопросов и подготовка к текущему контролю знаний предполагает </w:t>
      </w:r>
      <w:r w:rsidRPr="000D7E45">
        <w:rPr>
          <w:rStyle w:val="FontStyle15"/>
          <w:b w:val="0"/>
          <w:i/>
          <w:sz w:val="24"/>
          <w:szCs w:val="24"/>
          <w:lang w:val="ru-RU"/>
        </w:rPr>
        <w:t>работу с учебниками, лекциями, научной литературой</w:t>
      </w:r>
      <w:r w:rsidRPr="000D7E45">
        <w:rPr>
          <w:rStyle w:val="FontStyle15"/>
          <w:b w:val="0"/>
          <w:sz w:val="24"/>
          <w:szCs w:val="24"/>
          <w:lang w:val="ru-RU"/>
        </w:rPr>
        <w:t>. При работе с учебной и научной литературой в электронных и/или стационарных библиотеках рекомендуется: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выделять информацию, относящуюся к изучаемым разделам (по отдельным проблемам или вопросам);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- использовать предметные и именные указатели, содержащиеся во многих учебных и академических зданиях – это существенно сокращает время поисков конкретной информации.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0D7E45">
        <w:rPr>
          <w:rStyle w:val="FontStyle15"/>
          <w:b w:val="0"/>
          <w:i/>
          <w:sz w:val="24"/>
          <w:szCs w:val="24"/>
          <w:lang w:val="ru-RU"/>
        </w:rPr>
        <w:t>лекции</w:t>
      </w:r>
      <w:r w:rsidRPr="000D7E45">
        <w:rPr>
          <w:rStyle w:val="FontStyle15"/>
          <w:b w:val="0"/>
          <w:sz w:val="24"/>
          <w:szCs w:val="24"/>
          <w:lang w:val="ru-RU"/>
        </w:rPr>
        <w:t xml:space="preserve"> аспирант может, используя рабочую программу дисциплины, уяснить тему лекции и вопросы, которые будет раскрывать преподаватель при изучении дисциплины. Преподаватель раскрывает наиболее важные, принципиальные вопросы каждой темы, способствующие пониманию логики построения курса, структуры и содержания основных понятий и категорий дисциплины. В конце лекции преподаватель, как правило, формулирует задание для самостоятельной работы аспиранта: изучение определенных разделов учебника, дополнительной литературы, которые позволят исследователю углубить понимание темы и подготовиться к участию в практических занятиях. При освоении курса дисциплины аспирант ориентируется, прежде всего, на источники, что рекомендованы в качестве основной и дополнительной литературы.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 xml:space="preserve">Для наилучшего усвоения материала возможно составление </w:t>
      </w:r>
      <w:r w:rsidRPr="000D7E45">
        <w:rPr>
          <w:rStyle w:val="FontStyle15"/>
          <w:b w:val="0"/>
          <w:i/>
          <w:sz w:val="24"/>
          <w:szCs w:val="24"/>
          <w:lang w:val="ru-RU"/>
        </w:rPr>
        <w:t>конспектов</w:t>
      </w:r>
      <w:r w:rsidRPr="000D7E45">
        <w:rPr>
          <w:rStyle w:val="FontStyle15"/>
          <w:b w:val="0"/>
          <w:sz w:val="24"/>
          <w:szCs w:val="24"/>
          <w:lang w:val="ru-RU"/>
        </w:rPr>
        <w:t>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</w:rPr>
      </w:pPr>
      <w:r w:rsidRPr="000D7E45">
        <w:rPr>
          <w:rStyle w:val="FontStyle15"/>
          <w:b w:val="0"/>
          <w:sz w:val="24"/>
          <w:szCs w:val="24"/>
        </w:rPr>
        <w:t>Рекомендации по написанию конспекта:</w:t>
      </w:r>
    </w:p>
    <w:p w:rsidR="000D7E45" w:rsidRPr="000D7E45" w:rsidRDefault="000D7E45" w:rsidP="000D7E4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lastRenderedPageBreak/>
        <w:t>Перед конспектированием необходимо тщательно изучить конспектируемое произведение.</w:t>
      </w:r>
    </w:p>
    <w:p w:rsidR="000D7E45" w:rsidRPr="000D7E45" w:rsidRDefault="000D7E45" w:rsidP="000D7E4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</w:rPr>
      </w:pPr>
      <w:r w:rsidRPr="000D7E45">
        <w:rPr>
          <w:rStyle w:val="FontStyle15"/>
          <w:b w:val="0"/>
          <w:sz w:val="24"/>
          <w:szCs w:val="24"/>
        </w:rPr>
        <w:t>Конспектированию предшествует составление плана.</w:t>
      </w:r>
    </w:p>
    <w:p w:rsidR="000D7E45" w:rsidRPr="000D7E45" w:rsidRDefault="000D7E45" w:rsidP="000D7E4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В начале конспекта необходимо точно указать фамилию и инициалы автора (или редактора сборника), полное название работы, место и год издания.</w:t>
      </w:r>
    </w:p>
    <w:p w:rsidR="000D7E45" w:rsidRPr="000D7E45" w:rsidRDefault="000D7E45" w:rsidP="000D7E4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Наименования глав, разделов, параграфов конспектируемой работы всегда указывать точно.</w:t>
      </w:r>
    </w:p>
    <w:p w:rsidR="000D7E45" w:rsidRPr="000D7E45" w:rsidRDefault="000D7E45" w:rsidP="000D7E4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Изложение текста дается сжато, но основные мысли и аргументы записываются подробно.</w:t>
      </w:r>
    </w:p>
    <w:p w:rsidR="000D7E45" w:rsidRPr="000D7E45" w:rsidRDefault="000D7E45" w:rsidP="000D7E4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В конспекте можно использовать цитаты.</w:t>
      </w:r>
    </w:p>
    <w:p w:rsidR="000D7E45" w:rsidRPr="000D7E45" w:rsidRDefault="000D7E45" w:rsidP="000D7E4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При оформлении конспекта используйте подчеркивания, условные знаки, пометки на полях.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При подготовке к </w:t>
      </w:r>
      <w:r w:rsidRPr="000D7E45">
        <w:rPr>
          <w:rFonts w:ascii="Times New Roman" w:hAnsi="Times New Roman" w:cs="Times New Roman"/>
          <w:bCs/>
          <w:i/>
          <w:sz w:val="24"/>
          <w:szCs w:val="24"/>
          <w:lang w:val="ru-RU"/>
        </w:rPr>
        <w:t>семинарским занятиям</w:t>
      </w:r>
      <w:r w:rsidRPr="000D7E4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следует детально прорабатывать вопросы, представленные в приложении 1, опираясь на литературу, предлагаемую преподавателем к изучению.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i/>
          <w:sz w:val="24"/>
          <w:szCs w:val="24"/>
          <w:lang w:val="ru-RU"/>
        </w:rPr>
        <w:t>Сообщение (доклад)</w:t>
      </w: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 – публичное сообщение, представляющее собой развернутое изложение на определенную тему, вид самостоятельной работы, который способствует формированию навыков исследовательской работы, расширяет познавательные интересы, приучает критически мыслить.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Этапы подготовки сообщения (доклада):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1. Определение цели доклада (информирование, объяснение, обсуждение и т.п.).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2. Подбор необходимого для доклада материала из литературных источников.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3. Составление плана доклада, распределение собранного материала в необходимой логической последовательности.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4. Композиционное оформление доклада в виде текста.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5. Заучивание, запоминание текста доклада.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>6. Репетиция, т.е. произнесение доклада.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Общая структура доклада включает три части: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>1. Вступление: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- Формулировка темы доклада.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- Актуальность выбранной темы.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>- Анализ литературных источников.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2. Основная часть, состоящая из нескольких разделов, постепенно раскрывающих тему. Если необходимо, для обоснования темы используется ссылка на источники с доказательствами, взятыми из литературы (цитирование авторов, указание цифр, фактов, определений). Изложение материала должно быть связным, последовательным, доказательным. Способ изложения материала для выступления должен носить конспективный или тезисный характер.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3. Заключение. Подводятся итоги, формулируются главные выводы, подчеркивается значение рассмотренной проблемы, предлагаются самые важные практические рекомендации.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i/>
          <w:sz w:val="24"/>
          <w:szCs w:val="24"/>
          <w:lang w:val="ru-RU"/>
        </w:rPr>
        <w:t>Письменное задание (эссе)</w:t>
      </w: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 имеет интегративный характер и призвано замерить умения и навыки студентов по содержательным блокам курса: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1) знанию философских проблем, идей и концепций;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2) умению сформулировать авторское видение философских и социогуманитарных проблем;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3) умению творчески, аргументировано и доказательно формировать, формулировать и отстаивать свою позицию.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lastRenderedPageBreak/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r w:rsidRPr="000D7E45">
        <w:rPr>
          <w:rFonts w:ascii="Times New Roman" w:hAnsi="Times New Roman" w:cs="Times New Roman"/>
          <w:sz w:val="24"/>
          <w:szCs w:val="24"/>
        </w:rPr>
        <w:t>Times</w:t>
      </w: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D7E45">
        <w:rPr>
          <w:rFonts w:ascii="Times New Roman" w:hAnsi="Times New Roman" w:cs="Times New Roman"/>
          <w:sz w:val="24"/>
          <w:szCs w:val="24"/>
        </w:rPr>
        <w:t>New</w:t>
      </w: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D7E45">
        <w:rPr>
          <w:rFonts w:ascii="Times New Roman" w:hAnsi="Times New Roman" w:cs="Times New Roman"/>
          <w:sz w:val="24"/>
          <w:szCs w:val="24"/>
        </w:rPr>
        <w:t>Roman</w:t>
      </w:r>
      <w:r w:rsidRPr="000D7E45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7E45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 xml:space="preserve">При подготовке к </w:t>
      </w:r>
      <w:r w:rsidRPr="000D7E45">
        <w:rPr>
          <w:rStyle w:val="FontStyle15"/>
          <w:b w:val="0"/>
          <w:i/>
          <w:sz w:val="24"/>
          <w:szCs w:val="24"/>
          <w:lang w:val="ru-RU"/>
        </w:rPr>
        <w:t>зачету</w:t>
      </w:r>
      <w:r w:rsidRPr="000D7E45">
        <w:rPr>
          <w:rStyle w:val="FontStyle15"/>
          <w:b w:val="0"/>
          <w:sz w:val="24"/>
          <w:szCs w:val="24"/>
          <w:lang w:val="ru-RU"/>
        </w:rPr>
        <w:t xml:space="preserve"> рекомендуется: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– внимательно ознакомиться с вопросами к зачету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lastRenderedPageBreak/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0D7E45" w:rsidRPr="000D7E45" w:rsidRDefault="000D7E45" w:rsidP="000D7E45">
      <w:pPr>
        <w:spacing w:after="0" w:line="240" w:lineRule="auto"/>
        <w:ind w:firstLine="720"/>
        <w:jc w:val="both"/>
        <w:rPr>
          <w:rStyle w:val="FontStyle15"/>
          <w:b w:val="0"/>
          <w:sz w:val="24"/>
          <w:szCs w:val="24"/>
          <w:lang w:val="ru-RU"/>
        </w:rPr>
      </w:pPr>
      <w:r w:rsidRPr="000D7E45">
        <w:rPr>
          <w:rStyle w:val="FontStyle15"/>
          <w:b w:val="0"/>
          <w:sz w:val="24"/>
          <w:szCs w:val="24"/>
          <w:lang w:val="ru-RU"/>
        </w:rPr>
        <w:t>Перечень теоретических и практических вопросов к зачету представлен в п.7 РП (Приложение 2).</w:t>
      </w:r>
    </w:p>
    <w:p w:rsidR="000D7E45" w:rsidRPr="000D7E45" w:rsidRDefault="000D7E45" w:rsidP="000D7E45">
      <w:pPr>
        <w:rPr>
          <w:rStyle w:val="FontStyle15"/>
          <w:b w:val="0"/>
          <w:sz w:val="24"/>
          <w:szCs w:val="24"/>
          <w:lang w:val="ru-RU"/>
        </w:rPr>
      </w:pPr>
    </w:p>
    <w:p w:rsidR="000D7E45" w:rsidRPr="000D7E45" w:rsidRDefault="000D7E45" w:rsidP="000D7E45">
      <w:pPr>
        <w:rPr>
          <w:rStyle w:val="FontStyle15"/>
          <w:b w:val="0"/>
          <w:sz w:val="24"/>
          <w:szCs w:val="24"/>
          <w:lang w:val="ru-RU"/>
        </w:rPr>
      </w:pPr>
    </w:p>
    <w:p w:rsidR="005505A8" w:rsidRPr="006D2461" w:rsidRDefault="005505A8" w:rsidP="00F23AD5">
      <w:pPr>
        <w:rPr>
          <w:lang w:val="ru-RU"/>
        </w:rPr>
      </w:pPr>
    </w:p>
    <w:sectPr w:rsidR="005505A8" w:rsidRPr="006D2461" w:rsidSect="00A07661">
      <w:pgSz w:w="11907" w:h="16840" w:code="9"/>
      <w:pgMar w:top="567" w:right="851" w:bottom="567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342" w:rsidRDefault="00312342" w:rsidP="008E7B0A">
      <w:pPr>
        <w:spacing w:after="0" w:line="240" w:lineRule="auto"/>
      </w:pPr>
      <w:r>
        <w:separator/>
      </w:r>
    </w:p>
  </w:endnote>
  <w:endnote w:type="continuationSeparator" w:id="1">
    <w:p w:rsidR="00312342" w:rsidRDefault="00312342" w:rsidP="008E7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661" w:rsidRDefault="00D1227A" w:rsidP="00A0766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A0766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07661" w:rsidRDefault="00A07661" w:rsidP="00A07661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661" w:rsidRDefault="00A07661" w:rsidP="00A07661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661" w:rsidRDefault="00A0766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342" w:rsidRDefault="00312342" w:rsidP="008E7B0A">
      <w:pPr>
        <w:spacing w:after="0" w:line="240" w:lineRule="auto"/>
      </w:pPr>
      <w:r>
        <w:separator/>
      </w:r>
    </w:p>
  </w:footnote>
  <w:footnote w:type="continuationSeparator" w:id="1">
    <w:p w:rsidR="00312342" w:rsidRDefault="00312342" w:rsidP="008E7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661" w:rsidRDefault="00A07661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661" w:rsidRDefault="00A07661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661" w:rsidRDefault="00A07661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B418F"/>
    <w:multiLevelType w:val="hybridMultilevel"/>
    <w:tmpl w:val="5E2ADE34"/>
    <w:lvl w:ilvl="0" w:tplc="A48AD3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B2C2F"/>
    <w:rsid w:val="000D7E45"/>
    <w:rsid w:val="001F0BC7"/>
    <w:rsid w:val="002102CD"/>
    <w:rsid w:val="00312342"/>
    <w:rsid w:val="00501BFD"/>
    <w:rsid w:val="005505A8"/>
    <w:rsid w:val="00584615"/>
    <w:rsid w:val="006D2461"/>
    <w:rsid w:val="0072100E"/>
    <w:rsid w:val="008A6BA4"/>
    <w:rsid w:val="008E7B0A"/>
    <w:rsid w:val="00A07661"/>
    <w:rsid w:val="00A37DEF"/>
    <w:rsid w:val="00D1227A"/>
    <w:rsid w:val="00D31453"/>
    <w:rsid w:val="00E209E2"/>
    <w:rsid w:val="00F23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5A8"/>
  </w:style>
  <w:style w:type="paragraph" w:styleId="1">
    <w:name w:val="heading 1"/>
    <w:basedOn w:val="a"/>
    <w:next w:val="a"/>
    <w:link w:val="10"/>
    <w:qFormat/>
    <w:rsid w:val="00F23AD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3A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46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D246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23AD5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F23AD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F23AD5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F23AD5"/>
    <w:rPr>
      <w:rFonts w:ascii="Georgia" w:hAnsi="Georgia" w:cs="Georgia"/>
      <w:sz w:val="12"/>
      <w:szCs w:val="12"/>
    </w:rPr>
  </w:style>
  <w:style w:type="character" w:customStyle="1" w:styleId="20">
    <w:name w:val="Заголовок 2 Знак"/>
    <w:basedOn w:val="a0"/>
    <w:link w:val="2"/>
    <w:uiPriority w:val="9"/>
    <w:semiHidden/>
    <w:rsid w:val="00F23A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5">
    <w:name w:val="Font Style15"/>
    <w:basedOn w:val="a0"/>
    <w:rsid w:val="00F23AD5"/>
    <w:rPr>
      <w:rFonts w:ascii="Times New Roman" w:hAnsi="Times New Roman" w:cs="Times New Roman"/>
      <w:b/>
      <w:bCs/>
      <w:sz w:val="18"/>
      <w:szCs w:val="18"/>
    </w:rPr>
  </w:style>
  <w:style w:type="paragraph" w:styleId="a7">
    <w:name w:val="footer"/>
    <w:basedOn w:val="a"/>
    <w:link w:val="a8"/>
    <w:rsid w:val="00F23AD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Нижний колонтитул Знак"/>
    <w:basedOn w:val="a0"/>
    <w:link w:val="a7"/>
    <w:rsid w:val="00F23AD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page number"/>
    <w:basedOn w:val="a0"/>
    <w:rsid w:val="00F23AD5"/>
  </w:style>
  <w:style w:type="paragraph" w:styleId="aa">
    <w:name w:val="header"/>
    <w:aliases w:val=" Знак"/>
    <w:basedOn w:val="a"/>
    <w:link w:val="ab"/>
    <w:uiPriority w:val="99"/>
    <w:rsid w:val="00F23AD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F23AD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2102C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0D7E45"/>
    <w:rPr>
      <w:rFonts w:ascii="Times New Roman" w:hAnsi="Times New Roman" w:cs="Times New Roman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viewer/dokumentacionnoe-obespechenie-upravleniya-dokumentooborot-i-deloproizvodstvo-449769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sps.vuz.magtu.ru/docs/DocLib2/%D0%94%D0%BE%D0%BA%D1%83%D0%BC%D0%B5%D0%BD%D1%82%D1%8B%20%D0%BF%D0%BE%20%D0%BF%D1%80%D0%BE%D1%86%D0%B5%D1%81%D1%81%D1%83/%D0%92%D0%9E/%D0%A1%D0%9C%D0%9A-%D0%9E-%D0%9F%D0%92%D0%94-22-13_(%D0%B2%D0%B5%D1%80%D1%81%D0%B8%D1%8F_2)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magtu.ru:8085/marcweb2/Default.asp" TargetMode="External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urait.ru/viewer/delovye-kommunikacii-dokumentooborot-i-deloproizvodstvo-452463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sps.vuz.magtu.ru/docs/DocLib2/%D0%94%D0%BE%D0%BA%D1%83%D0%BC%D0%B5%D0%BD%D1%82%D1%8B%20%D0%BF%D0%BE%20%D0%BF%D1%80%D0%BE%D1%86%D0%B5%D1%81%D1%81%D1%83/%D0%92%D0%9E/%D0%A1%D0%9C%D0%9A-%D0%94%D0%9F%207.5.1-09-07.pdf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organizaciya-i-tehnologiya-dokumentacionnogo-obespecheniya-upravleniya-447396" TargetMode="External"/><Relationship Id="rId24" Type="http://schemas.openxmlformats.org/officeDocument/2006/relationships/hyperlink" Target="http://link.springer.com/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dokumentacionnoe-obespechenie-upravleniya-personalom-450813" TargetMode="External"/><Relationship Id="rId23" Type="http://schemas.openxmlformats.org/officeDocument/2006/relationships/hyperlink" Target="http://scopus.com" TargetMode="External"/><Relationship Id="rId28" Type="http://schemas.openxmlformats.org/officeDocument/2006/relationships/hyperlink" Target="http://sps.vuz.magtu.ru/docs/DocLib2/%D0%94%D0%BE%D0%BA%D1%83%D0%BC%D0%B5%D0%BD%D1%82%D1%8B%20%D0%BF%D0%BE%20%D0%BF%D1%80%D0%BE%D1%86%D0%B5%D1%81%D1%81%D1%83/%D0%92%D0%9E/%D0%A1%D0%9C%D0%9A-%D0%9E-%D0%9F%D0%92%D0%94-148-18.pdf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indow.edu.ru/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viewer/organizaciya-i-tehnologiya-dokumentacionnogo-obespecheniya-upravleniya-450483" TargetMode="External"/><Relationship Id="rId22" Type="http://schemas.openxmlformats.org/officeDocument/2006/relationships/hyperlink" Target="http://webofscience.com" TargetMode="External"/><Relationship Id="rId27" Type="http://schemas.openxmlformats.org/officeDocument/2006/relationships/hyperlink" Target="http://sps.vuz.magtu.ru/docs/DocLib2/%D0%94%D0%BE%D0%BA%D1%83%D0%BC%D0%B5%D0%BD%D1%82%D1%8B%20%D0%BF%D0%BE%20%D0%BF%D1%80%D0%BE%D1%86%D0%B5%D1%81%D1%81%D1%83/%D0%92%D0%9E/%D0%A1%D0%9C%D0%9A-%D0%9E-%D0%9F%D0%92%D0%94-120-18.pdf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6492FE-0620-4BF6-937C-121632193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4198</Words>
  <Characters>23933</Characters>
  <Application>Microsoft Office Word</Application>
  <DocSecurity>0</DocSecurity>
  <Lines>199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2017-2018_а47_06_01-зЭФРа-17-1_65_plx_Делопроизводство в управленческой деятельности</vt:lpstr>
      <vt:lpstr>Лист1</vt:lpstr>
    </vt:vector>
  </TitlesOfParts>
  <Company/>
  <LinksUpToDate>false</LinksUpToDate>
  <CharactersWithSpaces>28075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2017-2018_а47_06_01-зЭФРа-17-1_65_plx_Делопроизводство в управленческой деятельности</dc:title>
  <dc:creator>FastReport.NET</dc:creator>
  <cp:lastModifiedBy>Marina</cp:lastModifiedBy>
  <cp:revision>6</cp:revision>
  <dcterms:created xsi:type="dcterms:W3CDTF">2020-11-08T14:49:00Z</dcterms:created>
  <dcterms:modified xsi:type="dcterms:W3CDTF">2020-11-24T18:00:00Z</dcterms:modified>
</cp:coreProperties>
</file>