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465" w:rsidRDefault="00802465">
      <w:pPr>
        <w:rPr>
          <w:lang w:val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934075" cy="8286750"/>
            <wp:effectExtent l="19050" t="0" r="9525" b="0"/>
            <wp:docPr id="3" name="Рисунок 1" descr="Логика и методология Н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ика и методология НП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327640"/>
            <wp:effectExtent l="19050" t="0" r="2540" b="0"/>
            <wp:docPr id="4" name="Рисунок 3" descr="Аку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улов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2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1D" w:rsidRPr="00547F7E" w:rsidRDefault="00802465">
      <w:pPr>
        <w:rPr>
          <w:sz w:val="0"/>
          <w:szCs w:val="0"/>
          <w:lang w:val="ru-RU"/>
        </w:rPr>
      </w:pPr>
      <w:r w:rsidRPr="00802465">
        <w:rPr>
          <w:noProof/>
          <w:lang w:val="ru-RU" w:eastAsia="ru-RU"/>
        </w:rPr>
        <w:lastRenderedPageBreak/>
        <w:drawing>
          <wp:inline distT="0" distB="0" distL="0" distR="0">
            <wp:extent cx="5940425" cy="8557589"/>
            <wp:effectExtent l="19050" t="0" r="3175" b="0"/>
            <wp:docPr id="2" name="Рисунок 1" descr="C:\Users\Владелец\Downloads\101 для 201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101 для 201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F7E" w:rsidRPr="00547F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94B1D" w:rsidTr="006B4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94B1D" w:rsidRPr="006B40E5" w:rsidTr="006B40E5">
        <w:trPr>
          <w:trHeight w:hRule="exact" w:val="9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Pr="00595BC3" w:rsidRDefault="00547F7E" w:rsidP="00595B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интеллектуально-творческих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философско-методологического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</w:t>
            </w:r>
            <w:r w:rsidRPr="00595B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95BC3">
              <w:rPr>
                <w:lang w:val="ru-RU"/>
              </w:rPr>
              <w:t xml:space="preserve"> </w:t>
            </w:r>
            <w:r w:rsidRPr="00595B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595BC3">
              <w:rPr>
                <w:lang w:val="ru-RU"/>
              </w:rPr>
              <w:t xml:space="preserve"> </w:t>
            </w:r>
          </w:p>
        </w:tc>
      </w:tr>
      <w:tr w:rsidR="00E94B1D" w:rsidRPr="006B40E5" w:rsidTr="006B40E5">
        <w:trPr>
          <w:trHeight w:hRule="exact" w:val="80"/>
        </w:trPr>
        <w:tc>
          <w:tcPr>
            <w:tcW w:w="1999" w:type="dxa"/>
          </w:tcPr>
          <w:p w:rsidR="00E94B1D" w:rsidRPr="00595BC3" w:rsidRDefault="00E94B1D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94B1D" w:rsidRPr="00595BC3" w:rsidRDefault="00E94B1D">
            <w:pPr>
              <w:rPr>
                <w:lang w:val="ru-RU"/>
              </w:rPr>
            </w:pPr>
          </w:p>
        </w:tc>
      </w:tr>
      <w:tr w:rsidR="00E94B1D" w:rsidRPr="006B40E5" w:rsidTr="006B40E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6B40E5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47F7E">
              <w:rPr>
                <w:lang w:val="ru-RU"/>
              </w:rPr>
              <w:t xml:space="preserve"> </w:t>
            </w:r>
          </w:p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6B40E5">
        <w:trPr>
          <w:trHeight w:hRule="exact" w:val="83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B4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6B40E5">
              <w:rPr>
                <w:lang w:val="ru-RU"/>
              </w:rPr>
              <w:t xml:space="preserve"> </w:t>
            </w:r>
            <w:r w:rsidRPr="006B4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B40E5">
              <w:rPr>
                <w:lang w:val="ru-RU"/>
              </w:rPr>
              <w:t xml:space="preserve"> </w:t>
            </w:r>
            <w:r w:rsidRPr="006B4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B40E5">
              <w:rPr>
                <w:lang w:val="ru-RU"/>
              </w:rPr>
              <w:t xml:space="preserve"> </w:t>
            </w:r>
            <w:r w:rsidRPr="006B4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B40E5">
              <w:rPr>
                <w:lang w:val="ru-RU"/>
              </w:rPr>
              <w:t xml:space="preserve"> </w:t>
            </w:r>
          </w:p>
          <w:p w:rsidR="006B40E5" w:rsidRPr="006B40E5" w:rsidRDefault="006B40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6B40E5">
              <w:rPr>
                <w:rFonts w:ascii="Times New Roman" w:hAnsi="Times New Roman" w:cs="Times New Roman"/>
                <w:lang w:val="ru-RU"/>
              </w:rPr>
              <w:t>Общие вопросы теории познания</w:t>
            </w:r>
          </w:p>
          <w:p w:rsidR="006B40E5" w:rsidRPr="006B40E5" w:rsidRDefault="006B40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Онтология и теория познания</w:t>
            </w:r>
          </w:p>
          <w:p w:rsidR="006B40E5" w:rsidRPr="006B40E5" w:rsidRDefault="006B4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94B1D" w:rsidRPr="006B40E5" w:rsidTr="006B40E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6B4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Tr="006B4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Онтология</w:t>
            </w:r>
            <w:r>
              <w:t xml:space="preserve"> </w:t>
            </w:r>
          </w:p>
        </w:tc>
      </w:tr>
      <w:tr w:rsidR="00E94B1D" w:rsidTr="006B4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>
              <w:t xml:space="preserve"> </w:t>
            </w:r>
          </w:p>
        </w:tc>
      </w:tr>
      <w:tr w:rsidR="00E94B1D" w:rsidRPr="006B40E5" w:rsidTr="006B40E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Tr="006B4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r>
              <w:t xml:space="preserve"> </w:t>
            </w:r>
          </w:p>
        </w:tc>
      </w:tr>
      <w:tr w:rsidR="00E94B1D" w:rsidRPr="006B40E5" w:rsidTr="006B40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6B40E5">
        <w:trPr>
          <w:trHeight w:hRule="exact" w:val="138"/>
        </w:trPr>
        <w:tc>
          <w:tcPr>
            <w:tcW w:w="1999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</w:tr>
      <w:tr w:rsidR="00E94B1D" w:rsidRPr="006B40E5" w:rsidTr="006B40E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47F7E">
              <w:rPr>
                <w:lang w:val="ru-RU"/>
              </w:rPr>
              <w:t xml:space="preserve"> </w:t>
            </w:r>
          </w:p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6B40E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«Логика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6B40E5">
        <w:trPr>
          <w:trHeight w:hRule="exact" w:val="277"/>
        </w:trPr>
        <w:tc>
          <w:tcPr>
            <w:tcW w:w="1999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</w:tr>
      <w:tr w:rsidR="00E94B1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94B1D" w:rsidRPr="006B40E5" w:rsidTr="006B40E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Знание различных методов философского исследования и умение их использовать в профессиональной деятельности</w:t>
            </w:r>
          </w:p>
        </w:tc>
      </w:tr>
      <w:tr w:rsidR="00E94B1D" w:rsidRPr="006B40E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многообразие форм познания;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признаки научного знания;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суть науки как формы мышления и познавательной деятельности;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методологические проблемы научного наблюдения;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всех общенаучных и философских методов теоретического познания;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суть и все области применения логико-методологических требований к научной теории</w:t>
            </w:r>
          </w:p>
        </w:tc>
      </w:tr>
      <w:tr w:rsidR="00E94B1D" w:rsidRPr="006B40E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классификацию научных законов;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основными методами эпистемологии;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сущность формирования научных понятий;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основными компонентами универсальных научных законов;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сущность проблемы совместимости научных теорий;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сутью теории И. Лакатоса о научно- исследовательской программе</w:t>
            </w:r>
          </w:p>
        </w:tc>
      </w:tr>
    </w:tbl>
    <w:p w:rsidR="00E94B1D" w:rsidRPr="00547F7E" w:rsidRDefault="00547F7E">
      <w:pPr>
        <w:rPr>
          <w:sz w:val="0"/>
          <w:szCs w:val="0"/>
          <w:lang w:val="ru-RU"/>
        </w:rPr>
      </w:pPr>
      <w:r w:rsidRPr="00547F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94B1D" w:rsidRPr="006B40E5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научной проблемы в профессиональной деятельности;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определения научной гипотезы в профессиональной деятельности;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определения характеристик научных законов в профессиональной дея-тельности;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определения научного факта в профессиональной деятельности;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знаний о функ-ционировании научно- исследовательских программ;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логического ме-тода, включающего в себя средства и спо-собы логического изучения и объяснения мира и основанного на формах мышления и законах формальной логики.</w:t>
            </w:r>
          </w:p>
        </w:tc>
      </w:tr>
      <w:tr w:rsidR="00E94B1D" w:rsidRPr="006B40E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Умение пользоваться в процессе педагогической деятельности знаниями в области онтологии и теории познания, истории философии</w:t>
            </w:r>
          </w:p>
        </w:tc>
      </w:tr>
      <w:tr w:rsidR="00E94B1D" w:rsidRPr="006B40E5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суть основных понятий эпистемологии: «познавательное отношение»; «субъект», «предмет», «объект»;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структуру и виды научного наблюдения;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суть проблемы научного факта в структуре научного познания;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понятий «теоретическая нагруженность факта», «проблема», «проблемная ситуация»;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развернутое содержание понятия «жесткое ядро» научно- исследовательской программы;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 различии положительной и отрицательной эвристики в научно- исследовательских программах</w:t>
            </w:r>
          </w:p>
        </w:tc>
      </w:tr>
      <w:tr w:rsidR="00E94B1D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в процессе педагогической деятельности гносеологическими понятиями «скептицизм», «критицизм» и «агностицизм»;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объяснить в процессе педагогической деятельности роль методологизма и антиметодологизма;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в процессе педагогической деятельности и уметь объяснить каковы свойства адекватно поставленной проблемы;</w:t>
            </w:r>
          </w:p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объяснить в процессе педагогической деятельности каковы этапы постановки проблемы;</w:t>
            </w:r>
          </w:p>
          <w:p w:rsidR="00E94B1D" w:rsidRDefault="00547F7E">
            <w:pPr>
              <w:spacing w:after="0" w:line="240" w:lineRule="auto"/>
              <w:rPr>
                <w:sz w:val="24"/>
                <w:szCs w:val="24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пользоваться в процессе педагогической деятельности и уметь объяснить каковы, по мнению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 Лакатоса, взаимоотношения конкурирующих научно-исследовательских программ;</w:t>
            </w:r>
          </w:p>
        </w:tc>
      </w:tr>
      <w:tr w:rsidR="00E94B1D" w:rsidRPr="006B40E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специальными герменевтическими методами и средствами обучения философским предметам</w:t>
            </w:r>
          </w:p>
        </w:tc>
      </w:tr>
    </w:tbl>
    <w:p w:rsidR="00E94B1D" w:rsidRPr="00547F7E" w:rsidRDefault="00547F7E">
      <w:pPr>
        <w:rPr>
          <w:sz w:val="0"/>
          <w:szCs w:val="0"/>
          <w:lang w:val="ru-RU"/>
        </w:rPr>
      </w:pPr>
      <w:r w:rsidRPr="00547F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5"/>
        <w:gridCol w:w="1480"/>
        <w:gridCol w:w="397"/>
        <w:gridCol w:w="570"/>
        <w:gridCol w:w="623"/>
        <w:gridCol w:w="677"/>
        <w:gridCol w:w="513"/>
        <w:gridCol w:w="1543"/>
        <w:gridCol w:w="1649"/>
        <w:gridCol w:w="1243"/>
      </w:tblGrid>
      <w:tr w:rsidR="00E94B1D" w:rsidRPr="006B40E5">
        <w:trPr>
          <w:trHeight w:hRule="exact" w:val="285"/>
        </w:trPr>
        <w:tc>
          <w:tcPr>
            <w:tcW w:w="710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47F7E">
              <w:rPr>
                <w:lang w:val="ru-RU"/>
              </w:rPr>
              <w:t xml:space="preserve"> </w:t>
            </w:r>
          </w:p>
          <w:p w:rsidR="00E94B1D" w:rsidRPr="00547F7E" w:rsidRDefault="00547F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47F7E">
              <w:rPr>
                <w:lang w:val="ru-RU"/>
              </w:rPr>
              <w:t xml:space="preserve"> </w:t>
            </w:r>
          </w:p>
          <w:p w:rsidR="00E94B1D" w:rsidRPr="00547F7E" w:rsidRDefault="00547F7E" w:rsidP="006B4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47F7E">
              <w:rPr>
                <w:lang w:val="ru-RU"/>
              </w:rPr>
              <w:t xml:space="preserve"> </w:t>
            </w:r>
          </w:p>
          <w:p w:rsidR="006B40E5" w:rsidRDefault="00547F7E" w:rsidP="006B40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</w:p>
          <w:p w:rsidR="006B40E5" w:rsidRPr="006B40E5" w:rsidRDefault="006B40E5" w:rsidP="006B4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B4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8 акад.часов;</w:t>
            </w:r>
          </w:p>
          <w:p w:rsidR="00E94B1D" w:rsidRPr="00547F7E" w:rsidRDefault="00547F7E" w:rsidP="006B4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47F7E">
              <w:rPr>
                <w:lang w:val="ru-RU"/>
              </w:rPr>
              <w:t xml:space="preserve"> </w:t>
            </w:r>
          </w:p>
          <w:p w:rsidR="00E94B1D" w:rsidRPr="00547F7E" w:rsidRDefault="00E94B1D" w:rsidP="006B4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94B1D" w:rsidRPr="00547F7E" w:rsidRDefault="00E94B1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94B1D" w:rsidRPr="00547F7E" w:rsidRDefault="00547F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>
        <w:trPr>
          <w:trHeight w:hRule="exact" w:val="138"/>
        </w:trPr>
        <w:tc>
          <w:tcPr>
            <w:tcW w:w="710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</w:tr>
      <w:tr w:rsidR="00E94B1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47F7E">
              <w:rPr>
                <w:lang w:val="ru-RU"/>
              </w:rPr>
              <w:t xml:space="preserve"> </w:t>
            </w:r>
          </w:p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47F7E">
              <w:rPr>
                <w:lang w:val="ru-RU"/>
              </w:rPr>
              <w:t xml:space="preserve"> </w:t>
            </w:r>
          </w:p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</w:p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94B1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4B1D" w:rsidRDefault="00E94B1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4B1D" w:rsidRDefault="00E94B1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</w:tr>
      <w:tr w:rsidR="00E94B1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</w:tr>
      <w:tr w:rsidR="00E94B1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94B1D" w:rsidRPr="00595BC3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B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(индивидуальные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теме;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тест)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94B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</w:tr>
      <w:tr w:rsidR="00E94B1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</w:tr>
      <w:tr w:rsidR="00E94B1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знания: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закон.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94B1D" w:rsidRPr="00595BC3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B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(индивидуальные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теме;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тест)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94B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</w:tr>
      <w:tr w:rsidR="00E94B1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</w:tr>
      <w:tr w:rsidR="00E94B1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регулятивы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94B1D" w:rsidRPr="00595BC3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B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(индивидуальные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теме;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тест)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94B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</w:tr>
      <w:tr w:rsidR="00E94B1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</w:tr>
      <w:tr w:rsidR="00E94B1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эмпирического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94B1D" w:rsidRPr="00595BC3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B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(индивидуальные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теме;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тест)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94B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</w:tr>
      <w:tr w:rsidR="00E94B1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</w:tr>
      <w:tr w:rsidR="00E94B1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знания: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конспектировани е;</w:t>
            </w:r>
          </w:p>
          <w:p w:rsidR="00E94B1D" w:rsidRPr="00595BC3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B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сообщений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(индивидуальные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теме;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тест)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E94B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</w:tr>
      <w:tr w:rsidR="00E94B1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</w:tr>
      <w:tr w:rsidR="00E94B1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ПК-1,ПК-3</w:t>
            </w:r>
          </w:p>
        </w:tc>
      </w:tr>
    </w:tbl>
    <w:p w:rsidR="00E94B1D" w:rsidRDefault="00547F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E94B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94B1D">
        <w:trPr>
          <w:trHeight w:hRule="exact" w:val="138"/>
        </w:trPr>
        <w:tc>
          <w:tcPr>
            <w:tcW w:w="9357" w:type="dxa"/>
          </w:tcPr>
          <w:p w:rsidR="00E94B1D" w:rsidRDefault="00E94B1D"/>
        </w:tc>
      </w:tr>
      <w:tr w:rsidR="00E94B1D" w:rsidRPr="006B40E5" w:rsidTr="006B40E5">
        <w:trPr>
          <w:trHeight w:hRule="exact" w:val="539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«Логика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познания»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лекции);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культур».</w:t>
            </w:r>
            <w:r w:rsidRPr="00547F7E">
              <w:rPr>
                <w:lang w:val="ru-RU"/>
              </w:rPr>
              <w:t xml:space="preserve"> </w:t>
            </w:r>
          </w:p>
          <w:p w:rsidR="00E94B1D" w:rsidRDefault="00547F7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</w:p>
          <w:p w:rsidR="006B40E5" w:rsidRPr="006B40E5" w:rsidRDefault="006B40E5" w:rsidP="006B40E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40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6B40E5" w:rsidRPr="00547F7E" w:rsidRDefault="006B4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>
        <w:trPr>
          <w:trHeight w:hRule="exact" w:val="277"/>
        </w:trPr>
        <w:tc>
          <w:tcPr>
            <w:tcW w:w="9357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</w:tr>
      <w:tr w:rsidR="00E94B1D" w:rsidRPr="006B40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94B1D">
        <w:trPr>
          <w:trHeight w:hRule="exact" w:val="138"/>
        </w:trPr>
        <w:tc>
          <w:tcPr>
            <w:tcW w:w="9357" w:type="dxa"/>
          </w:tcPr>
          <w:p w:rsidR="00E94B1D" w:rsidRDefault="00E94B1D"/>
        </w:tc>
      </w:tr>
      <w:tr w:rsidR="00E94B1D" w:rsidRPr="006B40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94B1D">
        <w:trPr>
          <w:trHeight w:hRule="exact" w:val="138"/>
        </w:trPr>
        <w:tc>
          <w:tcPr>
            <w:tcW w:w="9357" w:type="dxa"/>
          </w:tcPr>
          <w:p w:rsidR="00E94B1D" w:rsidRDefault="00E94B1D"/>
        </w:tc>
      </w:tr>
      <w:tr w:rsidR="00E94B1D" w:rsidRPr="006B40E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94B1D" w:rsidRPr="006B40E5" w:rsidTr="00923850">
        <w:trPr>
          <w:trHeight w:hRule="exact" w:val="1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4B1D" w:rsidRPr="00923850" w:rsidRDefault="00547F7E" w:rsidP="009238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32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47F7E">
              <w:rPr>
                <w:lang w:val="ru-RU"/>
              </w:rPr>
              <w:t xml:space="preserve"> </w:t>
            </w:r>
            <w:r w:rsidR="00923850" w:rsidRPr="00C14F4D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ru-RU"/>
              </w:rPr>
              <w:t xml:space="preserve">Боуш, Г. Д. Методология научного исследования (в кандидатских и докторских диссертациях) : учебник / Г. Д. Боуш, В. И. Разумов. — Москва : ИНФРА-М, 2021. — 227 с. — (Высшее образование: Аспирантура). - </w:t>
            </w:r>
            <w:r w:rsidR="00923850" w:rsidRPr="00C14F4D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ISBN</w:t>
            </w:r>
            <w:r w:rsidR="00923850" w:rsidRPr="00C14F4D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ru-RU"/>
              </w:rPr>
              <w:t xml:space="preserve"> 978-5-16-014584-6. - Текст : электронный. - </w:t>
            </w:r>
            <w:r w:rsidR="00923850" w:rsidRPr="00C14F4D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URL</w:t>
            </w:r>
            <w:r w:rsidR="00923850" w:rsidRPr="00C14F4D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ru-RU"/>
              </w:rPr>
              <w:t xml:space="preserve">: </w:t>
            </w:r>
            <w:hyperlink r:id="rId11" w:history="1">
              <w:r w:rsidR="00923850" w:rsidRPr="00BA1315">
                <w:rPr>
                  <w:rStyle w:val="a5"/>
                  <w:rFonts w:ascii="Times New Roman" w:hAnsi="Times New Roman" w:cs="Times New Roman"/>
                  <w:sz w:val="24"/>
                  <w:szCs w:val="20"/>
                  <w:shd w:val="clear" w:color="auto" w:fill="FFFFFF"/>
                </w:rPr>
                <w:t>https</w:t>
              </w:r>
              <w:r w:rsidR="00923850" w:rsidRPr="00BA1315">
                <w:rPr>
                  <w:rStyle w:val="a5"/>
                  <w:rFonts w:ascii="Times New Roman" w:hAnsi="Times New Roman" w:cs="Times New Roman"/>
                  <w:sz w:val="24"/>
                  <w:szCs w:val="20"/>
                  <w:shd w:val="clear" w:color="auto" w:fill="FFFFFF"/>
                  <w:lang w:val="ru-RU"/>
                </w:rPr>
                <w:t>://</w:t>
              </w:r>
              <w:r w:rsidR="00923850" w:rsidRPr="00BA1315">
                <w:rPr>
                  <w:rStyle w:val="a5"/>
                  <w:rFonts w:ascii="Times New Roman" w:hAnsi="Times New Roman" w:cs="Times New Roman"/>
                  <w:sz w:val="24"/>
                  <w:szCs w:val="20"/>
                  <w:shd w:val="clear" w:color="auto" w:fill="FFFFFF"/>
                </w:rPr>
                <w:t>znanium</w:t>
              </w:r>
              <w:r w:rsidR="00923850" w:rsidRPr="00BA1315">
                <w:rPr>
                  <w:rStyle w:val="a5"/>
                  <w:rFonts w:ascii="Times New Roman" w:hAnsi="Times New Roman" w:cs="Times New Roman"/>
                  <w:sz w:val="24"/>
                  <w:szCs w:val="20"/>
                  <w:shd w:val="clear" w:color="auto" w:fill="FFFFFF"/>
                  <w:lang w:val="ru-RU"/>
                </w:rPr>
                <w:t>.</w:t>
              </w:r>
              <w:r w:rsidR="00923850" w:rsidRPr="00BA1315">
                <w:rPr>
                  <w:rStyle w:val="a5"/>
                  <w:rFonts w:ascii="Times New Roman" w:hAnsi="Times New Roman" w:cs="Times New Roman"/>
                  <w:sz w:val="24"/>
                  <w:szCs w:val="20"/>
                  <w:shd w:val="clear" w:color="auto" w:fill="FFFFFF"/>
                </w:rPr>
                <w:t>com</w:t>
              </w:r>
              <w:r w:rsidR="00923850" w:rsidRPr="00BA1315">
                <w:rPr>
                  <w:rStyle w:val="a5"/>
                  <w:rFonts w:ascii="Times New Roman" w:hAnsi="Times New Roman" w:cs="Times New Roman"/>
                  <w:sz w:val="24"/>
                  <w:szCs w:val="20"/>
                  <w:shd w:val="clear" w:color="auto" w:fill="FFFFFF"/>
                  <w:lang w:val="ru-RU"/>
                </w:rPr>
                <w:t>/</w:t>
              </w:r>
              <w:r w:rsidR="00923850" w:rsidRPr="00BA1315">
                <w:rPr>
                  <w:rStyle w:val="a5"/>
                  <w:rFonts w:ascii="Times New Roman" w:hAnsi="Times New Roman" w:cs="Times New Roman"/>
                  <w:sz w:val="24"/>
                  <w:szCs w:val="20"/>
                  <w:shd w:val="clear" w:color="auto" w:fill="FFFFFF"/>
                </w:rPr>
                <w:t>read</w:t>
              </w:r>
              <w:r w:rsidR="00923850" w:rsidRPr="00BA1315">
                <w:rPr>
                  <w:rStyle w:val="a5"/>
                  <w:rFonts w:ascii="Times New Roman" w:hAnsi="Times New Roman" w:cs="Times New Roman"/>
                  <w:sz w:val="24"/>
                  <w:szCs w:val="20"/>
                  <w:shd w:val="clear" w:color="auto" w:fill="FFFFFF"/>
                  <w:lang w:val="ru-RU"/>
                </w:rPr>
                <w:t>?</w:t>
              </w:r>
              <w:r w:rsidR="00923850" w:rsidRPr="00BA1315">
                <w:rPr>
                  <w:rStyle w:val="a5"/>
                  <w:rFonts w:ascii="Times New Roman" w:hAnsi="Times New Roman" w:cs="Times New Roman"/>
                  <w:sz w:val="24"/>
                  <w:szCs w:val="20"/>
                  <w:shd w:val="clear" w:color="auto" w:fill="FFFFFF"/>
                </w:rPr>
                <w:t>id</w:t>
              </w:r>
              <w:r w:rsidR="00923850" w:rsidRPr="00BA1315">
                <w:rPr>
                  <w:rStyle w:val="a5"/>
                  <w:rFonts w:ascii="Times New Roman" w:hAnsi="Times New Roman" w:cs="Times New Roman"/>
                  <w:sz w:val="24"/>
                  <w:szCs w:val="20"/>
                  <w:shd w:val="clear" w:color="auto" w:fill="FFFFFF"/>
                  <w:lang w:val="ru-RU"/>
                </w:rPr>
                <w:t>=360805</w:t>
              </w:r>
            </w:hyperlink>
            <w:r w:rsidR="00923850" w:rsidRPr="00C14F4D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  <w:r w:rsidR="00923850" w:rsidRPr="00C14F4D">
              <w:rPr>
                <w:rFonts w:ascii="Times New Roman" w:hAnsi="Times New Roman" w:cs="Times New Roman"/>
                <w:sz w:val="32"/>
                <w:szCs w:val="24"/>
                <w:lang w:val="ru-RU"/>
              </w:rPr>
              <w:t xml:space="preserve"> </w:t>
            </w:r>
          </w:p>
        </w:tc>
      </w:tr>
      <w:tr w:rsidR="00E94B1D" w:rsidRPr="006B40E5" w:rsidTr="00923850">
        <w:trPr>
          <w:trHeight w:hRule="exact" w:val="80"/>
        </w:trPr>
        <w:tc>
          <w:tcPr>
            <w:tcW w:w="9357" w:type="dxa"/>
          </w:tcPr>
          <w:p w:rsidR="00E94B1D" w:rsidRPr="00547F7E" w:rsidRDefault="00E94B1D">
            <w:pPr>
              <w:rPr>
                <w:lang w:val="ru-RU"/>
              </w:rPr>
            </w:pPr>
          </w:p>
        </w:tc>
      </w:tr>
      <w:tr w:rsidR="00E94B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5D19" w:rsidRDefault="00547F7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  <w:p w:rsidR="00E94B1D" w:rsidRDefault="00547F7E">
            <w:pPr>
              <w:spacing w:after="0" w:line="240" w:lineRule="auto"/>
              <w:ind w:firstLine="756"/>
              <w:jc w:val="both"/>
            </w:pPr>
            <w:r>
              <w:t xml:space="preserve"> </w:t>
            </w:r>
          </w:p>
          <w:p w:rsidR="00C14F4D" w:rsidRDefault="00C1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94B1D" w:rsidRPr="006B40E5">
        <w:trPr>
          <w:trHeight w:hRule="exact" w:val="49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15D19" w:rsidRPr="00D15D19" w:rsidRDefault="00F71CE2" w:rsidP="00D15D1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6B40E5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  <w:r w:rsidR="00D15D19" w:rsidRPr="00D15D19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r w:rsidR="00D15D19" w:rsidRPr="00D15D19">
              <w:rPr>
                <w:rFonts w:ascii="Times New Roman" w:hAnsi="Times New Roman" w:cs="Times New Roman"/>
                <w:iCs/>
                <w:color w:val="000000"/>
                <w:sz w:val="24"/>
                <w:shd w:val="clear" w:color="auto" w:fill="FFFFFF"/>
                <w:lang w:val="ru-RU"/>
              </w:rPr>
              <w:t xml:space="preserve"> Мокий,</w:t>
            </w:r>
            <w:r w:rsidR="00D15D19" w:rsidRPr="00D15D19">
              <w:rPr>
                <w:rFonts w:ascii="Times New Roman" w:hAnsi="Times New Roman" w:cs="Times New Roman"/>
                <w:i/>
                <w:iCs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r w:rsidR="00D15D19" w:rsidRPr="00D15D19">
              <w:rPr>
                <w:rFonts w:ascii="Times New Roman" w:hAnsi="Times New Roman" w:cs="Times New Roman"/>
                <w:iCs/>
                <w:color w:val="000000"/>
                <w:sz w:val="24"/>
                <w:shd w:val="clear" w:color="auto" w:fill="FFFFFF"/>
                <w:lang w:val="ru-RU"/>
              </w:rPr>
              <w:t>М.</w:t>
            </w:r>
            <w:r w:rsidR="00D15D19" w:rsidRPr="00D15D19">
              <w:rPr>
                <w:rFonts w:ascii="Times New Roman" w:hAnsi="Times New Roman" w:cs="Times New Roman"/>
                <w:iCs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iCs/>
                <w:color w:val="000000"/>
                <w:sz w:val="24"/>
                <w:shd w:val="clear" w:color="auto" w:fill="FFFFFF"/>
                <w:lang w:val="ru-RU"/>
              </w:rPr>
              <w:t>С.</w:t>
            </w:r>
            <w:r w:rsidR="00D15D19" w:rsidRPr="00D15D19">
              <w:rPr>
                <w:rFonts w:ascii="Times New Roman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Методология научных исследований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: учебник для вузов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/ М.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С.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Мокий, А.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Л.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Никифоров, В.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С.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Мокий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; под редакцией М.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С.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Мокия.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— 2-е изд.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— Москва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: Издательство Юрайт, 2020.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— 254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с.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— (Высшее образование).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— 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ISBN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978-5-534-13313-4. — Текст : электронный // ЭБС Юрайт [сайт]. — 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URL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: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hyperlink r:id="rId12" w:anchor="page/1" w:history="1"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</w:rPr>
                <w:t>https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</w:rPr>
                <w:t>urait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</w:rPr>
                <w:t>ru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</w:rPr>
                <w:t>viewer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</w:rPr>
                <w:t>metodologiya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</w:rPr>
                <w:t>nauchnyh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</w:rPr>
                <w:t>issledovaniy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-457487#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</w:rPr>
                <w:t>page</w:t>
              </w:r>
              <w:r w:rsidR="00D15D19" w:rsidRPr="00BA131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(дата обращения: </w:t>
            </w:r>
            <w:r w:rsid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01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  <w:r w:rsid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09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.2020).</w:t>
            </w:r>
          </w:p>
          <w:p w:rsidR="00E94B1D" w:rsidRPr="00F71CE2" w:rsidRDefault="00D15D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Каган,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труды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321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(Антология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мысли).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47F7E" w:rsidRPr="00547F7E">
              <w:rPr>
                <w:lang w:val="ru-RU"/>
              </w:rPr>
              <w:t xml:space="preserve"> </w:t>
            </w:r>
            <w:r w:rsidR="0054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978-5-534-06176-5.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47F7E" w:rsidRPr="00547F7E">
              <w:rPr>
                <w:lang w:val="ru-RU"/>
              </w:rPr>
              <w:t xml:space="preserve"> </w:t>
            </w:r>
            <w:r w:rsidR="0054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47F7E" w:rsidRPr="00547F7E">
              <w:rPr>
                <w:lang w:val="ru-RU"/>
              </w:rPr>
              <w:t xml:space="preserve"> </w:t>
            </w:r>
            <w:hyperlink r:id="rId13" w:anchor="page/1" w:history="1"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metodologii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gumanitarnogo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poznaniya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izbrannye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trudy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-438872#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547F7E" w:rsidRPr="00547F7E">
              <w:rPr>
                <w:lang w:val="ru-RU"/>
              </w:rPr>
              <w:t xml:space="preserve"> </w:t>
            </w:r>
          </w:p>
          <w:p w:rsidR="00E24048" w:rsidRDefault="00D15D19" w:rsidP="00E24048">
            <w:pPr>
              <w:spacing w:after="0" w:line="240" w:lineRule="auto"/>
              <w:ind w:firstLine="720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Каган,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труды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341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(Антология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мысли).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4048" w:rsidRPr="00547F7E">
              <w:rPr>
                <w:lang w:val="ru-RU"/>
              </w:rPr>
              <w:t xml:space="preserve"> </w:t>
            </w:r>
            <w:r w:rsidR="00E24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978-5-534-06174-1.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4048" w:rsidRPr="00547F7E">
              <w:rPr>
                <w:lang w:val="ru-RU"/>
              </w:rPr>
              <w:t xml:space="preserve"> </w:t>
            </w:r>
            <w:r w:rsidR="00E24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24048" w:rsidRPr="00547F7E">
              <w:rPr>
                <w:lang w:val="ru-RU"/>
              </w:rPr>
              <w:t xml:space="preserve"> </w:t>
            </w:r>
            <w:hyperlink r:id="rId14" w:anchor="page/1" w:history="1"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teoreticheskie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filosofii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izbrannye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trudy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-2-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ch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chast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-1-441456#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E24048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24048" w:rsidRPr="00547F7E">
              <w:rPr>
                <w:lang w:val="ru-RU"/>
              </w:rPr>
              <w:t xml:space="preserve"> </w:t>
            </w:r>
            <w:r w:rsidR="00E24048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E24048" w:rsidRPr="00547F7E">
              <w:rPr>
                <w:lang w:val="ru-RU"/>
              </w:rPr>
              <w:t xml:space="preserve"> </w:t>
            </w:r>
          </w:p>
          <w:p w:rsidR="00E24048" w:rsidRPr="00E24048" w:rsidRDefault="00E24048" w:rsidP="00D15D19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94B1D" w:rsidRPr="00547F7E" w:rsidRDefault="00547F7E">
      <w:pPr>
        <w:rPr>
          <w:sz w:val="0"/>
          <w:szCs w:val="0"/>
          <w:lang w:val="ru-RU"/>
        </w:rPr>
      </w:pPr>
      <w:r w:rsidRPr="00547F7E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8"/>
        <w:gridCol w:w="270"/>
        <w:gridCol w:w="78"/>
        <w:gridCol w:w="1749"/>
        <w:gridCol w:w="2816"/>
        <w:gridCol w:w="536"/>
        <w:gridCol w:w="3726"/>
        <w:gridCol w:w="21"/>
        <w:gridCol w:w="107"/>
        <w:gridCol w:w="43"/>
      </w:tblGrid>
      <w:tr w:rsidR="00E94B1D" w:rsidRPr="006B40E5" w:rsidTr="00D15D19">
        <w:trPr>
          <w:trHeight w:hRule="exact" w:val="3118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94B1D" w:rsidRPr="00F71CE2" w:rsidRDefault="00F71C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B4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Каган,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труды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Каган.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191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(Антология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мысли).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47F7E" w:rsidRPr="00547F7E">
              <w:rPr>
                <w:lang w:val="ru-RU"/>
              </w:rPr>
              <w:t xml:space="preserve"> </w:t>
            </w:r>
            <w:r w:rsidR="0054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978-5-534-06213-7.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47F7E" w:rsidRPr="00547F7E">
              <w:rPr>
                <w:lang w:val="ru-RU"/>
              </w:rPr>
              <w:t xml:space="preserve"> </w:t>
            </w:r>
            <w:r w:rsidR="00547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47F7E" w:rsidRPr="00547F7E">
              <w:rPr>
                <w:lang w:val="ru-RU"/>
              </w:rPr>
              <w:t xml:space="preserve"> </w:t>
            </w:r>
            <w:hyperlink r:id="rId15" w:anchor="page/1" w:history="1"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teoreticheskie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filosofii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izbrannye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trudy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-2-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ch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chast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-2-441962#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47F7E" w:rsidRPr="00547F7E">
              <w:rPr>
                <w:lang w:val="ru-RU"/>
              </w:rPr>
              <w:t xml:space="preserve"> </w:t>
            </w:r>
            <w:r w:rsidR="00547F7E"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547F7E" w:rsidRPr="00547F7E">
              <w:rPr>
                <w:lang w:val="ru-RU"/>
              </w:rPr>
              <w:t xml:space="preserve"> </w:t>
            </w:r>
          </w:p>
          <w:p w:rsidR="00D15D19" w:rsidRDefault="00923850" w:rsidP="00E24048">
            <w:pPr>
              <w:spacing w:after="0" w:line="240" w:lineRule="auto"/>
              <w:ind w:firstLine="756"/>
              <w:jc w:val="both"/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</w:pPr>
            <w:r w:rsidRPr="009238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D15D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15D19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D15D19" w:rsidRPr="00D15D1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Байбородова, Л.</w:t>
            </w:r>
            <w:r w:rsidR="00D15D19" w:rsidRPr="00D15D1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="00D15D19" w:rsidRPr="00D15D1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Методология и методы научного исследования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учебное пособие для вузов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Л.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Байбородова, А.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Чернявская.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2-е изд., испр. и доп.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221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978-5-534-06257-1. — Текст : электронный // ЭБС Юрайт [сайт]. — 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6" w:anchor="page/1" w:history="1"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metodologiya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metody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nauchnogo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issledovaniya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-452322#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D15D19" w:rsidRPr="00D15D1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D15D19" w:rsidRPr="00D15D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15D19" w:rsidRPr="00D15D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:rsidR="00E94B1D" w:rsidRPr="00547F7E" w:rsidRDefault="00E94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E24048">
        <w:trPr>
          <w:trHeight w:hRule="exact" w:val="231"/>
        </w:trPr>
        <w:tc>
          <w:tcPr>
            <w:tcW w:w="348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1827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3352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3747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150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</w:tr>
      <w:tr w:rsidR="00E94B1D" w:rsidTr="00E24048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94B1D" w:rsidRPr="006B40E5" w:rsidTr="00E24048">
        <w:trPr>
          <w:trHeight w:hRule="exact" w:val="55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E24048">
        <w:trPr>
          <w:trHeight w:hRule="exact" w:val="138"/>
        </w:trPr>
        <w:tc>
          <w:tcPr>
            <w:tcW w:w="348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1827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3352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3747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150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</w:tr>
      <w:tr w:rsidR="00E94B1D" w:rsidRPr="006B40E5" w:rsidTr="00E24048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E24048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E24048">
        <w:trPr>
          <w:trHeight w:hRule="exact" w:val="277"/>
        </w:trPr>
        <w:tc>
          <w:tcPr>
            <w:tcW w:w="348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1827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3352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3747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150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</w:tr>
      <w:tr w:rsidR="00E94B1D" w:rsidTr="00E24048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94B1D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94B1D" w:rsidTr="00E24048">
        <w:trPr>
          <w:trHeight w:hRule="exact" w:val="555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1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Tr="00E24048">
        <w:trPr>
          <w:trHeight w:hRule="exact" w:val="818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1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Tr="00E24048">
        <w:trPr>
          <w:trHeight w:hRule="exact" w:val="555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1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Tr="00E24048">
        <w:trPr>
          <w:trHeight w:hRule="exact" w:val="285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1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Tr="00E24048">
        <w:trPr>
          <w:trHeight w:hRule="exact" w:val="285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1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Tr="00E24048">
        <w:trPr>
          <w:trHeight w:hRule="exact" w:val="285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1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Tr="00E24048">
        <w:trPr>
          <w:trHeight w:hRule="exact" w:val="138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1827" w:type="dxa"/>
            <w:gridSpan w:val="2"/>
          </w:tcPr>
          <w:p w:rsidR="00E94B1D" w:rsidRDefault="00E94B1D"/>
        </w:tc>
        <w:tc>
          <w:tcPr>
            <w:tcW w:w="3352" w:type="dxa"/>
            <w:gridSpan w:val="2"/>
          </w:tcPr>
          <w:p w:rsidR="00E94B1D" w:rsidRDefault="00E94B1D"/>
        </w:tc>
        <w:tc>
          <w:tcPr>
            <w:tcW w:w="3747" w:type="dxa"/>
            <w:gridSpan w:val="2"/>
          </w:tcPr>
          <w:p w:rsidR="00E94B1D" w:rsidRDefault="00E94B1D"/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RPr="006B40E5" w:rsidTr="00E24048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Tr="00E24048">
        <w:trPr>
          <w:trHeight w:hRule="exact" w:val="270"/>
        </w:trPr>
        <w:tc>
          <w:tcPr>
            <w:tcW w:w="348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517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4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Tr="00E24048">
        <w:trPr>
          <w:trHeight w:hRule="exact" w:val="14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517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374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DE20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547F7E">
              <w:t xml:space="preserve"> </w:t>
            </w:r>
          </w:p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Tr="00E24048">
        <w:trPr>
          <w:trHeight w:hRule="exact" w:val="540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517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374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E94B1D"/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Tr="00E24048">
        <w:trPr>
          <w:trHeight w:hRule="exact" w:val="826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5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3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Tr="00E24048">
        <w:trPr>
          <w:trHeight w:hRule="exact" w:val="555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5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3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Tr="00E24048">
        <w:trPr>
          <w:trHeight w:hRule="exact" w:val="555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5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3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Tr="00E24048">
        <w:trPr>
          <w:trHeight w:hRule="exact" w:val="555"/>
        </w:trPr>
        <w:tc>
          <w:tcPr>
            <w:tcW w:w="348" w:type="dxa"/>
            <w:gridSpan w:val="2"/>
          </w:tcPr>
          <w:p w:rsidR="00E94B1D" w:rsidRDefault="00E94B1D"/>
        </w:tc>
        <w:tc>
          <w:tcPr>
            <w:tcW w:w="5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547F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DE20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547F7E">
              <w:t xml:space="preserve"> </w:t>
            </w:r>
          </w:p>
        </w:tc>
        <w:tc>
          <w:tcPr>
            <w:tcW w:w="150" w:type="dxa"/>
            <w:gridSpan w:val="2"/>
          </w:tcPr>
          <w:p w:rsidR="00E94B1D" w:rsidRDefault="00E94B1D"/>
        </w:tc>
      </w:tr>
      <w:tr w:rsidR="00E94B1D" w:rsidRPr="006B40E5" w:rsidTr="00E24048">
        <w:trPr>
          <w:gridBefore w:val="1"/>
          <w:gridAfter w:val="1"/>
          <w:wBefore w:w="78" w:type="dxa"/>
          <w:wAfter w:w="43" w:type="dxa"/>
          <w:trHeight w:hRule="exact" w:val="555"/>
        </w:trPr>
        <w:tc>
          <w:tcPr>
            <w:tcW w:w="270" w:type="dxa"/>
          </w:tcPr>
          <w:p w:rsidR="00E94B1D" w:rsidRDefault="00E94B1D"/>
        </w:tc>
        <w:tc>
          <w:tcPr>
            <w:tcW w:w="5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E24048" w:rsidRDefault="00547F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47F7E">
              <w:rPr>
                <w:lang w:val="ru-RU"/>
              </w:rPr>
              <w:t xml:space="preserve"> </w:t>
            </w:r>
            <w:r w:rsidRPr="00E240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E24048">
              <w:rPr>
                <w:lang w:val="ru-RU"/>
              </w:rPr>
              <w:t xml:space="preserve"> </w:t>
            </w:r>
            <w:r w:rsidRPr="00E240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E24048">
              <w:rPr>
                <w:lang w:val="ru-RU"/>
              </w:rPr>
              <w:t xml:space="preserve"> </w:t>
            </w:r>
          </w:p>
        </w:tc>
        <w:tc>
          <w:tcPr>
            <w:tcW w:w="3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F71CE2" w:rsidRDefault="00DE20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47F7E" w:rsidRPr="00F71CE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547F7E" w:rsidRPr="00F71CE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47F7E" w:rsidRPr="00F71CE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r w:rsidR="00547F7E" w:rsidRPr="00F71CE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547F7E" w:rsidRPr="00F71CE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547F7E" w:rsidRPr="00F71CE2">
              <w:rPr>
                <w:lang w:val="ru-RU"/>
              </w:rPr>
              <w:t xml:space="preserve"> </w:t>
            </w:r>
          </w:p>
        </w:tc>
        <w:tc>
          <w:tcPr>
            <w:tcW w:w="128" w:type="dxa"/>
            <w:gridSpan w:val="2"/>
          </w:tcPr>
          <w:p w:rsidR="00E94B1D" w:rsidRPr="00F71CE2" w:rsidRDefault="00E94B1D">
            <w:pPr>
              <w:rPr>
                <w:lang w:val="ru-RU"/>
              </w:rPr>
            </w:pPr>
          </w:p>
        </w:tc>
      </w:tr>
      <w:tr w:rsidR="00E94B1D" w:rsidTr="00E24048">
        <w:trPr>
          <w:gridBefore w:val="1"/>
          <w:gridAfter w:val="1"/>
          <w:wBefore w:w="78" w:type="dxa"/>
          <w:wAfter w:w="43" w:type="dxa"/>
          <w:trHeight w:hRule="exact" w:val="826"/>
        </w:trPr>
        <w:tc>
          <w:tcPr>
            <w:tcW w:w="270" w:type="dxa"/>
          </w:tcPr>
          <w:p w:rsidR="00E94B1D" w:rsidRPr="00F71CE2" w:rsidRDefault="00E94B1D">
            <w:pPr>
              <w:rPr>
                <w:lang w:val="ru-RU"/>
              </w:rPr>
            </w:pPr>
          </w:p>
        </w:tc>
        <w:tc>
          <w:tcPr>
            <w:tcW w:w="5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3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DE20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C14F4D" w:rsidRPr="00BA13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547F7E">
              <w:t xml:space="preserve"> </w:t>
            </w:r>
          </w:p>
        </w:tc>
        <w:tc>
          <w:tcPr>
            <w:tcW w:w="128" w:type="dxa"/>
            <w:gridSpan w:val="2"/>
          </w:tcPr>
          <w:p w:rsidR="00E94B1D" w:rsidRDefault="00E94B1D"/>
        </w:tc>
      </w:tr>
      <w:tr w:rsidR="00E94B1D" w:rsidTr="00E24048">
        <w:trPr>
          <w:gridBefore w:val="1"/>
          <w:gridAfter w:val="1"/>
          <w:wBefore w:w="78" w:type="dxa"/>
          <w:wAfter w:w="43" w:type="dxa"/>
          <w:trHeight w:hRule="exact" w:val="555"/>
        </w:trPr>
        <w:tc>
          <w:tcPr>
            <w:tcW w:w="270" w:type="dxa"/>
          </w:tcPr>
          <w:p w:rsidR="00E94B1D" w:rsidRDefault="00E94B1D"/>
        </w:tc>
        <w:tc>
          <w:tcPr>
            <w:tcW w:w="5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3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DE20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547F7E">
              <w:t xml:space="preserve"> </w:t>
            </w:r>
          </w:p>
        </w:tc>
        <w:tc>
          <w:tcPr>
            <w:tcW w:w="128" w:type="dxa"/>
            <w:gridSpan w:val="2"/>
          </w:tcPr>
          <w:p w:rsidR="00E94B1D" w:rsidRDefault="00E94B1D"/>
        </w:tc>
      </w:tr>
      <w:tr w:rsidR="00E94B1D" w:rsidTr="00E24048">
        <w:trPr>
          <w:gridBefore w:val="1"/>
          <w:gridAfter w:val="1"/>
          <w:wBefore w:w="78" w:type="dxa"/>
          <w:wAfter w:w="43" w:type="dxa"/>
          <w:trHeight w:hRule="exact" w:val="555"/>
        </w:trPr>
        <w:tc>
          <w:tcPr>
            <w:tcW w:w="270" w:type="dxa"/>
          </w:tcPr>
          <w:p w:rsidR="00E94B1D" w:rsidRDefault="00E94B1D"/>
        </w:tc>
        <w:tc>
          <w:tcPr>
            <w:tcW w:w="5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Pr="00547F7E" w:rsidRDefault="00547F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547F7E">
              <w:rPr>
                <w:lang w:val="ru-RU"/>
              </w:rPr>
              <w:t xml:space="preserve"> </w:t>
            </w:r>
          </w:p>
        </w:tc>
        <w:tc>
          <w:tcPr>
            <w:tcW w:w="3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4B1D" w:rsidRDefault="00DE20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547F7E" w:rsidRPr="00221A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547F7E">
              <w:t xml:space="preserve"> </w:t>
            </w:r>
          </w:p>
        </w:tc>
        <w:tc>
          <w:tcPr>
            <w:tcW w:w="128" w:type="dxa"/>
            <w:gridSpan w:val="2"/>
          </w:tcPr>
          <w:p w:rsidR="00E94B1D" w:rsidRDefault="00E94B1D"/>
        </w:tc>
      </w:tr>
      <w:tr w:rsidR="00E94B1D" w:rsidRPr="006B40E5" w:rsidTr="00E24048">
        <w:trPr>
          <w:gridBefore w:val="1"/>
          <w:gridAfter w:val="1"/>
          <w:wBefore w:w="78" w:type="dxa"/>
          <w:wAfter w:w="43" w:type="dxa"/>
          <w:trHeight w:hRule="exact" w:val="285"/>
        </w:trPr>
        <w:tc>
          <w:tcPr>
            <w:tcW w:w="930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E24048">
        <w:trPr>
          <w:gridBefore w:val="1"/>
          <w:gridAfter w:val="1"/>
          <w:wBefore w:w="78" w:type="dxa"/>
          <w:wAfter w:w="43" w:type="dxa"/>
          <w:trHeight w:hRule="exact" w:val="138"/>
        </w:trPr>
        <w:tc>
          <w:tcPr>
            <w:tcW w:w="348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4565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4262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  <w:tc>
          <w:tcPr>
            <w:tcW w:w="128" w:type="dxa"/>
            <w:gridSpan w:val="2"/>
          </w:tcPr>
          <w:p w:rsidR="00E94B1D" w:rsidRPr="00547F7E" w:rsidRDefault="00E94B1D">
            <w:pPr>
              <w:rPr>
                <w:lang w:val="ru-RU"/>
              </w:rPr>
            </w:pPr>
          </w:p>
        </w:tc>
      </w:tr>
      <w:tr w:rsidR="00E94B1D" w:rsidRPr="006B40E5" w:rsidTr="00E24048">
        <w:trPr>
          <w:gridBefore w:val="1"/>
          <w:gridAfter w:val="1"/>
          <w:wBefore w:w="78" w:type="dxa"/>
          <w:wAfter w:w="43" w:type="dxa"/>
          <w:trHeight w:hRule="exact" w:val="270"/>
        </w:trPr>
        <w:tc>
          <w:tcPr>
            <w:tcW w:w="930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E24048">
        <w:trPr>
          <w:gridBefore w:val="1"/>
          <w:gridAfter w:val="1"/>
          <w:wBefore w:w="78" w:type="dxa"/>
          <w:wAfter w:w="43" w:type="dxa"/>
          <w:trHeight w:hRule="exact" w:val="14"/>
        </w:trPr>
        <w:tc>
          <w:tcPr>
            <w:tcW w:w="9303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47F7E">
              <w:rPr>
                <w:lang w:val="ru-RU"/>
              </w:rPr>
              <w:t xml:space="preserve"> </w:t>
            </w:r>
          </w:p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47F7E">
              <w:rPr>
                <w:lang w:val="ru-RU"/>
              </w:rPr>
              <w:t xml:space="preserve"> </w:t>
            </w:r>
          </w:p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47F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47F7E">
              <w:rPr>
                <w:lang w:val="ru-RU"/>
              </w:rPr>
              <w:t xml:space="preserve"> </w:t>
            </w:r>
          </w:p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47F7E">
              <w:rPr>
                <w:lang w:val="ru-RU"/>
              </w:rPr>
              <w:t xml:space="preserve"> </w:t>
            </w:r>
            <w:r w:rsidRPr="00547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47F7E">
              <w:rPr>
                <w:lang w:val="ru-RU"/>
              </w:rPr>
              <w:t xml:space="preserve"> </w:t>
            </w:r>
          </w:p>
          <w:p w:rsidR="00E94B1D" w:rsidRPr="00547F7E" w:rsidRDefault="00547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F7E">
              <w:rPr>
                <w:lang w:val="ru-RU"/>
              </w:rPr>
              <w:t xml:space="preserve"> </w:t>
            </w:r>
          </w:p>
        </w:tc>
      </w:tr>
      <w:tr w:rsidR="00E94B1D" w:rsidRPr="006B40E5" w:rsidTr="00E24048">
        <w:trPr>
          <w:gridBefore w:val="1"/>
          <w:gridAfter w:val="1"/>
          <w:wBefore w:w="78" w:type="dxa"/>
          <w:wAfter w:w="43" w:type="dxa"/>
          <w:trHeight w:hRule="exact" w:val="3515"/>
        </w:trPr>
        <w:tc>
          <w:tcPr>
            <w:tcW w:w="9303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94B1D" w:rsidRPr="00547F7E" w:rsidRDefault="00E94B1D">
            <w:pPr>
              <w:rPr>
                <w:lang w:val="ru-RU"/>
              </w:rPr>
            </w:pPr>
          </w:p>
        </w:tc>
      </w:tr>
    </w:tbl>
    <w:p w:rsidR="00547F7E" w:rsidRDefault="00547F7E">
      <w:pPr>
        <w:rPr>
          <w:lang w:val="ru-RU"/>
        </w:rPr>
      </w:pPr>
    </w:p>
    <w:p w:rsidR="00547F7E" w:rsidRPr="00547F7E" w:rsidRDefault="00547F7E" w:rsidP="00547F7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br w:type="page"/>
      </w:r>
    </w:p>
    <w:p w:rsidR="008A434B" w:rsidRDefault="008A434B" w:rsidP="00547F7E">
      <w:pPr>
        <w:pStyle w:val="1"/>
        <w:spacing w:before="0" w:after="0"/>
        <w:ind w:left="0" w:firstLine="72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  <w:sectPr w:rsidR="008A434B" w:rsidSect="00E94B1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47F7E" w:rsidRPr="00547F7E" w:rsidRDefault="00547F7E" w:rsidP="00547F7E">
      <w:pPr>
        <w:pStyle w:val="1"/>
        <w:spacing w:before="0" w:after="0"/>
        <w:ind w:left="0" w:firstLine="72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547F7E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547F7E" w:rsidRPr="00547F7E" w:rsidRDefault="00547F7E" w:rsidP="008A434B">
      <w:pPr>
        <w:pStyle w:val="1"/>
        <w:spacing w:before="0" w:after="0"/>
        <w:ind w:left="0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547F7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47F7E" w:rsidRPr="00547F7E" w:rsidRDefault="00547F7E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547F7E" w:rsidRPr="00547F7E" w:rsidRDefault="00547F7E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sz w:val="24"/>
          <w:szCs w:val="24"/>
          <w:lang w:val="ru-RU"/>
        </w:rPr>
        <w:t>– изучение теоретического материала. Используется конспект и дополнительная рекомендуемая литература, научная литература, первоисточники.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547F7E" w:rsidRPr="00547F7E" w:rsidRDefault="00547F7E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sz w:val="24"/>
          <w:szCs w:val="24"/>
          <w:lang w:val="ru-RU"/>
        </w:rPr>
        <w:t xml:space="preserve">– подготовку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547F7E" w:rsidRPr="00547F7E" w:rsidRDefault="00547F7E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sz w:val="24"/>
          <w:szCs w:val="24"/>
          <w:lang w:val="ru-RU"/>
        </w:rPr>
        <w:t>– подготовку к творческому заданию (эссе, доклад, реферат, коллоквиум, круглый стол, практические комплексные индивидуальные задания). Под творческим заданием подразумевается продукт самостоятельной работы аспиранта, представляющий собой краткое изложение в письменном/устном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:rsidR="00547F7E" w:rsidRPr="00547F7E" w:rsidRDefault="00547F7E" w:rsidP="009474A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подготовки к семинарским занятиям:</w:t>
      </w:r>
    </w:p>
    <w:p w:rsidR="00547F7E" w:rsidRPr="00547F7E" w:rsidRDefault="00547F7E" w:rsidP="009474A8">
      <w:pPr>
        <w:pStyle w:val="a6"/>
        <w:numPr>
          <w:ilvl w:val="0"/>
          <w:numId w:val="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720"/>
        <w:rPr>
          <w:szCs w:val="24"/>
          <w:lang w:val="ru-RU"/>
        </w:rPr>
      </w:pPr>
      <w:r w:rsidRPr="00547F7E">
        <w:rPr>
          <w:szCs w:val="24"/>
          <w:lang w:val="ru-RU"/>
        </w:rPr>
        <w:t>Каковы основные характеристики научного знания?</w:t>
      </w:r>
    </w:p>
    <w:p w:rsidR="00547F7E" w:rsidRPr="00547F7E" w:rsidRDefault="00547F7E" w:rsidP="009474A8">
      <w:pPr>
        <w:pStyle w:val="a6"/>
        <w:numPr>
          <w:ilvl w:val="0"/>
          <w:numId w:val="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720"/>
        <w:rPr>
          <w:szCs w:val="24"/>
        </w:rPr>
      </w:pPr>
      <w:r w:rsidRPr="00547F7E">
        <w:rPr>
          <w:szCs w:val="24"/>
          <w:lang w:val="ru-RU"/>
        </w:rPr>
        <w:t xml:space="preserve">Когда и почему была поставлена проблема демаркации знания? </w:t>
      </w:r>
      <w:r w:rsidRPr="00547F7E">
        <w:rPr>
          <w:szCs w:val="24"/>
        </w:rPr>
        <w:t>Кем она была сформулирована?</w:t>
      </w:r>
    </w:p>
    <w:p w:rsidR="00547F7E" w:rsidRPr="00547F7E" w:rsidRDefault="00547F7E" w:rsidP="009474A8">
      <w:pPr>
        <w:pStyle w:val="a6"/>
        <w:numPr>
          <w:ilvl w:val="0"/>
          <w:numId w:val="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720"/>
        <w:rPr>
          <w:szCs w:val="24"/>
          <w:lang w:val="ru-RU"/>
        </w:rPr>
      </w:pPr>
      <w:r w:rsidRPr="00547F7E">
        <w:rPr>
          <w:szCs w:val="24"/>
          <w:lang w:val="ru-RU"/>
        </w:rPr>
        <w:t>В чем состоит проблема научного метода? Когда и в связи с чем она возникла?</w:t>
      </w:r>
    </w:p>
    <w:p w:rsidR="00547F7E" w:rsidRPr="00547F7E" w:rsidRDefault="00547F7E" w:rsidP="009474A8">
      <w:pPr>
        <w:pStyle w:val="a6"/>
        <w:numPr>
          <w:ilvl w:val="0"/>
          <w:numId w:val="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720"/>
        <w:rPr>
          <w:szCs w:val="24"/>
          <w:lang w:val="ru-RU"/>
        </w:rPr>
      </w:pPr>
      <w:r w:rsidRPr="00547F7E">
        <w:rPr>
          <w:szCs w:val="24"/>
          <w:lang w:val="ru-RU"/>
        </w:rPr>
        <w:t>Дайте определение понятия как формы мышления. В чем особенность научных понятий?</w:t>
      </w:r>
    </w:p>
    <w:p w:rsidR="00547F7E" w:rsidRPr="00547F7E" w:rsidRDefault="00547F7E" w:rsidP="009474A8">
      <w:pPr>
        <w:pStyle w:val="a6"/>
        <w:numPr>
          <w:ilvl w:val="0"/>
          <w:numId w:val="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720"/>
        <w:rPr>
          <w:szCs w:val="24"/>
          <w:lang w:val="ru-RU"/>
        </w:rPr>
      </w:pPr>
      <w:r w:rsidRPr="00547F7E">
        <w:rPr>
          <w:szCs w:val="24"/>
          <w:lang w:val="ru-RU"/>
        </w:rPr>
        <w:t>Какие логико-методологические процедуры лежат в основе формирования научных понятий?</w:t>
      </w:r>
    </w:p>
    <w:p w:rsidR="00547F7E" w:rsidRPr="00547F7E" w:rsidRDefault="00547F7E" w:rsidP="009474A8">
      <w:pPr>
        <w:pStyle w:val="a6"/>
        <w:numPr>
          <w:ilvl w:val="0"/>
          <w:numId w:val="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720"/>
        <w:rPr>
          <w:szCs w:val="24"/>
          <w:lang w:val="ru-RU"/>
        </w:rPr>
      </w:pPr>
      <w:r w:rsidRPr="00547F7E">
        <w:rPr>
          <w:szCs w:val="24"/>
          <w:lang w:val="ru-RU"/>
        </w:rPr>
        <w:t>Каково значение понятий в процессе формирования научного знания?</w:t>
      </w:r>
    </w:p>
    <w:p w:rsidR="00547F7E" w:rsidRPr="00547F7E" w:rsidRDefault="00547F7E" w:rsidP="009474A8">
      <w:pPr>
        <w:pStyle w:val="a6"/>
        <w:numPr>
          <w:ilvl w:val="0"/>
          <w:numId w:val="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720"/>
        <w:rPr>
          <w:szCs w:val="24"/>
          <w:lang w:val="ru-RU"/>
        </w:rPr>
      </w:pPr>
      <w:r w:rsidRPr="00547F7E">
        <w:rPr>
          <w:szCs w:val="24"/>
          <w:lang w:val="ru-RU"/>
        </w:rPr>
        <w:t>В чем состоит проблемность универсального характера научных законов?</w:t>
      </w:r>
    </w:p>
    <w:p w:rsidR="00547F7E" w:rsidRPr="00547F7E" w:rsidRDefault="00547F7E" w:rsidP="009474A8">
      <w:pPr>
        <w:pStyle w:val="a6"/>
        <w:numPr>
          <w:ilvl w:val="0"/>
          <w:numId w:val="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720"/>
        <w:rPr>
          <w:szCs w:val="24"/>
          <w:lang w:val="ru-RU"/>
        </w:rPr>
      </w:pPr>
      <w:r w:rsidRPr="00547F7E">
        <w:rPr>
          <w:szCs w:val="24"/>
          <w:lang w:val="ru-RU"/>
        </w:rPr>
        <w:t>В чем отличие научного факта от факта в онтологическом смысле?</w:t>
      </w:r>
    </w:p>
    <w:p w:rsidR="00547F7E" w:rsidRPr="00547F7E" w:rsidRDefault="00547F7E" w:rsidP="009474A8">
      <w:pPr>
        <w:pStyle w:val="a6"/>
        <w:numPr>
          <w:ilvl w:val="0"/>
          <w:numId w:val="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720"/>
        <w:rPr>
          <w:szCs w:val="24"/>
          <w:lang w:val="ru-RU"/>
        </w:rPr>
      </w:pPr>
      <w:r w:rsidRPr="00547F7E">
        <w:rPr>
          <w:szCs w:val="24"/>
          <w:lang w:val="ru-RU"/>
        </w:rPr>
        <w:t xml:space="preserve">Каковы, по мнению И.Лакатоса, взаимоотношения конкурирующих научно-исследовательских программ? </w:t>
      </w:r>
    </w:p>
    <w:p w:rsidR="00547F7E" w:rsidRPr="00547F7E" w:rsidRDefault="00547F7E" w:rsidP="009474A8">
      <w:pPr>
        <w:pStyle w:val="a6"/>
        <w:numPr>
          <w:ilvl w:val="0"/>
          <w:numId w:val="1"/>
        </w:numPr>
        <w:tabs>
          <w:tab w:val="left" w:pos="0"/>
          <w:tab w:val="left" w:pos="851"/>
          <w:tab w:val="left" w:pos="993"/>
        </w:tabs>
        <w:spacing w:line="240" w:lineRule="auto"/>
        <w:ind w:left="0" w:firstLine="720"/>
        <w:rPr>
          <w:szCs w:val="24"/>
          <w:lang w:val="ru-RU"/>
        </w:rPr>
      </w:pPr>
      <w:r w:rsidRPr="00547F7E">
        <w:rPr>
          <w:szCs w:val="24"/>
          <w:lang w:val="ru-RU"/>
        </w:rPr>
        <w:t>Как осуществляется развитие научного знания в ракурсе научно-исследовательских программ?</w:t>
      </w:r>
    </w:p>
    <w:p w:rsidR="00547F7E" w:rsidRPr="00547F7E" w:rsidRDefault="00547F7E" w:rsidP="009474A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вопросов для сообщений (докладов):</w:t>
      </w:r>
    </w:p>
    <w:p w:rsidR="00547F7E" w:rsidRPr="00547F7E" w:rsidRDefault="00547F7E" w:rsidP="009474A8">
      <w:pPr>
        <w:widowControl w:val="0"/>
        <w:numPr>
          <w:ilvl w:val="0"/>
          <w:numId w:val="2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 движения и покоя в механике Нового времени (Г.Галилей, Р.Декарт, И.Ньютон).</w:t>
      </w:r>
    </w:p>
    <w:p w:rsidR="00547F7E" w:rsidRPr="00547F7E" w:rsidRDefault="00547F7E" w:rsidP="009474A8">
      <w:pPr>
        <w:widowControl w:val="0"/>
        <w:numPr>
          <w:ilvl w:val="0"/>
          <w:numId w:val="2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представлений о сущности тяготения от Аристотеля до Эйнштейна.</w:t>
      </w:r>
    </w:p>
    <w:p w:rsidR="00547F7E" w:rsidRPr="00547F7E" w:rsidRDefault="00547F7E" w:rsidP="009474A8">
      <w:pPr>
        <w:widowControl w:val="0"/>
        <w:numPr>
          <w:ilvl w:val="0"/>
          <w:numId w:val="2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7F7E">
        <w:rPr>
          <w:rFonts w:ascii="Times New Roman" w:hAnsi="Times New Roman" w:cs="Times New Roman"/>
          <w:color w:val="000000"/>
          <w:sz w:val="24"/>
          <w:szCs w:val="24"/>
        </w:rPr>
        <w:t>Натурфилософия итальянского Возрождения.</w:t>
      </w:r>
    </w:p>
    <w:p w:rsidR="00547F7E" w:rsidRPr="00547F7E" w:rsidRDefault="00547F7E" w:rsidP="009474A8">
      <w:pPr>
        <w:widowControl w:val="0"/>
        <w:numPr>
          <w:ilvl w:val="0"/>
          <w:numId w:val="2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Проблема относительности движения (от У.Оккама и Ж.Буридана до Г.Галилея и И.Ньютона).</w:t>
      </w:r>
    </w:p>
    <w:p w:rsidR="00547F7E" w:rsidRPr="00547F7E" w:rsidRDefault="00547F7E" w:rsidP="009474A8">
      <w:pPr>
        <w:widowControl w:val="0"/>
        <w:numPr>
          <w:ilvl w:val="0"/>
          <w:numId w:val="2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«Математические начала натуральной философии» Ньютона: основные понятия и принципы классической механики.</w:t>
      </w:r>
    </w:p>
    <w:p w:rsidR="00547F7E" w:rsidRPr="00547F7E" w:rsidRDefault="00547F7E" w:rsidP="009474A8">
      <w:pPr>
        <w:widowControl w:val="0"/>
        <w:numPr>
          <w:ilvl w:val="0"/>
          <w:numId w:val="2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Законы сохранения в механике (от </w:t>
      </w:r>
      <w:r w:rsidRPr="00547F7E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547F7E">
        <w:rPr>
          <w:rFonts w:ascii="Times New Roman" w:hAnsi="Times New Roman" w:cs="Times New Roman"/>
          <w:color w:val="000000"/>
          <w:sz w:val="24"/>
          <w:szCs w:val="24"/>
          <w:lang w:val="ru-RU"/>
        </w:rPr>
        <w:t>.Гюйгенса до Ж.Л.Лагранжа).</w:t>
      </w:r>
    </w:p>
    <w:p w:rsidR="00547F7E" w:rsidRPr="00547F7E" w:rsidRDefault="00547F7E" w:rsidP="009474A8">
      <w:pPr>
        <w:widowControl w:val="0"/>
        <w:numPr>
          <w:ilvl w:val="0"/>
          <w:numId w:val="2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Российский вклад в физику </w:t>
      </w:r>
      <w:r w:rsidRPr="00547F7E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547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(открытия М.В.Ломоносова, Г.Рихмана, Л.Эйлера, Ф.Эпинуса и др.).</w:t>
      </w:r>
    </w:p>
    <w:p w:rsidR="00547F7E" w:rsidRPr="00547F7E" w:rsidRDefault="00547F7E" w:rsidP="009474A8">
      <w:pPr>
        <w:widowControl w:val="0"/>
        <w:numPr>
          <w:ilvl w:val="0"/>
          <w:numId w:val="2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«Размышления о движущей силе огня» С.Карно к основам термодинамики У.Томсона и Р.Клаузиуса.</w:t>
      </w:r>
    </w:p>
    <w:p w:rsidR="00547F7E" w:rsidRPr="00547F7E" w:rsidRDefault="00547F7E" w:rsidP="009474A8">
      <w:pPr>
        <w:widowControl w:val="0"/>
        <w:numPr>
          <w:ilvl w:val="0"/>
          <w:numId w:val="2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Гипотеза «тепловой смерти Вселенной» У.Томсона и Р.Клаузиуса.</w:t>
      </w:r>
    </w:p>
    <w:p w:rsidR="00547F7E" w:rsidRDefault="00547F7E" w:rsidP="009474A8">
      <w:pPr>
        <w:widowControl w:val="0"/>
        <w:numPr>
          <w:ilvl w:val="0"/>
          <w:numId w:val="2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Открытие М.Фарадеем явления электромагнитной индукции – экспериментальной основы электромагнетизма.</w:t>
      </w:r>
    </w:p>
    <w:p w:rsidR="008A434B" w:rsidRPr="00547F7E" w:rsidRDefault="008A434B" w:rsidP="009474A8">
      <w:pPr>
        <w:numPr>
          <w:ilvl w:val="0"/>
          <w:numId w:val="2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Электромагнитная концепция массы и электромагнитно-полевая картина мира.</w:t>
      </w:r>
    </w:p>
    <w:p w:rsidR="008A434B" w:rsidRPr="00547F7E" w:rsidRDefault="008A434B" w:rsidP="009474A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434B" w:rsidRDefault="008A434B" w:rsidP="008A434B">
      <w:pPr>
        <w:numPr>
          <w:ilvl w:val="0"/>
          <w:numId w:val="2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8A434B" w:rsidSect="008A434B">
          <w:pgSz w:w="11907" w:h="16840"/>
          <w:pgMar w:top="567" w:right="851" w:bottom="811" w:left="1701" w:header="709" w:footer="709" w:gutter="0"/>
          <w:cols w:space="708"/>
          <w:docGrid w:linePitch="360"/>
        </w:sectPr>
      </w:pPr>
    </w:p>
    <w:p w:rsidR="008A434B" w:rsidRPr="008A434B" w:rsidRDefault="008A434B" w:rsidP="008A434B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8A434B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8A434B" w:rsidRPr="008A434B" w:rsidRDefault="008A434B" w:rsidP="008A434B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8A434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A434B" w:rsidRPr="008A434B" w:rsidRDefault="008A434B" w:rsidP="008A4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8A434B" w:rsidRPr="008A434B" w:rsidTr="00E2404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434B" w:rsidRPr="008A434B" w:rsidRDefault="008A434B" w:rsidP="008A4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8A434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434B" w:rsidRPr="008A434B" w:rsidRDefault="008A434B" w:rsidP="008A4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434B" w:rsidRPr="008A434B" w:rsidRDefault="008A434B" w:rsidP="008A4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A434B" w:rsidRPr="006B40E5" w:rsidTr="00E2404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– знание различных методов философского исследования и умение их использовать в профессиональной деятельности</w:t>
            </w:r>
          </w:p>
        </w:tc>
      </w:tr>
      <w:tr w:rsidR="008A434B" w:rsidRPr="006B40E5" w:rsidTr="00E2404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многообразие форм познания;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признаки научного знания;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суть науки как формы мышления и познавательной деятельности;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методологические проблемы научного наблюдения;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содержание всех общенаучных и философских методов теоретического познания;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суть и все области применения логико-методологических требований к научной теории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Теоретические вопросы: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Наука как деятельность и система знания. 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Проблема истины и проблема научного метода.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Основные структуры научного знания: понятие, научный закон.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Научный факт как форма научного познания.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Проблема как форма научного познания.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Гипотеза как форма научного познания.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Теория как форма научного познания.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Научно-исследовательская программа как форма научного познания.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Методология эмпирического уровня научного познания: наблюдение, его цели и виды.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Методология эмпирического уровня научного познания: эксперимент, его цели и виды.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 Методология эмпирического уровня научного познания: моделирование, его цели и виды.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Методология теоретического уровня научного познания: общелогические методы.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13. Методология теоретического уровня научного познания: общенаучные подходы.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14. Методы оформления и представления результатов исследования.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15. Динамика научного знания: становление научной теории.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Динамика научного знания: проверка научной теории.</w:t>
            </w:r>
          </w:p>
        </w:tc>
      </w:tr>
      <w:tr w:rsidR="008A434B" w:rsidRPr="006B40E5" w:rsidTr="00E2404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классификацию научных законов;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пользоваться основными методами эпистемологии;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сущность формирования научных понятий;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пользоваться основными компонентами универсальных научных законов;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сущность проблемы совместимости научных теорий;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пользоваться сутью теории И. Лакатоса о научно-исследовательской программе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Когда и почему была поставлена проблема демаркации знания? Кем она была сформулирована?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В чем состоит проблема научного метода? Когда и в связи с чем она возникла?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В чем выражается универсальность научного закона?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4. Как Р.Декарт формулирует правила научного анализа? Актуальны ли они для </w:t>
            </w: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современной науки?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Раскройте сущность логико-методологических требований к научной гипотезе.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Приведите примеры научных гипотез, опираясь на историю конкретных наук.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Каковы способы проверки и принятия гипотез?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Каковы, по мнению И. Лакатоса, взаимоотношения конкурирующих научно-исследовательских программ?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Как современная методология науки характеризует соотношение эмпирического и теоретического уровней научного познания?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Каковы особенности научного эксперимента в зависимости от специфики объекта исследования? Приведите примеры.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 Каковы причины ограничений метода моделирования?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Приведите примеры применения аксиоматического метода. Каковы его ограничения?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13. Является ли гипотетико-дедуктивный метод универсальной моделью научного познания? Приведите точки зрения различных авторов и свою собственную.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14. Почему не существует индуктивного метода научного познания?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15. Охарактеризуйте на примере конкретной области науки применение исторического подхода.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Охарактеризуйте сущность системного подхода и причины его широкого распространения.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Почему синергетический подход получил всеобщее применение в науке?</w:t>
            </w:r>
          </w:p>
        </w:tc>
      </w:tr>
      <w:tr w:rsidR="008A434B" w:rsidRPr="006B40E5" w:rsidTr="00E2404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научной проблемы в профессиональной деятельности;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определения научной гипотезы в профессиональной деятельности;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определения характеристик научных законов в профессиональной деятельности;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определения научного факта в профессиональной деятельности;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навыками использования знаний о функционировании научно-исследовательских программ;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использования логического метода, включающего в себя средства и способы логического изучения и объяснения мира и основанного на формах мышления и законах формальной логики.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lastRenderedPageBreak/>
              <w:t>Комплексное задание: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Составьте и продемонстрируйте защиту какой-либо части результатов собственного исследования (обязательно выделение проблемы, гипотезы, факта).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На примерах покажите проблемы принятия научных теорий.</w:t>
            </w:r>
          </w:p>
        </w:tc>
      </w:tr>
      <w:tr w:rsidR="008A434B" w:rsidRPr="006B40E5" w:rsidTr="00E2404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ПК-3 – умение пользоваться в процессе педагогической деятельности знаниями в области онтологии и теории познания, истории философии</w:t>
            </w:r>
          </w:p>
        </w:tc>
      </w:tr>
      <w:tr w:rsidR="008A434B" w:rsidRPr="008A434B" w:rsidTr="00E2404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суть основных понятий эпистемологии: «познавательное отношение»; «субъект», «предмет», «объект»; 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структуру и виды научного наблюдения;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суть проблемы научного факта в структуре научного познания;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содержание понятий «теоретическая нагруженность факта», «проблема», «проблемная ситуация»;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развернутое содержание понятия «жесткое ядро» научно-исследовательской программы;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 различии положительной и отрицательной эвристики в научно-исследовательских программах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Тестовые задания: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Известный ученый и философ античности Аристотель придерживался в своей работе метода: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системного;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аналитического;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индуктивного;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дедуктивного.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 качестве высшего критерия истины в средние века принималась (принимался):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знание;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вера;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опыт;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здравый смысл.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Метод эмпирической индукции разработал: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Р. Декарт;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Г. Гегель;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Ф. Бэкон;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Г. Лейбниц.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Метод рациональной дедукции разработал: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Р. Декарт;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Ф. Бэкон;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Г. Гегель;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Г. Лейбниц.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Принцип верификации как главный критерий научной обоснованности высказываний сформулировал: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Л. Витгенштейн;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И. Лакатос;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К. Поппер;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Б. Рассел.</w:t>
            </w:r>
          </w:p>
          <w:p w:rsidR="008A434B" w:rsidRPr="008A434B" w:rsidRDefault="008A434B" w:rsidP="008A434B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Способ обоснования истинности суждения, системы суждений или теории с помощью логических умозаключений и практических средств (наблюдение, эксперимент и т.п.)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дедукция;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доказательство;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аргументация;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рассуждение.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Методологический принцип, в котором за основу познания берутся чувства и который стремится все знания вывести из деятельности органов чувств, ощущений,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эмпиризм;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агностицизм;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скептицизм;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сенсуализм.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Один из типов умозаключения и метод исследования, представляющий собой вывод общего положения о классе в целом на основе рассмотрения всех его элементов,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дедукция;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индукция;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экстраполяция;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аналогия.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Принцип верифицируемости как главный критерий научной обоснованности высказываний сформулировал: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 Л. Витгенштейн;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Б. Рассел;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Р. Карнап;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И. Лакатос.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Структурный элемент работы, в котором определяется ее цель, задачи, исследованность проблемы,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заключение;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основная часть;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введение;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оглавление.</w:t>
            </w:r>
          </w:p>
          <w:p w:rsidR="008A434B" w:rsidRPr="008A434B" w:rsidRDefault="008A434B" w:rsidP="008A434B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Познавательный процесс, который определяет количественное отношение измеряемой величины к другой, служащей эталоном, стандартом,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моделирование;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сравнение;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измерение;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идеализация.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Метод фальсификации для отделения научного знания от ненаучного предложил использовать: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Б. Рассел;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Р. Карнап;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К. Поппер;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И. Лакатос.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Переход в познании от общего к частному и единичному, выведение частного и единичного из общего,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индукция;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дедукция;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аналогия;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аргументация.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Умственное действие, связывающее в ряд посылок и следствий мысли различного содержания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 суждением;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синтезом;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умозаключением;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выводом.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Психическая деятельность, состоящая в создании представлений и мысленных ситуаций, никогда в целом не воспринимавшихся человеком в действительности,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синтезом;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мышлением;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фантазией;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анализом.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Книга, содержащая перечень определений научных терминов, расположенных в алфавитном порядке,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брошюра;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монография;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диссертация;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словарь.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Социально обусловленная система знаков, служащая средством человеческого общения, мышления и выражения,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языком;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речью;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теорией;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интерпретацией.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Образ ранее воспринятого предмета или явления, а также образ, созданный продуктивным воображением; форма чувственного отражения в виде наглядно-образного знания,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понятие;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представление;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восприятие;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умозаключение.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19. Небольшой по объему источник, содержащий популяризированный текст в адаптированном для понимания неспециалиста виде,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книга;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брошюра;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монография;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словарь.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Адекватное отражение объекта познающим субъектом, воспроизведение его так, как он существует сам по себе, вне и независимо от человека и его сознания,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знанием;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интерпретацией;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правдой;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истиной.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Чувственный образ внешних структурных характеристик предметов и процессов материального мира, непосредственно воздействующих на органы чувств,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ощущение;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восприятие;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представление;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понятие.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Антиисторический, недиалектический тип мышления, при котором анализ и оценка теоретических и практических проблем и положений производится без учета конкретной реальности, условий места и времени,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софистика;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релятивизм;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эклектика;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догматизм.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Метод познания, при котором все вещи, их свойства и отношения, а также все формы их отражения в сознании человека рассматриваются во взаимной связи и развитии,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эклектика;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диалектика;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метафизика;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софистика.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Положение, принимаемое в рамках какой-либо научной теории за первооснову логической дедукции и поэтому в данной теории играющее роль знания, принимаемого без доказательства,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догмат;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теорема;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постулат;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закон.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 Мировоззренческая позиция, в основе которой лежит представление о научном знании как о наивысшей культурной ценности и достаточном условии ориентации человека в мире,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провиденциализм;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эмпиризм;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сциентизм;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антисциентизм.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Научное допущение или предположение, истинное значение которого неопределенно,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гипотезой;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концепцией;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теорией;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аргументом.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Формы осознания в понятиях всеобщих способов отношения человека к миру, отражающие наиболее общие и существенные свойства, законы природы, общества и мышления, называются: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закономерности;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категории;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законы логики;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теории.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 Та часть объективной реальности, которая взаимодействует с человеком, социальным </w:t>
            </w: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институтом, обществом в процессе познания,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предмет познания;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субъект познания;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объект познания;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предмет практики.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Предварительное и проблематичное суждение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предположение;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мнение;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домысел;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взгляд.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Теория истолкования, имеющая целью выявить смысл текста, исходя из его объективных (значение слов и их исторически обусловленные вариации) и субъективных (намерения авторов) оснований, называется: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</w:rPr>
              <w:t>1) методология;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</w:rPr>
              <w:t>2) гносеология;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</w:rPr>
              <w:t>3) герменевтика;</w:t>
            </w:r>
          </w:p>
          <w:p w:rsidR="008A434B" w:rsidRPr="008A434B" w:rsidRDefault="008A434B" w:rsidP="008A434B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</w:rPr>
              <w:t>4) пропедевтика.</w:t>
            </w:r>
          </w:p>
        </w:tc>
      </w:tr>
      <w:tr w:rsidR="008A434B" w:rsidRPr="006B40E5" w:rsidTr="00E2404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пользоваться в процессе педагогической деятельности гносеологическими понятиями «скептицизм», «критицизм» и «агностицизм»;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объяснить в процессе педагогической деятельности роль методологизма и антиметодологизма;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пользоваться в процессе педагогической деятельности и уметь объяснить каковы свойства адекватно поставленной проблемы;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объяснить в процессе педагогической </w:t>
            </w: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 каковы этапы постановки проблемы;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пользоваться в процессе педагогической деятельности и уметь объяснить каковы, по мнению </w:t>
            </w:r>
            <w:r w:rsidRPr="008A434B">
              <w:rPr>
                <w:rFonts w:ascii="Times New Roman" w:hAnsi="Times New Roman" w:cs="Times New Roman"/>
                <w:sz w:val="24"/>
                <w:szCs w:val="24"/>
              </w:rPr>
              <w:t>И. Лакатоса, взаимоотношения конкурирующих научно-исследовательских программ;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Охарактеризуйте философские положения, на которых основывается научная деятельность.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Охарактеризуйте философские положения, на которых основывается педагогическая деятельность.</w:t>
            </w:r>
          </w:p>
        </w:tc>
      </w:tr>
      <w:tr w:rsidR="008A434B" w:rsidRPr="006B40E5" w:rsidTr="00E2404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специальными герменевтическими методами и средствами обучения философским предметам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Комплексное задание:</w:t>
            </w:r>
          </w:p>
          <w:p w:rsidR="008A434B" w:rsidRPr="008A434B" w:rsidRDefault="008A434B" w:rsidP="008A43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434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Проанализируйте специальные герменевтические методы и «философские» средства обучения в сфере педагогической деятельности.</w:t>
            </w:r>
          </w:p>
        </w:tc>
      </w:tr>
    </w:tbl>
    <w:p w:rsidR="008A434B" w:rsidRPr="008A434B" w:rsidRDefault="008A434B" w:rsidP="008A4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A434B" w:rsidRPr="008A434B" w:rsidSect="00E24048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A434B" w:rsidRPr="008A434B" w:rsidRDefault="008A434B" w:rsidP="008A43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A434B" w:rsidRPr="008A434B" w:rsidRDefault="008A434B" w:rsidP="00370470">
      <w:pPr>
        <w:tabs>
          <w:tab w:val="left" w:pos="851"/>
        </w:tabs>
        <w:spacing w:after="0" w:line="240" w:lineRule="auto"/>
        <w:ind w:firstLine="720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A434B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8A434B" w:rsidRPr="008A434B" w:rsidRDefault="008A434B" w:rsidP="003704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«Логика и методология научного познания» предполагает зачет с оценкой в устной форме. Зачет предполагает собеседование по темам курса (по теоретическим и практическим вопросам), предшествующего аттестации.</w:t>
      </w:r>
    </w:p>
    <w:p w:rsidR="008A434B" w:rsidRPr="008A434B" w:rsidRDefault="008A434B" w:rsidP="0037047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8A434B" w:rsidRPr="008A434B" w:rsidRDefault="008A434B" w:rsidP="0037047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зачета с оценкой </w:t>
      </w:r>
      <w:r w:rsidRPr="008A434B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8A434B" w:rsidRPr="008A434B" w:rsidRDefault="008A434B" w:rsidP="003704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A434B" w:rsidRPr="008A434B" w:rsidRDefault="008A434B" w:rsidP="003704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A434B" w:rsidRPr="008A434B" w:rsidRDefault="008A434B" w:rsidP="003704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A434B" w:rsidRPr="008A434B" w:rsidRDefault="008A434B" w:rsidP="003704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(2 балла) – аспирант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A434B" w:rsidRPr="008A434B" w:rsidRDefault="008A434B" w:rsidP="003704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(1 балл) – аспирант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задач.</w:t>
      </w:r>
    </w:p>
    <w:p w:rsidR="008A434B" w:rsidRDefault="008A434B" w:rsidP="008A434B">
      <w:pPr>
        <w:jc w:val="both"/>
        <w:rPr>
          <w:rStyle w:val="FontStyle15"/>
          <w:b w:val="0"/>
          <w:bCs w:val="0"/>
          <w:lang w:val="ru-RU"/>
        </w:rPr>
      </w:pPr>
      <w:bookmarkStart w:id="0" w:name="_GoBack"/>
      <w:bookmarkEnd w:id="0"/>
      <w:r>
        <w:rPr>
          <w:rStyle w:val="FontStyle15"/>
          <w:b w:val="0"/>
          <w:bCs w:val="0"/>
          <w:lang w:val="ru-RU"/>
        </w:rPr>
        <w:br w:type="page"/>
      </w:r>
    </w:p>
    <w:p w:rsidR="008A434B" w:rsidRPr="008A434B" w:rsidRDefault="008A434B" w:rsidP="00595BC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  <w:lang w:val="ru-RU"/>
        </w:rPr>
      </w:pPr>
      <w:r w:rsidRPr="008A434B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При изучении дисциплины «</w:t>
      </w:r>
      <w:r w:rsidRPr="008A434B">
        <w:rPr>
          <w:rFonts w:ascii="Times New Roman" w:hAnsi="Times New Roman" w:cs="Times New Roman"/>
          <w:sz w:val="24"/>
          <w:szCs w:val="24"/>
          <w:lang w:val="ru-RU"/>
        </w:rPr>
        <w:t>Логика и методология научного познания</w:t>
      </w:r>
      <w:r w:rsidRPr="008A434B">
        <w:rPr>
          <w:rStyle w:val="FontStyle15"/>
          <w:b w:val="0"/>
          <w:sz w:val="24"/>
          <w:szCs w:val="24"/>
          <w:lang w:val="ru-RU"/>
        </w:rPr>
        <w:t>» аспирантам целесообразно выполнять следующие рекомендации: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изучение учебной дисциплины должно вестись систематически;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после изучения какого-либо раздела по учебнику или конспектным материалам рекомендуется по памяти воспроизвести основные термины, определения, понятия раздела;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вся тематика вопросов, изучаемых самостоятельно, задается преподавателем. Им же даются источники (в первую очередь, вновь изданные в периодической научной литературе) для более детального понимания вопросов, озвученных на лекции;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к выполнению практических заданий приступать после самостоятельной работы по изучению теоретических вопросов.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Целями самостоятельной работы аспирантов при изучении дисциплины являются: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содействие оптимальному усвоению учебного материала, развитию познавательной активности, ответственности, готовности и потребности в самообразовании, воспитанию дисциплины;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систематизация и закрепление полученных теоретических знаний и практических умений;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углубление, расширение, систематизация теоретических знаний;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формирование умения использовать справочную и учебную литературу;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 xml:space="preserve">- формирование самостоятельности мышления, способности к саморазвитию, самосовершенствованию и самореализации;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развитие исследовательских компетенций.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Задачи самостоятельной работы: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постановка и решение познавательных задач;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развитие аналитико-синтетических способностей, умений работать с различной по объему, виду и характеру информацией;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практическое применение знаний, умений;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развитие навыков организации самостоятельного учебного труда и контроля за его эффективностью.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 xml:space="preserve">Изучение теоретических вопросов и подготовка к текущему контролю знаний предполагает </w:t>
      </w:r>
      <w:r w:rsidRPr="008A434B">
        <w:rPr>
          <w:rStyle w:val="FontStyle15"/>
          <w:b w:val="0"/>
          <w:i/>
          <w:sz w:val="24"/>
          <w:szCs w:val="24"/>
          <w:lang w:val="ru-RU"/>
        </w:rPr>
        <w:t>работу с учебниками, лекциями, научной литературой</w:t>
      </w:r>
      <w:r w:rsidRPr="008A434B">
        <w:rPr>
          <w:rStyle w:val="FontStyle15"/>
          <w:b w:val="0"/>
          <w:sz w:val="24"/>
          <w:szCs w:val="24"/>
          <w:lang w:val="ru-RU"/>
        </w:rPr>
        <w:t>. При работе с учебной и научной литературой в электронных и/или стационарных библиотеках рекомендуется: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выделять информацию, относящуюся к изучаемым разделам (по отдельным проблемам или вопросам);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- использовать предметные и именные указатели, содержащиеся во многих учебных и академических зданиях – это существенно сокращает время поисков конкретной информации.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8A434B">
        <w:rPr>
          <w:rStyle w:val="FontStyle15"/>
          <w:b w:val="0"/>
          <w:i/>
          <w:sz w:val="24"/>
          <w:szCs w:val="24"/>
          <w:lang w:val="ru-RU"/>
        </w:rPr>
        <w:t>лекции</w:t>
      </w:r>
      <w:r w:rsidRPr="008A434B">
        <w:rPr>
          <w:rStyle w:val="FontStyle15"/>
          <w:b w:val="0"/>
          <w:sz w:val="24"/>
          <w:szCs w:val="24"/>
          <w:lang w:val="ru-RU"/>
        </w:rPr>
        <w:t xml:space="preserve">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дисциплины.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дисциплины аспирант ориентируется, прежде всего, на источники, что рекомендованы в качестве основной и дополнительной литературы.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 xml:space="preserve">Для наилучшего усвоения материала возможно составление </w:t>
      </w:r>
      <w:r w:rsidRPr="008A434B">
        <w:rPr>
          <w:rStyle w:val="FontStyle15"/>
          <w:b w:val="0"/>
          <w:i/>
          <w:sz w:val="24"/>
          <w:szCs w:val="24"/>
          <w:lang w:val="ru-RU"/>
        </w:rPr>
        <w:t>конспектов</w:t>
      </w:r>
      <w:r w:rsidRPr="008A434B">
        <w:rPr>
          <w:rStyle w:val="FontStyle15"/>
          <w:b w:val="0"/>
          <w:sz w:val="24"/>
          <w:szCs w:val="24"/>
          <w:lang w:val="ru-RU"/>
        </w:rPr>
        <w:t>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</w:rPr>
      </w:pPr>
      <w:r w:rsidRPr="008A434B">
        <w:rPr>
          <w:rStyle w:val="FontStyle15"/>
          <w:b w:val="0"/>
          <w:sz w:val="24"/>
          <w:szCs w:val="24"/>
        </w:rPr>
        <w:t>Рекомендации по написанию конспекта:</w:t>
      </w:r>
    </w:p>
    <w:p w:rsidR="008A434B" w:rsidRPr="008A434B" w:rsidRDefault="008A434B" w:rsidP="008A4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lastRenderedPageBreak/>
        <w:t>Перед конспектированием необходимо тщательно изучить конспектируемое произведение.</w:t>
      </w:r>
    </w:p>
    <w:p w:rsidR="008A434B" w:rsidRPr="008A434B" w:rsidRDefault="008A434B" w:rsidP="008A4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</w:rPr>
      </w:pPr>
      <w:r w:rsidRPr="008A434B">
        <w:rPr>
          <w:rStyle w:val="FontStyle15"/>
          <w:b w:val="0"/>
          <w:sz w:val="24"/>
          <w:szCs w:val="24"/>
        </w:rPr>
        <w:t>Конспектированию предшествует составление плана.</w:t>
      </w:r>
    </w:p>
    <w:p w:rsidR="008A434B" w:rsidRPr="008A434B" w:rsidRDefault="008A434B" w:rsidP="008A4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В начале конспекта необходимо точно указать фамилию и инициалы автора (или редактора сборника), полное название работы, место и год издания.</w:t>
      </w:r>
    </w:p>
    <w:p w:rsidR="008A434B" w:rsidRPr="008A434B" w:rsidRDefault="008A434B" w:rsidP="008A4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Наименования глав, разделов, параграфов конспектируемой работы всегда указывать точно.</w:t>
      </w:r>
    </w:p>
    <w:p w:rsidR="008A434B" w:rsidRPr="008A434B" w:rsidRDefault="008A434B" w:rsidP="008A4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Изложение текста дается сжато, но основные мысли и аргументы записываются подробно.</w:t>
      </w:r>
    </w:p>
    <w:p w:rsidR="008A434B" w:rsidRPr="008A434B" w:rsidRDefault="008A434B" w:rsidP="008A4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В конспекте можно использовать цитаты.</w:t>
      </w:r>
    </w:p>
    <w:p w:rsidR="008A434B" w:rsidRPr="008A434B" w:rsidRDefault="008A434B" w:rsidP="008A4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При оформлении конспекта используйте подчеркивания, условные знаки, пометки на полях.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8A434B">
        <w:rPr>
          <w:rStyle w:val="FontStyle15"/>
          <w:b w:val="0"/>
          <w:i/>
          <w:sz w:val="24"/>
          <w:szCs w:val="24"/>
          <w:lang w:val="ru-RU"/>
        </w:rPr>
        <w:t>семинарским занятиям</w:t>
      </w:r>
      <w:r w:rsidRPr="008A434B">
        <w:rPr>
          <w:rStyle w:val="FontStyle15"/>
          <w:b w:val="0"/>
          <w:sz w:val="24"/>
          <w:szCs w:val="24"/>
          <w:lang w:val="ru-RU"/>
        </w:rPr>
        <w:t xml:space="preserve"> следует детально прорабатывать вопросы, представленные в приложении 1, опираясь на литературу, предлагаемую преподавателем к изучению.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i/>
          <w:sz w:val="24"/>
          <w:szCs w:val="24"/>
          <w:lang w:val="ru-RU"/>
        </w:rPr>
        <w:t>Сообщение (доклад)</w:t>
      </w: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 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Этапы подготовки сообщения (доклада):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1. Определение цели доклада (информирование, объяснение, обсуждение и т.п.).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2. Подбор необходимого для доклада материала из литературных источников.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4. Композиционное оформление доклада в виде текста.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5. Заучивание, запоминание текста доклада.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6. Репетиция, т.е. произнесение доклада.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Общая структура доклада включает три части: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1. Вступление: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- Формулировка темы доклада.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- Актуальность выбранной темы.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- Анализ литературных источников.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2. Основная часть, состоящая из нескольких разделов, постепенно раскрывающих тему. Если необходимо, для обоснования темы используется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3. Заключение. Подводятся итоги, формулируются главные выводы, подчеркивается значение рассмотренной проблемы, предлагаются самые важные практические рекомендации.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i/>
          <w:sz w:val="24"/>
          <w:szCs w:val="24"/>
          <w:lang w:val="ru-RU"/>
        </w:rPr>
        <w:t>Тестирование</w:t>
      </w: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 позволяет путем поиска правильного ответа и разбора допущенных ошибок лучше усвоить тот или иной материал. Тесты могут использоваться: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– студентами в форме самопроверки знаний;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– преподавателями для проверки знаний в качестве формы промежуточного контроля на семинарских занятиях;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– для проверки остаточных знаний студентов, изучивших данный курс.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Тестовые задания рассчитаны на самостоятельную работу без использования вспомогательных материалов. Для выполнения тестового задания, прежде всего, следует внимательно прочитать поставленный вопрос. После ознакомления с вопросом следует приступать к прочтению предлагаемых вариантов ответа. Необходимо прочитать все варианты и в качестве ответа следует выбрать один или несколько вариантов, соответствующих правильному ответу. На выполнение теста отводится ограниченное </w:t>
      </w:r>
      <w:r w:rsidRPr="008A434B">
        <w:rPr>
          <w:rFonts w:ascii="Times New Roman" w:hAnsi="Times New Roman" w:cs="Times New Roman"/>
          <w:sz w:val="24"/>
          <w:szCs w:val="24"/>
          <w:lang w:val="ru-RU"/>
        </w:rPr>
        <w:lastRenderedPageBreak/>
        <w:t>время. Критерии оценки выполненных студентами тестов определяются преподавателем самостоятельно. Рекомендуются следующие критерии оценки: 85% – 100% правильных ответов – «отлично»; 66% – 84% правильных ответов – «хорошо»; 50% – 65% правильных ответов – «удовлетворительно»; менее 50% правильных ответов – «неудовлетворительно». При подведении итогов по выполненной работе рекомендуется проанализировать допущенные ошибки, прокомментировать имеющиеся в тестах неправильные ответы.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i/>
          <w:sz w:val="24"/>
          <w:szCs w:val="24"/>
          <w:lang w:val="ru-RU"/>
        </w:rPr>
        <w:t>Письменное задание (эссе)</w:t>
      </w: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 имеет интегративный характер и призвано замерить умения и навыки студентов по содержательным блокам курса: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1) знанию философских проблем, идей и концепций;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2) умению сформулировать авторское видение философских и социогуманитарных проблем;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3) умению творчески, аргументировано и доказательно формировать, формулировать и отстаивать свою позицию.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8A434B">
        <w:rPr>
          <w:rFonts w:ascii="Times New Roman" w:hAnsi="Times New Roman" w:cs="Times New Roman"/>
          <w:sz w:val="24"/>
          <w:szCs w:val="24"/>
        </w:rPr>
        <w:t>Times</w:t>
      </w: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434B">
        <w:rPr>
          <w:rFonts w:ascii="Times New Roman" w:hAnsi="Times New Roman" w:cs="Times New Roman"/>
          <w:sz w:val="24"/>
          <w:szCs w:val="24"/>
        </w:rPr>
        <w:t>New</w:t>
      </w: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434B">
        <w:rPr>
          <w:rFonts w:ascii="Times New Roman" w:hAnsi="Times New Roman" w:cs="Times New Roman"/>
          <w:sz w:val="24"/>
          <w:szCs w:val="24"/>
        </w:rPr>
        <w:t>Roman</w:t>
      </w:r>
      <w:r w:rsidRPr="008A434B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34B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8A434B">
        <w:rPr>
          <w:rStyle w:val="FontStyle15"/>
          <w:b w:val="0"/>
          <w:i/>
          <w:sz w:val="24"/>
          <w:szCs w:val="24"/>
          <w:lang w:val="ru-RU"/>
        </w:rPr>
        <w:t>зачету</w:t>
      </w:r>
      <w:r w:rsidRPr="008A434B">
        <w:rPr>
          <w:rStyle w:val="FontStyle15"/>
          <w:b w:val="0"/>
          <w:sz w:val="24"/>
          <w:szCs w:val="24"/>
          <w:lang w:val="ru-RU"/>
        </w:rPr>
        <w:t xml:space="preserve"> рекомендуется: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зачету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 xml:space="preserve"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</w:t>
      </w:r>
      <w:r w:rsidRPr="008A434B">
        <w:rPr>
          <w:rStyle w:val="FontStyle15"/>
          <w:b w:val="0"/>
          <w:sz w:val="24"/>
          <w:szCs w:val="24"/>
          <w:lang w:val="ru-RU"/>
        </w:rPr>
        <w:lastRenderedPageBreak/>
        <w:t>ответы на возможные дополнительные вопросы и придаст уверенности в своих знаниях по курсу;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8A434B" w:rsidRPr="008A434B" w:rsidRDefault="008A434B" w:rsidP="008A434B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8A434B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зачету представлен в п.7 РП (Приложение 2).</w:t>
      </w:r>
    </w:p>
    <w:p w:rsidR="008A434B" w:rsidRPr="008A434B" w:rsidRDefault="008A434B" w:rsidP="008A434B">
      <w:pPr>
        <w:rPr>
          <w:rStyle w:val="FontStyle15"/>
          <w:b w:val="0"/>
          <w:lang w:val="ru-RU"/>
        </w:rPr>
      </w:pPr>
    </w:p>
    <w:p w:rsidR="00E94B1D" w:rsidRPr="00547F7E" w:rsidRDefault="00E94B1D" w:rsidP="008A434B">
      <w:pPr>
        <w:rPr>
          <w:lang w:val="ru-RU"/>
        </w:rPr>
      </w:pPr>
    </w:p>
    <w:sectPr w:rsidR="00E94B1D" w:rsidRPr="00547F7E" w:rsidSect="00E24048"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3B40" w:rsidRDefault="006B3B40" w:rsidP="00664AE5">
      <w:pPr>
        <w:spacing w:after="0" w:line="240" w:lineRule="auto"/>
      </w:pPr>
      <w:r>
        <w:separator/>
      </w:r>
    </w:p>
  </w:endnote>
  <w:endnote w:type="continuationSeparator" w:id="1">
    <w:p w:rsidR="006B3B40" w:rsidRDefault="006B3B40" w:rsidP="00664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048" w:rsidRDefault="00DE20FB" w:rsidP="00E2404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24048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24048" w:rsidRDefault="00E24048" w:rsidP="00E24048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048" w:rsidRDefault="00E24048" w:rsidP="00E24048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048" w:rsidRDefault="00E2404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3B40" w:rsidRDefault="006B3B40" w:rsidP="00664AE5">
      <w:pPr>
        <w:spacing w:after="0" w:line="240" w:lineRule="auto"/>
      </w:pPr>
      <w:r>
        <w:separator/>
      </w:r>
    </w:p>
  </w:footnote>
  <w:footnote w:type="continuationSeparator" w:id="1">
    <w:p w:rsidR="006B3B40" w:rsidRDefault="006B3B40" w:rsidP="00664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048" w:rsidRDefault="00E24048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048" w:rsidRDefault="00E24048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048" w:rsidRDefault="00E2404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F7B75"/>
    <w:multiLevelType w:val="hybridMultilevel"/>
    <w:tmpl w:val="57F4B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E2565"/>
    <w:multiLevelType w:val="hybridMultilevel"/>
    <w:tmpl w:val="B652D812"/>
    <w:lvl w:ilvl="0" w:tplc="820A5E34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BB418F"/>
    <w:multiLevelType w:val="hybridMultilevel"/>
    <w:tmpl w:val="5E2ADE34"/>
    <w:lvl w:ilvl="0" w:tplc="A48AD3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55A70"/>
    <w:rsid w:val="00370470"/>
    <w:rsid w:val="00404EA3"/>
    <w:rsid w:val="004229C6"/>
    <w:rsid w:val="00547F7E"/>
    <w:rsid w:val="00595BC3"/>
    <w:rsid w:val="00664AE5"/>
    <w:rsid w:val="006B3B40"/>
    <w:rsid w:val="006B40E5"/>
    <w:rsid w:val="00717D3B"/>
    <w:rsid w:val="00802465"/>
    <w:rsid w:val="0084628E"/>
    <w:rsid w:val="008A434B"/>
    <w:rsid w:val="008D45A9"/>
    <w:rsid w:val="00923850"/>
    <w:rsid w:val="009474A8"/>
    <w:rsid w:val="00B12146"/>
    <w:rsid w:val="00C14F4D"/>
    <w:rsid w:val="00D15D19"/>
    <w:rsid w:val="00D31453"/>
    <w:rsid w:val="00DE20FB"/>
    <w:rsid w:val="00E209E2"/>
    <w:rsid w:val="00E24048"/>
    <w:rsid w:val="00E94B1D"/>
    <w:rsid w:val="00F71CE2"/>
    <w:rsid w:val="00F7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B1D"/>
  </w:style>
  <w:style w:type="paragraph" w:styleId="1">
    <w:name w:val="heading 1"/>
    <w:basedOn w:val="a"/>
    <w:next w:val="a"/>
    <w:link w:val="10"/>
    <w:qFormat/>
    <w:rsid w:val="00547F7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47F7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47F7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547F7E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547F7E"/>
    <w:rPr>
      <w:rFonts w:ascii="Georgia" w:hAnsi="Georgia" w:cs="Georgia"/>
      <w:sz w:val="12"/>
      <w:szCs w:val="12"/>
    </w:rPr>
  </w:style>
  <w:style w:type="paragraph" w:styleId="a6">
    <w:name w:val="List Paragraph"/>
    <w:basedOn w:val="a"/>
    <w:uiPriority w:val="34"/>
    <w:qFormat/>
    <w:rsid w:val="00547F7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15">
    <w:name w:val="Font Style15"/>
    <w:basedOn w:val="a0"/>
    <w:rsid w:val="008A434B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footer"/>
    <w:basedOn w:val="a"/>
    <w:link w:val="a8"/>
    <w:rsid w:val="008A434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rsid w:val="008A434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8A434B"/>
  </w:style>
  <w:style w:type="paragraph" w:styleId="aa">
    <w:name w:val="header"/>
    <w:aliases w:val=" Знак"/>
    <w:basedOn w:val="a"/>
    <w:link w:val="ab"/>
    <w:uiPriority w:val="99"/>
    <w:rsid w:val="008A434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8A434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8A434B"/>
    <w:rPr>
      <w:rFonts w:ascii="Times New Roman" w:hAnsi="Times New Roman" w:cs="Times New Roman"/>
      <w:sz w:val="12"/>
      <w:szCs w:val="12"/>
    </w:rPr>
  </w:style>
  <w:style w:type="character" w:customStyle="1" w:styleId="FontStyle16">
    <w:name w:val="Font Style16"/>
    <w:basedOn w:val="a0"/>
    <w:rsid w:val="00802465"/>
    <w:rPr>
      <w:rFonts w:ascii="Times New Roman" w:hAnsi="Times New Roman" w:cs="Times New Roman"/>
      <w:b/>
      <w:bCs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E2404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viewer/problemy-metodologii-gumanitarnogo-poznaniya-izbrannye-trudy-438872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rait.ru/viewer/metodologiya-nauchnyh-issledovaniy-457487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link.springer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rait.ru/viewer/metodologiya-i-metody-nauchnogo-issledovaniya-452322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read?id=360805" TargetMode="External"/><Relationship Id="rId24" Type="http://schemas.openxmlformats.org/officeDocument/2006/relationships/hyperlink" Target="http://scopus.co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teoreticheskie-problemy-filosofii-izbrannye-trudy-v-2-ch-chast-2-441962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scholar.google.ru/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viewer/teoreticheskie-problemy-filosofii-izbrannye-trudy-v-2-ch-chast-1-441456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64FD71-057F-4F49-B83D-01B5390F1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26</Pages>
  <Words>6256</Words>
  <Characters>35660</Characters>
  <Application>Microsoft Office Word</Application>
  <DocSecurity>0</DocSecurity>
  <Lines>297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2017-2018_а47_06_01-зЭФРа-17-1_65_plx_Логика и методология научного познания</vt:lpstr>
      <vt:lpstr>Лист1</vt:lpstr>
    </vt:vector>
  </TitlesOfParts>
  <Company/>
  <LinksUpToDate>false</LinksUpToDate>
  <CharactersWithSpaces>41833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2017-2018_а47_06_01-зЭФРа-17-1_65_plx_Логика и методология научного познания</dc:title>
  <dc:creator>FastReport.NET</dc:creator>
  <cp:lastModifiedBy>Marina</cp:lastModifiedBy>
  <cp:revision>9</cp:revision>
  <dcterms:created xsi:type="dcterms:W3CDTF">2020-11-08T09:15:00Z</dcterms:created>
  <dcterms:modified xsi:type="dcterms:W3CDTF">2020-11-24T17:51:00Z</dcterms:modified>
</cp:coreProperties>
</file>