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5660" w:rsidRPr="00E3086A" w:rsidRDefault="006E5E4A">
      <w:pPr>
        <w:rPr>
          <w:rFonts w:ascii="Times New Roman" w:hAnsi="Times New Roman" w:cs="Times New Roman"/>
          <w:sz w:val="0"/>
          <w:szCs w:val="0"/>
        </w:rPr>
      </w:pPr>
      <w:r w:rsidRPr="00E3086A">
        <w:rPr>
          <w:rFonts w:ascii="Times New Roman" w:hAnsi="Times New Roman" w:cs="Times New Roman"/>
          <w:noProof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-998220</wp:posOffset>
            </wp:positionH>
            <wp:positionV relativeFrom="margin">
              <wp:posOffset>-688975</wp:posOffset>
            </wp:positionV>
            <wp:extent cx="7437755" cy="10511790"/>
            <wp:effectExtent l="19050" t="0" r="0" b="0"/>
            <wp:wrapSquare wrapText="bothSides"/>
            <wp:docPr id="6" name="Рисунок 2" descr="C:\Users\d.melentova\Desktop\Учебные планы для аккредитации. Распределение РПД\титулы 2020\Николаев\Рисунок (1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.melentova\Desktop\Учебные планы для аккредитации. Распределение РПД\титулы 2020\Николаев\Рисунок (119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7755" cy="1051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543E" w:rsidRPr="00E3086A">
        <w:rPr>
          <w:rFonts w:ascii="Times New Roman" w:hAnsi="Times New Roman" w:cs="Times New Roman"/>
        </w:rPr>
        <w:br w:type="page"/>
      </w:r>
    </w:p>
    <w:p w:rsidR="00895660" w:rsidRPr="00E3086A" w:rsidRDefault="006E5E4A">
      <w:pPr>
        <w:rPr>
          <w:rFonts w:ascii="Times New Roman" w:hAnsi="Times New Roman" w:cs="Times New Roman"/>
          <w:sz w:val="0"/>
          <w:szCs w:val="0"/>
          <w:lang w:val="ru-RU"/>
        </w:rPr>
      </w:pPr>
      <w:r w:rsidRPr="00E3086A"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-1123950</wp:posOffset>
            </wp:positionH>
            <wp:positionV relativeFrom="margin">
              <wp:posOffset>-688975</wp:posOffset>
            </wp:positionV>
            <wp:extent cx="7564120" cy="10688955"/>
            <wp:effectExtent l="19050" t="0" r="0" b="0"/>
            <wp:wrapSquare wrapText="bothSides"/>
            <wp:docPr id="4" name="Рисунок 3" descr="C:\Users\d.melentova\Desktop\Учебные планы для аккредитации. Распределение РПД\титулы 2020\Николаев\Рисунок (1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melentova\Desktop\Учебные планы для аккредитации. Распределение РПД\титулы 2020\Николаев\Рисунок (120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68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543E" w:rsidRPr="00E3086A">
        <w:rPr>
          <w:rFonts w:ascii="Times New Roman" w:hAnsi="Times New Roman" w:cs="Times New Roman"/>
          <w:lang w:val="ru-RU"/>
        </w:rPr>
        <w:br w:type="page"/>
      </w:r>
    </w:p>
    <w:p w:rsidR="00895660" w:rsidRPr="00E3086A" w:rsidRDefault="006E5E4A">
      <w:pPr>
        <w:rPr>
          <w:rFonts w:ascii="Times New Roman" w:hAnsi="Times New Roman" w:cs="Times New Roman"/>
          <w:sz w:val="0"/>
          <w:szCs w:val="0"/>
          <w:lang w:val="ru-RU"/>
        </w:rPr>
      </w:pPr>
      <w:r w:rsidRPr="00E3086A">
        <w:rPr>
          <w:rFonts w:ascii="Times New Roman" w:hAnsi="Times New Roman" w:cs="Times New Roman"/>
          <w:noProof/>
          <w:lang w:val="ru-RU"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-1061085</wp:posOffset>
            </wp:positionH>
            <wp:positionV relativeFrom="margin">
              <wp:posOffset>-688975</wp:posOffset>
            </wp:positionV>
            <wp:extent cx="7500620" cy="10601325"/>
            <wp:effectExtent l="19050" t="0" r="5080" b="0"/>
            <wp:wrapSquare wrapText="bothSides"/>
            <wp:docPr id="7" name="Рисунок 1" descr="C:\Users\d.melentova\Desktop\Учебные планы для аккредитации. Распределение РПД\титулы 2020\Николаев\маг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melentova\Desktop\Учебные планы для аккредитации. Распределение РПД\титулы 2020\Николаев\маг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0620" cy="1060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7543E" w:rsidRPr="00E3086A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95660" w:rsidRPr="00E3086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95660" w:rsidRPr="007D100B">
        <w:trPr>
          <w:trHeight w:hRule="exact" w:val="163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исследования»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личностных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требованиями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ФГОС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специальности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13.04.02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Электроэнергетика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электротехника.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7D100B">
        <w:trPr>
          <w:trHeight w:hRule="exact" w:val="138"/>
        </w:trPr>
        <w:tc>
          <w:tcPr>
            <w:tcW w:w="1985" w:type="dxa"/>
          </w:tcPr>
          <w:p w:rsidR="00895660" w:rsidRPr="00E3086A" w:rsidRDefault="0089566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72" w:type="dxa"/>
          </w:tcPr>
          <w:p w:rsidR="00895660" w:rsidRPr="00E3086A" w:rsidRDefault="0089566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95660" w:rsidRPr="007D100B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7D100B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обязательую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7D100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дискретной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E3086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95660" w:rsidRPr="00E3086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Силовая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электроника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95660" w:rsidRPr="00E3086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Теоретические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электротехники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95660" w:rsidRPr="007D100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Материаловедение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конструкционных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7D100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7D100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главы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математики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электроэнергетике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электротехнике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7D100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электротехнических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комплексов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7D100B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7D100B">
        <w:trPr>
          <w:trHeight w:hRule="exact" w:val="138"/>
        </w:trPr>
        <w:tc>
          <w:tcPr>
            <w:tcW w:w="1985" w:type="dxa"/>
          </w:tcPr>
          <w:p w:rsidR="00895660" w:rsidRPr="00E3086A" w:rsidRDefault="0089566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72" w:type="dxa"/>
          </w:tcPr>
          <w:p w:rsidR="00895660" w:rsidRPr="00E3086A" w:rsidRDefault="0089566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95660" w:rsidRPr="007D100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7D100B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исследования»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7D100B">
        <w:trPr>
          <w:trHeight w:hRule="exact" w:val="277"/>
        </w:trPr>
        <w:tc>
          <w:tcPr>
            <w:tcW w:w="1985" w:type="dxa"/>
          </w:tcPr>
          <w:p w:rsidR="00895660" w:rsidRPr="00E3086A" w:rsidRDefault="0089566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72" w:type="dxa"/>
          </w:tcPr>
          <w:p w:rsidR="00895660" w:rsidRPr="00E3086A" w:rsidRDefault="0089566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95660" w:rsidRPr="00E3086A">
        <w:trPr>
          <w:trHeight w:hRule="exact" w:val="41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индикатора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Индикатор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достижения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95660" w:rsidRPr="007D100B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вырабатывать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7D100B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УК-1.3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Разрабатывает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содержательно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аргументирует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стратегию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междисциплинарного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подходов;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сценарии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возможные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риски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7D100B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УК-1.2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надежность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работает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противоречивой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разных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источников,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пробелы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проектирует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устранению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7D100B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УК-1.1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Анализирует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проблемную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ситуацию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систему,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составляющие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ними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7D100B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УК-6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определять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реализовывать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приоритеты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самооценки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7D100B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УК-6.3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Выстраивает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гибкую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траекторию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накопленного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динамично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изменяющихся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требований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личного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7D100B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УК-6.2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Выбирает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реализует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инструментов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непрерывного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7D100B">
        <w:trPr>
          <w:trHeight w:hRule="exact" w:val="28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УК-6.1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Определяет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</w:tbl>
    <w:p w:rsidR="00895660" w:rsidRPr="00E3086A" w:rsidRDefault="0097543E">
      <w:pPr>
        <w:rPr>
          <w:rFonts w:ascii="Times New Roman" w:hAnsi="Times New Roman" w:cs="Times New Roman"/>
          <w:sz w:val="0"/>
          <w:szCs w:val="0"/>
          <w:lang w:val="ru-RU"/>
        </w:rPr>
      </w:pPr>
      <w:r w:rsidRPr="00E3086A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95660" w:rsidRPr="007D100B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89566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профессиональной)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самооценки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7D100B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ОПК-1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выявлять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приоритеты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выбирать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7D100B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ОПК-1.2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критерии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эффективности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поставленных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7D100B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ОПК-1.1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энергетики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7D100B">
        <w:trPr>
          <w:trHeight w:hRule="exact" w:val="555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ОПК-2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Способен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оценивать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выполненной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7D100B">
        <w:trPr>
          <w:trHeight w:hRule="exact" w:val="5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ОПК-2.2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Оценивает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представляет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выполненной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отчетов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7D100B">
        <w:trPr>
          <w:trHeight w:hRule="exact" w:val="82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ОПК-2.1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Выбирает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автоматизированных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</w:tbl>
    <w:p w:rsidR="00895660" w:rsidRPr="00E3086A" w:rsidRDefault="0097543E">
      <w:pPr>
        <w:rPr>
          <w:rFonts w:ascii="Times New Roman" w:hAnsi="Times New Roman" w:cs="Times New Roman"/>
          <w:sz w:val="0"/>
          <w:szCs w:val="0"/>
          <w:lang w:val="ru-RU"/>
        </w:rPr>
      </w:pPr>
      <w:r w:rsidRPr="00E3086A">
        <w:rPr>
          <w:rFonts w:ascii="Times New Roman" w:hAnsi="Times New Roman" w:cs="Times New Roman"/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0"/>
        <w:gridCol w:w="1648"/>
        <w:gridCol w:w="389"/>
        <w:gridCol w:w="525"/>
        <w:gridCol w:w="605"/>
        <w:gridCol w:w="669"/>
        <w:gridCol w:w="481"/>
        <w:gridCol w:w="1538"/>
        <w:gridCol w:w="1590"/>
        <w:gridCol w:w="1235"/>
      </w:tblGrid>
      <w:tr w:rsidR="00895660" w:rsidRPr="007D100B">
        <w:trPr>
          <w:trHeight w:hRule="exact" w:val="285"/>
        </w:trPr>
        <w:tc>
          <w:tcPr>
            <w:tcW w:w="710" w:type="dxa"/>
          </w:tcPr>
          <w:p w:rsidR="00895660" w:rsidRPr="00E3086A" w:rsidRDefault="0089566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E3086A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37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36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71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95660" w:rsidRPr="00E3086A" w:rsidRDefault="008956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95660" w:rsidRPr="00E3086A" w:rsidRDefault="008956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95660" w:rsidRPr="00E3086A">
        <w:trPr>
          <w:trHeight w:hRule="exact" w:val="138"/>
        </w:trPr>
        <w:tc>
          <w:tcPr>
            <w:tcW w:w="710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6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10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02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77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</w:tr>
      <w:tr w:rsidR="00895660" w:rsidRPr="00E3086A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95660" w:rsidRPr="00E3086A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</w:tr>
      <w:tr w:rsidR="00895660" w:rsidRPr="00E3086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научного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</w:tr>
      <w:tr w:rsidR="00895660" w:rsidRPr="007D100B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познавательной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подготовка к выполнению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Опорный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данной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УК-6.2,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ОПК-1.1,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ОПК-1.2,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ОПК-2.1,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ОПК-2.2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7D100B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подготовка к выполнению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Опорный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УК-6.2,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ОПК-1.2,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ОПК-2.1,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ОПК-1.1,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ОПК-2.2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7D100B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Этапы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научного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подготовка к выполнению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Опорный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УК-6.2,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ОПК-1.1,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ОПК-1.2,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ОПК-2.1,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ОПК-2.2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E3086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</w:tr>
      <w:tr w:rsidR="00895660" w:rsidRPr="00E3086A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научного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исследования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</w:tr>
      <w:tr w:rsidR="00895660" w:rsidRPr="007D100B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характеристика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подготовка к выполнению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Опорный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данной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УК-6.2,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ОПК-1.1,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ОПК-1.2,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ОПК-2.1,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ОПК-2.2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7D100B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подготовка к выполнению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Опорный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УК-6.2,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ОПК-1.1,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ОПК-1.2,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ОПК-2.1,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ОПК-2.2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7D100B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Математическое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моделирование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как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подготовка к выполнению практической работы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Опорный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практическая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УК-6.2,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ОПК-1.1,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ОПК-1.2,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ОПК-2.1,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ОПК-2.2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E3086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</w:tr>
      <w:tr w:rsidR="00895660" w:rsidRPr="007D100B">
        <w:trPr>
          <w:trHeight w:hRule="exact" w:val="1772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Изучение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используемых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электротехнике,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примере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электроприводов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лабораторий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кафедры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95660" w:rsidRPr="007D100B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Детальные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переходных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процессов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прямом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пуска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асинхронного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двигателя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помощью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специализированного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измерительного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литературы. Подготовка к аудиторной контрольной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Опорный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проверка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домашнего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УК-6.2,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ОПК-1.1,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ОПК-1.2,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ОПК-2.1,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ОПК-2.2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7D100B">
        <w:trPr>
          <w:trHeight w:hRule="exact" w:val="221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Детальных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экспериментальные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теоретические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режимов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"ТП-ДПТНВ"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использованием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специализированного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измерительного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 изучение учебной литературы, подготовка к практической работе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Опорный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конспект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лекций.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УК-1.1,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УК-6.2,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ОПК-1.2,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ОПК-2.1,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ОПК-2.2,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ОПК-1.1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E3086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</w:tr>
      <w:tr w:rsidR="00895660" w:rsidRPr="00E3086A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</w:tr>
      <w:tr w:rsidR="00895660" w:rsidRPr="007D100B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4.1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Зачет.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 изучение учебной литературы, конспектов лекций.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УК-1.2,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УК-1.3,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УК-6.1,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УК-6.3,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ОПК-1.1,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ОПК-1.2,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ОПК-2.2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E3086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</w:tr>
      <w:tr w:rsidR="00895660" w:rsidRPr="00E3086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18/2И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</w:tr>
      <w:tr w:rsidR="00895660" w:rsidRPr="00E3086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</w:tr>
    </w:tbl>
    <w:p w:rsidR="00895660" w:rsidRPr="00E3086A" w:rsidRDefault="0097543E">
      <w:pPr>
        <w:rPr>
          <w:rFonts w:ascii="Times New Roman" w:hAnsi="Times New Roman" w:cs="Times New Roman"/>
          <w:sz w:val="0"/>
          <w:szCs w:val="0"/>
        </w:rPr>
      </w:pPr>
      <w:r w:rsidRPr="00E3086A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95660" w:rsidRPr="00E3086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95660" w:rsidRPr="00E3086A" w:rsidTr="00170B4B">
        <w:trPr>
          <w:trHeight w:hRule="exact" w:val="138"/>
        </w:trPr>
        <w:tc>
          <w:tcPr>
            <w:tcW w:w="9370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</w:tr>
      <w:tr w:rsidR="00895660" w:rsidRPr="007D100B">
        <w:trPr>
          <w:trHeight w:hRule="exact" w:val="650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исследования»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модульно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компетентностная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исследования»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происходит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мультимедийного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лекций-визуализаций.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лекций-визуализаций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развернутым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кратким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комментированием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просматриваемых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визуальных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опорных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конспектов.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изложением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моменты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лекционных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конспектируются.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Отдельные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предлагаются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самостоятельного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обязательным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составлением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(контролируется).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IT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(имитационное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моделирование)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бригадами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2–3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оценочных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протяжении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семестра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используются: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аудиторные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 </w:t>
            </w:r>
          </w:p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стимулирует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домашних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контрольным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итоговой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7D100B" w:rsidTr="00170B4B">
        <w:trPr>
          <w:trHeight w:hRule="exact" w:val="277"/>
        </w:trPr>
        <w:tc>
          <w:tcPr>
            <w:tcW w:w="9370" w:type="dxa"/>
          </w:tcPr>
          <w:p w:rsidR="00895660" w:rsidRPr="00E3086A" w:rsidRDefault="0089566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95660" w:rsidRPr="007D100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E3086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95660" w:rsidRPr="00E3086A" w:rsidTr="00170B4B">
        <w:trPr>
          <w:trHeight w:hRule="exact" w:val="138"/>
        </w:trPr>
        <w:tc>
          <w:tcPr>
            <w:tcW w:w="9370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</w:tr>
      <w:tr w:rsidR="00895660" w:rsidRPr="007D100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E3086A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95660" w:rsidRPr="00E3086A" w:rsidTr="00170B4B">
        <w:trPr>
          <w:trHeight w:hRule="exact" w:val="138"/>
        </w:trPr>
        <w:tc>
          <w:tcPr>
            <w:tcW w:w="9370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</w:tr>
      <w:tr w:rsidR="00895660" w:rsidRPr="007D100B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E3086A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70B4B" w:rsidRPr="007D100B" w:rsidTr="00A76AD0">
        <w:trPr>
          <w:trHeight w:val="538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70B4B" w:rsidRPr="00E3086A" w:rsidRDefault="00170B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bookmarkStart w:id="0" w:name="_GoBack"/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Баумгартэн,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познание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Баумгартэн.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Кемерово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КузГТУ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имени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Т.Ф.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Горбачева,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2016.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60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9" w:history="1">
              <w:r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</w:t>
              </w:r>
              <w:r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</w:t>
              </w:r>
              <w:r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ok</w:t>
              </w:r>
              <w:r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/115095</w:t>
              </w:r>
            </w:hyperlink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01.10.2020).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170B4B" w:rsidRPr="00E3086A" w:rsidRDefault="00170B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170B4B" w:rsidRPr="00E3086A" w:rsidRDefault="00170B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170B4B" w:rsidRPr="00170B4B" w:rsidRDefault="00170B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70B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б)</w:t>
            </w:r>
            <w:r w:rsidRPr="00170B4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70B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Дополнительная</w:t>
            </w:r>
            <w:r w:rsidRPr="00170B4B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170B4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литература:</w:t>
            </w:r>
            <w:r w:rsidRPr="00170B4B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170B4B" w:rsidRDefault="00170B4B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Бигеев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Бигеев,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Колокольцева.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616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978-5-8114-4960-6.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0" w:history="1">
              <w:r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r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</w:t>
              </w:r>
              <w:r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o</w:t>
              </w:r>
              <w:r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k</w:t>
              </w:r>
              <w:r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/129223</w:t>
              </w:r>
            </w:hyperlink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01.10.2020).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</w:p>
          <w:p w:rsidR="00170B4B" w:rsidRPr="00E3086A" w:rsidRDefault="00170B4B" w:rsidP="00A76AD0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Юдаев,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техники: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электроэнергетика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электротехника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Юдаев,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Глушко,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Зуева.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Санкт-Петербург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340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978-5-8114-3738-2.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hyperlink r:id="rId11" w:history="1">
              <w:r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l</w:t>
              </w:r>
              <w:r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a</w:t>
              </w:r>
              <w:r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nbook</w:t>
              </w:r>
              <w:r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  <w:lang w:val="ru-RU"/>
                </w:rPr>
                <w:t>/123677</w:t>
              </w:r>
            </w:hyperlink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01.10.2020).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bookmarkEnd w:id="0"/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</w:tbl>
    <w:p w:rsidR="00895660" w:rsidRPr="00E3086A" w:rsidRDefault="0097543E">
      <w:pPr>
        <w:rPr>
          <w:rFonts w:ascii="Times New Roman" w:hAnsi="Times New Roman" w:cs="Times New Roman"/>
          <w:sz w:val="0"/>
          <w:szCs w:val="0"/>
          <w:lang w:val="ru-RU"/>
        </w:rPr>
      </w:pPr>
      <w:r w:rsidRPr="00E3086A">
        <w:rPr>
          <w:rFonts w:ascii="Times New Roman" w:hAnsi="Times New Roman" w:cs="Times New Roman"/>
          <w:lang w:val="ru-RU"/>
        </w:rPr>
        <w:br w:type="page"/>
      </w:r>
    </w:p>
    <w:tbl>
      <w:tblPr>
        <w:tblW w:w="9424" w:type="dxa"/>
        <w:tblInd w:w="-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3"/>
        <w:gridCol w:w="1968"/>
        <w:gridCol w:w="2994"/>
        <w:gridCol w:w="4107"/>
        <w:gridCol w:w="92"/>
      </w:tblGrid>
      <w:tr w:rsidR="00895660" w:rsidRPr="007D100B" w:rsidTr="00170B4B">
        <w:trPr>
          <w:trHeight w:hRule="exact" w:val="138"/>
        </w:trPr>
        <w:tc>
          <w:tcPr>
            <w:tcW w:w="263" w:type="dxa"/>
          </w:tcPr>
          <w:p w:rsidR="00895660" w:rsidRPr="00E3086A" w:rsidRDefault="0089566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68" w:type="dxa"/>
          </w:tcPr>
          <w:p w:rsidR="00895660" w:rsidRPr="00E3086A" w:rsidRDefault="0089566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94" w:type="dxa"/>
          </w:tcPr>
          <w:p w:rsidR="00895660" w:rsidRPr="00E3086A" w:rsidRDefault="0089566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107" w:type="dxa"/>
          </w:tcPr>
          <w:p w:rsidR="00895660" w:rsidRPr="00E3086A" w:rsidRDefault="0089566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2" w:type="dxa"/>
          </w:tcPr>
          <w:p w:rsidR="00895660" w:rsidRPr="00E3086A" w:rsidRDefault="0089566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95660" w:rsidRPr="00E3086A" w:rsidTr="00170B4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95660" w:rsidRPr="007D100B" w:rsidTr="00170B4B">
        <w:trPr>
          <w:trHeight w:hRule="exact" w:val="55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приложении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7D100B" w:rsidTr="00170B4B">
        <w:trPr>
          <w:trHeight w:hRule="exact" w:val="138"/>
        </w:trPr>
        <w:tc>
          <w:tcPr>
            <w:tcW w:w="263" w:type="dxa"/>
          </w:tcPr>
          <w:p w:rsidR="00895660" w:rsidRPr="00E3086A" w:rsidRDefault="0089566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68" w:type="dxa"/>
          </w:tcPr>
          <w:p w:rsidR="00895660" w:rsidRPr="00E3086A" w:rsidRDefault="0089566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94" w:type="dxa"/>
          </w:tcPr>
          <w:p w:rsidR="00895660" w:rsidRPr="00E3086A" w:rsidRDefault="0089566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107" w:type="dxa"/>
          </w:tcPr>
          <w:p w:rsidR="00895660" w:rsidRPr="00E3086A" w:rsidRDefault="0089566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2" w:type="dxa"/>
          </w:tcPr>
          <w:p w:rsidR="00895660" w:rsidRPr="00E3086A" w:rsidRDefault="0089566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95660" w:rsidRPr="007D100B" w:rsidTr="00170B4B">
        <w:trPr>
          <w:trHeight w:hRule="exact" w:val="277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7D100B" w:rsidTr="00170B4B">
        <w:trPr>
          <w:trHeight w:hRule="exact" w:val="7"/>
        </w:trPr>
        <w:tc>
          <w:tcPr>
            <w:tcW w:w="9424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7D100B" w:rsidTr="00170B4B">
        <w:trPr>
          <w:trHeight w:hRule="exact" w:val="277"/>
        </w:trPr>
        <w:tc>
          <w:tcPr>
            <w:tcW w:w="9424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89566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95660" w:rsidRPr="007D100B" w:rsidTr="00170B4B">
        <w:trPr>
          <w:trHeight w:hRule="exact" w:val="277"/>
        </w:trPr>
        <w:tc>
          <w:tcPr>
            <w:tcW w:w="263" w:type="dxa"/>
          </w:tcPr>
          <w:p w:rsidR="00895660" w:rsidRPr="00E3086A" w:rsidRDefault="0089566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968" w:type="dxa"/>
          </w:tcPr>
          <w:p w:rsidR="00895660" w:rsidRPr="00E3086A" w:rsidRDefault="0089566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94" w:type="dxa"/>
          </w:tcPr>
          <w:p w:rsidR="00895660" w:rsidRPr="00E3086A" w:rsidRDefault="0089566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107" w:type="dxa"/>
          </w:tcPr>
          <w:p w:rsidR="00895660" w:rsidRPr="00E3086A" w:rsidRDefault="0089566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92" w:type="dxa"/>
          </w:tcPr>
          <w:p w:rsidR="00895660" w:rsidRPr="00E3086A" w:rsidRDefault="0089566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95660" w:rsidRPr="00E3086A" w:rsidTr="00170B4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895660" w:rsidRPr="00E3086A" w:rsidTr="00170B4B">
        <w:trPr>
          <w:trHeight w:hRule="exact" w:val="555"/>
        </w:trPr>
        <w:tc>
          <w:tcPr>
            <w:tcW w:w="263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2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</w:tr>
      <w:tr w:rsidR="00895660" w:rsidRPr="00E3086A" w:rsidTr="00170B4B">
        <w:trPr>
          <w:trHeight w:hRule="exact" w:val="818"/>
        </w:trPr>
        <w:tc>
          <w:tcPr>
            <w:tcW w:w="263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XP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2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</w:tr>
      <w:tr w:rsidR="00895660" w:rsidRPr="00E3086A" w:rsidTr="00170B4B">
        <w:trPr>
          <w:trHeight w:hRule="exact" w:val="1096"/>
        </w:trPr>
        <w:tc>
          <w:tcPr>
            <w:tcW w:w="263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плакаты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"Электротехника"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2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К-278-11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15.07.2011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2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</w:tr>
      <w:tr w:rsidR="00895660" w:rsidRPr="00E3086A" w:rsidTr="00170B4B">
        <w:trPr>
          <w:trHeight w:hRule="exact" w:val="826"/>
        </w:trPr>
        <w:tc>
          <w:tcPr>
            <w:tcW w:w="263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2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</w:tr>
      <w:tr w:rsidR="00895660" w:rsidRPr="00E3086A" w:rsidTr="00170B4B">
        <w:trPr>
          <w:trHeight w:hRule="exact" w:val="285"/>
        </w:trPr>
        <w:tc>
          <w:tcPr>
            <w:tcW w:w="263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2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</w:tr>
      <w:tr w:rsidR="00895660" w:rsidRPr="00E3086A" w:rsidTr="00170B4B">
        <w:trPr>
          <w:trHeight w:hRule="exact" w:val="285"/>
        </w:trPr>
        <w:tc>
          <w:tcPr>
            <w:tcW w:w="263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2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</w:tr>
      <w:tr w:rsidR="00895660" w:rsidRPr="00E3086A" w:rsidTr="00170B4B">
        <w:trPr>
          <w:trHeight w:hRule="exact" w:val="285"/>
        </w:trPr>
        <w:tc>
          <w:tcPr>
            <w:tcW w:w="263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Adobe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Reader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2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</w:tr>
      <w:tr w:rsidR="00895660" w:rsidRPr="00E3086A" w:rsidTr="00170B4B">
        <w:trPr>
          <w:trHeight w:hRule="exact" w:val="826"/>
        </w:trPr>
        <w:tc>
          <w:tcPr>
            <w:tcW w:w="263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2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</w:tr>
      <w:tr w:rsidR="00895660" w:rsidRPr="00E3086A" w:rsidTr="00170B4B">
        <w:trPr>
          <w:trHeight w:hRule="exact" w:val="1096"/>
        </w:trPr>
        <w:tc>
          <w:tcPr>
            <w:tcW w:w="263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MathWorks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MathLab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v.2014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Classroom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License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К-89-14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08.12.2014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2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</w:tr>
      <w:tr w:rsidR="00895660" w:rsidRPr="00E3086A" w:rsidTr="00170B4B">
        <w:trPr>
          <w:trHeight w:hRule="exact" w:val="138"/>
        </w:trPr>
        <w:tc>
          <w:tcPr>
            <w:tcW w:w="263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968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94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07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</w:tr>
      <w:tr w:rsidR="00895660" w:rsidRPr="007D100B" w:rsidTr="00170B4B">
        <w:trPr>
          <w:trHeight w:hRule="exact" w:val="285"/>
        </w:trPr>
        <w:tc>
          <w:tcPr>
            <w:tcW w:w="942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E3086A" w:rsidTr="00170B4B">
        <w:trPr>
          <w:trHeight w:hRule="exact" w:val="270"/>
        </w:trPr>
        <w:tc>
          <w:tcPr>
            <w:tcW w:w="263" w:type="dxa"/>
          </w:tcPr>
          <w:p w:rsidR="00895660" w:rsidRPr="00E3086A" w:rsidRDefault="0089566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962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07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2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</w:tr>
      <w:tr w:rsidR="00895660" w:rsidRPr="00E3086A" w:rsidTr="00170B4B">
        <w:trPr>
          <w:trHeight w:hRule="exact" w:val="14"/>
        </w:trPr>
        <w:tc>
          <w:tcPr>
            <w:tcW w:w="263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библиотека.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7D10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97543E"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97543E"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7543E"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2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</w:tr>
      <w:tr w:rsidR="00895660" w:rsidRPr="00E3086A" w:rsidTr="00170B4B">
        <w:trPr>
          <w:trHeight w:hRule="exact" w:val="540"/>
        </w:trPr>
        <w:tc>
          <w:tcPr>
            <w:tcW w:w="263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96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10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2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</w:tr>
    </w:tbl>
    <w:p w:rsidR="00895660" w:rsidRPr="00E3086A" w:rsidRDefault="0097543E">
      <w:pPr>
        <w:rPr>
          <w:rFonts w:ascii="Times New Roman" w:hAnsi="Times New Roman" w:cs="Times New Roman"/>
          <w:sz w:val="0"/>
          <w:szCs w:val="0"/>
        </w:rPr>
      </w:pPr>
      <w:r w:rsidRPr="00E3086A">
        <w:rPr>
          <w:rFonts w:ascii="Times New Roman" w:hAnsi="Times New Roman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4723"/>
        <w:gridCol w:w="4281"/>
        <w:gridCol w:w="92"/>
      </w:tblGrid>
      <w:tr w:rsidR="00895660" w:rsidRPr="00E3086A">
        <w:trPr>
          <w:trHeight w:hRule="exact" w:val="555"/>
        </w:trPr>
        <w:tc>
          <w:tcPr>
            <w:tcW w:w="426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7D10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3" w:history="1">
              <w:r w:rsidR="0097543E"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97543E"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97543E"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3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</w:tr>
      <w:tr w:rsidR="00895660" w:rsidRPr="00E3086A">
        <w:trPr>
          <w:trHeight w:hRule="exact" w:val="555"/>
        </w:trPr>
        <w:tc>
          <w:tcPr>
            <w:tcW w:w="426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7D10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97543E"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97543E"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7543E"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3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</w:tr>
      <w:tr w:rsidR="00895660" w:rsidRPr="00E3086A">
        <w:trPr>
          <w:trHeight w:hRule="exact" w:val="826"/>
        </w:trPr>
        <w:tc>
          <w:tcPr>
            <w:tcW w:w="426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  <w:hyperlink r:id="rId15" w:history="1">
              <w:r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3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</w:tr>
      <w:tr w:rsidR="00895660" w:rsidRPr="00E3086A">
        <w:trPr>
          <w:trHeight w:hRule="exact" w:val="555"/>
        </w:trPr>
        <w:tc>
          <w:tcPr>
            <w:tcW w:w="426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97543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895660" w:rsidRPr="00E3086A" w:rsidRDefault="007D100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97543E" w:rsidRPr="00E3086A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97543E"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97543E" w:rsidRPr="00E3086A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43" w:type="dxa"/>
          </w:tcPr>
          <w:p w:rsidR="00895660" w:rsidRPr="00E3086A" w:rsidRDefault="00895660">
            <w:pPr>
              <w:rPr>
                <w:rFonts w:ascii="Times New Roman" w:hAnsi="Times New Roman" w:cs="Times New Roman"/>
              </w:rPr>
            </w:pPr>
          </w:p>
        </w:tc>
      </w:tr>
      <w:tr w:rsidR="00895660" w:rsidRPr="007D100B">
        <w:trPr>
          <w:trHeight w:hRule="exact" w:val="285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7D100B">
        <w:trPr>
          <w:trHeight w:hRule="exact" w:val="138"/>
        </w:trPr>
        <w:tc>
          <w:tcPr>
            <w:tcW w:w="426" w:type="dxa"/>
          </w:tcPr>
          <w:p w:rsidR="00895660" w:rsidRPr="00E3086A" w:rsidRDefault="0089566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5671" w:type="dxa"/>
          </w:tcPr>
          <w:p w:rsidR="00895660" w:rsidRPr="00E3086A" w:rsidRDefault="0089566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119" w:type="dxa"/>
          </w:tcPr>
          <w:p w:rsidR="00895660" w:rsidRPr="00E3086A" w:rsidRDefault="00895660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43" w:type="dxa"/>
          </w:tcPr>
          <w:p w:rsidR="00895660" w:rsidRPr="00E3086A" w:rsidRDefault="0089566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95660" w:rsidRPr="007D100B">
        <w:trPr>
          <w:trHeight w:hRule="exact" w:val="270"/>
        </w:trPr>
        <w:tc>
          <w:tcPr>
            <w:tcW w:w="937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7D100B">
        <w:trPr>
          <w:trHeight w:hRule="exact" w:val="14"/>
        </w:trPr>
        <w:tc>
          <w:tcPr>
            <w:tcW w:w="937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аудитория: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класс: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895660" w:rsidRPr="00E3086A" w:rsidRDefault="0097543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895660" w:rsidRPr="007D100B">
        <w:trPr>
          <w:trHeight w:hRule="exact" w:val="2974"/>
        </w:trPr>
        <w:tc>
          <w:tcPr>
            <w:tcW w:w="937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95660" w:rsidRPr="00E3086A" w:rsidRDefault="00895660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</w:tbl>
    <w:p w:rsidR="007755B2" w:rsidRPr="00E3086A" w:rsidRDefault="007755B2">
      <w:pPr>
        <w:rPr>
          <w:rFonts w:ascii="Times New Roman" w:hAnsi="Times New Roman" w:cs="Times New Roman"/>
          <w:lang w:val="ru-RU"/>
        </w:rPr>
      </w:pPr>
    </w:p>
    <w:p w:rsidR="007755B2" w:rsidRPr="00E3086A" w:rsidRDefault="007755B2">
      <w:pPr>
        <w:rPr>
          <w:rFonts w:ascii="Times New Roman" w:hAnsi="Times New Roman" w:cs="Times New Roman"/>
          <w:lang w:val="ru-RU"/>
        </w:rPr>
      </w:pPr>
      <w:r w:rsidRPr="00E3086A">
        <w:rPr>
          <w:rFonts w:ascii="Times New Roman" w:hAnsi="Times New Roman" w:cs="Times New Roman"/>
          <w:lang w:val="ru-RU"/>
        </w:rPr>
        <w:br w:type="page"/>
      </w:r>
    </w:p>
    <w:p w:rsidR="00895660" w:rsidRPr="00E3086A" w:rsidRDefault="007755B2">
      <w:pPr>
        <w:rPr>
          <w:rFonts w:ascii="Times New Roman" w:hAnsi="Times New Roman" w:cs="Times New Roman"/>
          <w:lang w:val="ru-RU"/>
        </w:rPr>
      </w:pPr>
      <w:r w:rsidRPr="00E3086A">
        <w:rPr>
          <w:rFonts w:ascii="Times New Roman" w:hAnsi="Times New Roman" w:cs="Times New Roman"/>
          <w:lang w:val="ru-RU"/>
        </w:rPr>
        <w:lastRenderedPageBreak/>
        <w:t>Приложение 1</w:t>
      </w:r>
    </w:p>
    <w:p w:rsidR="007755B2" w:rsidRPr="00E3086A" w:rsidRDefault="007755B2" w:rsidP="007755B2">
      <w:pPr>
        <w:rPr>
          <w:rFonts w:ascii="Times New Roman" w:hAnsi="Times New Roman" w:cs="Times New Roman"/>
          <w:b/>
          <w:sz w:val="28"/>
          <w:lang w:val="ru-RU"/>
        </w:rPr>
      </w:pPr>
      <w:r w:rsidRPr="00E3086A">
        <w:rPr>
          <w:rFonts w:ascii="Times New Roman" w:hAnsi="Times New Roman" w:cs="Times New Roman"/>
          <w:b/>
          <w:sz w:val="28"/>
          <w:lang w:val="ru-RU"/>
        </w:rPr>
        <w:t>Учебно-методическое обеспечение самостоятельной работы обучающихся</w:t>
      </w:r>
    </w:p>
    <w:p w:rsidR="007755B2" w:rsidRPr="00E3086A" w:rsidRDefault="007755B2" w:rsidP="007755B2">
      <w:pPr>
        <w:rPr>
          <w:rFonts w:ascii="Times New Roman" w:eastAsia="Calibri" w:hAnsi="Times New Roman" w:cs="Times New Roman"/>
          <w:szCs w:val="24"/>
          <w:lang w:val="ru-RU"/>
        </w:rPr>
      </w:pPr>
      <w:r w:rsidRPr="00E3086A">
        <w:rPr>
          <w:rFonts w:ascii="Times New Roman" w:eastAsia="Calibri" w:hAnsi="Times New Roman" w:cs="Times New Roman"/>
          <w:szCs w:val="24"/>
          <w:lang w:val="ru-RU"/>
        </w:rPr>
        <w:t>Анализ существующих методик расчета параметров схемы замещения на основании паспортных данных:</w:t>
      </w:r>
    </w:p>
    <w:p w:rsidR="007755B2" w:rsidRPr="00E3086A" w:rsidRDefault="007755B2" w:rsidP="007755B2">
      <w:pPr>
        <w:pStyle w:val="a6"/>
        <w:numPr>
          <w:ilvl w:val="0"/>
          <w:numId w:val="1"/>
        </w:numPr>
        <w:rPr>
          <w:rFonts w:cs="Times New Roman"/>
        </w:rPr>
      </w:pPr>
      <w:r w:rsidRPr="00E3086A">
        <w:rPr>
          <w:rFonts w:cs="Times New Roman"/>
        </w:rPr>
        <w:t>Методы проведения экспериментов переходных процессов напряжения и тока АД.</w:t>
      </w:r>
    </w:p>
    <w:p w:rsidR="007755B2" w:rsidRPr="00E3086A" w:rsidRDefault="007755B2" w:rsidP="007755B2">
      <w:pPr>
        <w:pStyle w:val="a6"/>
        <w:numPr>
          <w:ilvl w:val="0"/>
          <w:numId w:val="1"/>
        </w:numPr>
        <w:rPr>
          <w:rFonts w:cs="Times New Roman"/>
        </w:rPr>
      </w:pPr>
      <w:r w:rsidRPr="00E3086A">
        <w:rPr>
          <w:rFonts w:cs="Times New Roman"/>
        </w:rPr>
        <w:t>Методы прямого пуска и свободного выбега АД.</w:t>
      </w:r>
    </w:p>
    <w:p w:rsidR="007755B2" w:rsidRPr="00E3086A" w:rsidRDefault="007755B2" w:rsidP="007755B2">
      <w:pPr>
        <w:pStyle w:val="a6"/>
        <w:numPr>
          <w:ilvl w:val="0"/>
          <w:numId w:val="1"/>
        </w:numPr>
        <w:rPr>
          <w:rFonts w:cs="Times New Roman"/>
        </w:rPr>
      </w:pPr>
      <w:r w:rsidRPr="00E3086A">
        <w:rPr>
          <w:rFonts w:cs="Times New Roman"/>
        </w:rPr>
        <w:t>Переходные процессы в АД при прямом пуске и в свободном выбеге.</w:t>
      </w:r>
    </w:p>
    <w:p w:rsidR="007755B2" w:rsidRPr="00E3086A" w:rsidRDefault="007755B2" w:rsidP="007755B2">
      <w:pPr>
        <w:pStyle w:val="a6"/>
        <w:numPr>
          <w:ilvl w:val="0"/>
          <w:numId w:val="1"/>
        </w:numPr>
        <w:rPr>
          <w:rFonts w:cs="Times New Roman"/>
        </w:rPr>
      </w:pPr>
      <w:r w:rsidRPr="00E3086A">
        <w:rPr>
          <w:rFonts w:cs="Times New Roman"/>
        </w:rPr>
        <w:t>Параметры схемы замещения АД.</w:t>
      </w:r>
    </w:p>
    <w:p w:rsidR="007755B2" w:rsidRPr="00E3086A" w:rsidRDefault="007755B2" w:rsidP="007755B2">
      <w:pPr>
        <w:pStyle w:val="a6"/>
        <w:numPr>
          <w:ilvl w:val="0"/>
          <w:numId w:val="1"/>
        </w:numPr>
        <w:rPr>
          <w:rFonts w:cs="Times New Roman"/>
        </w:rPr>
      </w:pPr>
      <w:r w:rsidRPr="00E3086A">
        <w:rPr>
          <w:rFonts w:eastAsia="TimesNewRomanPSMT" w:cs="Times New Roman"/>
          <w:szCs w:val="24"/>
        </w:rPr>
        <w:t>Определение уточненных значений активного сопротивления (</w:t>
      </w:r>
      <w:r w:rsidRPr="00E3086A">
        <w:rPr>
          <w:rFonts w:cs="Times New Roman"/>
          <w:i/>
          <w:color w:val="000000"/>
          <w:szCs w:val="24"/>
          <w:lang w:eastAsia="ru-RU"/>
        </w:rPr>
        <w:t>R</w:t>
      </w:r>
      <w:r w:rsidRPr="00E3086A">
        <w:rPr>
          <w:rFonts w:cs="Times New Roman"/>
          <w:color w:val="000000"/>
          <w:szCs w:val="24"/>
          <w:vertAlign w:val="subscript"/>
          <w:lang w:eastAsia="ru-RU"/>
        </w:rPr>
        <w:t>s</w:t>
      </w:r>
      <w:r w:rsidRPr="00E3086A">
        <w:rPr>
          <w:rFonts w:cs="Times New Roman"/>
          <w:color w:val="000000"/>
          <w:szCs w:val="24"/>
          <w:lang w:eastAsia="ru-RU"/>
        </w:rPr>
        <w:t xml:space="preserve">, </w:t>
      </w:r>
      <w:r w:rsidRPr="00E3086A">
        <w:rPr>
          <w:rFonts w:cs="Times New Roman"/>
          <w:i/>
          <w:color w:val="000000"/>
          <w:szCs w:val="24"/>
          <w:lang w:eastAsia="ru-RU"/>
        </w:rPr>
        <w:t>R</w:t>
      </w:r>
      <w:r w:rsidRPr="00E3086A">
        <w:rPr>
          <w:rFonts w:cs="Times New Roman"/>
          <w:color w:val="000000"/>
          <w:szCs w:val="24"/>
          <w:lang w:eastAsia="ru-RU"/>
        </w:rPr>
        <w:t>’</w:t>
      </w:r>
      <w:r w:rsidRPr="00E3086A">
        <w:rPr>
          <w:rFonts w:cs="Times New Roman"/>
          <w:color w:val="000000"/>
          <w:szCs w:val="24"/>
          <w:vertAlign w:val="subscript"/>
          <w:lang w:eastAsia="ru-RU"/>
        </w:rPr>
        <w:t>r</w:t>
      </w:r>
      <w:r w:rsidRPr="00E3086A">
        <w:rPr>
          <w:rFonts w:cs="Times New Roman"/>
          <w:color w:val="000000"/>
          <w:szCs w:val="24"/>
          <w:lang w:eastAsia="ru-RU"/>
        </w:rPr>
        <w:t>), индуктивности (</w:t>
      </w:r>
      <w:r w:rsidRPr="00E3086A">
        <w:rPr>
          <w:rFonts w:cs="Times New Roman"/>
          <w:i/>
          <w:color w:val="000000"/>
          <w:szCs w:val="24"/>
          <w:lang w:eastAsia="ru-RU"/>
        </w:rPr>
        <w:t>L</w:t>
      </w:r>
      <w:r w:rsidRPr="00E3086A">
        <w:rPr>
          <w:rFonts w:cs="Times New Roman"/>
          <w:color w:val="000000"/>
          <w:szCs w:val="24"/>
          <w:vertAlign w:val="subscript"/>
          <w:lang w:eastAsia="ru-RU"/>
        </w:rPr>
        <w:t>s</w:t>
      </w:r>
      <w:r w:rsidRPr="00E3086A">
        <w:rPr>
          <w:rFonts w:cs="Times New Roman"/>
          <w:color w:val="000000"/>
          <w:szCs w:val="24"/>
          <w:lang w:eastAsia="ru-RU"/>
        </w:rPr>
        <w:t xml:space="preserve">, </w:t>
      </w:r>
      <w:r w:rsidRPr="00E3086A">
        <w:rPr>
          <w:rFonts w:cs="Times New Roman"/>
          <w:i/>
          <w:color w:val="000000"/>
          <w:szCs w:val="24"/>
          <w:lang w:eastAsia="ru-RU"/>
        </w:rPr>
        <w:t>L</w:t>
      </w:r>
      <w:r w:rsidRPr="00E3086A">
        <w:rPr>
          <w:rFonts w:cs="Times New Roman"/>
          <w:color w:val="000000"/>
          <w:szCs w:val="24"/>
          <w:vertAlign w:val="subscript"/>
          <w:lang w:eastAsia="ru-RU"/>
        </w:rPr>
        <w:t>m</w:t>
      </w:r>
      <w:r w:rsidRPr="00E3086A">
        <w:rPr>
          <w:rFonts w:cs="Times New Roman"/>
          <w:color w:val="000000"/>
          <w:szCs w:val="24"/>
          <w:lang w:eastAsia="ru-RU"/>
        </w:rPr>
        <w:t>).</w:t>
      </w:r>
    </w:p>
    <w:p w:rsidR="007755B2" w:rsidRPr="00E3086A" w:rsidRDefault="007755B2" w:rsidP="007755B2">
      <w:pPr>
        <w:pStyle w:val="a6"/>
        <w:numPr>
          <w:ilvl w:val="0"/>
          <w:numId w:val="1"/>
        </w:numPr>
        <w:rPr>
          <w:rFonts w:cs="Times New Roman"/>
        </w:rPr>
      </w:pPr>
      <w:r w:rsidRPr="00E3086A">
        <w:rPr>
          <w:rFonts w:cs="Times New Roman"/>
        </w:rPr>
        <w:t>Расчет схемы замещения АД.</w:t>
      </w:r>
    </w:p>
    <w:p w:rsidR="007755B2" w:rsidRPr="00E3086A" w:rsidRDefault="007755B2" w:rsidP="007755B2">
      <w:pPr>
        <w:pStyle w:val="a6"/>
        <w:numPr>
          <w:ilvl w:val="0"/>
          <w:numId w:val="1"/>
        </w:numPr>
        <w:rPr>
          <w:rFonts w:cs="Times New Roman"/>
        </w:rPr>
      </w:pPr>
      <w:r w:rsidRPr="00E3086A">
        <w:rPr>
          <w:rFonts w:cs="Times New Roman"/>
        </w:rPr>
        <w:t xml:space="preserve">Разработка модели АД в пакете </w:t>
      </w:r>
      <w:r w:rsidRPr="00E3086A">
        <w:rPr>
          <w:rFonts w:eastAsia="Times New Roman" w:cs="Times New Roman"/>
          <w:color w:val="000000"/>
          <w:szCs w:val="24"/>
          <w:lang w:eastAsia="ru-RU"/>
        </w:rPr>
        <w:t>Matlab Simulink</w:t>
      </w:r>
    </w:p>
    <w:p w:rsidR="007755B2" w:rsidRPr="00E3086A" w:rsidRDefault="007755B2" w:rsidP="007755B2">
      <w:pPr>
        <w:pStyle w:val="a6"/>
        <w:rPr>
          <w:rFonts w:eastAsia="Times New Roman" w:cs="Times New Roman"/>
          <w:color w:val="000000"/>
          <w:szCs w:val="24"/>
          <w:lang w:eastAsia="ru-RU"/>
        </w:rPr>
      </w:pPr>
    </w:p>
    <w:p w:rsidR="007755B2" w:rsidRPr="00E3086A" w:rsidRDefault="007755B2" w:rsidP="007755B2">
      <w:pPr>
        <w:pStyle w:val="a6"/>
        <w:ind w:left="0"/>
        <w:rPr>
          <w:rFonts w:cs="Times New Roman"/>
        </w:rPr>
      </w:pPr>
      <w:r w:rsidRPr="00E3086A">
        <w:rPr>
          <w:rFonts w:cs="Times New Roman"/>
        </w:rPr>
        <w:t>Описание программно-аппаратного комплекса для исследования переходных процессов ад с целью экспериментального определения параметров схемы замещения ад:</w:t>
      </w:r>
    </w:p>
    <w:p w:rsidR="007755B2" w:rsidRPr="00E3086A" w:rsidRDefault="007755B2" w:rsidP="007755B2">
      <w:pPr>
        <w:pStyle w:val="a6"/>
        <w:ind w:left="0"/>
        <w:rPr>
          <w:rFonts w:cs="Times New Roman"/>
        </w:rPr>
      </w:pPr>
    </w:p>
    <w:p w:rsidR="007755B2" w:rsidRPr="00E3086A" w:rsidRDefault="007755B2" w:rsidP="007755B2">
      <w:pPr>
        <w:pStyle w:val="a6"/>
        <w:numPr>
          <w:ilvl w:val="0"/>
          <w:numId w:val="2"/>
        </w:numPr>
        <w:rPr>
          <w:rFonts w:cs="Times New Roman"/>
        </w:rPr>
      </w:pPr>
      <w:r w:rsidRPr="00E3086A">
        <w:rPr>
          <w:rFonts w:cs="Times New Roman"/>
        </w:rPr>
        <w:t>Описание схемы лабораторной установки.</w:t>
      </w:r>
    </w:p>
    <w:p w:rsidR="007755B2" w:rsidRPr="00E3086A" w:rsidRDefault="007755B2" w:rsidP="007755B2">
      <w:pPr>
        <w:pStyle w:val="a6"/>
        <w:numPr>
          <w:ilvl w:val="0"/>
          <w:numId w:val="2"/>
        </w:numPr>
        <w:rPr>
          <w:rFonts w:cs="Times New Roman"/>
        </w:rPr>
      </w:pPr>
      <w:r w:rsidRPr="00E3086A">
        <w:rPr>
          <w:rFonts w:cs="Times New Roman"/>
        </w:rPr>
        <w:t>Снятие характеристик АД.</w:t>
      </w:r>
    </w:p>
    <w:p w:rsidR="007755B2" w:rsidRPr="00E3086A" w:rsidRDefault="007755B2" w:rsidP="007755B2">
      <w:pPr>
        <w:pStyle w:val="a6"/>
        <w:numPr>
          <w:ilvl w:val="0"/>
          <w:numId w:val="2"/>
        </w:numPr>
        <w:rPr>
          <w:rFonts w:cs="Times New Roman"/>
        </w:rPr>
      </w:pPr>
      <w:r w:rsidRPr="00E3086A">
        <w:rPr>
          <w:rFonts w:cs="Times New Roman"/>
        </w:rPr>
        <w:t xml:space="preserve">Методы расчета параметров двигателя. </w:t>
      </w:r>
    </w:p>
    <w:p w:rsidR="007755B2" w:rsidRPr="00E3086A" w:rsidRDefault="007755B2" w:rsidP="007755B2">
      <w:pPr>
        <w:pStyle w:val="a6"/>
        <w:numPr>
          <w:ilvl w:val="0"/>
          <w:numId w:val="2"/>
        </w:numPr>
        <w:rPr>
          <w:rFonts w:cs="Times New Roman"/>
        </w:rPr>
      </w:pPr>
      <w:r w:rsidRPr="00E3086A">
        <w:rPr>
          <w:rFonts w:cs="Times New Roman"/>
        </w:rPr>
        <w:t>Схемы замещения. Определение параметров схемы замещения АД на основании экспериментальных данных.</w:t>
      </w:r>
    </w:p>
    <w:p w:rsidR="007755B2" w:rsidRPr="00E3086A" w:rsidRDefault="007755B2" w:rsidP="007755B2">
      <w:pPr>
        <w:pStyle w:val="a6"/>
        <w:numPr>
          <w:ilvl w:val="0"/>
          <w:numId w:val="2"/>
        </w:numPr>
        <w:rPr>
          <w:rFonts w:cs="Times New Roman"/>
        </w:rPr>
      </w:pPr>
      <w:r w:rsidRPr="00E3086A">
        <w:rPr>
          <w:rFonts w:cs="Times New Roman"/>
        </w:rPr>
        <w:t>Снятие осциллограмм напряжений и токов</w:t>
      </w:r>
    </w:p>
    <w:p w:rsidR="007755B2" w:rsidRPr="00E3086A" w:rsidRDefault="007755B2" w:rsidP="007755B2">
      <w:pPr>
        <w:pStyle w:val="a6"/>
        <w:numPr>
          <w:ilvl w:val="0"/>
          <w:numId w:val="2"/>
        </w:numPr>
        <w:rPr>
          <w:rFonts w:cs="Times New Roman"/>
        </w:rPr>
      </w:pPr>
      <w:r w:rsidRPr="00E3086A">
        <w:rPr>
          <w:rFonts w:cs="Times New Roman"/>
        </w:rPr>
        <w:t>Расчет потокосцеплений поля ротора и статора.</w:t>
      </w:r>
    </w:p>
    <w:p w:rsidR="007755B2" w:rsidRPr="00E3086A" w:rsidRDefault="007755B2" w:rsidP="007755B2">
      <w:pPr>
        <w:pStyle w:val="a6"/>
        <w:numPr>
          <w:ilvl w:val="0"/>
          <w:numId w:val="2"/>
        </w:numPr>
        <w:rPr>
          <w:rFonts w:cs="Times New Roman"/>
        </w:rPr>
      </w:pPr>
      <w:r w:rsidRPr="00E3086A">
        <w:rPr>
          <w:rFonts w:cs="Times New Roman"/>
        </w:rPr>
        <w:t>Определение механической постоянной времени</w:t>
      </w:r>
    </w:p>
    <w:p w:rsidR="007755B2" w:rsidRPr="00E3086A" w:rsidRDefault="007755B2">
      <w:pPr>
        <w:rPr>
          <w:rFonts w:ascii="Times New Roman" w:hAnsi="Times New Roman" w:cs="Times New Roman"/>
          <w:lang w:val="ru-RU"/>
        </w:rPr>
        <w:sectPr w:rsidR="007755B2" w:rsidRPr="00E3086A" w:rsidSect="009C6D50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:rsidR="007755B2" w:rsidRPr="00E3086A" w:rsidRDefault="007755B2">
      <w:pPr>
        <w:rPr>
          <w:rFonts w:ascii="Times New Roman" w:hAnsi="Times New Roman" w:cs="Times New Roman"/>
          <w:lang w:val="ru-RU"/>
        </w:rPr>
      </w:pPr>
      <w:r w:rsidRPr="00E3086A">
        <w:rPr>
          <w:rFonts w:ascii="Times New Roman" w:hAnsi="Times New Roman" w:cs="Times New Roman"/>
          <w:lang w:val="ru-RU"/>
        </w:rPr>
        <w:lastRenderedPageBreak/>
        <w:t>Приложение 2</w:t>
      </w:r>
    </w:p>
    <w:tbl>
      <w:tblPr>
        <w:tblStyle w:val="a7"/>
        <w:tblW w:w="9842" w:type="dxa"/>
        <w:tblLook w:val="04A0" w:firstRow="1" w:lastRow="0" w:firstColumn="1" w:lastColumn="0" w:noHBand="0" w:noVBand="1"/>
      </w:tblPr>
      <w:tblGrid>
        <w:gridCol w:w="1277"/>
        <w:gridCol w:w="2596"/>
        <w:gridCol w:w="5969"/>
      </w:tblGrid>
      <w:tr w:rsidR="007755B2" w:rsidRPr="00E3086A" w:rsidTr="007755B2">
        <w:trPr>
          <w:trHeight w:val="31"/>
        </w:trPr>
        <w:tc>
          <w:tcPr>
            <w:tcW w:w="641" w:type="pct"/>
          </w:tcPr>
          <w:p w:rsidR="007755B2" w:rsidRPr="00E3086A" w:rsidRDefault="007755B2" w:rsidP="007D100B">
            <w:pPr>
              <w:jc w:val="center"/>
              <w:rPr>
                <w:rFonts w:eastAsia="Times New Roman"/>
                <w:b/>
                <w:bCs/>
              </w:rPr>
            </w:pPr>
            <w:r w:rsidRPr="00E3086A">
              <w:rPr>
                <w:rFonts w:eastAsia="Times New Roman"/>
                <w:b/>
                <w:bCs/>
              </w:rPr>
              <w:t xml:space="preserve">Код </w:t>
            </w:r>
          </w:p>
          <w:p w:rsidR="007755B2" w:rsidRPr="00E3086A" w:rsidRDefault="007755B2" w:rsidP="007D100B">
            <w:pPr>
              <w:jc w:val="center"/>
              <w:rPr>
                <w:rFonts w:eastAsia="Times New Roman"/>
                <w:b/>
                <w:bCs/>
              </w:rPr>
            </w:pPr>
            <w:r w:rsidRPr="00E3086A">
              <w:rPr>
                <w:rFonts w:eastAsia="Times New Roman"/>
                <w:b/>
                <w:bCs/>
              </w:rPr>
              <w:t>индикатора</w:t>
            </w:r>
          </w:p>
        </w:tc>
        <w:tc>
          <w:tcPr>
            <w:tcW w:w="1323" w:type="pct"/>
          </w:tcPr>
          <w:p w:rsidR="007755B2" w:rsidRPr="00E3086A" w:rsidRDefault="007755B2" w:rsidP="007D100B">
            <w:pPr>
              <w:jc w:val="center"/>
              <w:rPr>
                <w:rFonts w:eastAsia="Times New Roman"/>
                <w:b/>
                <w:bCs/>
              </w:rPr>
            </w:pPr>
            <w:r w:rsidRPr="00E3086A">
              <w:rPr>
                <w:rFonts w:eastAsia="Times New Roman"/>
                <w:b/>
                <w:bCs/>
              </w:rPr>
              <w:t>Индикатор достижения компетенции</w:t>
            </w:r>
          </w:p>
        </w:tc>
        <w:tc>
          <w:tcPr>
            <w:tcW w:w="3036" w:type="pct"/>
            <w:vAlign w:val="center"/>
          </w:tcPr>
          <w:p w:rsidR="007755B2" w:rsidRPr="00E3086A" w:rsidRDefault="007755B2" w:rsidP="007D100B">
            <w:pPr>
              <w:jc w:val="center"/>
              <w:rPr>
                <w:rFonts w:eastAsia="Times New Roman"/>
                <w:b/>
                <w:bCs/>
              </w:rPr>
            </w:pPr>
            <w:r w:rsidRPr="00E3086A">
              <w:rPr>
                <w:rFonts w:eastAsia="Times New Roman"/>
                <w:b/>
                <w:bCs/>
              </w:rPr>
              <w:t>Оценочные средства</w:t>
            </w:r>
          </w:p>
        </w:tc>
      </w:tr>
      <w:tr w:rsidR="007755B2" w:rsidRPr="007D100B" w:rsidTr="007755B2">
        <w:trPr>
          <w:trHeight w:val="31"/>
        </w:trPr>
        <w:tc>
          <w:tcPr>
            <w:tcW w:w="5000" w:type="pct"/>
            <w:gridSpan w:val="3"/>
          </w:tcPr>
          <w:p w:rsidR="007755B2" w:rsidRPr="00E3086A" w:rsidRDefault="007755B2" w:rsidP="007D100B">
            <w:pPr>
              <w:rPr>
                <w:rFonts w:eastAsia="Times New Roman"/>
                <w:i/>
                <w:iCs/>
              </w:rPr>
            </w:pPr>
            <w:r w:rsidRPr="00E3086A">
              <w:rPr>
                <w:rFonts w:eastAsia="Times New Roman"/>
                <w:i/>
                <w:iCs/>
              </w:rPr>
              <w:t>УК-1: Способен осуществлять критический анализ проблемных ситуаций на основе системного подхода, вырабатывать стратегию действий</w:t>
            </w:r>
          </w:p>
        </w:tc>
      </w:tr>
      <w:tr w:rsidR="007755B2" w:rsidRPr="00E3086A" w:rsidTr="007755B2">
        <w:trPr>
          <w:trHeight w:val="90"/>
        </w:trPr>
        <w:tc>
          <w:tcPr>
            <w:tcW w:w="641" w:type="pct"/>
          </w:tcPr>
          <w:p w:rsidR="007755B2" w:rsidRPr="00E3086A" w:rsidRDefault="007755B2" w:rsidP="007D100B">
            <w:pPr>
              <w:rPr>
                <w:rFonts w:eastAsia="Times New Roman"/>
              </w:rPr>
            </w:pPr>
            <w:r w:rsidRPr="00E3086A">
              <w:rPr>
                <w:rFonts w:eastAsia="Times New Roman"/>
              </w:rPr>
              <w:t>УК-1.1</w:t>
            </w:r>
          </w:p>
        </w:tc>
        <w:tc>
          <w:tcPr>
            <w:tcW w:w="1323" w:type="pct"/>
          </w:tcPr>
          <w:p w:rsidR="007755B2" w:rsidRPr="00E3086A" w:rsidRDefault="007755B2" w:rsidP="007D100B">
            <w:pPr>
              <w:rPr>
                <w:rFonts w:eastAsia="Times New Roman"/>
              </w:rPr>
            </w:pPr>
            <w:r w:rsidRPr="00E3086A">
              <w:rPr>
                <w:rFonts w:eastAsia="Times New Roman"/>
              </w:rPr>
              <w:t>УК-1.1: Анализирует проблемную ситуацию как систему, выявляя ее составляющие и связи между ними</w:t>
            </w:r>
          </w:p>
        </w:tc>
        <w:tc>
          <w:tcPr>
            <w:tcW w:w="3036" w:type="pct"/>
          </w:tcPr>
          <w:p w:rsidR="007755B2" w:rsidRPr="00E3086A" w:rsidRDefault="007755B2" w:rsidP="007D100B">
            <w:pPr>
              <w:rPr>
                <w:b/>
                <w:bCs/>
              </w:rPr>
            </w:pPr>
            <w:r w:rsidRPr="00E3086A">
              <w:rPr>
                <w:b/>
                <w:bCs/>
              </w:rPr>
              <w:t>Примерные вопросы для устного опроса:</w:t>
            </w:r>
          </w:p>
          <w:p w:rsidR="007755B2" w:rsidRPr="00E3086A" w:rsidRDefault="007755B2" w:rsidP="007755B2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bCs/>
              </w:rPr>
            </w:pPr>
            <w:r w:rsidRPr="00E3086A">
              <w:rPr>
                <w:bCs/>
              </w:rPr>
              <w:t>Параметры схемы замещения АД.</w:t>
            </w:r>
          </w:p>
          <w:p w:rsidR="007755B2" w:rsidRPr="00E3086A" w:rsidRDefault="007755B2" w:rsidP="007755B2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bCs/>
              </w:rPr>
            </w:pPr>
            <w:r w:rsidRPr="00E3086A">
              <w:rPr>
                <w:bCs/>
              </w:rPr>
              <w:t>Определение уточненных значений активного сопротивления (Rs, R’r), индуктивности (Ls, Lm).</w:t>
            </w:r>
          </w:p>
          <w:p w:rsidR="007755B2" w:rsidRPr="00E3086A" w:rsidRDefault="007755B2" w:rsidP="007755B2">
            <w:pPr>
              <w:pStyle w:val="a6"/>
              <w:numPr>
                <w:ilvl w:val="0"/>
                <w:numId w:val="3"/>
              </w:numPr>
              <w:spacing w:after="0" w:line="240" w:lineRule="auto"/>
              <w:rPr>
                <w:spacing w:val="-2"/>
              </w:rPr>
            </w:pPr>
            <w:r w:rsidRPr="00E3086A">
              <w:rPr>
                <w:bCs/>
              </w:rPr>
              <w:t>Расчет схемы замещения АД.</w:t>
            </w:r>
          </w:p>
        </w:tc>
      </w:tr>
      <w:tr w:rsidR="007755B2" w:rsidRPr="007D100B" w:rsidTr="007755B2">
        <w:trPr>
          <w:trHeight w:val="172"/>
        </w:trPr>
        <w:tc>
          <w:tcPr>
            <w:tcW w:w="641" w:type="pct"/>
          </w:tcPr>
          <w:p w:rsidR="007755B2" w:rsidRPr="00E3086A" w:rsidRDefault="007755B2" w:rsidP="007D100B">
            <w:pPr>
              <w:rPr>
                <w:rFonts w:eastAsia="Times New Roman"/>
              </w:rPr>
            </w:pPr>
            <w:r w:rsidRPr="00E3086A">
              <w:rPr>
                <w:rFonts w:eastAsia="Times New Roman"/>
              </w:rPr>
              <w:t>УК-1.2</w:t>
            </w:r>
          </w:p>
        </w:tc>
        <w:tc>
          <w:tcPr>
            <w:tcW w:w="1323" w:type="pct"/>
          </w:tcPr>
          <w:p w:rsidR="007755B2" w:rsidRPr="00E3086A" w:rsidRDefault="007755B2" w:rsidP="007D100B">
            <w:pPr>
              <w:rPr>
                <w:rFonts w:eastAsia="Times New Roman"/>
              </w:rPr>
            </w:pPr>
            <w:r w:rsidRPr="00E3086A">
              <w:rPr>
                <w:rFonts w:eastAsia="Times New Roman"/>
              </w:rPr>
              <w:t>УК-1.2: Критически оценивает надежность источников информации, работает с противоречивой информацией из разных источников, определяет пробелы в информации, необходимой для решения проблемной ситуации, и проектирует процессы по их устранению</w:t>
            </w:r>
          </w:p>
        </w:tc>
        <w:tc>
          <w:tcPr>
            <w:tcW w:w="3036" w:type="pct"/>
          </w:tcPr>
          <w:p w:rsidR="007755B2" w:rsidRPr="00E3086A" w:rsidRDefault="007755B2" w:rsidP="007755B2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spacing w:val="-2"/>
              </w:rPr>
            </w:pPr>
            <w:r w:rsidRPr="00E3086A">
              <w:rPr>
                <w:spacing w:val="-2"/>
              </w:rPr>
              <w:t>Специфика исследований, используемых в электротехнике.</w:t>
            </w:r>
          </w:p>
          <w:p w:rsidR="007755B2" w:rsidRPr="00E3086A" w:rsidRDefault="007755B2" w:rsidP="007755B2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spacing w:val="-2"/>
              </w:rPr>
            </w:pPr>
            <w:r w:rsidRPr="00E3086A">
              <w:rPr>
                <w:spacing w:val="-2"/>
              </w:rPr>
              <w:t>Эмпирические методы исследования: наблюдение, эксперимент.</w:t>
            </w:r>
          </w:p>
          <w:p w:rsidR="007755B2" w:rsidRPr="00E3086A" w:rsidRDefault="007755B2" w:rsidP="007755B2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spacing w:val="-2"/>
              </w:rPr>
            </w:pPr>
            <w:r w:rsidRPr="00E3086A">
              <w:rPr>
                <w:spacing w:val="-2"/>
              </w:rPr>
              <w:t>Экспериментальные методы в электротехнике (общий обзор).</w:t>
            </w:r>
          </w:p>
          <w:p w:rsidR="007755B2" w:rsidRPr="00E3086A" w:rsidRDefault="007755B2" w:rsidP="007755B2">
            <w:pPr>
              <w:pStyle w:val="a6"/>
              <w:numPr>
                <w:ilvl w:val="0"/>
                <w:numId w:val="4"/>
              </w:numPr>
              <w:spacing w:after="0" w:line="240" w:lineRule="auto"/>
              <w:rPr>
                <w:spacing w:val="-2"/>
              </w:rPr>
            </w:pPr>
            <w:r w:rsidRPr="00E3086A">
              <w:rPr>
                <w:spacing w:val="-2"/>
              </w:rPr>
              <w:t>Экспериментальные и теоретические исследования переходных процессов двигателя</w:t>
            </w:r>
          </w:p>
          <w:p w:rsidR="007755B2" w:rsidRPr="00E3086A" w:rsidRDefault="007755B2" w:rsidP="007D100B">
            <w:pPr>
              <w:rPr>
                <w:b/>
                <w:bCs/>
              </w:rPr>
            </w:pPr>
          </w:p>
        </w:tc>
      </w:tr>
      <w:tr w:rsidR="007755B2" w:rsidRPr="00E3086A" w:rsidTr="007755B2">
        <w:trPr>
          <w:trHeight w:val="157"/>
        </w:trPr>
        <w:tc>
          <w:tcPr>
            <w:tcW w:w="641" w:type="pct"/>
          </w:tcPr>
          <w:p w:rsidR="007755B2" w:rsidRPr="00E3086A" w:rsidRDefault="007755B2" w:rsidP="007D100B">
            <w:pPr>
              <w:rPr>
                <w:rFonts w:eastAsia="Times New Roman"/>
              </w:rPr>
            </w:pPr>
            <w:r w:rsidRPr="00E3086A">
              <w:rPr>
                <w:rFonts w:eastAsia="Times New Roman"/>
              </w:rPr>
              <w:t>УК-1.3</w:t>
            </w:r>
          </w:p>
        </w:tc>
        <w:tc>
          <w:tcPr>
            <w:tcW w:w="1323" w:type="pct"/>
          </w:tcPr>
          <w:p w:rsidR="007755B2" w:rsidRPr="00E3086A" w:rsidRDefault="007755B2" w:rsidP="007D100B">
            <w:pPr>
              <w:rPr>
                <w:rFonts w:eastAsia="Times New Roman"/>
              </w:rPr>
            </w:pPr>
            <w:r w:rsidRPr="00E3086A">
              <w:rPr>
                <w:rFonts w:eastAsia="Times New Roman"/>
              </w:rPr>
              <w:t>УК-1.3: Разрабатывает и содержательно аргументирует стратегию решения проблемной ситуации на основе системного и междисциплинарного подходов; строит сценарии реализации стратегии, определяя возможные риски и предлагая пути их устранения</w:t>
            </w:r>
          </w:p>
        </w:tc>
        <w:tc>
          <w:tcPr>
            <w:tcW w:w="3036" w:type="pct"/>
          </w:tcPr>
          <w:p w:rsidR="007755B2" w:rsidRPr="00E3086A" w:rsidRDefault="007755B2" w:rsidP="007755B2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spacing w:val="-2"/>
              </w:rPr>
            </w:pPr>
            <w:r w:rsidRPr="00E3086A">
              <w:rPr>
                <w:spacing w:val="-2"/>
              </w:rPr>
              <w:t>Научное исследование как форма познавательной деятельности.</w:t>
            </w:r>
          </w:p>
          <w:p w:rsidR="007755B2" w:rsidRPr="00E3086A" w:rsidRDefault="007755B2" w:rsidP="007755B2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spacing w:val="-2"/>
              </w:rPr>
            </w:pPr>
            <w:r w:rsidRPr="00E3086A">
              <w:rPr>
                <w:spacing w:val="-2"/>
              </w:rPr>
              <w:t xml:space="preserve">Классификация научных исследований. </w:t>
            </w:r>
          </w:p>
          <w:p w:rsidR="007755B2" w:rsidRPr="00E3086A" w:rsidRDefault="007755B2" w:rsidP="007755B2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spacing w:val="-2"/>
              </w:rPr>
            </w:pPr>
            <w:r w:rsidRPr="00E3086A">
              <w:rPr>
                <w:spacing w:val="-2"/>
              </w:rPr>
              <w:t xml:space="preserve">Этапы научно-исследовательской работы. </w:t>
            </w:r>
          </w:p>
          <w:p w:rsidR="007755B2" w:rsidRPr="00E3086A" w:rsidRDefault="007755B2" w:rsidP="007755B2">
            <w:pPr>
              <w:pStyle w:val="a6"/>
              <w:numPr>
                <w:ilvl w:val="0"/>
                <w:numId w:val="5"/>
              </w:numPr>
              <w:spacing w:after="0" w:line="240" w:lineRule="auto"/>
              <w:rPr>
                <w:spacing w:val="-2"/>
              </w:rPr>
            </w:pPr>
            <w:r w:rsidRPr="00E3086A">
              <w:rPr>
                <w:spacing w:val="-2"/>
              </w:rPr>
              <w:t>Понятие научного метода.</w:t>
            </w:r>
          </w:p>
          <w:p w:rsidR="007755B2" w:rsidRPr="00E3086A" w:rsidRDefault="007755B2" w:rsidP="007D100B">
            <w:pPr>
              <w:rPr>
                <w:b/>
                <w:bCs/>
              </w:rPr>
            </w:pPr>
          </w:p>
        </w:tc>
      </w:tr>
      <w:tr w:rsidR="007755B2" w:rsidRPr="007D100B" w:rsidTr="007755B2">
        <w:trPr>
          <w:trHeight w:val="31"/>
        </w:trPr>
        <w:tc>
          <w:tcPr>
            <w:tcW w:w="5000" w:type="pct"/>
            <w:gridSpan w:val="3"/>
          </w:tcPr>
          <w:p w:rsidR="007755B2" w:rsidRPr="00E3086A" w:rsidRDefault="007755B2" w:rsidP="007D100B">
            <w:pPr>
              <w:rPr>
                <w:bCs/>
                <w:i/>
              </w:rPr>
            </w:pPr>
            <w:r w:rsidRPr="00E3086A">
              <w:rPr>
                <w:bCs/>
                <w:i/>
              </w:rPr>
              <w:t>УК-6: Способен определять и реализовывать приоритеты собственной деятельности и способы ее совершенствования на основе самооценки</w:t>
            </w:r>
          </w:p>
        </w:tc>
      </w:tr>
      <w:tr w:rsidR="007755B2" w:rsidRPr="00E3086A" w:rsidTr="007755B2">
        <w:trPr>
          <w:trHeight w:val="110"/>
        </w:trPr>
        <w:tc>
          <w:tcPr>
            <w:tcW w:w="641" w:type="pct"/>
          </w:tcPr>
          <w:p w:rsidR="007755B2" w:rsidRPr="00E3086A" w:rsidRDefault="007755B2" w:rsidP="007D100B">
            <w:pPr>
              <w:rPr>
                <w:rFonts w:eastAsia="Times New Roman"/>
              </w:rPr>
            </w:pPr>
            <w:r w:rsidRPr="00E3086A">
              <w:rPr>
                <w:rFonts w:eastAsia="Times New Roman"/>
              </w:rPr>
              <w:t>УК-6.1</w:t>
            </w:r>
          </w:p>
        </w:tc>
        <w:tc>
          <w:tcPr>
            <w:tcW w:w="1323" w:type="pct"/>
          </w:tcPr>
          <w:p w:rsidR="007755B2" w:rsidRPr="00E3086A" w:rsidRDefault="007755B2" w:rsidP="007D100B">
            <w:pPr>
              <w:rPr>
                <w:rFonts w:eastAsia="Times New Roman"/>
              </w:rPr>
            </w:pPr>
            <w:r w:rsidRPr="00E3086A">
              <w:rPr>
                <w:rFonts w:eastAsia="Times New Roman"/>
              </w:rPr>
              <w:t>УК-6.1: Определяет образовательные потребности и способы совершенствования собственной (в том числе профессиональной) деятельности на основе самооценки</w:t>
            </w:r>
          </w:p>
        </w:tc>
        <w:tc>
          <w:tcPr>
            <w:tcW w:w="3036" w:type="pct"/>
          </w:tcPr>
          <w:p w:rsidR="007755B2" w:rsidRPr="00E3086A" w:rsidRDefault="007755B2" w:rsidP="007755B2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spacing w:val="-2"/>
              </w:rPr>
            </w:pPr>
            <w:r w:rsidRPr="00E3086A">
              <w:rPr>
                <w:spacing w:val="-2"/>
              </w:rPr>
              <w:t>Этапы организации научного исследования.</w:t>
            </w:r>
          </w:p>
          <w:p w:rsidR="007755B2" w:rsidRPr="00E3086A" w:rsidRDefault="007755B2" w:rsidP="007755B2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spacing w:val="-2"/>
              </w:rPr>
            </w:pPr>
            <w:r w:rsidRPr="00E3086A">
              <w:rPr>
                <w:spacing w:val="-2"/>
              </w:rPr>
              <w:t xml:space="preserve">Цели научного исследования. Понятие научного знания. </w:t>
            </w:r>
          </w:p>
          <w:p w:rsidR="007755B2" w:rsidRPr="00E3086A" w:rsidRDefault="007755B2" w:rsidP="007755B2">
            <w:pPr>
              <w:pStyle w:val="a6"/>
              <w:numPr>
                <w:ilvl w:val="0"/>
                <w:numId w:val="6"/>
              </w:numPr>
              <w:spacing w:after="0" w:line="240" w:lineRule="auto"/>
              <w:rPr>
                <w:bCs/>
              </w:rPr>
            </w:pPr>
            <w:r w:rsidRPr="00E3086A">
              <w:rPr>
                <w:bCs/>
              </w:rPr>
              <w:t>Описание схемы лабораторной установки.</w:t>
            </w:r>
          </w:p>
          <w:p w:rsidR="007755B2" w:rsidRPr="00E3086A" w:rsidRDefault="007755B2" w:rsidP="007D100B">
            <w:pPr>
              <w:rPr>
                <w:b/>
                <w:bCs/>
              </w:rPr>
            </w:pPr>
          </w:p>
        </w:tc>
      </w:tr>
      <w:tr w:rsidR="007755B2" w:rsidRPr="00E3086A" w:rsidTr="007755B2">
        <w:trPr>
          <w:trHeight w:val="110"/>
        </w:trPr>
        <w:tc>
          <w:tcPr>
            <w:tcW w:w="641" w:type="pct"/>
          </w:tcPr>
          <w:p w:rsidR="007755B2" w:rsidRPr="00E3086A" w:rsidRDefault="007755B2" w:rsidP="007D100B">
            <w:pPr>
              <w:rPr>
                <w:rFonts w:eastAsia="Times New Roman"/>
              </w:rPr>
            </w:pPr>
            <w:r w:rsidRPr="00E3086A">
              <w:rPr>
                <w:rFonts w:eastAsia="Times New Roman"/>
              </w:rPr>
              <w:t>УК-6.2</w:t>
            </w:r>
          </w:p>
        </w:tc>
        <w:tc>
          <w:tcPr>
            <w:tcW w:w="1323" w:type="pct"/>
          </w:tcPr>
          <w:p w:rsidR="007755B2" w:rsidRPr="00E3086A" w:rsidRDefault="007755B2" w:rsidP="007D100B">
            <w:pPr>
              <w:rPr>
                <w:rFonts w:eastAsia="Times New Roman"/>
              </w:rPr>
            </w:pPr>
            <w:r w:rsidRPr="00E3086A">
              <w:rPr>
                <w:rFonts w:eastAsia="Times New Roman"/>
              </w:rPr>
              <w:t>УК-6.2: Выбирает и реализует с использованием инструментов непрерывного образования возможности развития профессиональных компетенций и социальных навыков</w:t>
            </w:r>
          </w:p>
        </w:tc>
        <w:tc>
          <w:tcPr>
            <w:tcW w:w="3036" w:type="pct"/>
          </w:tcPr>
          <w:p w:rsidR="007755B2" w:rsidRPr="00E3086A" w:rsidRDefault="007755B2" w:rsidP="007755B2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bCs/>
              </w:rPr>
            </w:pPr>
            <w:r w:rsidRPr="00E3086A">
              <w:rPr>
                <w:bCs/>
              </w:rPr>
              <w:t>Снятие характеристик АД.</w:t>
            </w:r>
          </w:p>
          <w:p w:rsidR="007755B2" w:rsidRPr="00E3086A" w:rsidRDefault="007755B2" w:rsidP="007755B2">
            <w:pPr>
              <w:pStyle w:val="a6"/>
              <w:numPr>
                <w:ilvl w:val="0"/>
                <w:numId w:val="7"/>
              </w:numPr>
              <w:spacing w:after="0" w:line="240" w:lineRule="auto"/>
              <w:rPr>
                <w:bCs/>
              </w:rPr>
            </w:pPr>
            <w:r w:rsidRPr="00E3086A">
              <w:rPr>
                <w:bCs/>
              </w:rPr>
              <w:t xml:space="preserve">Методы расчета параметров двигателя. </w:t>
            </w:r>
          </w:p>
          <w:p w:rsidR="007755B2" w:rsidRPr="00E3086A" w:rsidRDefault="007755B2" w:rsidP="007D100B">
            <w:pPr>
              <w:rPr>
                <w:b/>
                <w:bCs/>
              </w:rPr>
            </w:pPr>
          </w:p>
        </w:tc>
      </w:tr>
      <w:tr w:rsidR="007755B2" w:rsidRPr="007D100B" w:rsidTr="007755B2">
        <w:trPr>
          <w:trHeight w:val="140"/>
        </w:trPr>
        <w:tc>
          <w:tcPr>
            <w:tcW w:w="641" w:type="pct"/>
          </w:tcPr>
          <w:p w:rsidR="007755B2" w:rsidRPr="00E3086A" w:rsidRDefault="007755B2" w:rsidP="007D100B">
            <w:pPr>
              <w:rPr>
                <w:rFonts w:eastAsia="Times New Roman"/>
              </w:rPr>
            </w:pPr>
            <w:r w:rsidRPr="00E3086A">
              <w:rPr>
                <w:rFonts w:eastAsia="Times New Roman"/>
              </w:rPr>
              <w:t>УК-6.3</w:t>
            </w:r>
          </w:p>
        </w:tc>
        <w:tc>
          <w:tcPr>
            <w:tcW w:w="1323" w:type="pct"/>
          </w:tcPr>
          <w:p w:rsidR="007755B2" w:rsidRPr="00E3086A" w:rsidRDefault="007755B2" w:rsidP="007D100B">
            <w:pPr>
              <w:rPr>
                <w:rFonts w:eastAsia="Times New Roman"/>
              </w:rPr>
            </w:pPr>
            <w:r w:rsidRPr="00E3086A">
              <w:rPr>
                <w:rFonts w:eastAsia="Times New Roman"/>
              </w:rPr>
              <w:t>УК-6.3: Выстраивает гибкую профессиональную траекторию с учетом накопленного опыта профессиональной деятельности, динамично изменяющихся требований рынка труда и стратегии личного развития</w:t>
            </w:r>
          </w:p>
        </w:tc>
        <w:tc>
          <w:tcPr>
            <w:tcW w:w="3036" w:type="pct"/>
          </w:tcPr>
          <w:p w:rsidR="007755B2" w:rsidRPr="00E3086A" w:rsidRDefault="007755B2" w:rsidP="007755B2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739"/>
              <w:rPr>
                <w:bCs/>
              </w:rPr>
            </w:pPr>
            <w:r w:rsidRPr="00E3086A">
              <w:rPr>
                <w:bCs/>
              </w:rPr>
              <w:t>Описание программно-аппаратного комплекса для исследования переходных процессов АД.</w:t>
            </w:r>
          </w:p>
          <w:p w:rsidR="007755B2" w:rsidRPr="00E3086A" w:rsidRDefault="007755B2" w:rsidP="007755B2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739"/>
              <w:rPr>
                <w:bCs/>
              </w:rPr>
            </w:pPr>
            <w:r w:rsidRPr="00E3086A">
              <w:rPr>
                <w:bCs/>
              </w:rPr>
              <w:t>Схемы замещения. Определение параметров схемы замещения АД на основании экспериментальных данных.</w:t>
            </w:r>
          </w:p>
          <w:p w:rsidR="007755B2" w:rsidRPr="00E3086A" w:rsidRDefault="007755B2" w:rsidP="007D100B">
            <w:pPr>
              <w:rPr>
                <w:b/>
                <w:bCs/>
              </w:rPr>
            </w:pPr>
          </w:p>
        </w:tc>
      </w:tr>
      <w:tr w:rsidR="007755B2" w:rsidRPr="007D100B" w:rsidTr="007755B2">
        <w:trPr>
          <w:trHeight w:val="32"/>
        </w:trPr>
        <w:tc>
          <w:tcPr>
            <w:tcW w:w="5000" w:type="pct"/>
            <w:gridSpan w:val="3"/>
          </w:tcPr>
          <w:p w:rsidR="007755B2" w:rsidRPr="00E3086A" w:rsidRDefault="007755B2" w:rsidP="007D100B">
            <w:pPr>
              <w:rPr>
                <w:bCs/>
                <w:i/>
              </w:rPr>
            </w:pPr>
            <w:r w:rsidRPr="00E3086A">
              <w:rPr>
                <w:bCs/>
                <w:i/>
              </w:rPr>
              <w:lastRenderedPageBreak/>
              <w:t>ОПК-1: Способен формулировать цели и задачи исследования, выявлять приоритеты решения задач, выбирать критерии оценки</w:t>
            </w:r>
          </w:p>
        </w:tc>
      </w:tr>
      <w:tr w:rsidR="007755B2" w:rsidRPr="007D100B" w:rsidTr="007755B2">
        <w:trPr>
          <w:trHeight w:val="112"/>
        </w:trPr>
        <w:tc>
          <w:tcPr>
            <w:tcW w:w="641" w:type="pct"/>
          </w:tcPr>
          <w:p w:rsidR="007755B2" w:rsidRPr="00E3086A" w:rsidRDefault="007755B2" w:rsidP="007D100B">
            <w:pPr>
              <w:rPr>
                <w:rFonts w:eastAsia="Times New Roman"/>
              </w:rPr>
            </w:pPr>
            <w:r w:rsidRPr="00E3086A">
              <w:rPr>
                <w:rFonts w:eastAsia="Times New Roman"/>
              </w:rPr>
              <w:t>ОПК-1.1</w:t>
            </w:r>
          </w:p>
        </w:tc>
        <w:tc>
          <w:tcPr>
            <w:tcW w:w="1323" w:type="pct"/>
          </w:tcPr>
          <w:p w:rsidR="007755B2" w:rsidRPr="00E3086A" w:rsidRDefault="007755B2" w:rsidP="007D100B">
            <w:pPr>
              <w:rPr>
                <w:rFonts w:eastAsia="Times New Roman"/>
              </w:rPr>
            </w:pPr>
            <w:r w:rsidRPr="00E3086A">
              <w:rPr>
                <w:rFonts w:eastAsia="Times New Roman"/>
              </w:rPr>
              <w:t>ОПК-1.1: Использует методы научного исследования для решения проблем современной энергетики</w:t>
            </w:r>
          </w:p>
        </w:tc>
        <w:tc>
          <w:tcPr>
            <w:tcW w:w="3036" w:type="pct"/>
          </w:tcPr>
          <w:p w:rsidR="007755B2" w:rsidRPr="00E3086A" w:rsidRDefault="007755B2" w:rsidP="007755B2">
            <w:pPr>
              <w:pStyle w:val="a6"/>
              <w:numPr>
                <w:ilvl w:val="0"/>
                <w:numId w:val="9"/>
              </w:numPr>
              <w:spacing w:after="0" w:line="240" w:lineRule="auto"/>
              <w:rPr>
                <w:spacing w:val="-2"/>
              </w:rPr>
            </w:pPr>
            <w:r w:rsidRPr="00E3086A">
              <w:rPr>
                <w:spacing w:val="-2"/>
              </w:rPr>
              <w:t>Эксперимент как метод научного исследования.</w:t>
            </w:r>
          </w:p>
          <w:p w:rsidR="007755B2" w:rsidRPr="00E3086A" w:rsidRDefault="007755B2" w:rsidP="007755B2">
            <w:pPr>
              <w:pStyle w:val="a6"/>
              <w:numPr>
                <w:ilvl w:val="0"/>
                <w:numId w:val="9"/>
              </w:numPr>
              <w:spacing w:after="0" w:line="240" w:lineRule="auto"/>
              <w:rPr>
                <w:spacing w:val="-2"/>
              </w:rPr>
            </w:pPr>
            <w:r w:rsidRPr="00E3086A">
              <w:rPr>
                <w:spacing w:val="-2"/>
              </w:rPr>
              <w:t>Математическое моделирование как метод научного исследования</w:t>
            </w:r>
          </w:p>
          <w:p w:rsidR="007755B2" w:rsidRPr="00E3086A" w:rsidRDefault="007755B2" w:rsidP="007755B2">
            <w:pPr>
              <w:pStyle w:val="a6"/>
              <w:numPr>
                <w:ilvl w:val="0"/>
                <w:numId w:val="9"/>
              </w:numPr>
              <w:spacing w:after="0" w:line="240" w:lineRule="auto"/>
              <w:rPr>
                <w:b/>
                <w:bCs/>
              </w:rPr>
            </w:pPr>
            <w:r w:rsidRPr="00E3086A">
              <w:rPr>
                <w:spacing w:val="-2"/>
              </w:rPr>
              <w:t>Индуктивно-дедуктивные методы исследования: соединенный метод сходства и различия, метод остатков.</w:t>
            </w:r>
          </w:p>
        </w:tc>
      </w:tr>
      <w:tr w:rsidR="007755B2" w:rsidRPr="007D100B" w:rsidTr="007755B2">
        <w:trPr>
          <w:trHeight w:val="93"/>
        </w:trPr>
        <w:tc>
          <w:tcPr>
            <w:tcW w:w="641" w:type="pct"/>
          </w:tcPr>
          <w:p w:rsidR="007755B2" w:rsidRPr="00E3086A" w:rsidRDefault="007755B2" w:rsidP="007D100B">
            <w:pPr>
              <w:rPr>
                <w:rFonts w:eastAsia="Times New Roman"/>
              </w:rPr>
            </w:pPr>
            <w:r w:rsidRPr="00E3086A">
              <w:rPr>
                <w:rFonts w:eastAsia="Times New Roman"/>
              </w:rPr>
              <w:t>ОПК-1.2</w:t>
            </w:r>
          </w:p>
        </w:tc>
        <w:tc>
          <w:tcPr>
            <w:tcW w:w="1323" w:type="pct"/>
          </w:tcPr>
          <w:p w:rsidR="007755B2" w:rsidRPr="00E3086A" w:rsidRDefault="007755B2" w:rsidP="007D100B">
            <w:pPr>
              <w:rPr>
                <w:rFonts w:eastAsia="Times New Roman"/>
              </w:rPr>
            </w:pPr>
            <w:r w:rsidRPr="00E3086A">
              <w:rPr>
                <w:rFonts w:eastAsia="Times New Roman"/>
              </w:rPr>
              <w:t>ОПК-1.2: Способен формулировать критерии оценки эффективности путей решения поставленных задач</w:t>
            </w:r>
          </w:p>
        </w:tc>
        <w:tc>
          <w:tcPr>
            <w:tcW w:w="3036" w:type="pct"/>
          </w:tcPr>
          <w:p w:rsidR="007755B2" w:rsidRPr="00E3086A" w:rsidRDefault="007755B2" w:rsidP="007755B2">
            <w:pPr>
              <w:pStyle w:val="a6"/>
              <w:numPr>
                <w:ilvl w:val="0"/>
                <w:numId w:val="10"/>
              </w:numPr>
              <w:spacing w:after="0" w:line="240" w:lineRule="auto"/>
              <w:rPr>
                <w:bCs/>
              </w:rPr>
            </w:pPr>
            <w:r w:rsidRPr="00E3086A">
              <w:rPr>
                <w:bCs/>
              </w:rPr>
              <w:t>Методы проведения экспериментов переходных процессов напряжения и тока АД.</w:t>
            </w:r>
          </w:p>
          <w:p w:rsidR="007755B2" w:rsidRPr="00E3086A" w:rsidRDefault="007755B2" w:rsidP="007755B2">
            <w:pPr>
              <w:pStyle w:val="a6"/>
              <w:numPr>
                <w:ilvl w:val="0"/>
                <w:numId w:val="10"/>
              </w:numPr>
              <w:spacing w:after="0" w:line="240" w:lineRule="auto"/>
              <w:rPr>
                <w:bCs/>
              </w:rPr>
            </w:pPr>
            <w:r w:rsidRPr="00E3086A">
              <w:rPr>
                <w:bCs/>
              </w:rPr>
              <w:t>Методы прямого пуска и свободного выбега АД.</w:t>
            </w:r>
          </w:p>
          <w:p w:rsidR="007755B2" w:rsidRPr="00E3086A" w:rsidRDefault="007755B2" w:rsidP="007755B2">
            <w:pPr>
              <w:pStyle w:val="a6"/>
              <w:numPr>
                <w:ilvl w:val="0"/>
                <w:numId w:val="10"/>
              </w:numPr>
              <w:spacing w:after="0" w:line="240" w:lineRule="auto"/>
              <w:rPr>
                <w:b/>
                <w:bCs/>
              </w:rPr>
            </w:pPr>
            <w:r w:rsidRPr="00E3086A">
              <w:rPr>
                <w:bCs/>
              </w:rPr>
              <w:t>Переходные процессы в АД при прямом пуске и в свободном выбеге.</w:t>
            </w:r>
          </w:p>
        </w:tc>
      </w:tr>
      <w:tr w:rsidR="007755B2" w:rsidRPr="007D100B" w:rsidTr="007755B2">
        <w:trPr>
          <w:trHeight w:val="31"/>
        </w:trPr>
        <w:tc>
          <w:tcPr>
            <w:tcW w:w="5000" w:type="pct"/>
            <w:gridSpan w:val="3"/>
          </w:tcPr>
          <w:p w:rsidR="007755B2" w:rsidRPr="00E3086A" w:rsidRDefault="007755B2" w:rsidP="007D100B">
            <w:pPr>
              <w:rPr>
                <w:bCs/>
                <w:i/>
              </w:rPr>
            </w:pPr>
            <w:r w:rsidRPr="00E3086A">
              <w:rPr>
                <w:bCs/>
                <w:i/>
              </w:rPr>
              <w:t>ОПК-2: Способен применять современные методы исследования, оценивать и представлять результаты выполненной работы</w:t>
            </w:r>
          </w:p>
        </w:tc>
      </w:tr>
      <w:tr w:rsidR="007755B2" w:rsidRPr="00E3086A" w:rsidTr="007755B2">
        <w:trPr>
          <w:trHeight w:val="110"/>
        </w:trPr>
        <w:tc>
          <w:tcPr>
            <w:tcW w:w="641" w:type="pct"/>
          </w:tcPr>
          <w:p w:rsidR="007755B2" w:rsidRPr="00E3086A" w:rsidRDefault="007755B2" w:rsidP="007D100B">
            <w:pPr>
              <w:rPr>
                <w:rFonts w:eastAsia="Times New Roman"/>
              </w:rPr>
            </w:pPr>
            <w:r w:rsidRPr="00E3086A">
              <w:rPr>
                <w:rFonts w:eastAsia="Times New Roman"/>
              </w:rPr>
              <w:t>ОПК-2.1</w:t>
            </w:r>
          </w:p>
        </w:tc>
        <w:tc>
          <w:tcPr>
            <w:tcW w:w="1323" w:type="pct"/>
          </w:tcPr>
          <w:p w:rsidR="007755B2" w:rsidRPr="00E3086A" w:rsidRDefault="007755B2" w:rsidP="007D100B">
            <w:pPr>
              <w:rPr>
                <w:rFonts w:eastAsia="Times New Roman"/>
              </w:rPr>
            </w:pPr>
            <w:r w:rsidRPr="00E3086A">
              <w:rPr>
                <w:rFonts w:eastAsia="Times New Roman"/>
              </w:rPr>
              <w:t>ОПК-2.1: Выбирает и применяет современные методы теоретических и экспериментальных исследований с учетом автоматизированных и компьютерных средств</w:t>
            </w:r>
          </w:p>
        </w:tc>
        <w:tc>
          <w:tcPr>
            <w:tcW w:w="3036" w:type="pct"/>
          </w:tcPr>
          <w:p w:rsidR="007755B2" w:rsidRPr="00E3086A" w:rsidRDefault="007755B2" w:rsidP="007755B2">
            <w:pPr>
              <w:pStyle w:val="a6"/>
              <w:numPr>
                <w:ilvl w:val="0"/>
                <w:numId w:val="11"/>
              </w:numPr>
              <w:spacing w:after="0" w:line="240" w:lineRule="auto"/>
              <w:rPr>
                <w:bCs/>
              </w:rPr>
            </w:pPr>
            <w:r w:rsidRPr="00E3086A">
              <w:rPr>
                <w:bCs/>
              </w:rPr>
              <w:t>Снятие осциллограмм напряжений и токов</w:t>
            </w:r>
          </w:p>
          <w:p w:rsidR="007755B2" w:rsidRPr="00E3086A" w:rsidRDefault="007755B2" w:rsidP="007755B2">
            <w:pPr>
              <w:pStyle w:val="a6"/>
              <w:numPr>
                <w:ilvl w:val="0"/>
                <w:numId w:val="11"/>
              </w:numPr>
              <w:spacing w:after="0" w:line="240" w:lineRule="auto"/>
              <w:rPr>
                <w:bCs/>
              </w:rPr>
            </w:pPr>
            <w:r w:rsidRPr="00E3086A">
              <w:rPr>
                <w:bCs/>
              </w:rPr>
              <w:t>Расчет потокосцеплений поля ротора и статора.</w:t>
            </w:r>
          </w:p>
          <w:p w:rsidR="007755B2" w:rsidRPr="00E3086A" w:rsidRDefault="007755B2" w:rsidP="007755B2">
            <w:pPr>
              <w:pStyle w:val="a6"/>
              <w:numPr>
                <w:ilvl w:val="0"/>
                <w:numId w:val="11"/>
              </w:numPr>
              <w:spacing w:after="0" w:line="240" w:lineRule="auto"/>
              <w:rPr>
                <w:bCs/>
              </w:rPr>
            </w:pPr>
            <w:r w:rsidRPr="00E3086A">
              <w:rPr>
                <w:bCs/>
              </w:rPr>
              <w:t>Определение механической постоянной времени</w:t>
            </w:r>
          </w:p>
          <w:p w:rsidR="007755B2" w:rsidRPr="00E3086A" w:rsidRDefault="007755B2" w:rsidP="007D100B">
            <w:pPr>
              <w:rPr>
                <w:b/>
                <w:bCs/>
              </w:rPr>
            </w:pPr>
          </w:p>
        </w:tc>
      </w:tr>
      <w:tr w:rsidR="007755B2" w:rsidRPr="007D100B" w:rsidTr="007755B2">
        <w:trPr>
          <w:trHeight w:val="62"/>
        </w:trPr>
        <w:tc>
          <w:tcPr>
            <w:tcW w:w="641" w:type="pct"/>
          </w:tcPr>
          <w:p w:rsidR="007755B2" w:rsidRPr="00E3086A" w:rsidRDefault="007755B2" w:rsidP="007D100B">
            <w:pPr>
              <w:rPr>
                <w:rFonts w:eastAsia="Times New Roman"/>
              </w:rPr>
            </w:pPr>
            <w:r w:rsidRPr="00E3086A">
              <w:rPr>
                <w:rFonts w:eastAsia="Times New Roman"/>
              </w:rPr>
              <w:t>ОПК-2.2</w:t>
            </w:r>
          </w:p>
        </w:tc>
        <w:tc>
          <w:tcPr>
            <w:tcW w:w="1323" w:type="pct"/>
          </w:tcPr>
          <w:p w:rsidR="007755B2" w:rsidRPr="00E3086A" w:rsidRDefault="007755B2" w:rsidP="007D100B">
            <w:pPr>
              <w:rPr>
                <w:rFonts w:eastAsia="Times New Roman"/>
              </w:rPr>
            </w:pPr>
            <w:r w:rsidRPr="00E3086A">
              <w:rPr>
                <w:rFonts w:eastAsia="Times New Roman"/>
              </w:rPr>
              <w:t>ОПК-2.2: Оценивает и представляет результаты выполненной работы в виде отчетов и презентаций</w:t>
            </w:r>
          </w:p>
        </w:tc>
        <w:tc>
          <w:tcPr>
            <w:tcW w:w="3036" w:type="pct"/>
          </w:tcPr>
          <w:p w:rsidR="007755B2" w:rsidRPr="00E3086A" w:rsidRDefault="007755B2" w:rsidP="007755B2">
            <w:pPr>
              <w:pStyle w:val="a6"/>
              <w:numPr>
                <w:ilvl w:val="0"/>
                <w:numId w:val="12"/>
              </w:numPr>
              <w:spacing w:after="0" w:line="240" w:lineRule="auto"/>
              <w:rPr>
                <w:spacing w:val="-2"/>
              </w:rPr>
            </w:pPr>
            <w:r w:rsidRPr="00E3086A">
              <w:rPr>
                <w:spacing w:val="-2"/>
              </w:rPr>
              <w:t>Экспериментальные и теоретические исследования режимов работы системы «ТП-ДПТ-НВ»</w:t>
            </w:r>
          </w:p>
          <w:p w:rsidR="007755B2" w:rsidRPr="00E3086A" w:rsidRDefault="007755B2" w:rsidP="007755B2">
            <w:pPr>
              <w:pStyle w:val="a6"/>
              <w:numPr>
                <w:ilvl w:val="0"/>
                <w:numId w:val="12"/>
              </w:numPr>
              <w:spacing w:after="0" w:line="240" w:lineRule="auto"/>
              <w:rPr>
                <w:b/>
                <w:bCs/>
              </w:rPr>
            </w:pPr>
            <w:r w:rsidRPr="00E3086A">
              <w:rPr>
                <w:bCs/>
              </w:rPr>
              <w:t>Разработка модели АД в пакете Matlab Simulink</w:t>
            </w:r>
          </w:p>
        </w:tc>
      </w:tr>
    </w:tbl>
    <w:p w:rsidR="007755B2" w:rsidRPr="00E3086A" w:rsidRDefault="007755B2" w:rsidP="007755B2">
      <w:pPr>
        <w:rPr>
          <w:rFonts w:ascii="Times New Roman" w:eastAsia="Times New Roman" w:hAnsi="Times New Roman" w:cs="Times New Roman"/>
          <w:lang w:val="ru-RU"/>
        </w:rPr>
      </w:pPr>
    </w:p>
    <w:p w:rsidR="007755B2" w:rsidRPr="00E3086A" w:rsidRDefault="007755B2" w:rsidP="007755B2">
      <w:pPr>
        <w:ind w:firstLine="567"/>
        <w:jc w:val="both"/>
        <w:rPr>
          <w:rFonts w:ascii="Times New Roman" w:eastAsia="Times New Roman" w:hAnsi="Times New Roman" w:cs="Times New Roman"/>
          <w:lang w:val="ru-RU"/>
        </w:rPr>
      </w:pPr>
      <w:r w:rsidRPr="00E3086A">
        <w:rPr>
          <w:rFonts w:ascii="Times New Roman" w:eastAsia="Times New Roman" w:hAnsi="Times New Roman" w:cs="Times New Roman"/>
          <w:b/>
          <w:lang w:val="ru-RU"/>
        </w:rPr>
        <w:t>б) Порядок проведения промежуточной аттестации, показатели и критерии оценивания:</w:t>
      </w:r>
    </w:p>
    <w:p w:rsidR="007D100B" w:rsidRPr="007D100B" w:rsidRDefault="007D100B" w:rsidP="007D100B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7D100B">
        <w:rPr>
          <w:rFonts w:ascii="Times New Roman" w:hAnsi="Times New Roman" w:cs="Times New Roman"/>
          <w:lang w:val="ru-RU"/>
        </w:rPr>
        <w:t>Промежуточная аттестация по дисциплине «</w:t>
      </w:r>
      <w:r w:rsidRPr="00E3086A">
        <w:rPr>
          <w:rFonts w:ascii="Times New Roman" w:eastAsia="Times New Roman" w:hAnsi="Times New Roman" w:cs="Times New Roman"/>
          <w:lang w:val="ru-RU"/>
        </w:rPr>
        <w:t>Методология и методы научного исследования</w:t>
      </w:r>
      <w:r w:rsidRPr="007D100B">
        <w:rPr>
          <w:rFonts w:ascii="Times New Roman" w:hAnsi="Times New Roman" w:cs="Times New Roman"/>
          <w:lang w:val="ru-RU"/>
        </w:rPr>
        <w:t xml:space="preserve"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</w:t>
      </w:r>
      <w:r>
        <w:rPr>
          <w:rFonts w:ascii="Times New Roman" w:hAnsi="Times New Roman" w:cs="Times New Roman"/>
          <w:lang w:val="ru-RU"/>
        </w:rPr>
        <w:t>индикаторов компетенций</w:t>
      </w:r>
      <w:r w:rsidRPr="007D100B">
        <w:rPr>
          <w:rFonts w:ascii="Times New Roman" w:hAnsi="Times New Roman" w:cs="Times New Roman"/>
          <w:lang w:val="ru-RU"/>
        </w:rPr>
        <w:t>.</w:t>
      </w:r>
    </w:p>
    <w:p w:rsidR="007D100B" w:rsidRPr="007D100B" w:rsidRDefault="007D100B" w:rsidP="007D100B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7D100B">
        <w:rPr>
          <w:rFonts w:ascii="Times New Roman" w:hAnsi="Times New Roman" w:cs="Times New Roman"/>
          <w:lang w:val="ru-RU"/>
        </w:rPr>
        <w:t>Показатели и критерии аттестации (зачет):</w:t>
      </w:r>
    </w:p>
    <w:p w:rsidR="00E3086A" w:rsidRPr="00E3086A" w:rsidRDefault="007D100B" w:rsidP="007D100B">
      <w:pPr>
        <w:ind w:firstLine="567"/>
        <w:jc w:val="both"/>
        <w:rPr>
          <w:rFonts w:ascii="Times New Roman" w:hAnsi="Times New Roman" w:cs="Times New Roman"/>
          <w:lang w:val="ru-RU"/>
        </w:rPr>
      </w:pPr>
      <w:r w:rsidRPr="007D100B">
        <w:rPr>
          <w:rFonts w:ascii="Times New Roman" w:hAnsi="Times New Roman" w:cs="Times New Roman"/>
          <w:lang w:val="ru-RU"/>
        </w:rPr>
        <w:t xml:space="preserve">- обучающийся получает отметку «зачтено» при условии выполнения и защиты всех предусмотренных </w:t>
      </w:r>
      <w:r>
        <w:rPr>
          <w:rFonts w:ascii="Times New Roman" w:hAnsi="Times New Roman" w:cs="Times New Roman"/>
          <w:lang w:val="ru-RU"/>
        </w:rPr>
        <w:t>практических</w:t>
      </w:r>
      <w:r w:rsidRPr="007D100B">
        <w:rPr>
          <w:rFonts w:ascii="Times New Roman" w:hAnsi="Times New Roman" w:cs="Times New Roman"/>
          <w:lang w:val="ru-RU"/>
        </w:rPr>
        <w:t xml:space="preserve"> работ на оценку не ниже «удовлетворительно».</w:t>
      </w:r>
      <w:r w:rsidR="00E3086A" w:rsidRPr="00E3086A">
        <w:rPr>
          <w:rFonts w:ascii="Times New Roman" w:hAnsi="Times New Roman" w:cs="Times New Roman"/>
          <w:lang w:val="ru-RU"/>
        </w:rPr>
        <w:br w:type="page"/>
      </w:r>
    </w:p>
    <w:p w:rsidR="00E3086A" w:rsidRPr="00E3086A" w:rsidRDefault="00E3086A" w:rsidP="00E3086A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 xml:space="preserve">Приложение 3 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jc w:val="right"/>
        <w:rPr>
          <w:rFonts w:ascii="Times New Roman" w:eastAsia="TimesNewRomanPSMT" w:hAnsi="Times New Roman" w:cs="Times New Roman"/>
          <w:b/>
          <w:sz w:val="24"/>
          <w:szCs w:val="24"/>
          <w:lang w:val="ru-RU"/>
        </w:rPr>
      </w:pP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rPr>
          <w:rFonts w:ascii="Times New Roman" w:eastAsia="TimesNewRomanPSMT" w:hAnsi="Times New Roman" w:cs="Times New Roman"/>
          <w:b/>
          <w:sz w:val="24"/>
          <w:szCs w:val="24"/>
          <w:lang w:val="ru-RU"/>
        </w:rPr>
      </w:pPr>
      <w:r w:rsidRPr="00E3086A">
        <w:rPr>
          <w:rFonts w:ascii="Times New Roman" w:eastAsia="TimesNewRomanPSMT" w:hAnsi="Times New Roman" w:cs="Times New Roman"/>
          <w:b/>
          <w:sz w:val="24"/>
          <w:szCs w:val="24"/>
          <w:lang w:val="ru-RU"/>
        </w:rPr>
        <w:t>МЕТОДИЧЕСКИЕ УКАЗАНИЯ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rPr>
          <w:rFonts w:ascii="Times New Roman" w:eastAsia="TimesNewRomanPSMT" w:hAnsi="Times New Roman" w:cs="Times New Roman"/>
          <w:b/>
          <w:sz w:val="24"/>
          <w:szCs w:val="24"/>
          <w:lang w:val="ru-RU"/>
        </w:rPr>
      </w:pPr>
      <w:r w:rsidRPr="00E3086A">
        <w:rPr>
          <w:rFonts w:ascii="Times New Roman" w:eastAsia="TimesNewRomanPSMT" w:hAnsi="Times New Roman" w:cs="Times New Roman"/>
          <w:b/>
          <w:sz w:val="24"/>
          <w:szCs w:val="24"/>
          <w:lang w:val="ru-RU"/>
        </w:rPr>
        <w:t>по дисциплине «Методология и методы научного исследования»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jc w:val="both"/>
        <w:rPr>
          <w:rFonts w:ascii="Times New Roman" w:eastAsia="TimesNewRomanPSMT" w:hAnsi="Times New Roman" w:cs="Times New Roman"/>
          <w:sz w:val="24"/>
          <w:szCs w:val="24"/>
          <w:lang w:val="ru-RU"/>
        </w:rPr>
      </w:pP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eastAsia="TimesNewRomanPSMT" w:hAnsi="Times New Roman" w:cs="Times New Roman"/>
          <w:b/>
          <w:sz w:val="24"/>
          <w:szCs w:val="24"/>
          <w:lang w:val="ru-RU"/>
        </w:rPr>
      </w:pPr>
      <w:r w:rsidRPr="00E3086A">
        <w:rPr>
          <w:rFonts w:ascii="Times New Roman" w:eastAsia="TimesNewRomanPSMT" w:hAnsi="Times New Roman" w:cs="Times New Roman"/>
          <w:b/>
          <w:sz w:val="24"/>
          <w:szCs w:val="24"/>
          <w:lang w:val="ru-RU"/>
        </w:rPr>
        <w:t>Раздел дисциплины «Изучение методик проведения экспериментальных исследований режимов работы электроприводов переменного тока с использованием быстродействующего многоканального регистратора электрических сигналов РЭС-3, предназначенного для записи мгновенных значений токов и напряжений»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jc w:val="both"/>
        <w:rPr>
          <w:rFonts w:ascii="Times New Roman" w:eastAsia="TimesNewRomanPSMT" w:hAnsi="Times New Roman" w:cs="Times New Roman"/>
          <w:sz w:val="24"/>
          <w:szCs w:val="24"/>
          <w:lang w:val="ru-RU"/>
        </w:rPr>
      </w:pP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E3086A">
        <w:rPr>
          <w:rFonts w:ascii="Times New Roman" w:eastAsia="TimesNewRomanPSMT" w:hAnsi="Times New Roman" w:cs="Times New Roman"/>
          <w:sz w:val="24"/>
          <w:szCs w:val="24"/>
          <w:lang w:val="ru-RU"/>
        </w:rPr>
        <w:t>В рамках практических занятий по данному разделу дисциплины магистранты осуществляют экспериментальное исследование переходных процессов напряжения и тока при прямом пуске асинхронного двигателя 5,5 кВт в составе лабораторной установки в 125 ауд. кафедры автоматизированного электропривода и мехатроники ФГБОУ ВО «МГТУ им. Г.И. Носова». Для выполнения записи мгновенных значений токов и напряжений используется специализированный программно-аппаратный комплекс на базе быстродействующего многоканального регистратора электрических сигналов РЭС-3 производства компании «Прософт – Системы». Данный комплекс является специализированным средством для записи электрических сигналов в промышленных электроустановках, используемый научными коллективами кафедры при проведении хоздоговорных научно-исследовательских работ. Регистратор РЭС-3 включен в официальный перечень средств измерений РФ. На основании полученных экспериментальных данных магистранты осуществляют расчет параметров схемы замещения исследуемого асинхронного двигателя по специализированной методике, описание которой приведено в данных методическом указании. После выполнения экспериментальной и расчетной части работы магистранты готовят отчет о проделанной работе и защищают его на одном из практических занятий.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  <w:lang w:val="ru-RU"/>
        </w:rPr>
      </w:pPr>
    </w:p>
    <w:p w:rsidR="00E3086A" w:rsidRPr="00E3086A" w:rsidRDefault="00E3086A" w:rsidP="00E3086A">
      <w:pPr>
        <w:spacing w:after="120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E3086A">
        <w:rPr>
          <w:rFonts w:ascii="Times New Roman" w:eastAsia="Calibri" w:hAnsi="Times New Roman" w:cs="Times New Roman"/>
          <w:b/>
          <w:sz w:val="24"/>
          <w:szCs w:val="24"/>
          <w:lang w:val="ru-RU"/>
        </w:rPr>
        <w:t>1. АНАЛИЗ СУЩЕСТВУЮЩИХ МЕТОДИК РАСЧЕТА ПАРАМЕТРОВ СХЕМЫ ЗАМЕЩЕНИЯ НА ОСНОВАНИИ ПАСПОРТНЫХ ДАННЫХ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E3086A">
        <w:rPr>
          <w:rFonts w:ascii="Times New Roman" w:eastAsia="TimesNewRomanPSMT" w:hAnsi="Times New Roman" w:cs="Times New Roman"/>
          <w:sz w:val="24"/>
          <w:szCs w:val="24"/>
          <w:lang w:val="ru-RU"/>
        </w:rPr>
        <w:t xml:space="preserve"> В настоящее время компьютерное моделирование является мощным инструментом исследования режимов работы 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>электропривода и позволяет решить многие задачи, связанные с работой электроприводов в установившихся и переходных режимах. При исследовании режимов работы двигателей переменного тока применяются различные прикладные программы. Одним из широко используемых программных продуктов является Matlab со средствами визуального моделирования Simulink.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При расчете параметров схемы замещения асинхронной машины в качестве доступных исходных данных являются паспортные данные: номинальное напряжение </w:t>
      </w:r>
      <w:r w:rsidRPr="00E3086A">
        <w:rPr>
          <w:rFonts w:ascii="Times New Roman" w:hAnsi="Times New Roman" w:cs="Times New Roman"/>
          <w:i/>
          <w:sz w:val="24"/>
          <w:szCs w:val="24"/>
          <w:lang w:val="ru-RU"/>
        </w:rPr>
        <w:t>U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н 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[В] номинальная мощность </w:t>
      </w:r>
      <w:r w:rsidRPr="00E3086A">
        <w:rPr>
          <w:rFonts w:ascii="Times New Roman" w:hAnsi="Times New Roman" w:cs="Times New Roman"/>
          <w:i/>
          <w:sz w:val="24"/>
          <w:szCs w:val="24"/>
          <w:lang w:val="ru-RU"/>
        </w:rPr>
        <w:t>Р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н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 [кВт], номинальная скорость вращения </w:t>
      </w:r>
      <w:r w:rsidRPr="00E3086A">
        <w:rPr>
          <w:rFonts w:ascii="Times New Roman" w:hAnsi="Times New Roman" w:cs="Times New Roman"/>
          <w:i/>
          <w:sz w:val="24"/>
          <w:szCs w:val="24"/>
          <w:lang w:val="ru-RU"/>
        </w:rPr>
        <w:t>n</w:t>
      </w:r>
      <w:r w:rsidRPr="00E3086A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н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 [об/мин], номинальный коэффициент полезного действия </w:t>
      </w:r>
      <w:r w:rsidRPr="00E3086A">
        <w:rPr>
          <w:rFonts w:ascii="Times New Roman" w:hAnsi="Times New Roman" w:cs="Times New Roman"/>
          <w:i/>
          <w:sz w:val="24"/>
          <w:szCs w:val="24"/>
          <w:lang w:val="ru-RU"/>
        </w:rPr>
        <w:t>η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н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 [%], номинальный коэффициент 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мощности </w:t>
      </w:r>
      <w:r w:rsidRPr="00E3086A">
        <w:rPr>
          <w:rFonts w:ascii="Times New Roman" w:hAnsi="Times New Roman" w:cs="Times New Roman"/>
          <w:i/>
          <w:sz w:val="24"/>
          <w:szCs w:val="24"/>
          <w:lang w:val="ru-RU"/>
        </w:rPr>
        <w:t>сos</w:t>
      </w:r>
      <w:r w:rsidRPr="00E3086A">
        <w:rPr>
          <w:rFonts w:ascii="Times New Roman" w:hAnsi="Times New Roman" w:cs="Times New Roman"/>
          <w:i/>
          <w:sz w:val="24"/>
          <w:szCs w:val="24"/>
          <w:lang w:val="ru-RU"/>
        </w:rPr>
        <w:sym w:font="Symbol" w:char="F06A"/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н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, ток статора </w:t>
      </w:r>
      <w:r w:rsidRPr="00E3086A">
        <w:rPr>
          <w:rFonts w:ascii="Times New Roman" w:hAnsi="Times New Roman" w:cs="Times New Roman"/>
          <w:i/>
          <w:sz w:val="24"/>
          <w:szCs w:val="24"/>
          <w:lang w:val="ru-RU"/>
        </w:rPr>
        <w:t>I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н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 [А], кратность пускового тока </w:t>
      </w:r>
      <w:r w:rsidRPr="00E3086A">
        <w:rPr>
          <w:rFonts w:ascii="Times New Roman" w:hAnsi="Times New Roman" w:cs="Times New Roman"/>
          <w:i/>
          <w:sz w:val="24"/>
          <w:szCs w:val="24"/>
          <w:lang w:val="ru-RU"/>
        </w:rPr>
        <w:t>i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k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 [</w:t>
      </w:r>
      <w:r w:rsidRPr="00E3086A">
        <w:rPr>
          <w:rFonts w:ascii="Times New Roman" w:hAnsi="Times New Roman" w:cs="Times New Roman"/>
          <w:i/>
          <w:sz w:val="24"/>
          <w:szCs w:val="24"/>
          <w:lang w:val="ru-RU"/>
        </w:rPr>
        <w:t>I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п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E3086A">
        <w:rPr>
          <w:rFonts w:ascii="Times New Roman" w:hAnsi="Times New Roman" w:cs="Times New Roman"/>
          <w:i/>
          <w:sz w:val="24"/>
          <w:szCs w:val="24"/>
          <w:lang w:val="ru-RU"/>
        </w:rPr>
        <w:t>I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н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], кратность пускового момента </w:t>
      </w:r>
      <w:r w:rsidRPr="00E3086A">
        <w:rPr>
          <w:rFonts w:ascii="Times New Roman" w:hAnsi="Times New Roman" w:cs="Times New Roman"/>
          <w:i/>
          <w:sz w:val="24"/>
          <w:szCs w:val="24"/>
          <w:lang w:val="ru-RU"/>
        </w:rPr>
        <w:t>m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k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 [</w:t>
      </w:r>
      <w:r w:rsidRPr="00E3086A">
        <w:rPr>
          <w:rFonts w:ascii="Times New Roman" w:hAnsi="Times New Roman" w:cs="Times New Roman"/>
          <w:i/>
          <w:sz w:val="24"/>
          <w:szCs w:val="24"/>
          <w:lang w:val="ru-RU"/>
        </w:rPr>
        <w:t>М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п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E3086A">
        <w:rPr>
          <w:rFonts w:ascii="Times New Roman" w:hAnsi="Times New Roman" w:cs="Times New Roman"/>
          <w:i/>
          <w:sz w:val="24"/>
          <w:szCs w:val="24"/>
          <w:lang w:val="ru-RU"/>
        </w:rPr>
        <w:t>М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н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>], кратность максимального</w:t>
      </w:r>
      <w:r w:rsidRPr="00E3086A">
        <w:rPr>
          <w:rFonts w:ascii="Times New Roman" w:eastAsia="TimesNewRomanPSMT" w:hAnsi="Times New Roman" w:cs="Times New Roman"/>
          <w:sz w:val="24"/>
          <w:szCs w:val="24"/>
          <w:lang w:val="ru-RU"/>
        </w:rPr>
        <w:t xml:space="preserve"> момента </w:t>
      </w:r>
      <w:r w:rsidRPr="00E3086A">
        <w:rPr>
          <w:rFonts w:ascii="Times New Roman" w:eastAsia="TimesNewRomanPSMT" w:hAnsi="Times New Roman" w:cs="Times New Roman"/>
          <w:i/>
          <w:sz w:val="24"/>
          <w:szCs w:val="24"/>
          <w:lang w:val="ru-RU"/>
        </w:rPr>
        <w:t>m</w:t>
      </w:r>
      <w:r w:rsidRPr="00E3086A">
        <w:rPr>
          <w:rFonts w:ascii="Times New Roman" w:eastAsia="TimesNewRomanPSMT" w:hAnsi="Times New Roman" w:cs="Times New Roman"/>
          <w:sz w:val="24"/>
          <w:szCs w:val="24"/>
          <w:vertAlign w:val="subscript"/>
          <w:lang w:val="ru-RU"/>
        </w:rPr>
        <w:t>max</w:t>
      </w:r>
      <w:r w:rsidRPr="00E3086A">
        <w:rPr>
          <w:rFonts w:ascii="Times New Roman" w:eastAsia="TimesNewRomanPSMT" w:hAnsi="Times New Roman" w:cs="Times New Roman"/>
          <w:sz w:val="24"/>
          <w:szCs w:val="24"/>
          <w:lang w:val="ru-RU"/>
        </w:rPr>
        <w:t xml:space="preserve"> [</w:t>
      </w:r>
      <w:r w:rsidRPr="00E3086A">
        <w:rPr>
          <w:rFonts w:ascii="Times New Roman" w:eastAsia="TimesNewRomanPSMT" w:hAnsi="Times New Roman" w:cs="Times New Roman"/>
          <w:i/>
          <w:sz w:val="24"/>
          <w:szCs w:val="24"/>
          <w:lang w:val="ru-RU"/>
        </w:rPr>
        <w:t>М</w:t>
      </w:r>
      <w:r w:rsidRPr="00E3086A">
        <w:rPr>
          <w:rFonts w:ascii="Times New Roman" w:eastAsia="TimesNewRomanPSMT" w:hAnsi="Times New Roman" w:cs="Times New Roman"/>
          <w:sz w:val="24"/>
          <w:szCs w:val="24"/>
          <w:vertAlign w:val="subscript"/>
          <w:lang w:val="ru-RU"/>
        </w:rPr>
        <w:t>max</w:t>
      </w:r>
      <w:r w:rsidRPr="00E3086A">
        <w:rPr>
          <w:rFonts w:ascii="Times New Roman" w:eastAsia="TimesNewRomanPSMT" w:hAnsi="Times New Roman" w:cs="Times New Roman"/>
          <w:sz w:val="24"/>
          <w:szCs w:val="24"/>
          <w:lang w:val="ru-RU"/>
        </w:rPr>
        <w:t>/</w:t>
      </w:r>
      <w:r w:rsidRPr="00E3086A">
        <w:rPr>
          <w:rFonts w:ascii="Times New Roman" w:eastAsia="TimesNewRomanPSMT" w:hAnsi="Times New Roman" w:cs="Times New Roman"/>
          <w:i/>
          <w:sz w:val="24"/>
          <w:szCs w:val="24"/>
          <w:lang w:val="ru-RU"/>
        </w:rPr>
        <w:t>М</w:t>
      </w:r>
      <w:r w:rsidRPr="00E3086A">
        <w:rPr>
          <w:rFonts w:ascii="Times New Roman" w:eastAsia="TimesNewRomanPSMT" w:hAnsi="Times New Roman" w:cs="Times New Roman"/>
          <w:sz w:val="24"/>
          <w:szCs w:val="24"/>
          <w:vertAlign w:val="subscript"/>
          <w:lang w:val="ru-RU"/>
        </w:rPr>
        <w:t>н</w:t>
      </w:r>
      <w:r w:rsidRPr="00E3086A">
        <w:rPr>
          <w:rFonts w:ascii="Times New Roman" w:eastAsia="TimesNewRomanPSMT" w:hAnsi="Times New Roman" w:cs="Times New Roman"/>
          <w:sz w:val="24"/>
          <w:szCs w:val="24"/>
          <w:lang w:val="ru-RU"/>
        </w:rPr>
        <w:t xml:space="preserve">], момент инерции  двигателя </w:t>
      </w:r>
      <w:r w:rsidRPr="00E3086A">
        <w:rPr>
          <w:rFonts w:ascii="Times New Roman" w:eastAsia="TimesNewRomanPSMT" w:hAnsi="Times New Roman" w:cs="Times New Roman"/>
          <w:i/>
          <w:sz w:val="24"/>
          <w:szCs w:val="24"/>
          <w:lang w:val="ru-RU"/>
        </w:rPr>
        <w:t>J</w:t>
      </w:r>
      <w:r w:rsidRPr="00E3086A">
        <w:rPr>
          <w:rFonts w:ascii="Times New Roman" w:eastAsia="TimesNewRomanPSMT" w:hAnsi="Times New Roman" w:cs="Times New Roman"/>
          <w:sz w:val="24"/>
          <w:szCs w:val="24"/>
          <w:vertAlign w:val="subscript"/>
          <w:lang w:val="ru-RU"/>
        </w:rPr>
        <w:t>дв</w:t>
      </w:r>
      <w:r w:rsidRPr="00E3086A">
        <w:rPr>
          <w:rFonts w:ascii="Times New Roman" w:eastAsia="TimesNewRomanPSMT" w:hAnsi="Times New Roman" w:cs="Times New Roman"/>
          <w:sz w:val="24"/>
          <w:szCs w:val="24"/>
          <w:lang w:val="ru-RU"/>
        </w:rPr>
        <w:t xml:space="preserve">  [кг∙м</w:t>
      </w:r>
      <w:r w:rsidRPr="00E3086A">
        <w:rPr>
          <w:rFonts w:ascii="Times New Roman" w:eastAsia="TimesNewRomanPSMT" w:hAnsi="Times New Roman" w:cs="Times New Roman"/>
          <w:sz w:val="24"/>
          <w:szCs w:val="24"/>
          <w:vertAlign w:val="superscript"/>
          <w:lang w:val="ru-RU"/>
        </w:rPr>
        <w:t>2</w:t>
      </w:r>
      <w:r w:rsidRPr="00E3086A">
        <w:rPr>
          <w:rFonts w:ascii="Times New Roman" w:eastAsia="TimesNewRomanPSMT" w:hAnsi="Times New Roman" w:cs="Times New Roman"/>
          <w:sz w:val="24"/>
          <w:szCs w:val="24"/>
          <w:lang w:val="ru-RU"/>
        </w:rPr>
        <w:t xml:space="preserve">], номинальная частота напряжения питающей сети </w:t>
      </w:r>
      <w:r w:rsidRPr="00E3086A">
        <w:rPr>
          <w:rFonts w:ascii="Times New Roman" w:eastAsia="TimesNewRomanPSMT" w:hAnsi="Times New Roman" w:cs="Times New Roman"/>
          <w:i/>
          <w:sz w:val="24"/>
          <w:szCs w:val="24"/>
          <w:lang w:val="ru-RU"/>
        </w:rPr>
        <w:t>f</w:t>
      </w:r>
      <w:r w:rsidRPr="00E3086A">
        <w:rPr>
          <w:rFonts w:ascii="Times New Roman" w:eastAsia="TimesNewRomanPSMT" w:hAnsi="Times New Roman" w:cs="Times New Roman"/>
          <w:sz w:val="24"/>
          <w:szCs w:val="24"/>
          <w:vertAlign w:val="subscript"/>
          <w:lang w:val="ru-RU"/>
        </w:rPr>
        <w:t>н</w:t>
      </w:r>
      <w:r w:rsidRPr="00E3086A">
        <w:rPr>
          <w:rFonts w:ascii="Times New Roman" w:eastAsia="TimesNewRomanPSMT" w:hAnsi="Times New Roman" w:cs="Times New Roman"/>
          <w:sz w:val="24"/>
          <w:szCs w:val="24"/>
          <w:lang w:val="ru-RU"/>
        </w:rPr>
        <w:t xml:space="preserve"> [Гц]. Остальные параметры рассчитываются на основании этих данных [1, 2]. 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E3086A">
        <w:rPr>
          <w:rFonts w:ascii="Times New Roman" w:eastAsia="TimesNewRomanPSMT" w:hAnsi="Times New Roman" w:cs="Times New Roman"/>
          <w:sz w:val="24"/>
          <w:szCs w:val="24"/>
          <w:lang w:val="ru-RU"/>
        </w:rPr>
        <w:t>Существующие инженерные методики определения параметров схем замещения АД [3-5]</w:t>
      </w:r>
      <w:r w:rsidRPr="00E3086A">
        <w:rPr>
          <w:rFonts w:ascii="Times New Roman" w:eastAsia="TimesNewRomanPSMT" w:hAnsi="Times New Roman" w:cs="Times New Roman"/>
          <w:b/>
          <w:sz w:val="24"/>
          <w:szCs w:val="24"/>
          <w:lang w:val="ru-RU"/>
        </w:rPr>
        <w:t xml:space="preserve"> </w:t>
      </w:r>
      <w:r w:rsidRPr="00E3086A">
        <w:rPr>
          <w:rFonts w:ascii="Times New Roman" w:eastAsia="TimesNewRomanPSMT" w:hAnsi="Times New Roman" w:cs="Times New Roman"/>
          <w:sz w:val="24"/>
          <w:szCs w:val="24"/>
          <w:lang w:val="ru-RU"/>
        </w:rPr>
        <w:t>не обладают достаточной точностью, т.к. в их расчете используются конструктивные коэффициенты и переменные, значения которых принимаются приближенно, что в большинстве случаев приводит к значительной погрешности [2, 6, 7]. В соответствии с этим, актуальной задачей является разработка усовершенствованной методики расчета схемы замещения АД на основании известных паспортных данных и дополнительных экспериментальных данных исследуемого двигателя, полученных с использованием специализированного измерительного комплекса. Задачей применения данного комплекса является запись переходных процессов в исследуемом АД при выполнении простых тестовых испытаний, таких как: прямой пуск АД с последующим снятием напряжения со свободным выбегом. На основании полученных данных в дальнейшем оценивается скорость затухания магнитного поля и изменение частоты колебаний фазного напряжения, измеренного относительно питающей сети и отключенной обмоткой статора АД. С использованием полученной информации на основании разработанной методики определяются уточненные значения активного сопротивления (</w:t>
      </w:r>
      <w:r w:rsidRPr="00E3086A">
        <w:rPr>
          <w:rFonts w:ascii="Times New Roman" w:hAnsi="Times New Roman" w:cs="Times New Roman"/>
          <w:i/>
          <w:color w:val="000000"/>
          <w:sz w:val="24"/>
          <w:szCs w:val="24"/>
          <w:lang w:val="ru-RU" w:eastAsia="ru-RU"/>
        </w:rPr>
        <w:t>R</w:t>
      </w:r>
      <w:r w:rsidRPr="00E3086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ru-RU" w:eastAsia="ru-RU"/>
        </w:rPr>
        <w:t>s</w:t>
      </w:r>
      <w:r w:rsidRPr="00E3086A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, </w:t>
      </w:r>
      <w:r w:rsidRPr="00E3086A">
        <w:rPr>
          <w:rFonts w:ascii="Times New Roman" w:hAnsi="Times New Roman" w:cs="Times New Roman"/>
          <w:i/>
          <w:color w:val="000000"/>
          <w:sz w:val="24"/>
          <w:szCs w:val="24"/>
          <w:lang w:val="ru-RU" w:eastAsia="ru-RU"/>
        </w:rPr>
        <w:t>R</w:t>
      </w:r>
      <w:r w:rsidRPr="00E3086A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’</w:t>
      </w:r>
      <w:r w:rsidRPr="00E3086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ru-RU" w:eastAsia="ru-RU"/>
        </w:rPr>
        <w:t>r</w:t>
      </w:r>
      <w:r w:rsidRPr="00E3086A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), индуктивности (</w:t>
      </w:r>
      <w:r w:rsidRPr="00E3086A">
        <w:rPr>
          <w:rFonts w:ascii="Times New Roman" w:hAnsi="Times New Roman" w:cs="Times New Roman"/>
          <w:i/>
          <w:color w:val="000000"/>
          <w:sz w:val="24"/>
          <w:szCs w:val="24"/>
          <w:lang w:val="ru-RU" w:eastAsia="ru-RU"/>
        </w:rPr>
        <w:t>L</w:t>
      </w:r>
      <w:r w:rsidRPr="00E3086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ru-RU" w:eastAsia="ru-RU"/>
        </w:rPr>
        <w:t>s</w:t>
      </w:r>
      <w:r w:rsidRPr="00E3086A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, </w:t>
      </w:r>
      <w:r w:rsidRPr="00E3086A">
        <w:rPr>
          <w:rFonts w:ascii="Times New Roman" w:hAnsi="Times New Roman" w:cs="Times New Roman"/>
          <w:i/>
          <w:color w:val="000000"/>
          <w:sz w:val="24"/>
          <w:szCs w:val="24"/>
          <w:lang w:val="ru-RU" w:eastAsia="ru-RU"/>
        </w:rPr>
        <w:t>L</w:t>
      </w:r>
      <w:r w:rsidRPr="00E3086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ru-RU" w:eastAsia="ru-RU"/>
        </w:rPr>
        <w:t>m</w:t>
      </w:r>
      <w:r w:rsidRPr="00E3086A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). Кроме того, на основании анализа отклонения питающего напряжения и амплитуды броска тока АД определяются параметры питающей сети 0,4 кВ </w:t>
      </w:r>
      <w:r w:rsidRPr="00E3086A">
        <w:rPr>
          <w:rFonts w:ascii="Times New Roman" w:hAnsi="Times New Roman" w:cs="Times New Roman"/>
          <w:i/>
          <w:color w:val="000000"/>
          <w:sz w:val="24"/>
          <w:szCs w:val="24"/>
          <w:lang w:val="ru-RU" w:eastAsia="ru-RU"/>
        </w:rPr>
        <w:t>R</w:t>
      </w:r>
      <w:r w:rsidRPr="00E3086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ru-RU" w:eastAsia="ru-RU"/>
        </w:rPr>
        <w:t>s</w:t>
      </w:r>
      <w:r w:rsidRPr="00E3086A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и </w:t>
      </w:r>
      <w:r w:rsidRPr="00E3086A">
        <w:rPr>
          <w:rFonts w:ascii="Times New Roman" w:hAnsi="Times New Roman" w:cs="Times New Roman"/>
          <w:i/>
          <w:color w:val="000000"/>
          <w:sz w:val="24"/>
          <w:szCs w:val="24"/>
          <w:lang w:val="ru-RU" w:eastAsia="ru-RU"/>
        </w:rPr>
        <w:t>L</w:t>
      </w:r>
      <w:r w:rsidRPr="00E3086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ru-RU" w:eastAsia="ru-RU"/>
        </w:rPr>
        <w:t>s</w:t>
      </w:r>
      <w:r w:rsidRPr="00E3086A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 при прямом пуске.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Как было сказано ранее, в настоящее время при математическом моделировании электроприводов на базе асинхронных двигателей для определения параметров схем замещения АД используется упрощенные инженерные методики, позволяющие определить значения активных сопротивлений и индуктивностей обмоток по доступным номинальным данным электрической машины. Наиболее распространенной является методика </w:t>
      </w:r>
      <w:r w:rsidRPr="00E3086A">
        <w:rPr>
          <w:rFonts w:ascii="Times New Roman" w:eastAsia="TimesNewRomanPSMT" w:hAnsi="Times New Roman" w:cs="Times New Roman"/>
          <w:sz w:val="24"/>
          <w:szCs w:val="24"/>
          <w:lang w:val="ru-RU"/>
        </w:rPr>
        <w:t>представленная в учебном пособии С.Г. Герман-Галкин  «Компьютерное моделирование полупроводниковых систем в Matlab 6.0»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 [8].</w:t>
      </w:r>
      <w:r w:rsidRPr="00E3086A">
        <w:rPr>
          <w:rFonts w:ascii="Times New Roman" w:eastAsia="TimesNewRomanPSMT" w:hAnsi="Times New Roman" w:cs="Times New Roman"/>
          <w:sz w:val="24"/>
          <w:szCs w:val="24"/>
          <w:lang w:val="ru-RU"/>
        </w:rPr>
        <w:t xml:space="preserve"> 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E3086A">
        <w:rPr>
          <w:rFonts w:ascii="Times New Roman" w:eastAsia="TimesNewRomanPSMT" w:hAnsi="Times New Roman" w:cs="Times New Roman"/>
          <w:sz w:val="24"/>
          <w:szCs w:val="24"/>
          <w:lang w:val="ru-RU"/>
        </w:rPr>
        <w:t>В данной методике параметры схемы замещения АД (рис. 1)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86A">
        <w:rPr>
          <w:rFonts w:ascii="Times New Roman" w:eastAsia="TimesNewRomanPSMT" w:hAnsi="Times New Roman" w:cs="Times New Roman"/>
          <w:sz w:val="24"/>
          <w:szCs w:val="24"/>
          <w:lang w:val="ru-RU"/>
        </w:rPr>
        <w:t xml:space="preserve"> с короткозамкнутым ротором определяется в несколько этапов.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086A">
        <w:rPr>
          <w:rFonts w:ascii="Times New Roman" w:eastAsia="TimesNewRomanPSMT" w:hAnsi="Times New Roman" w:cs="Times New Roman"/>
          <w:sz w:val="24"/>
          <w:szCs w:val="24"/>
          <w:lang w:val="ru-RU"/>
        </w:rPr>
        <w:t>На первом этапе находятся угловые</w:t>
      </w:r>
      <w:r w:rsidRPr="00E3086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скорости вращения:</w:t>
      </w:r>
    </w:p>
    <w:p w:rsidR="00E3086A" w:rsidRPr="00E3086A" w:rsidRDefault="00E3086A" w:rsidP="00E3086A">
      <w:pPr>
        <w:pStyle w:val="figurecaption"/>
        <w:numPr>
          <w:ilvl w:val="0"/>
          <w:numId w:val="0"/>
        </w:numPr>
        <w:spacing w:before="0" w:after="0" w:line="228" w:lineRule="auto"/>
        <w:jc w:val="right"/>
        <w:rPr>
          <w:sz w:val="24"/>
          <w:szCs w:val="24"/>
          <w:lang w:val="ru-RU" w:eastAsia="ru-RU"/>
        </w:rPr>
      </w:pPr>
      <w:r w:rsidRPr="00E3086A">
        <w:rPr>
          <w:position w:val="-24"/>
          <w:sz w:val="24"/>
          <w:szCs w:val="24"/>
        </w:rPr>
        <w:object w:dxaOrig="1260" w:dyaOrig="63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2.8pt;height:31.8pt" o:ole="" o:allowoverlap="f">
            <v:imagedata r:id="rId17" o:title=""/>
          </v:shape>
          <o:OLEObject Type="Embed" ProgID="Equation.3" ShapeID="_x0000_i1025" DrawAspect="Content" ObjectID="_1666645953" r:id="rId18"/>
        </w:object>
      </w:r>
      <w:r w:rsidRPr="00E3086A">
        <w:rPr>
          <w:sz w:val="24"/>
          <w:szCs w:val="24"/>
          <w:lang w:val="ru-RU" w:eastAsia="ru-RU"/>
        </w:rPr>
        <w:tab/>
      </w:r>
      <w:r w:rsidRPr="00E3086A">
        <w:rPr>
          <w:sz w:val="24"/>
          <w:szCs w:val="24"/>
          <w:lang w:val="ru-RU" w:eastAsia="ru-RU"/>
        </w:rPr>
        <w:tab/>
        <w:t xml:space="preserve">                                                     (1)</w:t>
      </w:r>
    </w:p>
    <w:p w:rsidR="00E3086A" w:rsidRPr="00E3086A" w:rsidRDefault="00E3086A" w:rsidP="00E3086A">
      <w:pPr>
        <w:pStyle w:val="figurecaption"/>
        <w:numPr>
          <w:ilvl w:val="0"/>
          <w:numId w:val="0"/>
        </w:numPr>
        <w:spacing w:before="0" w:after="0" w:line="228" w:lineRule="auto"/>
        <w:jc w:val="right"/>
        <w:rPr>
          <w:sz w:val="24"/>
          <w:szCs w:val="24"/>
          <w:lang w:val="ru-RU" w:eastAsia="ru-RU"/>
        </w:rPr>
      </w:pPr>
      <w:r w:rsidRPr="00E3086A">
        <w:rPr>
          <w:position w:val="-24"/>
          <w:sz w:val="24"/>
          <w:szCs w:val="24"/>
        </w:rPr>
        <w:object w:dxaOrig="1200" w:dyaOrig="639">
          <v:shape id="_x0000_i1026" type="#_x0000_t75" style="width:60.3pt;height:31.8pt" o:ole="" o:allowoverlap="f">
            <v:imagedata r:id="rId19" o:title=""/>
          </v:shape>
          <o:OLEObject Type="Embed" ProgID="Equation.3" ShapeID="_x0000_i1026" DrawAspect="Content" ObjectID="_1666645954" r:id="rId20"/>
        </w:object>
      </w:r>
      <w:r w:rsidRPr="00E3086A">
        <w:rPr>
          <w:sz w:val="24"/>
          <w:szCs w:val="24"/>
          <w:lang w:val="ru-RU"/>
        </w:rPr>
        <w:t xml:space="preserve">                                                                   </w:t>
      </w:r>
      <w:r w:rsidRPr="00E3086A">
        <w:rPr>
          <w:sz w:val="24"/>
          <w:szCs w:val="24"/>
          <w:lang w:val="ru-RU" w:eastAsia="ru-RU"/>
        </w:rPr>
        <w:t>(2)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spacing w:line="228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E3086A">
        <w:rPr>
          <w:rFonts w:ascii="Times New Roman" w:eastAsia="TimesNewRomanPSMT" w:hAnsi="Times New Roman" w:cs="Times New Roman"/>
          <w:sz w:val="24"/>
          <w:szCs w:val="24"/>
          <w:lang w:val="ru-RU"/>
        </w:rPr>
        <w:t>Далее рассчитываются номинальные скольжение и электромагнитный момент:</w:t>
      </w:r>
    </w:p>
    <w:p w:rsidR="00E3086A" w:rsidRPr="00E3086A" w:rsidRDefault="00E3086A" w:rsidP="00E3086A">
      <w:pPr>
        <w:pStyle w:val="figurecaption"/>
        <w:numPr>
          <w:ilvl w:val="0"/>
          <w:numId w:val="0"/>
        </w:numPr>
        <w:spacing w:before="0" w:after="0" w:line="228" w:lineRule="auto"/>
        <w:jc w:val="right"/>
        <w:rPr>
          <w:sz w:val="24"/>
          <w:szCs w:val="24"/>
          <w:lang w:val="ru-RU" w:eastAsia="ru-RU"/>
        </w:rPr>
      </w:pPr>
      <w:r w:rsidRPr="00E3086A">
        <w:rPr>
          <w:position w:val="-30"/>
          <w:sz w:val="24"/>
          <w:szCs w:val="24"/>
        </w:rPr>
        <w:object w:dxaOrig="1440" w:dyaOrig="680">
          <v:shape id="_x0000_i1027" type="#_x0000_t75" style="width:1in;height:34.35pt" o:ole="" o:allowoverlap="f">
            <v:imagedata r:id="rId21" o:title=""/>
          </v:shape>
          <o:OLEObject Type="Embed" ProgID="Equation.3" ShapeID="_x0000_i1027" DrawAspect="Content" ObjectID="_1666645955" r:id="rId22"/>
        </w:object>
      </w:r>
      <w:r w:rsidRPr="00E3086A">
        <w:rPr>
          <w:sz w:val="24"/>
          <w:szCs w:val="24"/>
          <w:lang w:val="ru-RU"/>
        </w:rPr>
        <w:t xml:space="preserve">                                                                 </w:t>
      </w:r>
      <w:r w:rsidRPr="00E3086A">
        <w:rPr>
          <w:sz w:val="24"/>
          <w:szCs w:val="24"/>
          <w:lang w:val="ru-RU" w:eastAsia="ru-RU"/>
        </w:rPr>
        <w:t>(3)</w:t>
      </w:r>
    </w:p>
    <w:p w:rsidR="00E3086A" w:rsidRPr="00E3086A" w:rsidRDefault="00E3086A" w:rsidP="00E3086A">
      <w:pPr>
        <w:pStyle w:val="figurecaption"/>
        <w:numPr>
          <w:ilvl w:val="0"/>
          <w:numId w:val="0"/>
        </w:numPr>
        <w:spacing w:before="0" w:after="0" w:line="228" w:lineRule="auto"/>
        <w:jc w:val="right"/>
        <w:rPr>
          <w:sz w:val="24"/>
          <w:szCs w:val="24"/>
          <w:lang w:val="ru-RU" w:eastAsia="ru-RU"/>
        </w:rPr>
      </w:pPr>
      <w:r w:rsidRPr="00E3086A">
        <w:rPr>
          <w:position w:val="-30"/>
          <w:sz w:val="24"/>
          <w:szCs w:val="24"/>
        </w:rPr>
        <w:object w:dxaOrig="1120" w:dyaOrig="700">
          <v:shape id="_x0000_i1028" type="#_x0000_t75" style="width:55.25pt;height:34.35pt" o:ole="" o:allowoverlap="f">
            <v:imagedata r:id="rId23" o:title=""/>
          </v:shape>
          <o:OLEObject Type="Embed" ProgID="Equation.3" ShapeID="_x0000_i1028" DrawAspect="Content" ObjectID="_1666645956" r:id="rId24"/>
        </w:object>
      </w:r>
      <w:r w:rsidRPr="00E3086A">
        <w:rPr>
          <w:sz w:val="24"/>
          <w:szCs w:val="24"/>
          <w:lang w:val="ru-RU"/>
        </w:rPr>
        <w:t xml:space="preserve">                                                                   </w:t>
      </w:r>
      <w:r w:rsidRPr="00E3086A">
        <w:rPr>
          <w:sz w:val="24"/>
          <w:szCs w:val="24"/>
          <w:lang w:val="ru-RU" w:eastAsia="ru-RU"/>
        </w:rPr>
        <w:t xml:space="preserve">(4)                                                      </w:t>
      </w:r>
      <w:r w:rsidRPr="00E3086A">
        <w:rPr>
          <w:rFonts w:eastAsia="TimesNewRomanPSMT"/>
          <w:sz w:val="24"/>
          <w:szCs w:val="24"/>
          <w:lang w:val="ru-RU"/>
        </w:rPr>
        <w:t xml:space="preserve">                 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spacing w:line="228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086A">
        <w:rPr>
          <w:rFonts w:ascii="Times New Roman" w:eastAsia="TimesNewRomanPSMT" w:hAnsi="Times New Roman" w:cs="Times New Roman"/>
          <w:sz w:val="24"/>
          <w:szCs w:val="24"/>
          <w:lang w:val="ru-RU"/>
        </w:rPr>
        <w:t xml:space="preserve">Затем принимается значение конструктивного коэффициента </w:t>
      </w:r>
      <w:r w:rsidRPr="00E3086A">
        <w:rPr>
          <w:rFonts w:ascii="Times New Roman" w:hAnsi="Times New Roman" w:cs="Times New Roman"/>
          <w:sz w:val="24"/>
          <w:szCs w:val="24"/>
          <w:lang w:val="ru-RU" w:eastAsia="ru-RU"/>
        </w:rPr>
        <w:t>в диапазоне:</w:t>
      </w:r>
    </w:p>
    <w:p w:rsidR="00E3086A" w:rsidRPr="00E3086A" w:rsidRDefault="00E3086A" w:rsidP="00E3086A">
      <w:pPr>
        <w:pStyle w:val="figurecaption"/>
        <w:numPr>
          <w:ilvl w:val="0"/>
          <w:numId w:val="0"/>
        </w:numPr>
        <w:spacing w:before="0" w:after="0" w:line="228" w:lineRule="auto"/>
        <w:jc w:val="right"/>
        <w:rPr>
          <w:sz w:val="24"/>
          <w:szCs w:val="24"/>
          <w:lang w:val="ru-RU" w:eastAsia="ru-RU"/>
        </w:rPr>
      </w:pPr>
      <w:r w:rsidRPr="00E3086A">
        <w:rPr>
          <w:position w:val="-30"/>
          <w:sz w:val="24"/>
          <w:szCs w:val="24"/>
        </w:rPr>
        <w:object w:dxaOrig="2460" w:dyaOrig="700">
          <v:shape id="_x0000_i1029" type="#_x0000_t75" style="width:123.05pt;height:34.35pt" o:ole="" o:allowoverlap="f">
            <v:imagedata r:id="rId25" o:title=""/>
          </v:shape>
          <o:OLEObject Type="Embed" ProgID="Equation.3" ShapeID="_x0000_i1029" DrawAspect="Content" ObjectID="_1666645957" r:id="rId26"/>
        </w:object>
      </w:r>
      <w:r w:rsidRPr="00E3086A">
        <w:rPr>
          <w:sz w:val="24"/>
          <w:szCs w:val="24"/>
          <w:lang w:val="ru-RU"/>
        </w:rPr>
        <w:t xml:space="preserve">                                                      </w:t>
      </w:r>
      <w:r w:rsidRPr="00E3086A">
        <w:rPr>
          <w:sz w:val="24"/>
          <w:szCs w:val="24"/>
          <w:lang w:val="ru-RU" w:eastAsia="ru-RU"/>
        </w:rPr>
        <w:t xml:space="preserve">(5)                                                                                    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spacing w:line="228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086A">
        <w:rPr>
          <w:rFonts w:ascii="Times New Roman" w:eastAsia="TimesNewRomanPSMT" w:hAnsi="Times New Roman" w:cs="Times New Roman"/>
          <w:sz w:val="24"/>
          <w:szCs w:val="24"/>
          <w:lang w:val="ru-RU"/>
        </w:rPr>
        <w:t>Далее рассчитывается приведенное</w:t>
      </w:r>
      <w:r w:rsidRPr="00E3086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активное сопротивление ротора:</w:t>
      </w:r>
    </w:p>
    <w:p w:rsidR="00E3086A" w:rsidRPr="00E3086A" w:rsidRDefault="00E3086A" w:rsidP="00E3086A">
      <w:pPr>
        <w:pStyle w:val="figurecaption"/>
        <w:numPr>
          <w:ilvl w:val="0"/>
          <w:numId w:val="0"/>
        </w:numPr>
        <w:spacing w:before="0" w:after="0" w:line="228" w:lineRule="auto"/>
        <w:jc w:val="right"/>
        <w:rPr>
          <w:sz w:val="24"/>
          <w:szCs w:val="24"/>
          <w:lang w:val="ru-RU" w:eastAsia="ru-RU"/>
        </w:rPr>
      </w:pPr>
      <w:r w:rsidRPr="00E3086A">
        <w:rPr>
          <w:position w:val="-66"/>
          <w:sz w:val="24"/>
          <w:szCs w:val="24"/>
        </w:rPr>
        <w:object w:dxaOrig="2600" w:dyaOrig="1440">
          <v:shape id="_x0000_i1030" type="#_x0000_t75" style="width:130.6pt;height:1in" o:ole="" o:allowoverlap="f">
            <v:imagedata r:id="rId27" o:title=""/>
          </v:shape>
          <o:OLEObject Type="Embed" ProgID="Equation.3" ShapeID="_x0000_i1030" DrawAspect="Content" ObjectID="_1666645958" r:id="rId28"/>
        </w:object>
      </w:r>
      <w:r w:rsidRPr="00E3086A">
        <w:rPr>
          <w:sz w:val="24"/>
          <w:szCs w:val="24"/>
          <w:lang w:val="ru-RU"/>
        </w:rPr>
        <w:t xml:space="preserve">                                                   </w:t>
      </w:r>
      <w:r w:rsidRPr="00E3086A">
        <w:rPr>
          <w:sz w:val="24"/>
          <w:szCs w:val="24"/>
          <w:lang w:val="ru-RU" w:eastAsia="ru-RU"/>
        </w:rPr>
        <w:t>(6)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spacing w:line="228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E3086A">
        <w:rPr>
          <w:rFonts w:ascii="Times New Roman" w:eastAsia="TimesNewRomanPSMT" w:hAnsi="Times New Roman" w:cs="Times New Roman"/>
          <w:sz w:val="24"/>
          <w:szCs w:val="24"/>
          <w:lang w:val="ru-RU"/>
        </w:rPr>
        <w:t>На следующем этапе рассчитываются механические потери и потери активной мощности в обмотке статора: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86A">
        <w:rPr>
          <w:rFonts w:ascii="Times New Roman" w:hAnsi="Times New Roman" w:cs="Times New Roman"/>
          <w:position w:val="-12"/>
          <w:sz w:val="24"/>
          <w:szCs w:val="24"/>
        </w:rPr>
        <w:object w:dxaOrig="1700" w:dyaOrig="360">
          <v:shape id="_x0000_i1031" type="#_x0000_t75" style="width:85.4pt;height:18.4pt" o:ole="" o:allowoverlap="f">
            <v:imagedata r:id="rId29" o:title=""/>
          </v:shape>
          <o:OLEObject Type="Embed" ProgID="Equation.3" ShapeID="_x0000_i1031" DrawAspect="Content" ObjectID="_1666645959" r:id="rId30"/>
        </w:object>
      </w:r>
    </w:p>
    <w:p w:rsidR="00E3086A" w:rsidRPr="00E3086A" w:rsidRDefault="00E3086A" w:rsidP="00E3086A">
      <w:pPr>
        <w:pStyle w:val="figurecaption"/>
        <w:numPr>
          <w:ilvl w:val="0"/>
          <w:numId w:val="0"/>
        </w:numPr>
        <w:spacing w:before="0" w:after="0" w:line="228" w:lineRule="auto"/>
        <w:jc w:val="right"/>
        <w:rPr>
          <w:sz w:val="24"/>
          <w:szCs w:val="24"/>
          <w:lang w:val="ru-RU" w:eastAsia="ru-RU"/>
        </w:rPr>
      </w:pPr>
      <w:r w:rsidRPr="00E3086A">
        <w:rPr>
          <w:position w:val="-32"/>
          <w:sz w:val="24"/>
          <w:szCs w:val="24"/>
        </w:rPr>
        <w:object w:dxaOrig="3400" w:dyaOrig="760">
          <v:shape id="_x0000_i1032" type="#_x0000_t75" style="width:151.55pt;height:34.35pt" o:ole="" o:allowoverlap="f">
            <v:imagedata r:id="rId31" o:title=""/>
          </v:shape>
          <o:OLEObject Type="Embed" ProgID="Equation.3" ShapeID="_x0000_i1032" DrawAspect="Content" ObjectID="_1666645960" r:id="rId32"/>
        </w:object>
      </w:r>
      <w:r w:rsidRPr="00E3086A">
        <w:rPr>
          <w:sz w:val="24"/>
          <w:szCs w:val="24"/>
          <w:lang w:val="ru-RU"/>
        </w:rPr>
        <w:t xml:space="preserve">                                               </w:t>
      </w:r>
      <w:r w:rsidRPr="00E3086A">
        <w:rPr>
          <w:sz w:val="24"/>
          <w:szCs w:val="24"/>
          <w:lang w:val="ru-RU" w:eastAsia="ru-RU"/>
        </w:rPr>
        <w:t>(7)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spacing w:line="228" w:lineRule="auto"/>
        <w:ind w:firstLine="567"/>
        <w:jc w:val="both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E3086A">
        <w:rPr>
          <w:rFonts w:ascii="Times New Roman" w:eastAsia="TimesNewRomanPSMT" w:hAnsi="Times New Roman" w:cs="Times New Roman"/>
          <w:sz w:val="24"/>
          <w:szCs w:val="24"/>
          <w:lang w:val="ru-RU"/>
        </w:rPr>
        <w:t>Затем на основании рассчитанного значения ∆</w:t>
      </w:r>
      <w:r w:rsidRPr="00E3086A">
        <w:rPr>
          <w:rFonts w:ascii="Times New Roman" w:eastAsia="TimesNewRomanPSMT" w:hAnsi="Times New Roman" w:cs="Times New Roman"/>
          <w:i/>
          <w:sz w:val="24"/>
          <w:szCs w:val="24"/>
          <w:lang w:val="ru-RU"/>
        </w:rPr>
        <w:t>Р</w:t>
      </w:r>
      <w:r w:rsidRPr="00E3086A">
        <w:rPr>
          <w:rFonts w:ascii="Times New Roman" w:eastAsia="TimesNewRomanPSMT" w:hAnsi="Times New Roman" w:cs="Times New Roman"/>
          <w:sz w:val="24"/>
          <w:szCs w:val="24"/>
          <w:vertAlign w:val="subscript"/>
          <w:lang w:val="ru-RU"/>
        </w:rPr>
        <w:t>эл1</w:t>
      </w:r>
      <w:r w:rsidRPr="00E3086A">
        <w:rPr>
          <w:rFonts w:ascii="Times New Roman" w:eastAsia="TimesNewRomanPSMT" w:hAnsi="Times New Roman" w:cs="Times New Roman"/>
          <w:sz w:val="24"/>
          <w:szCs w:val="24"/>
          <w:lang w:val="ru-RU"/>
        </w:rPr>
        <w:t xml:space="preserve"> определяем активное сопротивление обмотки статора:</w:t>
      </w:r>
    </w:p>
    <w:p w:rsidR="00E3086A" w:rsidRPr="00E3086A" w:rsidRDefault="00E3086A" w:rsidP="00E3086A">
      <w:pPr>
        <w:pStyle w:val="figurecaption"/>
        <w:numPr>
          <w:ilvl w:val="0"/>
          <w:numId w:val="0"/>
        </w:numPr>
        <w:spacing w:before="0" w:after="0" w:line="228" w:lineRule="auto"/>
        <w:jc w:val="right"/>
        <w:rPr>
          <w:rFonts w:eastAsia="TimesNewRomanPSMT"/>
          <w:sz w:val="24"/>
          <w:szCs w:val="24"/>
          <w:lang w:val="ru-RU"/>
        </w:rPr>
      </w:pPr>
      <w:r w:rsidRPr="00E3086A">
        <w:rPr>
          <w:position w:val="-30"/>
          <w:sz w:val="24"/>
          <w:szCs w:val="24"/>
        </w:rPr>
        <w:object w:dxaOrig="2960" w:dyaOrig="740">
          <v:shape id="_x0000_i1033" type="#_x0000_t75" style="width:148.2pt;height:37.65pt" o:ole="">
            <v:imagedata r:id="rId33" o:title=""/>
          </v:shape>
          <o:OLEObject Type="Embed" ProgID="Equation.3" ShapeID="_x0000_i1033" DrawAspect="Content" ObjectID="_1666645961" r:id="rId34"/>
        </w:object>
      </w:r>
      <w:r w:rsidRPr="00E3086A">
        <w:rPr>
          <w:rFonts w:eastAsia="TimesNewRomanPSMT"/>
          <w:sz w:val="24"/>
          <w:szCs w:val="24"/>
          <w:lang w:val="ru-RU"/>
        </w:rPr>
        <w:t xml:space="preserve">                                                  (8) </w:t>
      </w:r>
    </w:p>
    <w:p w:rsidR="00E3086A" w:rsidRPr="00E3086A" w:rsidRDefault="00E3086A" w:rsidP="00E3086A">
      <w:pPr>
        <w:pStyle w:val="figurecaption"/>
        <w:numPr>
          <w:ilvl w:val="0"/>
          <w:numId w:val="0"/>
        </w:numPr>
        <w:spacing w:before="0" w:after="0" w:line="228" w:lineRule="auto"/>
        <w:jc w:val="center"/>
        <w:rPr>
          <w:rFonts w:eastAsia="TimesNewRomanPSMT"/>
          <w:sz w:val="24"/>
          <w:szCs w:val="24"/>
          <w:lang w:val="ru-RU"/>
        </w:rPr>
      </w:pPr>
      <w:r w:rsidRPr="00E3086A">
        <w:rPr>
          <w:rFonts w:eastAsia="TimesNewRomanPSMT"/>
          <w:position w:val="-30"/>
          <w:sz w:val="24"/>
          <w:szCs w:val="24"/>
          <w:lang w:val="ru-RU"/>
        </w:rPr>
        <w:object w:dxaOrig="1740" w:dyaOrig="700">
          <v:shape id="_x0000_i1034" type="#_x0000_t75" style="width:87.05pt;height:34.35pt" o:ole="">
            <v:imagedata r:id="rId35" o:title=""/>
          </v:shape>
          <o:OLEObject Type="Embed" ProgID="Equation.3" ShapeID="_x0000_i1034" DrawAspect="Content" ObjectID="_1666645962" r:id="rId36"/>
        </w:objec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spacing w:line="228" w:lineRule="auto"/>
        <w:ind w:firstLine="567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086A">
        <w:rPr>
          <w:rFonts w:ascii="Times New Roman" w:eastAsia="TimesNewRomanPSMT" w:hAnsi="Times New Roman" w:cs="Times New Roman"/>
          <w:sz w:val="24"/>
          <w:szCs w:val="24"/>
          <w:lang w:val="ru-RU"/>
        </w:rPr>
        <w:t>Приведенная</w:t>
      </w:r>
      <w:r w:rsidRPr="00E3086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индуктивность рассеяния статора и ротора определяется как: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spacing w:line="228" w:lineRule="auto"/>
        <w:ind w:firstLine="284"/>
        <w:jc w:val="right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86A">
        <w:rPr>
          <w:rFonts w:ascii="Times New Roman" w:hAnsi="Times New Roman" w:cs="Times New Roman"/>
          <w:position w:val="-30"/>
          <w:sz w:val="24"/>
          <w:szCs w:val="24"/>
        </w:rPr>
        <w:object w:dxaOrig="3440" w:dyaOrig="740">
          <v:shape id="_x0000_i1035" type="#_x0000_t75" style="width:172.45pt;height:37.65pt" o:ole="" o:allowoverlap="f">
            <v:imagedata r:id="rId37" o:title=""/>
          </v:shape>
          <o:OLEObject Type="Embed" ProgID="Equation.3" ShapeID="_x0000_i1035" DrawAspect="Content" ObjectID="_1666645963" r:id="rId38"/>
        </w:objec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(9)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spacing w:line="228" w:lineRule="auto"/>
        <w:ind w:firstLine="284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E3086A">
        <w:rPr>
          <w:rFonts w:ascii="Times New Roman" w:eastAsia="TimesNewRomanPSMT" w:hAnsi="Times New Roman" w:cs="Times New Roman"/>
          <w:sz w:val="24"/>
          <w:szCs w:val="24"/>
          <w:lang w:val="ru-RU"/>
        </w:rPr>
        <w:t>На заключительном этапе выполняется расчет индуктивности статора,  приведенной индуктивности ротора и индуктивности контура намагничивания: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jc w:val="right"/>
        <w:rPr>
          <w:rFonts w:ascii="Times New Roman" w:eastAsia="TimesNewRomanPSMT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position w:val="-34"/>
          <w:sz w:val="24"/>
          <w:szCs w:val="24"/>
        </w:rPr>
        <w:object w:dxaOrig="4020" w:dyaOrig="780">
          <v:shape id="_x0000_i1036" type="#_x0000_t75" style="width:177.5pt;height:34.35pt" o:ole="">
            <v:imagedata r:id="rId39" o:title=""/>
          </v:shape>
          <o:OLEObject Type="Embed" ProgID="Equation.3" ShapeID="_x0000_i1036" DrawAspect="Content" ObjectID="_1666645964" r:id="rId40"/>
        </w:object>
      </w:r>
      <w:r w:rsidRPr="00E3086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                                            (10)                          </w:t>
      </w:r>
    </w:p>
    <w:p w:rsidR="00E3086A" w:rsidRPr="00E3086A" w:rsidRDefault="00E3086A" w:rsidP="00E3086A">
      <w:pPr>
        <w:pStyle w:val="figurecaption"/>
        <w:numPr>
          <w:ilvl w:val="0"/>
          <w:numId w:val="0"/>
        </w:numPr>
        <w:spacing w:before="0" w:after="0"/>
        <w:jc w:val="right"/>
        <w:rPr>
          <w:sz w:val="24"/>
          <w:szCs w:val="24"/>
          <w:lang w:val="ru-RU" w:eastAsia="ru-RU"/>
        </w:rPr>
      </w:pPr>
      <w:r w:rsidRPr="00E3086A">
        <w:rPr>
          <w:position w:val="-38"/>
          <w:sz w:val="24"/>
          <w:szCs w:val="24"/>
        </w:rPr>
        <w:object w:dxaOrig="6180" w:dyaOrig="760">
          <v:shape id="_x0000_i1037" type="#_x0000_t75" style="width:262.9pt;height:31.8pt" o:ole="">
            <v:imagedata r:id="rId41" o:title=""/>
          </v:shape>
          <o:OLEObject Type="Embed" ProgID="Equation.3" ShapeID="_x0000_i1037" DrawAspect="Content" ObjectID="_1666645965" r:id="rId42"/>
        </w:object>
      </w:r>
      <w:r w:rsidRPr="00E3086A">
        <w:rPr>
          <w:sz w:val="24"/>
          <w:szCs w:val="24"/>
          <w:lang w:val="ru-RU" w:eastAsia="ru-RU"/>
        </w:rPr>
        <w:t xml:space="preserve">                           (11)  </w:t>
      </w:r>
    </w:p>
    <w:p w:rsidR="00E3086A" w:rsidRPr="00E3086A" w:rsidRDefault="00E3086A" w:rsidP="00E3086A">
      <w:pPr>
        <w:pStyle w:val="figurecaption"/>
        <w:numPr>
          <w:ilvl w:val="0"/>
          <w:numId w:val="0"/>
        </w:numPr>
        <w:tabs>
          <w:tab w:val="clear" w:pos="533"/>
          <w:tab w:val="left" w:pos="0"/>
        </w:tabs>
        <w:spacing w:before="0" w:after="0"/>
        <w:jc w:val="center"/>
        <w:rPr>
          <w:sz w:val="24"/>
          <w:szCs w:val="24"/>
          <w:lang w:val="ru-RU" w:eastAsia="ru-RU"/>
        </w:rPr>
      </w:pPr>
      <w:r w:rsidRPr="00E3086A">
        <w:rPr>
          <w:position w:val="-12"/>
          <w:sz w:val="24"/>
          <w:szCs w:val="24"/>
        </w:rPr>
        <w:object w:dxaOrig="1420" w:dyaOrig="360">
          <v:shape id="_x0000_i1038" type="#_x0000_t75" style="width:70.35pt;height:18.4pt" o:ole="" o:allowoverlap="f">
            <v:imagedata r:id="rId43" o:title=""/>
          </v:shape>
          <o:OLEObject Type="Embed" ProgID="Equation.3" ShapeID="_x0000_i1038" DrawAspect="Content" ObjectID="_1666645966" r:id="rId44"/>
        </w:object>
      </w:r>
    </w:p>
    <w:p w:rsidR="00E3086A" w:rsidRPr="00E3086A" w:rsidRDefault="00E3086A" w:rsidP="00E3086A">
      <w:pPr>
        <w:pStyle w:val="figurecaption"/>
        <w:numPr>
          <w:ilvl w:val="0"/>
          <w:numId w:val="0"/>
        </w:numPr>
        <w:spacing w:before="0" w:after="120"/>
        <w:jc w:val="center"/>
        <w:rPr>
          <w:sz w:val="24"/>
          <w:szCs w:val="24"/>
          <w:lang w:val="ru-RU" w:eastAsia="ru-RU"/>
        </w:rPr>
      </w:pPr>
      <w:r w:rsidRPr="00E3086A">
        <w:rPr>
          <w:sz w:val="24"/>
          <w:szCs w:val="24"/>
        </w:rPr>
        <w:object w:dxaOrig="6747" w:dyaOrig="3604">
          <v:shape id="_x0000_i1039" type="#_x0000_t75" style="width:268.75pt;height:153.2pt" o:ole="">
            <v:imagedata r:id="rId45" o:title=""/>
          </v:shape>
          <o:OLEObject Type="Embed" ProgID="Visio.Drawing.11" ShapeID="_x0000_i1039" DrawAspect="Content" ObjectID="_1666645967" r:id="rId46"/>
        </w:object>
      </w:r>
    </w:p>
    <w:p w:rsidR="00E3086A" w:rsidRPr="00E3086A" w:rsidRDefault="00E3086A" w:rsidP="00E3086A">
      <w:pPr>
        <w:pStyle w:val="figurecaption"/>
        <w:numPr>
          <w:ilvl w:val="0"/>
          <w:numId w:val="0"/>
        </w:numPr>
        <w:spacing w:before="0" w:after="120"/>
        <w:jc w:val="center"/>
        <w:rPr>
          <w:rFonts w:eastAsia="MS Mincho"/>
          <w:sz w:val="24"/>
          <w:szCs w:val="24"/>
          <w:lang w:val="ru-RU"/>
        </w:rPr>
      </w:pPr>
      <w:r w:rsidRPr="00E3086A">
        <w:rPr>
          <w:sz w:val="24"/>
          <w:szCs w:val="24"/>
          <w:lang w:val="ru-RU" w:eastAsia="ru-RU"/>
        </w:rPr>
        <w:t xml:space="preserve">Рис. 1 </w:t>
      </w:r>
      <w:r w:rsidRPr="00E3086A">
        <w:rPr>
          <w:rFonts w:eastAsia="Calibri"/>
          <w:sz w:val="24"/>
          <w:szCs w:val="24"/>
          <w:lang w:val="ru-RU"/>
        </w:rPr>
        <w:t>Схема замещения АД</w:t>
      </w:r>
    </w:p>
    <w:p w:rsidR="00E3086A" w:rsidRPr="00E3086A" w:rsidRDefault="00E3086A" w:rsidP="00E3086A">
      <w:pPr>
        <w:pStyle w:val="a8"/>
        <w:tabs>
          <w:tab w:val="clear" w:pos="288"/>
        </w:tabs>
        <w:spacing w:after="0" w:line="240" w:lineRule="auto"/>
        <w:ind w:firstLine="567"/>
        <w:rPr>
          <w:rFonts w:eastAsia="Times New Roman"/>
          <w:sz w:val="24"/>
          <w:szCs w:val="24"/>
          <w:lang w:val="ru-RU" w:eastAsia="ru-RU"/>
        </w:rPr>
      </w:pPr>
      <w:r w:rsidRPr="00E3086A">
        <w:rPr>
          <w:rFonts w:eastAsia="Times New Roman"/>
          <w:sz w:val="24"/>
          <w:szCs w:val="24"/>
          <w:lang w:val="ru-RU" w:eastAsia="ru-RU"/>
        </w:rPr>
        <w:t>В другой методике, представленной в литературе «Моделирование электропривода в Simulink» [9], этапы вычислений аналогичны формулам (1)-(6), (8)-(11).</w:t>
      </w:r>
    </w:p>
    <w:p w:rsidR="00E3086A" w:rsidRPr="00E3086A" w:rsidRDefault="00E3086A" w:rsidP="00E3086A">
      <w:pPr>
        <w:pStyle w:val="a8"/>
        <w:tabs>
          <w:tab w:val="clear" w:pos="288"/>
        </w:tabs>
        <w:spacing w:after="0" w:line="240" w:lineRule="auto"/>
        <w:ind w:firstLine="567"/>
        <w:rPr>
          <w:rFonts w:eastAsia="Times New Roman"/>
          <w:color w:val="000000"/>
          <w:sz w:val="24"/>
          <w:szCs w:val="24"/>
          <w:lang w:val="ru-RU" w:eastAsia="ru-RU"/>
        </w:rPr>
      </w:pPr>
      <w:r w:rsidRPr="00E3086A">
        <w:rPr>
          <w:rFonts w:eastAsia="Times New Roman"/>
          <w:color w:val="000000"/>
          <w:sz w:val="24"/>
          <w:szCs w:val="24"/>
          <w:lang w:val="ru-RU" w:eastAsia="ru-RU"/>
        </w:rPr>
        <w:lastRenderedPageBreak/>
        <w:t xml:space="preserve">Также как и в предыдущем случае конструктивный коэффициент </w:t>
      </w:r>
      <w:r w:rsidRPr="00E3086A">
        <w:rPr>
          <w:rFonts w:eastAsia="Times New Roman"/>
          <w:i/>
          <w:color w:val="000000"/>
          <w:sz w:val="24"/>
          <w:szCs w:val="24"/>
          <w:lang w:val="ru-RU" w:eastAsia="ru-RU"/>
        </w:rPr>
        <w:t>с</w:t>
      </w:r>
      <w:r w:rsidRPr="00E3086A">
        <w:rPr>
          <w:rFonts w:eastAsia="Times New Roman"/>
          <w:color w:val="000000"/>
          <w:sz w:val="24"/>
          <w:szCs w:val="24"/>
          <w:lang w:val="ru-RU" w:eastAsia="ru-RU"/>
        </w:rPr>
        <w:t xml:space="preserve"> задается в диапазоне (5) для предварительного расчета параметров схемы замещения. </w:t>
      </w:r>
    </w:p>
    <w:p w:rsidR="00E3086A" w:rsidRPr="00E3086A" w:rsidRDefault="00E3086A" w:rsidP="00E3086A">
      <w:pPr>
        <w:pStyle w:val="a8"/>
        <w:tabs>
          <w:tab w:val="clear" w:pos="288"/>
        </w:tabs>
        <w:spacing w:after="0" w:line="240" w:lineRule="auto"/>
        <w:ind w:firstLine="567"/>
        <w:rPr>
          <w:rFonts w:eastAsia="Times New Roman"/>
          <w:color w:val="000000"/>
          <w:sz w:val="24"/>
          <w:szCs w:val="24"/>
          <w:lang w:val="ru-RU" w:eastAsia="ru-RU"/>
        </w:rPr>
      </w:pPr>
      <w:r w:rsidRPr="00E3086A">
        <w:rPr>
          <w:rFonts w:eastAsia="Times New Roman"/>
          <w:color w:val="000000"/>
          <w:sz w:val="24"/>
          <w:szCs w:val="24"/>
          <w:lang w:val="ru-RU" w:eastAsia="ru-RU"/>
        </w:rPr>
        <w:t>В отличие от методики №1 механические потери рассчитываются:</w:t>
      </w:r>
    </w:p>
    <w:p w:rsidR="00E3086A" w:rsidRPr="00E3086A" w:rsidRDefault="00E3086A" w:rsidP="00E3086A">
      <w:pPr>
        <w:pStyle w:val="a8"/>
        <w:tabs>
          <w:tab w:val="clear" w:pos="288"/>
        </w:tabs>
        <w:spacing w:after="0" w:line="240" w:lineRule="auto"/>
        <w:ind w:firstLine="284"/>
        <w:jc w:val="right"/>
        <w:rPr>
          <w:rFonts w:eastAsia="Times New Roman"/>
          <w:color w:val="000000"/>
          <w:sz w:val="24"/>
          <w:szCs w:val="24"/>
          <w:lang w:val="ru-RU" w:eastAsia="ru-RU"/>
        </w:rPr>
      </w:pPr>
      <w:r w:rsidRPr="00E3086A">
        <w:rPr>
          <w:position w:val="-30"/>
          <w:sz w:val="24"/>
          <w:szCs w:val="24"/>
        </w:rPr>
        <w:object w:dxaOrig="1939" w:dyaOrig="680">
          <v:shape id="_x0000_i1040" type="#_x0000_t75" style="width:97.1pt;height:34.35pt" o:ole="" o:allowoverlap="f">
            <v:imagedata r:id="rId47" o:title=""/>
          </v:shape>
          <o:OLEObject Type="Embed" ProgID="Equation.3" ShapeID="_x0000_i1040" DrawAspect="Content" ObjectID="_1666645968" r:id="rId48"/>
        </w:object>
      </w:r>
      <w:r w:rsidRPr="00E3086A">
        <w:rPr>
          <w:sz w:val="24"/>
          <w:szCs w:val="24"/>
          <w:lang w:val="ru-RU"/>
        </w:rPr>
        <w:t xml:space="preserve">                                                          </w:t>
      </w:r>
      <w:r w:rsidRPr="00E3086A">
        <w:rPr>
          <w:rFonts w:eastAsia="Times New Roman"/>
          <w:color w:val="000000"/>
          <w:sz w:val="24"/>
          <w:szCs w:val="24"/>
          <w:lang w:val="ru-RU" w:eastAsia="ru-RU"/>
        </w:rPr>
        <w:t>(12)</w:t>
      </w:r>
    </w:p>
    <w:p w:rsidR="00E3086A" w:rsidRPr="00E3086A" w:rsidRDefault="00E3086A" w:rsidP="00E3086A">
      <w:pPr>
        <w:pStyle w:val="a8"/>
        <w:tabs>
          <w:tab w:val="clear" w:pos="288"/>
        </w:tabs>
        <w:spacing w:after="0" w:line="240" w:lineRule="auto"/>
        <w:ind w:firstLine="567"/>
        <w:rPr>
          <w:rFonts w:eastAsia="Times New Roman"/>
          <w:color w:val="000000"/>
          <w:spacing w:val="-2"/>
          <w:sz w:val="24"/>
          <w:szCs w:val="24"/>
          <w:lang w:val="ru-RU" w:eastAsia="ru-RU"/>
        </w:rPr>
      </w:pPr>
      <w:r w:rsidRPr="00E3086A">
        <w:rPr>
          <w:rFonts w:eastAsia="Times New Roman"/>
          <w:color w:val="000000"/>
          <w:spacing w:val="-2"/>
          <w:sz w:val="24"/>
          <w:szCs w:val="24"/>
          <w:lang w:val="ru-RU" w:eastAsia="ru-RU"/>
        </w:rPr>
        <w:t>После расчета всех индуктивностей, производится сравнение полученных значений с первоначального выбранными величинами. Далее выполняются необходимые уточнения. Обычно за несколько итераций удается достичь совпадение принятого и рассчитанного значений конструктивного коэффициента.</w:t>
      </w:r>
    </w:p>
    <w:p w:rsidR="00E3086A" w:rsidRPr="00E3086A" w:rsidRDefault="00E3086A" w:rsidP="00E3086A">
      <w:pPr>
        <w:pStyle w:val="a8"/>
        <w:tabs>
          <w:tab w:val="clear" w:pos="288"/>
        </w:tabs>
        <w:spacing w:after="0" w:line="240" w:lineRule="auto"/>
        <w:ind w:firstLine="567"/>
        <w:rPr>
          <w:rFonts w:eastAsia="TimesNewRomanPSMT"/>
          <w:bCs/>
          <w:sz w:val="24"/>
          <w:szCs w:val="24"/>
          <w:lang w:val="ru-RU"/>
        </w:rPr>
      </w:pPr>
      <w:r w:rsidRPr="00E3086A">
        <w:rPr>
          <w:rFonts w:eastAsia="TimesNewRomanPSMT"/>
          <w:b/>
          <w:bCs/>
          <w:sz w:val="24"/>
          <w:szCs w:val="24"/>
          <w:lang w:val="ru-RU"/>
        </w:rPr>
        <w:t xml:space="preserve"> </w:t>
      </w:r>
      <w:r w:rsidRPr="00E3086A">
        <w:rPr>
          <w:rFonts w:eastAsia="Times New Roman"/>
          <w:color w:val="000000"/>
          <w:sz w:val="24"/>
          <w:szCs w:val="24"/>
          <w:lang w:val="ru-RU" w:eastAsia="ru-RU"/>
        </w:rPr>
        <w:t>В качестве третьей методики рассмотрена методика, представленная в математическом пакете Matlab  Simulink [10, 11].</w:t>
      </w:r>
      <w:r w:rsidRPr="00E3086A">
        <w:rPr>
          <w:rFonts w:eastAsia="TimesNewRomanPSMT"/>
          <w:b/>
          <w:bCs/>
          <w:sz w:val="24"/>
          <w:szCs w:val="24"/>
          <w:lang w:val="ru-RU"/>
        </w:rPr>
        <w:t xml:space="preserve"> </w:t>
      </w:r>
      <w:r w:rsidRPr="00E3086A">
        <w:rPr>
          <w:rFonts w:eastAsia="TimesNewRomanPSMT"/>
          <w:bCs/>
          <w:sz w:val="24"/>
          <w:szCs w:val="24"/>
          <w:lang w:val="ru-RU"/>
        </w:rPr>
        <w:t xml:space="preserve">В блоке готовой имитационной модели АД (рис. 2) доступно диалоговое окно задания номинальных параметров асинхронной машины (рис. 3): </w:t>
      </w:r>
      <w:r w:rsidRPr="00E3086A">
        <w:rPr>
          <w:rFonts w:eastAsia="Times New Roman"/>
          <w:sz w:val="24"/>
          <w:szCs w:val="24"/>
          <w:lang w:val="ru-RU"/>
        </w:rPr>
        <w:t xml:space="preserve">номинальное напряжение </w:t>
      </w:r>
      <w:r w:rsidRPr="00E3086A">
        <w:rPr>
          <w:i/>
          <w:sz w:val="24"/>
          <w:szCs w:val="24"/>
          <w:lang w:val="ru-RU"/>
        </w:rPr>
        <w:t>U</w:t>
      </w:r>
      <w:r w:rsidRPr="00E3086A">
        <w:rPr>
          <w:sz w:val="24"/>
          <w:szCs w:val="24"/>
          <w:vertAlign w:val="subscript"/>
          <w:lang w:val="ru-RU"/>
        </w:rPr>
        <w:t>н</w:t>
      </w:r>
      <w:r w:rsidRPr="00E3086A">
        <w:rPr>
          <w:rFonts w:eastAsia="Times New Roman"/>
          <w:sz w:val="24"/>
          <w:szCs w:val="24"/>
          <w:lang w:val="ru-RU"/>
        </w:rPr>
        <w:t xml:space="preserve"> [</w:t>
      </w:r>
      <w:r w:rsidRPr="00E3086A">
        <w:rPr>
          <w:sz w:val="24"/>
          <w:szCs w:val="24"/>
          <w:lang w:val="ru-RU"/>
        </w:rPr>
        <w:t>В] (</w:t>
      </w:r>
      <w:r w:rsidRPr="00E3086A">
        <w:rPr>
          <w:i/>
          <w:sz w:val="24"/>
          <w:szCs w:val="24"/>
          <w:lang w:val="ru-RU"/>
        </w:rPr>
        <w:t>V</w:t>
      </w:r>
      <w:r w:rsidRPr="00E3086A">
        <w:rPr>
          <w:sz w:val="24"/>
          <w:szCs w:val="24"/>
          <w:lang w:val="ru-RU"/>
        </w:rPr>
        <w:t>n)</w:t>
      </w:r>
      <w:r w:rsidRPr="00E3086A">
        <w:rPr>
          <w:rFonts w:eastAsia="Times New Roman"/>
          <w:sz w:val="24"/>
          <w:szCs w:val="24"/>
          <w:lang w:val="ru-RU"/>
        </w:rPr>
        <w:t xml:space="preserve">, номинальная  скорость вращения </w:t>
      </w:r>
      <w:r w:rsidRPr="00E3086A">
        <w:rPr>
          <w:i/>
          <w:sz w:val="24"/>
          <w:szCs w:val="24"/>
          <w:lang w:val="ru-RU"/>
        </w:rPr>
        <w:t>n</w:t>
      </w:r>
      <w:r w:rsidRPr="00E3086A">
        <w:rPr>
          <w:sz w:val="24"/>
          <w:szCs w:val="24"/>
          <w:vertAlign w:val="subscript"/>
          <w:lang w:val="ru-RU"/>
        </w:rPr>
        <w:t>н</w:t>
      </w:r>
      <w:r w:rsidRPr="00E3086A">
        <w:rPr>
          <w:rFonts w:eastAsia="Times New Roman"/>
          <w:sz w:val="24"/>
          <w:szCs w:val="24"/>
          <w:lang w:val="ru-RU"/>
        </w:rPr>
        <w:t xml:space="preserve"> [об/мин] (</w:t>
      </w:r>
      <w:r w:rsidRPr="00E3086A">
        <w:rPr>
          <w:rFonts w:eastAsia="Times New Roman"/>
          <w:i/>
          <w:sz w:val="24"/>
          <w:szCs w:val="24"/>
          <w:lang w:val="ru-RU"/>
        </w:rPr>
        <w:t>N</w:t>
      </w:r>
      <w:r w:rsidRPr="00E3086A">
        <w:rPr>
          <w:rFonts w:eastAsia="Times New Roman"/>
          <w:sz w:val="24"/>
          <w:szCs w:val="24"/>
          <w:lang w:val="ru-RU"/>
        </w:rPr>
        <w:t xml:space="preserve">n), коэффициент </w:t>
      </w:r>
      <w:r w:rsidRPr="00E3086A">
        <w:rPr>
          <w:rFonts w:eastAsia="TimesNewRomanPSMT"/>
          <w:bCs/>
          <w:sz w:val="24"/>
          <w:szCs w:val="24"/>
          <w:lang w:val="ru-RU"/>
        </w:rPr>
        <w:t xml:space="preserve">полезного действия </w:t>
      </w:r>
      <w:r w:rsidRPr="00E3086A">
        <w:rPr>
          <w:i/>
          <w:sz w:val="24"/>
          <w:szCs w:val="24"/>
          <w:lang w:val="ru-RU"/>
        </w:rPr>
        <w:t>η</w:t>
      </w:r>
      <w:r w:rsidRPr="00E3086A">
        <w:rPr>
          <w:rFonts w:eastAsia="TimesNewRomanPSMT"/>
          <w:bCs/>
          <w:sz w:val="24"/>
          <w:szCs w:val="24"/>
          <w:lang w:val="ru-RU"/>
        </w:rPr>
        <w:t xml:space="preserve"> [%], коэффициент мощности сos</w:t>
      </w:r>
      <w:r w:rsidRPr="00E3086A">
        <w:rPr>
          <w:rFonts w:eastAsia="TimesNewRomanPSMT"/>
          <w:bCs/>
          <w:sz w:val="24"/>
          <w:szCs w:val="24"/>
          <w:lang w:val="ru-RU"/>
        </w:rPr>
        <w:sym w:font="Symbol" w:char="F06A"/>
      </w:r>
      <w:r w:rsidRPr="00E3086A">
        <w:rPr>
          <w:rFonts w:eastAsia="TimesNewRomanPSMT"/>
          <w:bCs/>
          <w:sz w:val="24"/>
          <w:szCs w:val="24"/>
          <w:lang w:val="ru-RU"/>
        </w:rPr>
        <w:t xml:space="preserve"> (</w:t>
      </w:r>
      <w:r w:rsidRPr="00E3086A">
        <w:rPr>
          <w:rFonts w:eastAsia="Times New Roman"/>
          <w:sz w:val="24"/>
          <w:szCs w:val="24"/>
          <w:lang w:val="ru-RU" w:eastAsia="ru-RU"/>
        </w:rPr>
        <w:t>pf</w:t>
      </w:r>
      <w:r w:rsidRPr="00E3086A">
        <w:rPr>
          <w:rFonts w:eastAsia="TimesNewRomanPSMT"/>
          <w:bCs/>
          <w:sz w:val="24"/>
          <w:szCs w:val="24"/>
          <w:lang w:val="ru-RU"/>
        </w:rPr>
        <w:t xml:space="preserve">), ток статора </w:t>
      </w:r>
      <w:r w:rsidRPr="00E3086A">
        <w:rPr>
          <w:rFonts w:eastAsia="TimesNewRomanPSMT"/>
          <w:bCs/>
          <w:i/>
          <w:sz w:val="24"/>
          <w:szCs w:val="24"/>
          <w:lang w:val="ru-RU"/>
        </w:rPr>
        <w:t>I</w:t>
      </w:r>
      <w:r w:rsidRPr="00E3086A">
        <w:rPr>
          <w:rFonts w:eastAsia="TimesNewRomanPSMT"/>
          <w:bCs/>
          <w:sz w:val="24"/>
          <w:szCs w:val="24"/>
          <w:vertAlign w:val="subscript"/>
          <w:lang w:val="ru-RU"/>
        </w:rPr>
        <w:t>н</w:t>
      </w:r>
      <w:r w:rsidRPr="00E3086A">
        <w:rPr>
          <w:rFonts w:eastAsia="TimesNewRomanPSMT"/>
          <w:bCs/>
          <w:sz w:val="24"/>
          <w:szCs w:val="24"/>
          <w:lang w:val="ru-RU"/>
        </w:rPr>
        <w:t xml:space="preserve"> [А] (</w:t>
      </w:r>
      <w:r w:rsidRPr="00E3086A">
        <w:rPr>
          <w:rFonts w:eastAsia="TimesNewRomanPSMT"/>
          <w:bCs/>
          <w:i/>
          <w:sz w:val="24"/>
          <w:szCs w:val="24"/>
          <w:lang w:val="ru-RU"/>
        </w:rPr>
        <w:t>I</w:t>
      </w:r>
      <w:r w:rsidRPr="00E3086A">
        <w:rPr>
          <w:rFonts w:eastAsia="TimesNewRomanPSMT"/>
          <w:bCs/>
          <w:sz w:val="24"/>
          <w:szCs w:val="24"/>
          <w:lang w:val="ru-RU"/>
        </w:rPr>
        <w:t xml:space="preserve">n), кратность пускового тока </w:t>
      </w:r>
      <w:r w:rsidRPr="00E3086A">
        <w:rPr>
          <w:rFonts w:eastAsia="TimesNewRomanPSMT"/>
          <w:bCs/>
          <w:i/>
          <w:sz w:val="24"/>
          <w:szCs w:val="24"/>
          <w:lang w:val="ru-RU"/>
        </w:rPr>
        <w:t>i</w:t>
      </w:r>
      <w:r w:rsidRPr="00E3086A">
        <w:rPr>
          <w:rFonts w:eastAsia="TimesNewRomanPSMT"/>
          <w:bCs/>
          <w:sz w:val="24"/>
          <w:szCs w:val="24"/>
          <w:vertAlign w:val="subscript"/>
          <w:lang w:val="ru-RU"/>
        </w:rPr>
        <w:t>k</w:t>
      </w:r>
      <w:r w:rsidRPr="00E3086A">
        <w:rPr>
          <w:rFonts w:eastAsia="TimesNewRomanPSMT"/>
          <w:bCs/>
          <w:sz w:val="24"/>
          <w:szCs w:val="24"/>
          <w:lang w:val="ru-RU"/>
        </w:rPr>
        <w:t xml:space="preserve"> [</w:t>
      </w:r>
      <w:r w:rsidRPr="00E3086A">
        <w:rPr>
          <w:rFonts w:eastAsia="TimesNewRomanPSMT"/>
          <w:bCs/>
          <w:i/>
          <w:sz w:val="24"/>
          <w:szCs w:val="24"/>
          <w:lang w:val="ru-RU"/>
        </w:rPr>
        <w:t>I</w:t>
      </w:r>
      <w:r w:rsidRPr="00E3086A">
        <w:rPr>
          <w:rFonts w:eastAsia="TimesNewRomanPSMT"/>
          <w:bCs/>
          <w:sz w:val="24"/>
          <w:szCs w:val="24"/>
          <w:vertAlign w:val="subscript"/>
          <w:lang w:val="ru-RU"/>
        </w:rPr>
        <w:t>п</w:t>
      </w:r>
      <w:r w:rsidRPr="00E3086A">
        <w:rPr>
          <w:rFonts w:eastAsia="TimesNewRomanPSMT"/>
          <w:bCs/>
          <w:sz w:val="24"/>
          <w:szCs w:val="24"/>
          <w:lang w:val="ru-RU"/>
        </w:rPr>
        <w:t xml:space="preserve">/ </w:t>
      </w:r>
      <w:r w:rsidRPr="00E3086A">
        <w:rPr>
          <w:rFonts w:eastAsia="TimesNewRomanPSMT"/>
          <w:bCs/>
          <w:i/>
          <w:sz w:val="24"/>
          <w:szCs w:val="24"/>
          <w:lang w:val="ru-RU"/>
        </w:rPr>
        <w:t>I</w:t>
      </w:r>
      <w:r w:rsidRPr="00E3086A">
        <w:rPr>
          <w:rFonts w:eastAsia="TimesNewRomanPSMT"/>
          <w:bCs/>
          <w:sz w:val="24"/>
          <w:szCs w:val="24"/>
          <w:vertAlign w:val="subscript"/>
          <w:lang w:val="ru-RU"/>
        </w:rPr>
        <w:t>н</w:t>
      </w:r>
      <w:r w:rsidRPr="00E3086A">
        <w:rPr>
          <w:rFonts w:eastAsia="TimesNewRomanPSMT"/>
          <w:bCs/>
          <w:sz w:val="24"/>
          <w:szCs w:val="24"/>
          <w:lang w:val="ru-RU"/>
        </w:rPr>
        <w:t>] (</w:t>
      </w:r>
      <w:r w:rsidRPr="00E3086A">
        <w:rPr>
          <w:rFonts w:eastAsia="TimesNewRomanPSMT"/>
          <w:bCs/>
          <w:i/>
          <w:sz w:val="24"/>
          <w:szCs w:val="24"/>
          <w:lang w:val="ru-RU"/>
        </w:rPr>
        <w:t>I</w:t>
      </w:r>
      <w:r w:rsidRPr="00E3086A">
        <w:rPr>
          <w:rFonts w:eastAsia="TimesNewRomanPSMT"/>
          <w:bCs/>
          <w:sz w:val="24"/>
          <w:szCs w:val="24"/>
          <w:lang w:val="ru-RU"/>
        </w:rPr>
        <w:t>st/</w:t>
      </w:r>
      <w:r w:rsidRPr="00E3086A">
        <w:rPr>
          <w:rFonts w:eastAsia="TimesNewRomanPSMT"/>
          <w:bCs/>
          <w:i/>
          <w:sz w:val="24"/>
          <w:szCs w:val="24"/>
          <w:lang w:val="ru-RU"/>
        </w:rPr>
        <w:t>I</w:t>
      </w:r>
      <w:r w:rsidRPr="00E3086A">
        <w:rPr>
          <w:rFonts w:eastAsia="TimesNewRomanPSMT"/>
          <w:bCs/>
          <w:sz w:val="24"/>
          <w:szCs w:val="24"/>
          <w:lang w:val="ru-RU"/>
        </w:rPr>
        <w:t xml:space="preserve">n), кратность пускового момента </w:t>
      </w:r>
      <w:r w:rsidRPr="00E3086A">
        <w:rPr>
          <w:rFonts w:eastAsia="TimesNewRomanPSMT"/>
          <w:bCs/>
          <w:i/>
          <w:sz w:val="24"/>
          <w:szCs w:val="24"/>
          <w:lang w:val="ru-RU"/>
        </w:rPr>
        <w:t>m</w:t>
      </w:r>
      <w:r w:rsidRPr="00E3086A">
        <w:rPr>
          <w:rFonts w:eastAsia="TimesNewRomanPSMT"/>
          <w:bCs/>
          <w:sz w:val="24"/>
          <w:szCs w:val="24"/>
          <w:vertAlign w:val="subscript"/>
          <w:lang w:val="ru-RU"/>
        </w:rPr>
        <w:t>k</w:t>
      </w:r>
      <w:r w:rsidRPr="00E3086A">
        <w:rPr>
          <w:rFonts w:eastAsia="TimesNewRomanPSMT"/>
          <w:bCs/>
          <w:sz w:val="24"/>
          <w:szCs w:val="24"/>
          <w:lang w:val="ru-RU"/>
        </w:rPr>
        <w:t xml:space="preserve"> [</w:t>
      </w:r>
      <w:r w:rsidRPr="00E3086A">
        <w:rPr>
          <w:rFonts w:eastAsia="TimesNewRomanPSMT"/>
          <w:bCs/>
          <w:i/>
          <w:sz w:val="24"/>
          <w:szCs w:val="24"/>
          <w:lang w:val="ru-RU"/>
        </w:rPr>
        <w:t>М</w:t>
      </w:r>
      <w:r w:rsidRPr="00E3086A">
        <w:rPr>
          <w:rFonts w:eastAsia="TimesNewRomanPSMT"/>
          <w:bCs/>
          <w:sz w:val="24"/>
          <w:szCs w:val="24"/>
          <w:vertAlign w:val="subscript"/>
          <w:lang w:val="ru-RU"/>
        </w:rPr>
        <w:t>п</w:t>
      </w:r>
      <w:r w:rsidRPr="00E3086A">
        <w:rPr>
          <w:rFonts w:eastAsia="TimesNewRomanPSMT"/>
          <w:bCs/>
          <w:sz w:val="24"/>
          <w:szCs w:val="24"/>
          <w:lang w:val="ru-RU"/>
        </w:rPr>
        <w:t>/</w:t>
      </w:r>
      <w:r w:rsidRPr="00E3086A">
        <w:rPr>
          <w:rFonts w:eastAsia="TimesNewRomanPSMT"/>
          <w:bCs/>
          <w:i/>
          <w:sz w:val="24"/>
          <w:szCs w:val="24"/>
          <w:lang w:val="ru-RU"/>
        </w:rPr>
        <w:t>М</w:t>
      </w:r>
      <w:r w:rsidRPr="00E3086A">
        <w:rPr>
          <w:rFonts w:eastAsia="TimesNewRomanPSMT"/>
          <w:bCs/>
          <w:sz w:val="24"/>
          <w:szCs w:val="24"/>
          <w:vertAlign w:val="subscript"/>
          <w:lang w:val="ru-RU"/>
        </w:rPr>
        <w:t>н</w:t>
      </w:r>
      <w:r w:rsidRPr="00E3086A">
        <w:rPr>
          <w:rFonts w:eastAsia="TimesNewRomanPSMT"/>
          <w:bCs/>
          <w:sz w:val="24"/>
          <w:szCs w:val="24"/>
          <w:lang w:val="ru-RU"/>
        </w:rPr>
        <w:t>] (</w:t>
      </w:r>
      <w:r w:rsidRPr="00E3086A">
        <w:rPr>
          <w:rFonts w:eastAsia="TimesNewRomanPSMT"/>
          <w:bCs/>
          <w:i/>
          <w:sz w:val="24"/>
          <w:szCs w:val="24"/>
          <w:lang w:val="ru-RU"/>
        </w:rPr>
        <w:t>T</w:t>
      </w:r>
      <w:r w:rsidRPr="00E3086A">
        <w:rPr>
          <w:rFonts w:eastAsia="TimesNewRomanPSMT"/>
          <w:bCs/>
          <w:sz w:val="24"/>
          <w:szCs w:val="24"/>
          <w:lang w:val="ru-RU"/>
        </w:rPr>
        <w:t>st/</w:t>
      </w:r>
      <w:r w:rsidRPr="00E3086A">
        <w:rPr>
          <w:rFonts w:eastAsia="TimesNewRomanPSMT"/>
          <w:bCs/>
          <w:i/>
          <w:sz w:val="24"/>
          <w:szCs w:val="24"/>
          <w:lang w:val="ru-RU"/>
        </w:rPr>
        <w:t>T</w:t>
      </w:r>
      <w:r w:rsidRPr="00E3086A">
        <w:rPr>
          <w:rFonts w:eastAsia="TimesNewRomanPSMT"/>
          <w:bCs/>
          <w:sz w:val="24"/>
          <w:szCs w:val="24"/>
          <w:lang w:val="ru-RU"/>
        </w:rPr>
        <w:t xml:space="preserve">n), кратность максимального момента </w:t>
      </w:r>
      <w:r w:rsidRPr="00E3086A">
        <w:rPr>
          <w:rFonts w:eastAsia="TimesNewRomanPSMT"/>
          <w:bCs/>
          <w:i/>
          <w:sz w:val="24"/>
          <w:szCs w:val="24"/>
          <w:lang w:val="ru-RU"/>
        </w:rPr>
        <w:t>m</w:t>
      </w:r>
      <w:r w:rsidRPr="00E3086A">
        <w:rPr>
          <w:rFonts w:eastAsia="TimesNewRomanPSMT"/>
          <w:bCs/>
          <w:sz w:val="24"/>
          <w:szCs w:val="24"/>
          <w:vertAlign w:val="subscript"/>
          <w:lang w:val="ru-RU"/>
        </w:rPr>
        <w:t>max</w:t>
      </w:r>
      <w:r w:rsidRPr="00E3086A">
        <w:rPr>
          <w:rFonts w:eastAsia="TimesNewRomanPSMT"/>
          <w:bCs/>
          <w:sz w:val="24"/>
          <w:szCs w:val="24"/>
          <w:lang w:val="ru-RU"/>
        </w:rPr>
        <w:t xml:space="preserve"> [</w:t>
      </w:r>
      <w:r w:rsidRPr="00E3086A">
        <w:rPr>
          <w:rFonts w:eastAsia="TimesNewRomanPSMT"/>
          <w:bCs/>
          <w:i/>
          <w:sz w:val="24"/>
          <w:szCs w:val="24"/>
          <w:lang w:val="ru-RU"/>
        </w:rPr>
        <w:t>М</w:t>
      </w:r>
      <w:r w:rsidRPr="00E3086A">
        <w:rPr>
          <w:rFonts w:eastAsia="TimesNewRomanPSMT"/>
          <w:bCs/>
          <w:sz w:val="24"/>
          <w:szCs w:val="24"/>
          <w:vertAlign w:val="subscript"/>
          <w:lang w:val="ru-RU"/>
        </w:rPr>
        <w:t>max</w:t>
      </w:r>
      <w:r w:rsidRPr="00E3086A">
        <w:rPr>
          <w:rFonts w:eastAsia="TimesNewRomanPSMT"/>
          <w:bCs/>
          <w:sz w:val="24"/>
          <w:szCs w:val="24"/>
          <w:lang w:val="ru-RU"/>
        </w:rPr>
        <w:t>/</w:t>
      </w:r>
      <w:r w:rsidRPr="00E3086A">
        <w:rPr>
          <w:rFonts w:eastAsia="TimesNewRomanPSMT"/>
          <w:bCs/>
          <w:i/>
          <w:sz w:val="24"/>
          <w:szCs w:val="24"/>
          <w:lang w:val="ru-RU"/>
        </w:rPr>
        <w:t>М</w:t>
      </w:r>
      <w:r w:rsidRPr="00E3086A">
        <w:rPr>
          <w:rFonts w:eastAsia="TimesNewRomanPSMT"/>
          <w:bCs/>
          <w:sz w:val="24"/>
          <w:szCs w:val="24"/>
          <w:vertAlign w:val="subscript"/>
          <w:lang w:val="ru-RU"/>
        </w:rPr>
        <w:t>н</w:t>
      </w:r>
      <w:r w:rsidRPr="00E3086A">
        <w:rPr>
          <w:rFonts w:eastAsia="TimesNewRomanPSMT"/>
          <w:bCs/>
          <w:sz w:val="24"/>
          <w:szCs w:val="24"/>
          <w:lang w:val="ru-RU"/>
        </w:rPr>
        <w:t>] (</w:t>
      </w:r>
      <w:r w:rsidRPr="00E3086A">
        <w:rPr>
          <w:rFonts w:eastAsia="TimesNewRomanPSMT"/>
          <w:bCs/>
          <w:i/>
          <w:sz w:val="24"/>
          <w:szCs w:val="24"/>
          <w:lang w:val="ru-RU"/>
        </w:rPr>
        <w:t>T</w:t>
      </w:r>
      <w:r w:rsidRPr="00E3086A">
        <w:rPr>
          <w:rFonts w:eastAsia="TimesNewRomanPSMT"/>
          <w:bCs/>
          <w:sz w:val="24"/>
          <w:szCs w:val="24"/>
          <w:lang w:val="ru-RU"/>
        </w:rPr>
        <w:t>br/</w:t>
      </w:r>
      <w:r w:rsidRPr="00E3086A">
        <w:rPr>
          <w:rFonts w:eastAsia="TimesNewRomanPSMT"/>
          <w:bCs/>
          <w:i/>
          <w:sz w:val="24"/>
          <w:szCs w:val="24"/>
          <w:lang w:val="ru-RU"/>
        </w:rPr>
        <w:t>T</w:t>
      </w:r>
      <w:r w:rsidRPr="00E3086A">
        <w:rPr>
          <w:rFonts w:eastAsia="TimesNewRomanPSMT"/>
          <w:bCs/>
          <w:sz w:val="24"/>
          <w:szCs w:val="24"/>
          <w:lang w:val="ru-RU"/>
        </w:rPr>
        <w:t xml:space="preserve">n), номинальная частота </w:t>
      </w:r>
      <w:r w:rsidRPr="00E3086A">
        <w:rPr>
          <w:rFonts w:eastAsia="TimesNewRomanPSMT"/>
          <w:bCs/>
          <w:i/>
          <w:sz w:val="24"/>
          <w:szCs w:val="24"/>
          <w:lang w:val="ru-RU"/>
        </w:rPr>
        <w:t>f</w:t>
      </w:r>
      <w:r w:rsidRPr="00E3086A">
        <w:rPr>
          <w:rFonts w:eastAsia="TimesNewRomanPSMT"/>
          <w:bCs/>
          <w:sz w:val="24"/>
          <w:szCs w:val="24"/>
          <w:lang w:val="ru-RU"/>
        </w:rPr>
        <w:t xml:space="preserve"> [Гц] (Fn), номинальный электромагнитный момент </w:t>
      </w:r>
      <w:r w:rsidRPr="00E3086A">
        <w:rPr>
          <w:rFonts w:eastAsia="TimesNewRomanPSMT"/>
          <w:bCs/>
          <w:i/>
          <w:sz w:val="24"/>
          <w:szCs w:val="24"/>
          <w:lang w:val="ru-RU"/>
        </w:rPr>
        <w:t>М</w:t>
      </w:r>
      <w:r w:rsidRPr="00E3086A">
        <w:rPr>
          <w:rFonts w:eastAsia="TimesNewRomanPSMT"/>
          <w:bCs/>
          <w:sz w:val="24"/>
          <w:szCs w:val="24"/>
          <w:vertAlign w:val="subscript"/>
          <w:lang w:val="ru-RU"/>
        </w:rPr>
        <w:t>н</w:t>
      </w:r>
      <w:r w:rsidRPr="00E3086A">
        <w:rPr>
          <w:rFonts w:eastAsia="TimesNewRomanPSMT"/>
          <w:bCs/>
          <w:sz w:val="24"/>
          <w:szCs w:val="24"/>
          <w:lang w:val="ru-RU"/>
        </w:rPr>
        <w:t xml:space="preserve">  [Н∙м] (Tn), синхронная скорость вращения </w:t>
      </w:r>
      <w:r w:rsidRPr="00E3086A">
        <w:rPr>
          <w:rFonts w:eastAsia="TimesNewRomanPSMT"/>
          <w:bCs/>
          <w:i/>
          <w:sz w:val="24"/>
          <w:szCs w:val="24"/>
          <w:lang w:val="ru-RU"/>
        </w:rPr>
        <w:t>n</w:t>
      </w:r>
      <w:r w:rsidRPr="00E3086A">
        <w:rPr>
          <w:rFonts w:eastAsia="TimesNewRomanPSMT"/>
          <w:bCs/>
          <w:sz w:val="24"/>
          <w:szCs w:val="24"/>
          <w:vertAlign w:val="subscript"/>
          <w:lang w:val="ru-RU"/>
        </w:rPr>
        <w:t>0</w:t>
      </w:r>
      <w:r w:rsidRPr="00E3086A">
        <w:rPr>
          <w:rFonts w:eastAsia="TimesNewRomanPSMT"/>
          <w:bCs/>
          <w:sz w:val="24"/>
          <w:szCs w:val="24"/>
          <w:lang w:val="ru-RU"/>
        </w:rPr>
        <w:t xml:space="preserve"> [об/мин] (Ns).</w:t>
      </w:r>
    </w:p>
    <w:p w:rsidR="00E3086A" w:rsidRPr="00E3086A" w:rsidRDefault="00E3086A" w:rsidP="00E3086A">
      <w:pPr>
        <w:pStyle w:val="a8"/>
        <w:tabs>
          <w:tab w:val="clear" w:pos="288"/>
        </w:tabs>
        <w:spacing w:after="0" w:line="240" w:lineRule="auto"/>
        <w:ind w:firstLine="567"/>
        <w:rPr>
          <w:rFonts w:eastAsia="Times New Roman"/>
          <w:color w:val="000000"/>
          <w:sz w:val="24"/>
          <w:szCs w:val="24"/>
          <w:lang w:val="ru-RU" w:eastAsia="ru-RU"/>
        </w:rPr>
      </w:pPr>
      <w:r w:rsidRPr="00E3086A">
        <w:rPr>
          <w:rFonts w:eastAsia="Times New Roman"/>
          <w:color w:val="000000"/>
          <w:sz w:val="24"/>
          <w:szCs w:val="24"/>
          <w:lang w:val="ru-RU" w:eastAsia="ru-RU"/>
        </w:rPr>
        <w:t xml:space="preserve">В программе индуктивность рассеивания обмотки статора </w:t>
      </w:r>
      <w:r w:rsidRPr="00E3086A">
        <w:rPr>
          <w:rFonts w:eastAsia="Times New Roman"/>
          <w:i/>
          <w:color w:val="000000"/>
          <w:sz w:val="24"/>
          <w:szCs w:val="24"/>
          <w:lang w:val="ru-RU" w:eastAsia="ru-RU"/>
        </w:rPr>
        <w:t>L</w:t>
      </w:r>
      <w:r w:rsidRPr="00E3086A">
        <w:rPr>
          <w:rFonts w:eastAsia="Times New Roman"/>
          <w:color w:val="000000"/>
          <w:sz w:val="24"/>
          <w:szCs w:val="24"/>
          <w:vertAlign w:val="subscript"/>
          <w:lang w:val="ru-RU" w:eastAsia="ru-RU"/>
        </w:rPr>
        <w:t>ls</w:t>
      </w:r>
      <w:r w:rsidRPr="00E3086A">
        <w:rPr>
          <w:rFonts w:eastAsia="Times New Roman"/>
          <w:color w:val="000000"/>
          <w:sz w:val="24"/>
          <w:szCs w:val="24"/>
          <w:lang w:val="ru-RU" w:eastAsia="ru-RU"/>
        </w:rPr>
        <w:t xml:space="preserve">  принимается приближенно равной индуктивности рассеивания обмотки ротора (</w:t>
      </w:r>
      <w:r w:rsidRPr="00E3086A">
        <w:rPr>
          <w:rFonts w:eastAsia="Times New Roman"/>
          <w:i/>
          <w:color w:val="000000"/>
          <w:sz w:val="24"/>
          <w:szCs w:val="24"/>
          <w:lang w:val="ru-RU" w:eastAsia="ru-RU"/>
        </w:rPr>
        <w:t>L</w:t>
      </w:r>
      <w:r w:rsidRPr="00E3086A">
        <w:rPr>
          <w:rFonts w:eastAsia="Times New Roman"/>
          <w:color w:val="000000"/>
          <w:sz w:val="24"/>
          <w:szCs w:val="24"/>
          <w:vertAlign w:val="subscript"/>
          <w:lang w:val="ru-RU" w:eastAsia="ru-RU"/>
        </w:rPr>
        <w:t>ls</w:t>
      </w:r>
      <w:r w:rsidRPr="00E3086A">
        <w:rPr>
          <w:rFonts w:eastAsia="Times New Roman"/>
          <w:color w:val="000000"/>
          <w:sz w:val="24"/>
          <w:szCs w:val="24"/>
          <w:lang w:val="ru-RU" w:eastAsia="ru-RU"/>
        </w:rPr>
        <w:t xml:space="preserve"> = </w:t>
      </w:r>
      <w:r w:rsidRPr="00E3086A">
        <w:rPr>
          <w:rFonts w:eastAsia="Times New Roman"/>
          <w:i/>
          <w:color w:val="000000"/>
          <w:sz w:val="24"/>
          <w:szCs w:val="24"/>
          <w:lang w:val="ru-RU" w:eastAsia="ru-RU"/>
        </w:rPr>
        <w:t>L</w:t>
      </w:r>
      <w:r w:rsidRPr="00E3086A">
        <w:rPr>
          <w:rFonts w:eastAsia="Times New Roman"/>
          <w:color w:val="000000"/>
          <w:sz w:val="24"/>
          <w:szCs w:val="24"/>
          <w:vertAlign w:val="subscript"/>
          <w:lang w:val="ru-RU" w:eastAsia="ru-RU"/>
        </w:rPr>
        <w:t>lr1</w:t>
      </w:r>
      <w:r w:rsidRPr="00E3086A">
        <w:rPr>
          <w:rFonts w:eastAsia="Times New Roman"/>
          <w:color w:val="000000"/>
          <w:sz w:val="24"/>
          <w:szCs w:val="24"/>
          <w:lang w:val="ru-RU" w:eastAsia="ru-RU"/>
        </w:rPr>
        <w:t xml:space="preserve">). Электрические параметры двигателя:  </w:t>
      </w:r>
      <w:r w:rsidRPr="00E3086A">
        <w:rPr>
          <w:rFonts w:eastAsia="Times New Roman"/>
          <w:i/>
          <w:sz w:val="24"/>
          <w:szCs w:val="24"/>
          <w:lang w:val="ru-RU" w:eastAsia="ru-RU"/>
        </w:rPr>
        <w:t>T</w:t>
      </w:r>
      <w:r w:rsidRPr="00E3086A">
        <w:rPr>
          <w:rFonts w:eastAsia="Times New Roman"/>
          <w:sz w:val="24"/>
          <w:szCs w:val="24"/>
          <w:vertAlign w:val="subscript"/>
          <w:lang w:val="ru-RU" w:eastAsia="ru-RU"/>
        </w:rPr>
        <w:t>n</w:t>
      </w:r>
      <w:r w:rsidRPr="00E3086A">
        <w:rPr>
          <w:rFonts w:eastAsia="Times New Roman"/>
          <w:sz w:val="24"/>
          <w:szCs w:val="24"/>
          <w:lang w:val="ru-RU" w:eastAsia="ru-RU"/>
        </w:rPr>
        <w:t xml:space="preserve">, </w:t>
      </w:r>
      <w:r w:rsidRPr="00E3086A">
        <w:rPr>
          <w:rFonts w:eastAsia="Times New Roman"/>
          <w:i/>
          <w:sz w:val="24"/>
          <w:szCs w:val="24"/>
          <w:lang w:val="ru-RU" w:eastAsia="ru-RU"/>
        </w:rPr>
        <w:t>I</w:t>
      </w:r>
      <w:r w:rsidRPr="00E3086A">
        <w:rPr>
          <w:rFonts w:eastAsia="Times New Roman"/>
          <w:sz w:val="24"/>
          <w:szCs w:val="24"/>
          <w:vertAlign w:val="subscript"/>
          <w:lang w:val="ru-RU" w:eastAsia="ru-RU"/>
        </w:rPr>
        <w:t>n</w:t>
      </w:r>
      <w:r w:rsidRPr="00E3086A">
        <w:rPr>
          <w:rFonts w:eastAsia="Times New Roman"/>
          <w:sz w:val="24"/>
          <w:szCs w:val="24"/>
          <w:lang w:val="ru-RU" w:eastAsia="ru-RU"/>
        </w:rPr>
        <w:t xml:space="preserve">, </w:t>
      </w:r>
      <w:r w:rsidRPr="00E3086A">
        <w:rPr>
          <w:rFonts w:eastAsia="Times New Roman"/>
          <w:i/>
          <w:sz w:val="24"/>
          <w:szCs w:val="24"/>
          <w:lang w:val="ru-RU" w:eastAsia="ru-RU"/>
        </w:rPr>
        <w:t>pf</w:t>
      </w:r>
      <w:r w:rsidRPr="00E3086A">
        <w:rPr>
          <w:rFonts w:eastAsia="Times New Roman"/>
          <w:sz w:val="24"/>
          <w:szCs w:val="24"/>
          <w:lang w:val="ru-RU" w:eastAsia="ru-RU"/>
        </w:rPr>
        <w:t xml:space="preserve">, </w:t>
      </w:r>
      <w:r w:rsidRPr="00E3086A">
        <w:rPr>
          <w:rFonts w:eastAsia="Times New Roman"/>
          <w:i/>
          <w:sz w:val="24"/>
          <w:szCs w:val="24"/>
          <w:lang w:val="ru-RU" w:eastAsia="ru-RU"/>
        </w:rPr>
        <w:t>I</w:t>
      </w:r>
      <w:r w:rsidRPr="00E3086A">
        <w:rPr>
          <w:rFonts w:eastAsia="Times New Roman"/>
          <w:sz w:val="24"/>
          <w:szCs w:val="24"/>
          <w:vertAlign w:val="subscript"/>
          <w:lang w:val="ru-RU" w:eastAsia="ru-RU"/>
        </w:rPr>
        <w:t>st</w:t>
      </w:r>
      <w:r w:rsidRPr="00E3086A">
        <w:rPr>
          <w:rFonts w:eastAsia="Times New Roman"/>
          <w:sz w:val="24"/>
          <w:szCs w:val="24"/>
          <w:lang w:val="ru-RU" w:eastAsia="ru-RU"/>
        </w:rPr>
        <w:t xml:space="preserve">, </w:t>
      </w:r>
      <w:r w:rsidRPr="00E3086A">
        <w:rPr>
          <w:rFonts w:eastAsia="Times New Roman"/>
          <w:i/>
          <w:sz w:val="24"/>
          <w:szCs w:val="24"/>
          <w:lang w:val="ru-RU" w:eastAsia="ru-RU"/>
        </w:rPr>
        <w:t>I</w:t>
      </w:r>
      <w:r w:rsidRPr="00E3086A">
        <w:rPr>
          <w:rFonts w:eastAsia="Times New Roman"/>
          <w:sz w:val="24"/>
          <w:szCs w:val="24"/>
          <w:vertAlign w:val="subscript"/>
          <w:lang w:val="ru-RU" w:eastAsia="ru-RU"/>
        </w:rPr>
        <w:t>br</w:t>
      </w:r>
      <w:r w:rsidRPr="00E3086A">
        <w:rPr>
          <w:rFonts w:eastAsia="Times New Roman"/>
          <w:sz w:val="24"/>
          <w:szCs w:val="24"/>
          <w:lang w:val="ru-RU" w:eastAsia="ru-RU"/>
        </w:rPr>
        <w:t xml:space="preserve">, </w:t>
      </w:r>
      <w:r w:rsidRPr="00E3086A">
        <w:rPr>
          <w:rFonts w:eastAsia="Times New Roman"/>
          <w:i/>
          <w:sz w:val="24"/>
          <w:szCs w:val="24"/>
          <w:lang w:val="ru-RU" w:eastAsia="ru-RU"/>
        </w:rPr>
        <w:t>T</w:t>
      </w:r>
      <w:r w:rsidRPr="00E3086A">
        <w:rPr>
          <w:rFonts w:eastAsia="Times New Roman"/>
          <w:sz w:val="24"/>
          <w:szCs w:val="24"/>
          <w:vertAlign w:val="subscript"/>
          <w:lang w:val="ru-RU" w:eastAsia="ru-RU"/>
        </w:rPr>
        <w:t>st</w:t>
      </w:r>
      <w:r w:rsidRPr="00E3086A">
        <w:rPr>
          <w:rFonts w:eastAsia="Times New Roman"/>
          <w:color w:val="000000"/>
          <w:sz w:val="24"/>
          <w:szCs w:val="24"/>
          <w:lang w:val="ru-RU" w:eastAsia="ru-RU"/>
        </w:rPr>
        <w:t xml:space="preserve">  задаются на основании паспортных данных АД. Эти параметры формируют поля диалогового окна «Specifications», и определяются программой как входные данные. </w:t>
      </w:r>
    </w:p>
    <w:p w:rsidR="00E3086A" w:rsidRPr="00E3086A" w:rsidRDefault="00E3086A" w:rsidP="00E3086A">
      <w:pPr>
        <w:pStyle w:val="a8"/>
        <w:tabs>
          <w:tab w:val="clear" w:pos="288"/>
        </w:tabs>
        <w:spacing w:after="0" w:line="240" w:lineRule="auto"/>
        <w:ind w:firstLine="567"/>
        <w:rPr>
          <w:sz w:val="24"/>
          <w:szCs w:val="24"/>
          <w:lang w:val="ru-RU"/>
        </w:rPr>
      </w:pPr>
      <w:r w:rsidRPr="00E3086A">
        <w:rPr>
          <w:rFonts w:eastAsia="Times New Roman"/>
          <w:color w:val="000000"/>
          <w:sz w:val="24"/>
          <w:szCs w:val="24"/>
          <w:lang w:val="ru-RU" w:eastAsia="ru-RU"/>
        </w:rPr>
        <w:t xml:space="preserve">Для нахождения значений </w:t>
      </w:r>
      <w:r w:rsidRPr="00E3086A">
        <w:rPr>
          <w:rFonts w:eastAsia="Times New Roman"/>
          <w:i/>
          <w:color w:val="000000"/>
          <w:sz w:val="24"/>
          <w:szCs w:val="24"/>
          <w:lang w:val="ru-RU" w:eastAsia="ru-RU"/>
        </w:rPr>
        <w:t>R</w:t>
      </w:r>
      <w:r w:rsidRPr="00E3086A">
        <w:rPr>
          <w:rFonts w:eastAsia="Times New Roman"/>
          <w:color w:val="000000"/>
          <w:sz w:val="24"/>
          <w:szCs w:val="24"/>
          <w:vertAlign w:val="subscript"/>
          <w:lang w:val="ru-RU" w:eastAsia="ru-RU"/>
        </w:rPr>
        <w:t>s</w:t>
      </w:r>
      <w:r w:rsidRPr="00E3086A">
        <w:rPr>
          <w:rFonts w:eastAsia="Times New Roman"/>
          <w:color w:val="000000"/>
          <w:sz w:val="24"/>
          <w:szCs w:val="24"/>
          <w:lang w:val="ru-RU" w:eastAsia="ru-RU"/>
        </w:rPr>
        <w:t xml:space="preserve">, </w:t>
      </w:r>
      <w:r w:rsidRPr="00E3086A">
        <w:rPr>
          <w:rFonts w:eastAsia="Times New Roman"/>
          <w:i/>
          <w:color w:val="000000"/>
          <w:sz w:val="24"/>
          <w:szCs w:val="24"/>
          <w:lang w:val="ru-RU" w:eastAsia="ru-RU"/>
        </w:rPr>
        <w:t>L</w:t>
      </w:r>
      <w:r w:rsidRPr="00E3086A">
        <w:rPr>
          <w:rFonts w:eastAsia="Times New Roman"/>
          <w:color w:val="000000"/>
          <w:sz w:val="24"/>
          <w:szCs w:val="24"/>
          <w:vertAlign w:val="subscript"/>
          <w:lang w:val="ru-RU" w:eastAsia="ru-RU"/>
        </w:rPr>
        <w:t>ls</w:t>
      </w:r>
      <w:r w:rsidRPr="00E3086A">
        <w:rPr>
          <w:rFonts w:eastAsia="Times New Roman"/>
          <w:color w:val="000000"/>
          <w:sz w:val="24"/>
          <w:szCs w:val="24"/>
          <w:lang w:val="ru-RU" w:eastAsia="ru-RU"/>
        </w:rPr>
        <w:t xml:space="preserve">, </w:t>
      </w:r>
      <w:r w:rsidRPr="00E3086A">
        <w:rPr>
          <w:rFonts w:eastAsia="Times New Roman"/>
          <w:i/>
          <w:color w:val="000000"/>
          <w:sz w:val="24"/>
          <w:szCs w:val="24"/>
          <w:lang w:val="ru-RU" w:eastAsia="ru-RU"/>
        </w:rPr>
        <w:t>R</w:t>
      </w:r>
      <w:r w:rsidRPr="00E3086A">
        <w:rPr>
          <w:rFonts w:eastAsia="Times New Roman"/>
          <w:color w:val="000000"/>
          <w:sz w:val="24"/>
          <w:szCs w:val="24"/>
          <w:vertAlign w:val="subscript"/>
          <w:lang w:val="ru-RU" w:eastAsia="ru-RU"/>
        </w:rPr>
        <w:t>r1</w:t>
      </w:r>
      <w:r w:rsidRPr="00E3086A">
        <w:rPr>
          <w:rFonts w:eastAsia="Times New Roman"/>
          <w:color w:val="000000"/>
          <w:sz w:val="24"/>
          <w:szCs w:val="24"/>
          <w:lang w:val="ru-RU" w:eastAsia="ru-RU"/>
        </w:rPr>
        <w:t xml:space="preserve">, </w:t>
      </w:r>
      <w:r w:rsidRPr="00E3086A">
        <w:rPr>
          <w:rFonts w:eastAsia="Times New Roman"/>
          <w:i/>
          <w:color w:val="000000"/>
          <w:sz w:val="24"/>
          <w:szCs w:val="24"/>
          <w:lang w:val="ru-RU" w:eastAsia="ru-RU"/>
        </w:rPr>
        <w:t>L</w:t>
      </w:r>
      <w:r w:rsidRPr="00E3086A">
        <w:rPr>
          <w:rFonts w:eastAsia="Times New Roman"/>
          <w:color w:val="000000"/>
          <w:sz w:val="24"/>
          <w:szCs w:val="24"/>
          <w:vertAlign w:val="subscript"/>
          <w:lang w:val="ru-RU" w:eastAsia="ru-RU"/>
        </w:rPr>
        <w:t>lr1</w:t>
      </w:r>
      <w:r w:rsidRPr="00E3086A">
        <w:rPr>
          <w:rFonts w:eastAsia="Times New Roman"/>
          <w:color w:val="000000"/>
          <w:sz w:val="24"/>
          <w:szCs w:val="24"/>
          <w:lang w:val="ru-RU" w:eastAsia="ru-RU"/>
        </w:rPr>
        <w:t xml:space="preserve">, </w:t>
      </w:r>
      <w:r w:rsidRPr="00E3086A">
        <w:rPr>
          <w:rFonts w:eastAsia="Times New Roman"/>
          <w:i/>
          <w:color w:val="000000"/>
          <w:sz w:val="24"/>
          <w:szCs w:val="24"/>
          <w:lang w:val="ru-RU" w:eastAsia="ru-RU"/>
        </w:rPr>
        <w:t>L</w:t>
      </w:r>
      <w:r w:rsidRPr="00E3086A">
        <w:rPr>
          <w:rFonts w:eastAsia="Times New Roman"/>
          <w:color w:val="000000"/>
          <w:sz w:val="24"/>
          <w:szCs w:val="24"/>
          <w:vertAlign w:val="subscript"/>
          <w:lang w:val="ru-RU" w:eastAsia="ru-RU"/>
        </w:rPr>
        <w:t>m</w:t>
      </w:r>
      <w:r w:rsidRPr="00E3086A">
        <w:rPr>
          <w:rFonts w:eastAsia="Times New Roman"/>
          <w:color w:val="000000"/>
          <w:sz w:val="24"/>
          <w:szCs w:val="24"/>
          <w:lang w:val="ru-RU" w:eastAsia="ru-RU"/>
        </w:rPr>
        <w:t xml:space="preserve"> </w:t>
      </w:r>
      <w:r w:rsidRPr="00E3086A">
        <w:rPr>
          <w:sz w:val="24"/>
          <w:szCs w:val="24"/>
          <w:lang w:val="ru-RU"/>
        </w:rPr>
        <w:t>в диалоговом окне «</w:t>
      </w:r>
      <w:r w:rsidRPr="00E3086A">
        <w:rPr>
          <w:sz w:val="24"/>
          <w:szCs w:val="24"/>
        </w:rPr>
        <w:t>power</w:t>
      </w:r>
      <w:r w:rsidRPr="00E3086A">
        <w:rPr>
          <w:sz w:val="24"/>
          <w:szCs w:val="24"/>
          <w:lang w:val="ru-RU"/>
        </w:rPr>
        <w:t>_</w:t>
      </w:r>
      <w:r w:rsidRPr="00E3086A">
        <w:rPr>
          <w:sz w:val="24"/>
          <w:szCs w:val="24"/>
        </w:rPr>
        <w:t>AsynchronousMachineParams</w:t>
      </w:r>
      <w:r w:rsidRPr="00E3086A">
        <w:rPr>
          <w:sz w:val="24"/>
          <w:szCs w:val="24"/>
          <w:lang w:val="ru-RU"/>
        </w:rPr>
        <w:t>» используется функция «</w:t>
      </w:r>
      <w:r w:rsidRPr="00E3086A">
        <w:rPr>
          <w:sz w:val="24"/>
          <w:szCs w:val="24"/>
        </w:rPr>
        <w:t>Optimizer</w:t>
      </w:r>
      <w:r w:rsidRPr="00E3086A">
        <w:rPr>
          <w:sz w:val="24"/>
          <w:szCs w:val="24"/>
          <w:lang w:val="ru-RU"/>
        </w:rPr>
        <w:t xml:space="preserve"> </w:t>
      </w:r>
      <w:r w:rsidRPr="00E3086A">
        <w:rPr>
          <w:sz w:val="24"/>
          <w:szCs w:val="24"/>
        </w:rPr>
        <w:t>Toolbox</w:t>
      </w:r>
      <w:r w:rsidRPr="00E3086A">
        <w:rPr>
          <w:sz w:val="24"/>
          <w:szCs w:val="24"/>
          <w:lang w:val="ru-RU"/>
        </w:rPr>
        <w:t xml:space="preserve">  </w:t>
      </w:r>
      <w:r w:rsidRPr="00E3086A">
        <w:rPr>
          <w:sz w:val="24"/>
          <w:szCs w:val="24"/>
        </w:rPr>
        <w:t>lsqnonlin</w:t>
      </w:r>
      <w:r w:rsidRPr="00E3086A">
        <w:rPr>
          <w:sz w:val="24"/>
          <w:szCs w:val="24"/>
          <w:lang w:val="ru-RU"/>
        </w:rPr>
        <w:t xml:space="preserve">». В ней реализован алгоритм решения многокритерийной задачи оптимизации целевых функций </w:t>
      </w:r>
      <w:r w:rsidRPr="00E3086A">
        <w:rPr>
          <w:i/>
          <w:sz w:val="24"/>
          <w:szCs w:val="24"/>
          <w:lang w:val="ru-RU"/>
        </w:rPr>
        <w:t>f</w:t>
      </w:r>
      <w:r w:rsidRPr="00E3086A">
        <w:rPr>
          <w:i/>
          <w:sz w:val="24"/>
          <w:szCs w:val="24"/>
          <w:vertAlign w:val="subscript"/>
          <w:lang w:val="ru-RU"/>
        </w:rPr>
        <w:t>1</w:t>
      </w:r>
      <w:r w:rsidRPr="00E3086A">
        <w:rPr>
          <w:sz w:val="24"/>
          <w:szCs w:val="24"/>
          <w:lang w:val="ru-RU"/>
        </w:rPr>
        <w:t xml:space="preserve">(x),  </w:t>
      </w:r>
      <w:r w:rsidRPr="00E3086A">
        <w:rPr>
          <w:i/>
          <w:sz w:val="24"/>
          <w:szCs w:val="24"/>
          <w:lang w:val="ru-RU"/>
        </w:rPr>
        <w:t>f</w:t>
      </w:r>
      <w:r w:rsidRPr="00E3086A">
        <w:rPr>
          <w:i/>
          <w:sz w:val="24"/>
          <w:szCs w:val="24"/>
          <w:vertAlign w:val="subscript"/>
          <w:lang w:val="ru-RU"/>
        </w:rPr>
        <w:t>2</w:t>
      </w:r>
      <w:r w:rsidRPr="00E3086A">
        <w:rPr>
          <w:sz w:val="24"/>
          <w:szCs w:val="24"/>
          <w:lang w:val="ru-RU"/>
        </w:rPr>
        <w:t xml:space="preserve">(x),  </w:t>
      </w:r>
      <w:r w:rsidRPr="00E3086A">
        <w:rPr>
          <w:i/>
          <w:sz w:val="24"/>
          <w:szCs w:val="24"/>
          <w:lang w:val="ru-RU"/>
        </w:rPr>
        <w:t>f</w:t>
      </w:r>
      <w:r w:rsidRPr="00E3086A">
        <w:rPr>
          <w:i/>
          <w:sz w:val="24"/>
          <w:szCs w:val="24"/>
          <w:vertAlign w:val="subscript"/>
          <w:lang w:val="ru-RU"/>
        </w:rPr>
        <w:t>3</w:t>
      </w:r>
      <w:r w:rsidRPr="00E3086A">
        <w:rPr>
          <w:sz w:val="24"/>
          <w:szCs w:val="24"/>
          <w:lang w:val="ru-RU"/>
        </w:rPr>
        <w:t xml:space="preserve">(x),  </w:t>
      </w:r>
      <w:r w:rsidRPr="00E3086A">
        <w:rPr>
          <w:i/>
          <w:sz w:val="24"/>
          <w:szCs w:val="24"/>
          <w:lang w:val="ru-RU"/>
        </w:rPr>
        <w:t>f</w:t>
      </w:r>
      <w:r w:rsidRPr="00E3086A">
        <w:rPr>
          <w:i/>
          <w:sz w:val="24"/>
          <w:szCs w:val="24"/>
          <w:vertAlign w:val="subscript"/>
          <w:lang w:val="ru-RU"/>
        </w:rPr>
        <w:t>4</w:t>
      </w:r>
      <w:r w:rsidRPr="00E3086A">
        <w:rPr>
          <w:sz w:val="24"/>
          <w:szCs w:val="24"/>
          <w:lang w:val="ru-RU"/>
        </w:rPr>
        <w:t xml:space="preserve">(x), представляющие собой относительные отклонения паспортных данных </w:t>
      </w:r>
      <w:r w:rsidRPr="00E3086A">
        <w:rPr>
          <w:i/>
          <w:sz w:val="24"/>
          <w:szCs w:val="24"/>
          <w:lang w:val="ru-RU"/>
        </w:rPr>
        <w:t>T</w:t>
      </w:r>
      <w:r w:rsidRPr="00E3086A">
        <w:rPr>
          <w:sz w:val="24"/>
          <w:szCs w:val="24"/>
          <w:vertAlign w:val="subscript"/>
          <w:lang w:val="ru-RU"/>
        </w:rPr>
        <w:t>n</w:t>
      </w:r>
      <w:r w:rsidRPr="00E3086A">
        <w:rPr>
          <w:sz w:val="24"/>
          <w:szCs w:val="24"/>
          <w:lang w:val="ru-RU"/>
        </w:rPr>
        <w:t xml:space="preserve">, </w:t>
      </w:r>
      <w:r w:rsidRPr="00E3086A">
        <w:rPr>
          <w:i/>
          <w:sz w:val="24"/>
          <w:szCs w:val="24"/>
          <w:lang w:val="ru-RU"/>
        </w:rPr>
        <w:t>I</w:t>
      </w:r>
      <w:r w:rsidRPr="00E3086A">
        <w:rPr>
          <w:sz w:val="24"/>
          <w:szCs w:val="24"/>
          <w:vertAlign w:val="subscript"/>
          <w:lang w:val="ru-RU"/>
        </w:rPr>
        <w:t>n</w:t>
      </w:r>
      <w:r w:rsidRPr="00E3086A">
        <w:rPr>
          <w:sz w:val="24"/>
          <w:szCs w:val="24"/>
          <w:lang w:val="ru-RU"/>
        </w:rPr>
        <w:t xml:space="preserve">, </w:t>
      </w:r>
      <w:r w:rsidRPr="00E3086A">
        <w:rPr>
          <w:i/>
          <w:sz w:val="24"/>
          <w:szCs w:val="24"/>
          <w:lang w:val="ru-RU"/>
        </w:rPr>
        <w:t>pf</w:t>
      </w:r>
      <w:r w:rsidRPr="00E3086A">
        <w:rPr>
          <w:sz w:val="24"/>
          <w:szCs w:val="24"/>
          <w:lang w:val="ru-RU"/>
        </w:rPr>
        <w:t xml:space="preserve">, </w:t>
      </w:r>
      <w:r w:rsidRPr="00E3086A">
        <w:rPr>
          <w:i/>
          <w:sz w:val="24"/>
          <w:szCs w:val="24"/>
          <w:lang w:val="ru-RU"/>
        </w:rPr>
        <w:t>I</w:t>
      </w:r>
      <w:r w:rsidRPr="00E3086A">
        <w:rPr>
          <w:sz w:val="24"/>
          <w:szCs w:val="24"/>
          <w:vertAlign w:val="subscript"/>
          <w:lang w:val="ru-RU"/>
        </w:rPr>
        <w:t xml:space="preserve">st </w:t>
      </w:r>
      <w:r w:rsidRPr="00E3086A">
        <w:rPr>
          <w:sz w:val="24"/>
          <w:szCs w:val="24"/>
          <w:lang w:val="ru-RU"/>
        </w:rPr>
        <w:t>от</w:t>
      </w:r>
      <w:r w:rsidRPr="00E3086A">
        <w:rPr>
          <w:sz w:val="24"/>
          <w:szCs w:val="24"/>
          <w:vertAlign w:val="subscript"/>
          <w:lang w:val="ru-RU"/>
        </w:rPr>
        <w:t xml:space="preserve"> </w:t>
      </w:r>
      <w:r w:rsidRPr="00E3086A">
        <w:rPr>
          <w:sz w:val="24"/>
          <w:szCs w:val="24"/>
          <w:lang w:val="ru-RU"/>
        </w:rPr>
        <w:t xml:space="preserve">расчетных значений </w:t>
      </w:r>
      <w:r w:rsidRPr="00E3086A">
        <w:rPr>
          <w:i/>
          <w:sz w:val="24"/>
          <w:szCs w:val="24"/>
          <w:lang w:val="ru-RU"/>
        </w:rPr>
        <w:t>T(s</w:t>
      </w:r>
      <w:r w:rsidRPr="00E3086A">
        <w:rPr>
          <w:i/>
          <w:sz w:val="24"/>
          <w:szCs w:val="24"/>
          <w:vertAlign w:val="subscript"/>
        </w:rPr>
        <w:t>n</w:t>
      </w:r>
      <w:r w:rsidRPr="00E3086A">
        <w:rPr>
          <w:i/>
          <w:sz w:val="24"/>
          <w:szCs w:val="24"/>
          <w:lang w:val="ru-RU"/>
        </w:rPr>
        <w:t>), I(s</w:t>
      </w:r>
      <w:r w:rsidRPr="00E3086A">
        <w:rPr>
          <w:i/>
          <w:sz w:val="24"/>
          <w:szCs w:val="24"/>
          <w:vertAlign w:val="subscript"/>
        </w:rPr>
        <w:t>n</w:t>
      </w:r>
      <w:r w:rsidRPr="00E3086A">
        <w:rPr>
          <w:i/>
          <w:sz w:val="24"/>
          <w:szCs w:val="24"/>
          <w:lang w:val="ru-RU"/>
        </w:rPr>
        <w:t>), pf(s</w:t>
      </w:r>
      <w:r w:rsidRPr="00E3086A">
        <w:rPr>
          <w:i/>
          <w:sz w:val="24"/>
          <w:szCs w:val="24"/>
          <w:vertAlign w:val="subscript"/>
        </w:rPr>
        <w:t>n</w:t>
      </w:r>
      <w:r w:rsidRPr="00E3086A">
        <w:rPr>
          <w:i/>
          <w:sz w:val="24"/>
          <w:szCs w:val="24"/>
          <w:lang w:val="ru-RU"/>
        </w:rPr>
        <w:t>) и I</w:t>
      </w:r>
      <w:r w:rsidRPr="00E3086A">
        <w:rPr>
          <w:sz w:val="24"/>
          <w:szCs w:val="24"/>
          <w:vertAlign w:val="subscript"/>
          <w:lang w:val="ru-RU"/>
        </w:rPr>
        <w:t>st</w:t>
      </w:r>
      <w:r w:rsidRPr="00E3086A">
        <w:rPr>
          <w:i/>
          <w:sz w:val="24"/>
          <w:szCs w:val="24"/>
          <w:lang w:val="ru-RU"/>
        </w:rPr>
        <w:t>(s</w:t>
      </w:r>
      <w:r w:rsidRPr="00E3086A">
        <w:rPr>
          <w:i/>
          <w:sz w:val="24"/>
          <w:szCs w:val="24"/>
          <w:vertAlign w:val="subscript"/>
        </w:rPr>
        <w:t>n</w:t>
      </w:r>
      <w:r w:rsidRPr="00E3086A">
        <w:rPr>
          <w:i/>
          <w:sz w:val="24"/>
          <w:szCs w:val="24"/>
          <w:lang w:val="ru-RU"/>
        </w:rPr>
        <w:t>)</w:t>
      </w:r>
      <w:r w:rsidRPr="00E3086A">
        <w:rPr>
          <w:sz w:val="24"/>
          <w:szCs w:val="24"/>
          <w:lang w:val="ru-RU"/>
        </w:rPr>
        <w:t xml:space="preserve"> при номинальном скольжении </w:t>
      </w:r>
      <w:r w:rsidRPr="00E3086A">
        <w:rPr>
          <w:i/>
          <w:sz w:val="24"/>
          <w:szCs w:val="24"/>
          <w:lang w:val="ru-RU"/>
        </w:rPr>
        <w:t>s</w:t>
      </w:r>
      <w:r w:rsidRPr="00E3086A">
        <w:rPr>
          <w:sz w:val="24"/>
          <w:szCs w:val="24"/>
          <w:vertAlign w:val="subscript"/>
          <w:lang w:val="ru-RU"/>
        </w:rPr>
        <w:t>ном</w:t>
      </w:r>
      <w:r w:rsidRPr="00E3086A">
        <w:rPr>
          <w:sz w:val="24"/>
          <w:szCs w:val="24"/>
          <w:lang w:val="ru-RU"/>
        </w:rPr>
        <w:t>(</w:t>
      </w:r>
      <w:r w:rsidRPr="00E3086A">
        <w:rPr>
          <w:i/>
          <w:sz w:val="24"/>
          <w:szCs w:val="24"/>
          <w:lang w:val="ru-RU"/>
        </w:rPr>
        <w:t>s</w:t>
      </w:r>
      <w:r w:rsidRPr="00E3086A">
        <w:rPr>
          <w:sz w:val="24"/>
          <w:szCs w:val="24"/>
          <w:vertAlign w:val="subscript"/>
          <w:lang w:val="ru-RU"/>
        </w:rPr>
        <w:t>n</w:t>
      </w:r>
      <w:r w:rsidRPr="00E3086A">
        <w:rPr>
          <w:sz w:val="24"/>
          <w:szCs w:val="24"/>
          <w:lang w:val="ru-RU"/>
        </w:rPr>
        <w:t xml:space="preserve">).  </w:t>
      </w:r>
    </w:p>
    <w:p w:rsidR="00E3086A" w:rsidRPr="00E3086A" w:rsidRDefault="00E3086A" w:rsidP="00E3086A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position w:val="-30"/>
          <w:sz w:val="24"/>
          <w:szCs w:val="24"/>
        </w:rPr>
        <w:object w:dxaOrig="2560" w:dyaOrig="680">
          <v:shape id="_x0000_i1041" type="#_x0000_t75" style="width:127.25pt;height:34.35pt" o:ole="">
            <v:imagedata r:id="rId49" o:title=""/>
          </v:shape>
          <o:OLEObject Type="Embed" ProgID="Equation.3" ShapeID="_x0000_i1041" DrawAspect="Content" ObjectID="_1666645969" r:id="rId50"/>
        </w:objec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</w:t>
      </w: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t>(13)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jc w:val="right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position w:val="-30"/>
          <w:sz w:val="24"/>
          <w:szCs w:val="24"/>
        </w:rPr>
        <w:object w:dxaOrig="2540" w:dyaOrig="680">
          <v:shape id="_x0000_i1042" type="#_x0000_t75" style="width:127.25pt;height:34.35pt" o:ole="">
            <v:imagedata r:id="rId51" o:title=""/>
          </v:shape>
          <o:OLEObject Type="Embed" ProgID="Equation.3" ShapeID="_x0000_i1042" DrawAspect="Content" ObjectID="_1666645970" r:id="rId52"/>
        </w:objec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            </w:t>
      </w: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                                          (14)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jc w:val="right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position w:val="-28"/>
          <w:sz w:val="24"/>
          <w:szCs w:val="24"/>
        </w:rPr>
        <w:object w:dxaOrig="2760" w:dyaOrig="660">
          <v:shape id="_x0000_i1043" type="#_x0000_t75" style="width:138.15pt;height:32.65pt" o:ole="">
            <v:imagedata r:id="rId53" o:title=""/>
          </v:shape>
          <o:OLEObject Type="Embed" ProgID="Equation.3" ShapeID="_x0000_i1043" DrawAspect="Content" ObjectID="_1666645971" r:id="rId54"/>
        </w:objec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</w:t>
      </w: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t>(15)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jc w:val="right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position w:val="-30"/>
          <w:sz w:val="24"/>
          <w:szCs w:val="24"/>
        </w:rPr>
        <w:object w:dxaOrig="2480" w:dyaOrig="680">
          <v:shape id="_x0000_i1044" type="#_x0000_t75" style="width:124.75pt;height:34.35pt" o:ole="">
            <v:imagedata r:id="rId55" o:title=""/>
          </v:shape>
          <o:OLEObject Type="Embed" ProgID="Equation.3" ShapeID="_x0000_i1044" DrawAspect="Content" ObjectID="_1666645972" r:id="rId56"/>
        </w:objec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</w:t>
      </w: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t>(16)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E3086A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где </w:t>
      </w:r>
      <w:r w:rsidRPr="00E3086A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x</w:t>
      </w:r>
      <w:r w:rsidRPr="00E3086A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 = [</w:t>
      </w:r>
      <w:r w:rsidRPr="00E3086A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R</w:t>
      </w:r>
      <w:r w:rsidRPr="00E3086A">
        <w:rPr>
          <w:rFonts w:ascii="Times New Roman" w:hAnsi="Times New Roman" w:cs="Times New Roman"/>
          <w:color w:val="000000"/>
          <w:sz w:val="24"/>
          <w:szCs w:val="24"/>
          <w:vertAlign w:val="subscript"/>
          <w:lang w:eastAsia="ru-RU"/>
        </w:rPr>
        <w:t>s</w:t>
      </w:r>
      <w:r w:rsidRPr="00E3086A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, </w:t>
      </w:r>
      <w:r w:rsidRPr="00E3086A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L</w:t>
      </w:r>
      <w:r w:rsidRPr="00E3086A">
        <w:rPr>
          <w:rFonts w:ascii="Times New Roman" w:hAnsi="Times New Roman" w:cs="Times New Roman"/>
          <w:color w:val="000000"/>
          <w:sz w:val="24"/>
          <w:szCs w:val="24"/>
          <w:vertAlign w:val="subscript"/>
          <w:lang w:eastAsia="ru-RU"/>
        </w:rPr>
        <w:t>m</w:t>
      </w:r>
      <w:r w:rsidRPr="00E3086A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, </w:t>
      </w:r>
      <w:r w:rsidRPr="00E3086A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R</w:t>
      </w:r>
      <w:r w:rsidRPr="00E3086A">
        <w:rPr>
          <w:rFonts w:ascii="Times New Roman" w:hAnsi="Times New Roman" w:cs="Times New Roman"/>
          <w:color w:val="000000"/>
          <w:sz w:val="24"/>
          <w:szCs w:val="24"/>
          <w:vertAlign w:val="subscript"/>
          <w:lang w:eastAsia="ru-RU"/>
        </w:rPr>
        <w:t>r</w:t>
      </w:r>
      <w:r w:rsidRPr="00E3086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ru-RU" w:eastAsia="ru-RU"/>
        </w:rPr>
        <w:t>1</w:t>
      </w:r>
      <w:r w:rsidRPr="00E3086A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, </w:t>
      </w:r>
      <w:r w:rsidRPr="00E3086A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L</w:t>
      </w:r>
      <w:r w:rsidRPr="00E3086A">
        <w:rPr>
          <w:rFonts w:ascii="Times New Roman" w:hAnsi="Times New Roman" w:cs="Times New Roman"/>
          <w:color w:val="000000"/>
          <w:sz w:val="24"/>
          <w:szCs w:val="24"/>
          <w:vertAlign w:val="subscript"/>
          <w:lang w:eastAsia="ru-RU"/>
        </w:rPr>
        <w:t>lr</w:t>
      </w:r>
      <w:r w:rsidRPr="00E3086A">
        <w:rPr>
          <w:rFonts w:ascii="Times New Roman" w:hAnsi="Times New Roman" w:cs="Times New Roman"/>
          <w:color w:val="000000"/>
          <w:sz w:val="24"/>
          <w:szCs w:val="24"/>
          <w:vertAlign w:val="subscript"/>
          <w:lang w:val="ru-RU" w:eastAsia="ru-RU"/>
        </w:rPr>
        <w:t xml:space="preserve">1,  </w:t>
      </w:r>
      <w:r w:rsidRPr="00E3086A">
        <w:rPr>
          <w:rFonts w:ascii="Times New Roman" w:hAnsi="Times New Roman" w:cs="Times New Roman"/>
          <w:i/>
          <w:color w:val="000000"/>
          <w:sz w:val="24"/>
          <w:szCs w:val="24"/>
          <w:lang w:eastAsia="ru-RU"/>
        </w:rPr>
        <w:t>L</w:t>
      </w:r>
      <w:r w:rsidRPr="00E3086A">
        <w:rPr>
          <w:rFonts w:ascii="Times New Roman" w:hAnsi="Times New Roman" w:cs="Times New Roman"/>
          <w:color w:val="000000"/>
          <w:sz w:val="24"/>
          <w:szCs w:val="24"/>
          <w:vertAlign w:val="subscript"/>
          <w:lang w:eastAsia="ru-RU"/>
        </w:rPr>
        <w:t>ls</w:t>
      </w:r>
      <w:r w:rsidRPr="00E3086A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] – используемые на i-ой итерации промежуточные параметры схемы замещения АД.                                                   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spacing w:after="120"/>
        <w:ind w:firstLine="284"/>
        <w:jc w:val="both"/>
        <w:rPr>
          <w:rFonts w:ascii="Times New Roman" w:eastAsia="MS Mincho" w:hAnsi="Times New Roman" w:cs="Times New Roman"/>
          <w:spacing w:val="-4"/>
          <w:sz w:val="24"/>
          <w:szCs w:val="24"/>
          <w:lang w:val="ru-RU"/>
        </w:rPr>
      </w:pPr>
      <w:r w:rsidRPr="00E3086A">
        <w:rPr>
          <w:rFonts w:ascii="Times New Roman" w:eastAsia="MS Mincho" w:hAnsi="Times New Roman" w:cs="Times New Roman"/>
          <w:spacing w:val="-4"/>
          <w:sz w:val="24"/>
          <w:szCs w:val="24"/>
          <w:lang w:val="ru-RU"/>
        </w:rPr>
        <w:t>Результаты расчета параметров схемы замещения АД в математическом пакете Matlab Simulink 2017а можно увидеть в диалоговом окне программного пакета Matlab (рис. 3).</w:t>
      </w:r>
    </w:p>
    <w:p w:rsidR="00E3086A" w:rsidRPr="00E3086A" w:rsidRDefault="00E3086A" w:rsidP="00E3086A">
      <w:pPr>
        <w:pStyle w:val="figurecaption"/>
        <w:numPr>
          <w:ilvl w:val="0"/>
          <w:numId w:val="0"/>
        </w:numPr>
        <w:spacing w:before="0" w:after="40"/>
        <w:jc w:val="center"/>
        <w:rPr>
          <w:rFonts w:eastAsia="MS Mincho"/>
          <w:sz w:val="24"/>
          <w:szCs w:val="24"/>
          <w:lang w:val="ru-RU"/>
        </w:rPr>
      </w:pPr>
      <w:r w:rsidRPr="00E3086A">
        <w:rPr>
          <w:sz w:val="24"/>
          <w:szCs w:val="24"/>
        </w:rPr>
        <w:object w:dxaOrig="3294" w:dyaOrig="3224">
          <v:shape id="_x0000_i1045" type="#_x0000_t75" style="width:117.2pt;height:113.85pt" o:ole="">
            <v:imagedata r:id="rId57" o:title=""/>
          </v:shape>
          <o:OLEObject Type="Embed" ProgID="Visio.Drawing.11" ShapeID="_x0000_i1045" DrawAspect="Content" ObjectID="_1666645973" r:id="rId58"/>
        </w:object>
      </w:r>
      <w:r w:rsidRPr="00E3086A">
        <w:rPr>
          <w:rFonts w:eastAsia="MS Mincho"/>
          <w:sz w:val="24"/>
          <w:szCs w:val="24"/>
          <w:lang w:val="ru-RU"/>
        </w:rPr>
        <w:t xml:space="preserve">      </w:t>
      </w:r>
    </w:p>
    <w:p w:rsidR="00E3086A" w:rsidRPr="00E3086A" w:rsidRDefault="00E3086A" w:rsidP="00E3086A">
      <w:pPr>
        <w:pStyle w:val="figurecaption"/>
        <w:numPr>
          <w:ilvl w:val="0"/>
          <w:numId w:val="0"/>
        </w:numPr>
        <w:spacing w:before="0" w:after="240"/>
        <w:jc w:val="center"/>
        <w:rPr>
          <w:sz w:val="24"/>
          <w:szCs w:val="24"/>
          <w:lang w:val="ru-RU" w:eastAsia="ru-RU"/>
        </w:rPr>
      </w:pPr>
      <w:r w:rsidRPr="00E3086A">
        <w:rPr>
          <w:sz w:val="24"/>
          <w:szCs w:val="24"/>
          <w:lang w:val="ru-RU" w:eastAsia="ru-RU"/>
        </w:rPr>
        <w:t>Рис. 2 Имитационная модель АД для определения обмоточных данных двигателя</w:t>
      </w:r>
    </w:p>
    <w:p w:rsidR="00E3086A" w:rsidRPr="00E3086A" w:rsidRDefault="00E3086A" w:rsidP="00E3086A">
      <w:pPr>
        <w:pStyle w:val="a8"/>
        <w:tabs>
          <w:tab w:val="clear" w:pos="288"/>
        </w:tabs>
        <w:spacing w:after="0" w:line="240" w:lineRule="auto"/>
        <w:ind w:firstLine="567"/>
        <w:rPr>
          <w:rFonts w:eastAsia="Times New Roman"/>
          <w:color w:val="000000"/>
          <w:sz w:val="24"/>
          <w:szCs w:val="24"/>
          <w:lang w:val="ru-RU" w:eastAsia="ru-RU"/>
        </w:rPr>
      </w:pPr>
      <w:r w:rsidRPr="00E3086A">
        <w:rPr>
          <w:rFonts w:eastAsia="Times New Roman"/>
          <w:color w:val="000000"/>
          <w:sz w:val="24"/>
          <w:szCs w:val="24"/>
          <w:lang w:val="ru-RU" w:eastAsia="ru-RU"/>
        </w:rPr>
        <w:t>Одним из серьезных недостатков существующих методик расчета параметров схемы замещения асинхронного двигателя является использование конструктивных коэффициентов, значения которых принимаются без должного обоснования. Такие упрощения могут привести к значимым погрешностям расчетов.</w:t>
      </w:r>
    </w:p>
    <w:p w:rsidR="00E3086A" w:rsidRPr="00E3086A" w:rsidRDefault="00E3086A" w:rsidP="00E3086A">
      <w:pPr>
        <w:pStyle w:val="a8"/>
        <w:tabs>
          <w:tab w:val="clear" w:pos="288"/>
        </w:tabs>
        <w:spacing w:after="0" w:line="240" w:lineRule="auto"/>
        <w:ind w:firstLine="567"/>
        <w:rPr>
          <w:rFonts w:eastAsia="Times New Roman"/>
          <w:color w:val="000000"/>
          <w:sz w:val="24"/>
          <w:szCs w:val="24"/>
          <w:lang w:val="ru-RU" w:eastAsia="ru-RU"/>
        </w:rPr>
      </w:pPr>
      <w:r w:rsidRPr="00E3086A">
        <w:rPr>
          <w:rFonts w:eastAsia="Times New Roman"/>
          <w:color w:val="000000"/>
          <w:sz w:val="24"/>
          <w:szCs w:val="24"/>
          <w:lang w:val="ru-RU" w:eastAsia="ru-RU"/>
        </w:rPr>
        <w:t xml:space="preserve">Сравнительный анализ результатов расчета параметров схемы замещения асинхронного двигателя по существующим методикам показал, что диапазоны изменения значений сопротивлений и индуктивностей при </w:t>
      </w:r>
      <w:r w:rsidRPr="00E3086A">
        <w:rPr>
          <w:sz w:val="24"/>
          <w:szCs w:val="24"/>
          <w:lang w:val="ru-RU" w:eastAsia="ru-RU"/>
        </w:rPr>
        <w:t>использовании крайних величин конструктивного коэффициент</w:t>
      </w:r>
      <w:r w:rsidRPr="00E3086A">
        <w:rPr>
          <w:rFonts w:eastAsia="Times New Roman"/>
          <w:color w:val="000000"/>
          <w:sz w:val="24"/>
          <w:szCs w:val="24"/>
          <w:lang w:val="ru-RU" w:eastAsia="ru-RU"/>
        </w:rPr>
        <w:t xml:space="preserve">а </w:t>
      </w:r>
      <w:r w:rsidRPr="00E3086A">
        <w:rPr>
          <w:rFonts w:eastAsia="Times New Roman"/>
          <w:i/>
          <w:color w:val="000000"/>
          <w:sz w:val="24"/>
          <w:szCs w:val="24"/>
          <w:lang w:val="ru-RU" w:eastAsia="ru-RU"/>
        </w:rPr>
        <w:t xml:space="preserve">с </w:t>
      </w:r>
      <w:r w:rsidRPr="00E3086A">
        <w:rPr>
          <w:rFonts w:eastAsia="Times New Roman"/>
          <w:color w:val="000000"/>
          <w:sz w:val="24"/>
          <w:szCs w:val="24"/>
          <w:lang w:val="ru-RU" w:eastAsia="ru-RU"/>
        </w:rPr>
        <w:t>являются значительными:</w:t>
      </w:r>
    </w:p>
    <w:p w:rsidR="00E3086A" w:rsidRPr="00E3086A" w:rsidRDefault="00E3086A" w:rsidP="00E3086A">
      <w:pPr>
        <w:pStyle w:val="a8"/>
        <w:tabs>
          <w:tab w:val="clear" w:pos="288"/>
        </w:tabs>
        <w:spacing w:after="0" w:line="240" w:lineRule="auto"/>
        <w:ind w:firstLine="284"/>
        <w:rPr>
          <w:rFonts w:eastAsia="Times New Roman"/>
          <w:color w:val="000000"/>
          <w:sz w:val="24"/>
          <w:szCs w:val="24"/>
          <w:lang w:val="ru-RU" w:eastAsia="ru-RU"/>
        </w:rPr>
      </w:pPr>
      <w:r w:rsidRPr="00E3086A">
        <w:rPr>
          <w:rFonts w:eastAsia="Times New Roman"/>
          <w:color w:val="000000"/>
          <w:sz w:val="24"/>
          <w:szCs w:val="24"/>
          <w:lang w:val="ru-RU" w:eastAsia="ru-RU"/>
        </w:rPr>
        <w:t>- для активного сопротивления статора (</w:t>
      </w:r>
      <w:r w:rsidRPr="00E3086A">
        <w:rPr>
          <w:rFonts w:eastAsia="Times New Roman"/>
          <w:i/>
          <w:color w:val="000000"/>
          <w:sz w:val="24"/>
          <w:szCs w:val="24"/>
          <w:lang w:val="ru-RU" w:eastAsia="ru-RU"/>
        </w:rPr>
        <w:t>R</w:t>
      </w:r>
      <w:r w:rsidRPr="00E3086A">
        <w:rPr>
          <w:rFonts w:eastAsia="Times New Roman"/>
          <w:color w:val="000000"/>
          <w:sz w:val="24"/>
          <w:szCs w:val="24"/>
          <w:vertAlign w:val="subscript"/>
          <w:lang w:val="ru-RU" w:eastAsia="ru-RU"/>
        </w:rPr>
        <w:t>s</w:t>
      </w:r>
      <w:r w:rsidRPr="00E3086A">
        <w:rPr>
          <w:rFonts w:eastAsia="Times New Roman"/>
          <w:color w:val="000000"/>
          <w:sz w:val="24"/>
          <w:szCs w:val="24"/>
          <w:lang w:val="ru-RU" w:eastAsia="ru-RU"/>
        </w:rPr>
        <w:t xml:space="preserve">, Ом) составил: 1,543..2,224 и 0,681; </w:t>
      </w:r>
    </w:p>
    <w:p w:rsidR="00E3086A" w:rsidRPr="00E3086A" w:rsidRDefault="00E3086A" w:rsidP="00E3086A">
      <w:pPr>
        <w:pStyle w:val="a8"/>
        <w:tabs>
          <w:tab w:val="clear" w:pos="288"/>
        </w:tabs>
        <w:spacing w:after="0" w:line="240" w:lineRule="auto"/>
        <w:ind w:firstLine="284"/>
        <w:rPr>
          <w:rFonts w:eastAsia="Times New Roman"/>
          <w:color w:val="000000"/>
          <w:sz w:val="24"/>
          <w:szCs w:val="24"/>
          <w:lang w:val="ru-RU" w:eastAsia="ru-RU"/>
        </w:rPr>
      </w:pPr>
      <w:r w:rsidRPr="00E3086A">
        <w:rPr>
          <w:rFonts w:eastAsia="Times New Roman"/>
          <w:color w:val="000000"/>
          <w:sz w:val="24"/>
          <w:szCs w:val="24"/>
          <w:lang w:val="ru-RU" w:eastAsia="ru-RU"/>
        </w:rPr>
        <w:t>- для приведенного сопротивления ротора(</w:t>
      </w:r>
      <w:r w:rsidRPr="00E3086A">
        <w:rPr>
          <w:rFonts w:eastAsia="Times New Roman"/>
          <w:i/>
          <w:color w:val="000000"/>
          <w:sz w:val="24"/>
          <w:szCs w:val="24"/>
          <w:lang w:val="ru-RU" w:eastAsia="ru-RU"/>
        </w:rPr>
        <w:t>R</w:t>
      </w:r>
      <w:r w:rsidRPr="00E3086A">
        <w:rPr>
          <w:rFonts w:eastAsia="Times New Roman"/>
          <w:color w:val="000000"/>
          <w:sz w:val="24"/>
          <w:szCs w:val="24"/>
          <w:lang w:val="ru-RU" w:eastAsia="ru-RU"/>
        </w:rPr>
        <w:t>’</w:t>
      </w:r>
      <w:r w:rsidRPr="00E3086A">
        <w:rPr>
          <w:rFonts w:eastAsia="Times New Roman"/>
          <w:color w:val="000000"/>
          <w:sz w:val="24"/>
          <w:szCs w:val="24"/>
          <w:vertAlign w:val="subscript"/>
          <w:lang w:val="ru-RU" w:eastAsia="ru-RU"/>
        </w:rPr>
        <w:t>r</w:t>
      </w:r>
      <w:r w:rsidRPr="00E3086A">
        <w:rPr>
          <w:rFonts w:eastAsia="Times New Roman"/>
          <w:color w:val="000000"/>
          <w:sz w:val="24"/>
          <w:szCs w:val="24"/>
          <w:lang w:val="ru-RU" w:eastAsia="ru-RU"/>
        </w:rPr>
        <w:t>, Ом): 0,6843..1,753 и  1,0687;</w:t>
      </w:r>
    </w:p>
    <w:p w:rsidR="00E3086A" w:rsidRPr="00E3086A" w:rsidRDefault="00E3086A" w:rsidP="00E3086A">
      <w:pPr>
        <w:pStyle w:val="a8"/>
        <w:tabs>
          <w:tab w:val="clear" w:pos="288"/>
        </w:tabs>
        <w:spacing w:after="0" w:line="240" w:lineRule="auto"/>
        <w:ind w:firstLine="284"/>
        <w:rPr>
          <w:rFonts w:eastAsia="Times New Roman"/>
          <w:color w:val="000000"/>
          <w:sz w:val="24"/>
          <w:szCs w:val="24"/>
          <w:lang w:val="ru-RU" w:eastAsia="ru-RU"/>
        </w:rPr>
      </w:pPr>
      <w:r w:rsidRPr="00E3086A">
        <w:rPr>
          <w:rFonts w:eastAsia="Times New Roman"/>
          <w:color w:val="000000"/>
          <w:sz w:val="24"/>
          <w:szCs w:val="24"/>
          <w:lang w:val="ru-RU" w:eastAsia="ru-RU"/>
        </w:rPr>
        <w:t>- для индуктивности статора (</w:t>
      </w:r>
      <w:r w:rsidRPr="00E3086A">
        <w:rPr>
          <w:rFonts w:eastAsia="Times New Roman"/>
          <w:i/>
          <w:color w:val="000000"/>
          <w:sz w:val="24"/>
          <w:szCs w:val="24"/>
          <w:lang w:val="ru-RU" w:eastAsia="ru-RU"/>
        </w:rPr>
        <w:t>L</w:t>
      </w:r>
      <w:r w:rsidRPr="00E3086A">
        <w:rPr>
          <w:rFonts w:eastAsia="Times New Roman"/>
          <w:color w:val="000000"/>
          <w:sz w:val="24"/>
          <w:szCs w:val="24"/>
          <w:vertAlign w:val="subscript"/>
          <w:lang w:val="ru-RU" w:eastAsia="ru-RU"/>
        </w:rPr>
        <w:t>s</w:t>
      </w:r>
      <w:r w:rsidRPr="00E3086A">
        <w:rPr>
          <w:rFonts w:eastAsia="Times New Roman"/>
          <w:color w:val="000000"/>
          <w:sz w:val="24"/>
          <w:szCs w:val="24"/>
          <w:lang w:val="ru-RU" w:eastAsia="ru-RU"/>
        </w:rPr>
        <w:t>, Гн): 0,1076.. 0,12219 и 0,01459;</w:t>
      </w:r>
    </w:p>
    <w:p w:rsidR="00E3086A" w:rsidRPr="00E3086A" w:rsidRDefault="00E3086A" w:rsidP="00E3086A">
      <w:pPr>
        <w:pStyle w:val="a8"/>
        <w:tabs>
          <w:tab w:val="clear" w:pos="288"/>
        </w:tabs>
        <w:spacing w:after="0" w:line="240" w:lineRule="auto"/>
        <w:ind w:firstLine="284"/>
        <w:rPr>
          <w:rFonts w:eastAsia="Times New Roman"/>
          <w:color w:val="000000"/>
          <w:sz w:val="24"/>
          <w:szCs w:val="24"/>
          <w:lang w:val="ru-RU" w:eastAsia="ru-RU"/>
        </w:rPr>
      </w:pPr>
      <w:r w:rsidRPr="00E3086A">
        <w:rPr>
          <w:rFonts w:eastAsia="Times New Roman"/>
          <w:color w:val="000000"/>
          <w:sz w:val="24"/>
          <w:szCs w:val="24"/>
          <w:lang w:val="ru-RU" w:eastAsia="ru-RU"/>
        </w:rPr>
        <w:t>- для индуктивности намагничивания (</w:t>
      </w:r>
      <w:r w:rsidRPr="00E3086A">
        <w:rPr>
          <w:rFonts w:eastAsia="Times New Roman"/>
          <w:i/>
          <w:color w:val="000000"/>
          <w:sz w:val="24"/>
          <w:szCs w:val="24"/>
          <w:lang w:val="ru-RU" w:eastAsia="ru-RU"/>
        </w:rPr>
        <w:t>L</w:t>
      </w:r>
      <w:r w:rsidRPr="00E3086A">
        <w:rPr>
          <w:rFonts w:eastAsia="Times New Roman"/>
          <w:color w:val="000000"/>
          <w:sz w:val="24"/>
          <w:szCs w:val="24"/>
          <w:vertAlign w:val="subscript"/>
          <w:lang w:val="ru-RU" w:eastAsia="ru-RU"/>
        </w:rPr>
        <w:t>m</w:t>
      </w:r>
      <w:r w:rsidRPr="00E3086A">
        <w:rPr>
          <w:rFonts w:eastAsia="Times New Roman"/>
          <w:color w:val="000000"/>
          <w:sz w:val="24"/>
          <w:szCs w:val="24"/>
          <w:lang w:val="ru-RU" w:eastAsia="ru-RU"/>
        </w:rPr>
        <w:t>, Гн): 0,1056..0,120 и 0,0144.</w:t>
      </w:r>
    </w:p>
    <w:p w:rsidR="00E3086A" w:rsidRPr="00E3086A" w:rsidRDefault="00E3086A" w:rsidP="00E3086A">
      <w:pPr>
        <w:pStyle w:val="a8"/>
        <w:tabs>
          <w:tab w:val="clear" w:pos="288"/>
        </w:tabs>
        <w:spacing w:after="0" w:line="240" w:lineRule="auto"/>
        <w:ind w:firstLine="284"/>
        <w:rPr>
          <w:rFonts w:eastAsia="Times New Roman"/>
          <w:color w:val="000000"/>
          <w:sz w:val="24"/>
          <w:szCs w:val="24"/>
          <w:lang w:val="ru-RU" w:eastAsia="ru-RU"/>
        </w:rPr>
      </w:pPr>
      <w:r w:rsidRPr="00E3086A">
        <w:rPr>
          <w:rFonts w:eastAsia="Times New Roman"/>
          <w:color w:val="000000"/>
          <w:sz w:val="24"/>
          <w:szCs w:val="24"/>
          <w:lang w:val="ru-RU" w:eastAsia="ru-RU"/>
        </w:rPr>
        <w:t>По этой причине была разработана усовершенствованная методика определения параметров схемы замещения АД, позволяющая на основе несложных измерений электрических параметров двигателя, определять значения сопротивления и индуктивностей с достаточной точностью.</w:t>
      </w:r>
    </w:p>
    <w:p w:rsidR="00E3086A" w:rsidRPr="00E3086A" w:rsidRDefault="00E3086A" w:rsidP="00E3086A">
      <w:pPr>
        <w:pStyle w:val="a8"/>
        <w:tabs>
          <w:tab w:val="clear" w:pos="288"/>
        </w:tabs>
        <w:spacing w:after="0" w:line="240" w:lineRule="auto"/>
        <w:ind w:firstLine="284"/>
        <w:rPr>
          <w:rFonts w:eastAsia="Times New Roman"/>
          <w:color w:val="000000"/>
          <w:sz w:val="24"/>
          <w:szCs w:val="24"/>
          <w:lang w:val="ru-RU" w:eastAsia="ru-RU"/>
        </w:rPr>
      </w:pPr>
    </w:p>
    <w:p w:rsidR="00E3086A" w:rsidRPr="00E3086A" w:rsidRDefault="00E3086A" w:rsidP="00E3086A">
      <w:pPr>
        <w:pStyle w:val="figurecaption"/>
        <w:numPr>
          <w:ilvl w:val="0"/>
          <w:numId w:val="0"/>
        </w:numPr>
        <w:spacing w:before="0" w:after="120"/>
        <w:jc w:val="center"/>
        <w:rPr>
          <w:sz w:val="24"/>
          <w:szCs w:val="24"/>
          <w:lang w:eastAsia="ru-RU"/>
        </w:rPr>
      </w:pPr>
      <w:r w:rsidRPr="00E3086A">
        <w:rPr>
          <w:sz w:val="24"/>
          <w:szCs w:val="24"/>
          <w:lang w:val="ru-RU" w:eastAsia="ru-RU"/>
        </w:rPr>
        <w:drawing>
          <wp:inline distT="0" distB="0" distL="0" distR="0">
            <wp:extent cx="3086100" cy="1809750"/>
            <wp:effectExtent l="19050" t="0" r="0" b="0"/>
            <wp:docPr id="22" name="Рисунок 5" descr="L: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L: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86A" w:rsidRPr="00E3086A" w:rsidRDefault="00E3086A" w:rsidP="00E3086A">
      <w:pPr>
        <w:pStyle w:val="figurecaption"/>
        <w:numPr>
          <w:ilvl w:val="0"/>
          <w:numId w:val="0"/>
        </w:numPr>
        <w:spacing w:before="0" w:after="120"/>
        <w:jc w:val="center"/>
        <w:rPr>
          <w:sz w:val="24"/>
          <w:szCs w:val="24"/>
          <w:lang w:val="ru-RU" w:eastAsia="ru-RU"/>
        </w:rPr>
      </w:pPr>
      <w:r w:rsidRPr="00E3086A">
        <w:rPr>
          <w:sz w:val="24"/>
          <w:szCs w:val="24"/>
          <w:lang w:val="ru-RU" w:eastAsia="ru-RU"/>
        </w:rPr>
        <w:t>Рис. 3 Диалоговое окно программного пакета Matlab Simulink с паспортными параметрами асинхронного двигателя</w:t>
      </w:r>
    </w:p>
    <w:p w:rsidR="00E3086A" w:rsidRPr="00E3086A" w:rsidRDefault="00E3086A" w:rsidP="00E3086A">
      <w:pPr>
        <w:spacing w:after="120"/>
        <w:rPr>
          <w:rFonts w:ascii="Times New Roman" w:eastAsia="Calibri" w:hAnsi="Times New Roman" w:cs="Times New Roman"/>
          <w:b/>
          <w:spacing w:val="-8"/>
          <w:sz w:val="24"/>
          <w:szCs w:val="24"/>
          <w:lang w:val="ru-RU"/>
        </w:rPr>
      </w:pPr>
      <w:r w:rsidRPr="00E3086A">
        <w:rPr>
          <w:rFonts w:ascii="Times New Roman" w:eastAsia="Calibri" w:hAnsi="Times New Roman" w:cs="Times New Roman"/>
          <w:b/>
          <w:spacing w:val="-8"/>
          <w:sz w:val="24"/>
          <w:szCs w:val="24"/>
          <w:lang w:val="ru-RU"/>
        </w:rPr>
        <w:t xml:space="preserve">2. ОПИСАНИЕ ПРОГРАММНО-АППАРАТНОГО КОМПЛЕКСА ДЛЯ ИССЛЕДОВАНИЯ ПЕРЕХОДНЫХ ПРОЦЕССОВ АД С ЦЕЛЬЮ ЭКСПЕРИМЕНТАЛЬНОГО ОПРЕДЕЛЕНИЯ ПАРАМЕТРОВ СХЕМЫ ЗАМЕЩЕНИЯ АД 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Для получения необходимых экспериментальных данных был создан лабораторный стенд, с помощью которого выполнялось исследование процессов прямого пуска и снятия напряжения на обмотке статора АД с короткозамкнутым ротором. Стенд включает в себя: 1) АД 5,5 кВт (тип 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>АИР112М4У3 (табл. 1) [5]</w:t>
      </w: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с механической нагрузкой с большим моментом инерции; 2) регистратор электрических сигналов РЭС-3; 3) токовые клещи типа АРРА 30Т.</w:t>
      </w:r>
    </w:p>
    <w:p w:rsidR="00E3086A" w:rsidRPr="00E3086A" w:rsidRDefault="00E3086A" w:rsidP="00E3086A">
      <w:pPr>
        <w:pStyle w:val="a8"/>
        <w:widowControl w:val="0"/>
        <w:spacing w:after="0" w:line="240" w:lineRule="auto"/>
        <w:ind w:firstLine="289"/>
        <w:jc w:val="right"/>
        <w:rPr>
          <w:sz w:val="24"/>
          <w:szCs w:val="24"/>
          <w:lang w:val="ru-RU"/>
        </w:rPr>
      </w:pPr>
    </w:p>
    <w:p w:rsidR="00E3086A" w:rsidRPr="00E3086A" w:rsidRDefault="00E3086A" w:rsidP="00E3086A">
      <w:pPr>
        <w:pStyle w:val="a8"/>
        <w:widowControl w:val="0"/>
        <w:spacing w:after="0" w:line="240" w:lineRule="auto"/>
        <w:ind w:firstLine="289"/>
        <w:jc w:val="right"/>
        <w:rPr>
          <w:sz w:val="24"/>
          <w:szCs w:val="24"/>
          <w:lang w:val="ru-RU"/>
        </w:rPr>
      </w:pPr>
      <w:r w:rsidRPr="00E3086A">
        <w:rPr>
          <w:sz w:val="24"/>
          <w:szCs w:val="24"/>
          <w:lang w:val="ru-RU"/>
        </w:rPr>
        <w:t>Таблица 1</w:t>
      </w:r>
    </w:p>
    <w:p w:rsidR="00E3086A" w:rsidRPr="00E3086A" w:rsidRDefault="00E3086A" w:rsidP="00E3086A">
      <w:pPr>
        <w:spacing w:after="40"/>
        <w:ind w:right="113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Основные характеристики исследуемого АД </w:t>
      </w:r>
    </w:p>
    <w:p w:rsidR="00E3086A" w:rsidRPr="00E3086A" w:rsidRDefault="00E3086A" w:rsidP="00E3086A">
      <w:pPr>
        <w:spacing w:after="40"/>
        <w:ind w:right="113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t>АИР112М4У3</w:t>
      </w:r>
    </w:p>
    <w:tbl>
      <w:tblPr>
        <w:tblW w:w="5382" w:type="dxa"/>
        <w:jc w:val="center"/>
        <w:tblInd w:w="-101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553"/>
        <w:gridCol w:w="1829"/>
      </w:tblGrid>
      <w:tr w:rsidR="00E3086A" w:rsidRPr="00E3086A" w:rsidTr="007D100B">
        <w:trPr>
          <w:trHeight w:val="397"/>
          <w:jc w:val="center"/>
        </w:trPr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86A" w:rsidRPr="00E3086A" w:rsidRDefault="00E3086A" w:rsidP="007D100B">
            <w:pPr>
              <w:widowControl w:val="0"/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Паспортные данные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86A" w:rsidRPr="00E3086A" w:rsidRDefault="00E3086A" w:rsidP="007D100B">
            <w:pPr>
              <w:widowControl w:val="0"/>
              <w:tabs>
                <w:tab w:val="left" w:pos="533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Значение</w:t>
            </w:r>
          </w:p>
        </w:tc>
      </w:tr>
      <w:tr w:rsidR="00E3086A" w:rsidRPr="00E3086A" w:rsidTr="007D100B">
        <w:trPr>
          <w:trHeight w:val="397"/>
          <w:jc w:val="center"/>
        </w:trPr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86A" w:rsidRPr="00E3086A" w:rsidRDefault="00E3086A" w:rsidP="007D100B">
            <w:pPr>
              <w:widowControl w:val="0"/>
              <w:tabs>
                <w:tab w:val="left" w:pos="533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Номинальное </w:t>
            </w:r>
          </w:p>
          <w:p w:rsidR="00E3086A" w:rsidRPr="00E3086A" w:rsidRDefault="00E3086A" w:rsidP="007D100B">
            <w:pPr>
              <w:widowControl w:val="0"/>
              <w:tabs>
                <w:tab w:val="left" w:pos="533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напряжение </w:t>
            </w:r>
            <w:r w:rsidRPr="00E3086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U</w:t>
            </w:r>
            <w:r w:rsidRPr="00E3086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н</w:t>
            </w: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,</w:t>
            </w:r>
            <w:r w:rsidRPr="00E3086A">
              <w:rPr>
                <w:rFonts w:ascii="Times New Roman" w:hAnsi="Times New Roman" w:cs="Times New Roman"/>
                <w:noProof/>
                <w:spacing w:val="-4"/>
                <w:sz w:val="24"/>
                <w:szCs w:val="24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В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86A" w:rsidRPr="00E3086A" w:rsidRDefault="00E3086A" w:rsidP="007D100B">
            <w:pPr>
              <w:widowControl w:val="0"/>
              <w:tabs>
                <w:tab w:val="left" w:pos="533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380</w:t>
            </w:r>
          </w:p>
        </w:tc>
      </w:tr>
      <w:tr w:rsidR="00E3086A" w:rsidRPr="00E3086A" w:rsidTr="007D100B">
        <w:trPr>
          <w:trHeight w:val="397"/>
          <w:jc w:val="center"/>
        </w:trPr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86A" w:rsidRPr="00E3086A" w:rsidRDefault="00E3086A" w:rsidP="007D100B">
            <w:pPr>
              <w:widowControl w:val="0"/>
              <w:tabs>
                <w:tab w:val="left" w:pos="533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Номинальная </w:t>
            </w:r>
          </w:p>
          <w:p w:rsidR="00E3086A" w:rsidRPr="00E3086A" w:rsidRDefault="00E3086A" w:rsidP="007D100B">
            <w:pPr>
              <w:widowControl w:val="0"/>
              <w:tabs>
                <w:tab w:val="left" w:pos="533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мощность </w:t>
            </w:r>
            <w:r w:rsidRPr="00E3086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Р</w:t>
            </w:r>
            <w:r w:rsidRPr="00E3086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н</w:t>
            </w: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, кВт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86A" w:rsidRPr="00E3086A" w:rsidRDefault="00E3086A" w:rsidP="007D100B">
            <w:pPr>
              <w:widowControl w:val="0"/>
              <w:tabs>
                <w:tab w:val="left" w:pos="533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5,5</w:t>
            </w:r>
          </w:p>
        </w:tc>
      </w:tr>
      <w:tr w:rsidR="00E3086A" w:rsidRPr="00E3086A" w:rsidTr="007D100B">
        <w:trPr>
          <w:trHeight w:val="397"/>
          <w:jc w:val="center"/>
        </w:trPr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86A" w:rsidRPr="00E3086A" w:rsidRDefault="00E3086A" w:rsidP="007D100B">
            <w:pPr>
              <w:widowControl w:val="0"/>
              <w:tabs>
                <w:tab w:val="left" w:pos="533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Скорость вращения </w:t>
            </w:r>
            <w:r w:rsidRPr="00E3086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n</w:t>
            </w:r>
            <w:r w:rsidRPr="00E3086A">
              <w:rPr>
                <w:rFonts w:ascii="Times New Roman" w:hAnsi="Times New Roman" w:cs="Times New Roman"/>
                <w:sz w:val="24"/>
                <w:szCs w:val="24"/>
                <w:vertAlign w:val="subscript"/>
                <w:lang w:val="ru-RU"/>
              </w:rPr>
              <w:t>н</w:t>
            </w: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,</w:t>
            </w:r>
          </w:p>
          <w:p w:rsidR="00E3086A" w:rsidRPr="00E3086A" w:rsidRDefault="00E3086A" w:rsidP="007D100B">
            <w:pPr>
              <w:widowControl w:val="0"/>
              <w:tabs>
                <w:tab w:val="left" w:pos="533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об/мин.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86A" w:rsidRPr="00E3086A" w:rsidRDefault="00E3086A" w:rsidP="007D100B">
            <w:pPr>
              <w:widowControl w:val="0"/>
              <w:tabs>
                <w:tab w:val="left" w:pos="533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1430</w:t>
            </w:r>
          </w:p>
        </w:tc>
      </w:tr>
      <w:tr w:rsidR="00E3086A" w:rsidRPr="00E3086A" w:rsidTr="007D100B">
        <w:trPr>
          <w:trHeight w:val="397"/>
          <w:jc w:val="center"/>
        </w:trPr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86A" w:rsidRPr="00E3086A" w:rsidRDefault="00E3086A" w:rsidP="007D100B">
            <w:pPr>
              <w:widowControl w:val="0"/>
              <w:tabs>
                <w:tab w:val="left" w:pos="533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Коэффициент полезного действия </w:t>
            </w:r>
            <w:r w:rsidRPr="00E3086A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η</w:t>
            </w:r>
            <w:r w:rsidRPr="00E3086A">
              <w:rPr>
                <w:rFonts w:ascii="Times New Roman" w:hAnsi="Times New Roman" w:cs="Times New Roman"/>
                <w:i/>
                <w:sz w:val="24"/>
                <w:szCs w:val="24"/>
                <w:vertAlign w:val="subscript"/>
                <w:lang w:val="ru-RU"/>
              </w:rPr>
              <w:t>н</w:t>
            </w: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, </w:t>
            </w: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%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86A" w:rsidRPr="00E3086A" w:rsidRDefault="00E3086A" w:rsidP="007D100B">
            <w:pPr>
              <w:widowControl w:val="0"/>
              <w:tabs>
                <w:tab w:val="left" w:pos="533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85,5</w:t>
            </w:r>
          </w:p>
        </w:tc>
      </w:tr>
      <w:tr w:rsidR="00E3086A" w:rsidRPr="00E3086A" w:rsidTr="007D100B">
        <w:trPr>
          <w:trHeight w:val="397"/>
          <w:jc w:val="center"/>
        </w:trPr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86A" w:rsidRPr="00E3086A" w:rsidRDefault="00E3086A" w:rsidP="007D100B">
            <w:pPr>
              <w:widowControl w:val="0"/>
              <w:tabs>
                <w:tab w:val="left" w:pos="533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</w:rPr>
              <w:t>K</w:t>
            </w: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оэфициент</w:t>
            </w:r>
            <w:r w:rsidRPr="00E3086A">
              <w:rPr>
                <w:rFonts w:ascii="Times New Roman" w:hAnsi="Times New Roman" w:cs="Times New Roman"/>
                <w:noProof/>
                <w:spacing w:val="-2"/>
                <w:sz w:val="24"/>
                <w:szCs w:val="24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мощности, </w:t>
            </w:r>
            <w:r w:rsidRPr="00E3086A">
              <w:rPr>
                <w:rFonts w:ascii="Times New Roman" w:eastAsia="TimesNewRomanPSMT" w:hAnsi="Times New Roman" w:cs="Times New Roman"/>
                <w:bCs/>
                <w:sz w:val="24"/>
                <w:szCs w:val="24"/>
                <w:lang w:val="ru-RU"/>
              </w:rPr>
              <w:t>сos</w:t>
            </w:r>
            <w:r w:rsidRPr="00E3086A">
              <w:rPr>
                <w:rFonts w:ascii="Times New Roman" w:eastAsia="TimesNewRomanPSMT" w:hAnsi="Times New Roman" w:cs="Times New Roman"/>
                <w:bCs/>
                <w:sz w:val="24"/>
                <w:szCs w:val="24"/>
                <w:lang w:val="ru-RU"/>
              </w:rPr>
              <w:sym w:font="Symbol" w:char="F06A"/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86A" w:rsidRPr="00E3086A" w:rsidRDefault="00E3086A" w:rsidP="007D100B">
            <w:pPr>
              <w:widowControl w:val="0"/>
              <w:tabs>
                <w:tab w:val="left" w:pos="533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0,86</w:t>
            </w:r>
          </w:p>
        </w:tc>
      </w:tr>
      <w:tr w:rsidR="00E3086A" w:rsidRPr="00E3086A" w:rsidTr="007D100B">
        <w:trPr>
          <w:trHeight w:val="397"/>
          <w:jc w:val="center"/>
        </w:trPr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86A" w:rsidRPr="00E3086A" w:rsidRDefault="00E3086A" w:rsidP="007D100B">
            <w:pPr>
              <w:widowControl w:val="0"/>
              <w:tabs>
                <w:tab w:val="left" w:pos="533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Ток статора </w:t>
            </w:r>
            <w:r w:rsidRPr="00E3086A">
              <w:rPr>
                <w:rFonts w:ascii="Times New Roman" w:eastAsia="TimesNewRomanPSMT" w:hAnsi="Times New Roman" w:cs="Times New Roman"/>
                <w:bCs/>
                <w:i/>
                <w:sz w:val="24"/>
                <w:szCs w:val="24"/>
                <w:lang w:val="ru-RU"/>
              </w:rPr>
              <w:t>I</w:t>
            </w:r>
            <w:r w:rsidRPr="00E3086A">
              <w:rPr>
                <w:rFonts w:ascii="Times New Roman" w:eastAsia="TimesNewRomanPSMT" w:hAnsi="Times New Roman" w:cs="Times New Roman"/>
                <w:bCs/>
                <w:sz w:val="24"/>
                <w:szCs w:val="24"/>
                <w:vertAlign w:val="subscript"/>
                <w:lang w:val="ru-RU"/>
              </w:rPr>
              <w:t>н</w:t>
            </w: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, А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86A" w:rsidRPr="00E3086A" w:rsidRDefault="00E3086A" w:rsidP="007D100B">
            <w:pPr>
              <w:widowControl w:val="0"/>
              <w:tabs>
                <w:tab w:val="left" w:pos="533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11,26</w:t>
            </w:r>
          </w:p>
        </w:tc>
      </w:tr>
      <w:tr w:rsidR="00E3086A" w:rsidRPr="00E3086A" w:rsidTr="007D100B">
        <w:trPr>
          <w:trHeight w:val="397"/>
          <w:jc w:val="center"/>
        </w:trPr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86A" w:rsidRPr="00E3086A" w:rsidRDefault="00E3086A" w:rsidP="007D100B">
            <w:pPr>
              <w:widowControl w:val="0"/>
              <w:tabs>
                <w:tab w:val="left" w:pos="352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Кратность пускового тока </w:t>
            </w:r>
            <w:r w:rsidRPr="00E3086A">
              <w:rPr>
                <w:rFonts w:ascii="Times New Roman" w:eastAsia="TimesNewRomanPSMT" w:hAnsi="Times New Roman" w:cs="Times New Roman"/>
                <w:bCs/>
                <w:i/>
                <w:sz w:val="24"/>
                <w:szCs w:val="24"/>
                <w:lang w:val="ru-RU"/>
              </w:rPr>
              <w:t>i</w:t>
            </w:r>
            <w:r w:rsidRPr="00E3086A">
              <w:rPr>
                <w:rFonts w:ascii="Times New Roman" w:eastAsia="TimesNewRomanPSMT" w:hAnsi="Times New Roman" w:cs="Times New Roman"/>
                <w:bCs/>
                <w:sz w:val="24"/>
                <w:szCs w:val="24"/>
                <w:vertAlign w:val="subscript"/>
                <w:lang w:val="ru-RU"/>
              </w:rPr>
              <w:t>k</w:t>
            </w: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,</w:t>
            </w:r>
          </w:p>
          <w:p w:rsidR="00E3086A" w:rsidRPr="00E3086A" w:rsidRDefault="00E3086A" w:rsidP="007D100B">
            <w:pPr>
              <w:widowControl w:val="0"/>
              <w:tabs>
                <w:tab w:val="left" w:pos="352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</w:rPr>
              <w:t>I</w:t>
            </w: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п/</w:t>
            </w:r>
            <w:r w:rsidRPr="00E3086A">
              <w:rPr>
                <w:rFonts w:ascii="Times New Roman" w:hAnsi="Times New Roman" w:cs="Times New Roman"/>
                <w:noProof/>
                <w:spacing w:val="-3"/>
                <w:sz w:val="24"/>
                <w:szCs w:val="24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</w:rPr>
              <w:t>I</w:t>
            </w: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val="ru-RU"/>
              </w:rPr>
              <w:t>н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86A" w:rsidRPr="00E3086A" w:rsidRDefault="00E3086A" w:rsidP="007D100B">
            <w:pPr>
              <w:widowControl w:val="0"/>
              <w:tabs>
                <w:tab w:val="left" w:pos="533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noProof/>
                <w:w w:val="99"/>
                <w:sz w:val="24"/>
                <w:szCs w:val="24"/>
                <w:lang w:val="ru-RU"/>
              </w:rPr>
              <w:t>7</w:t>
            </w:r>
          </w:p>
        </w:tc>
      </w:tr>
      <w:tr w:rsidR="00E3086A" w:rsidRPr="00E3086A" w:rsidTr="007D100B">
        <w:trPr>
          <w:trHeight w:val="397"/>
          <w:jc w:val="center"/>
        </w:trPr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86A" w:rsidRPr="00E3086A" w:rsidRDefault="00E3086A" w:rsidP="007D100B">
            <w:pPr>
              <w:widowControl w:val="0"/>
              <w:tabs>
                <w:tab w:val="left" w:pos="352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Кратность пускового момента </w:t>
            </w:r>
            <w:r w:rsidRPr="00E3086A">
              <w:rPr>
                <w:rFonts w:ascii="Times New Roman" w:eastAsia="TimesNewRomanPSMT" w:hAnsi="Times New Roman" w:cs="Times New Roman"/>
                <w:bCs/>
                <w:i/>
                <w:sz w:val="24"/>
                <w:szCs w:val="24"/>
                <w:lang w:val="ru-RU"/>
              </w:rPr>
              <w:t>m</w:t>
            </w:r>
            <w:r w:rsidRPr="00E3086A">
              <w:rPr>
                <w:rFonts w:ascii="Times New Roman" w:eastAsia="TimesNewRomanPSMT" w:hAnsi="Times New Roman" w:cs="Times New Roman"/>
                <w:bCs/>
                <w:sz w:val="24"/>
                <w:szCs w:val="24"/>
                <w:vertAlign w:val="subscript"/>
                <w:lang w:val="ru-RU"/>
              </w:rPr>
              <w:t>k</w:t>
            </w: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,</w:t>
            </w:r>
          </w:p>
          <w:p w:rsidR="00E3086A" w:rsidRPr="00E3086A" w:rsidRDefault="00E3086A" w:rsidP="007D100B">
            <w:pPr>
              <w:widowControl w:val="0"/>
              <w:tabs>
                <w:tab w:val="left" w:pos="352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М</w:t>
            </w: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val="ru-RU"/>
              </w:rPr>
              <w:t>п</w:t>
            </w: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/М</w:t>
            </w: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val="ru-RU"/>
              </w:rPr>
              <w:t>н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86A" w:rsidRPr="00E3086A" w:rsidRDefault="00E3086A" w:rsidP="007D100B">
            <w:pPr>
              <w:widowControl w:val="0"/>
              <w:tabs>
                <w:tab w:val="left" w:pos="533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noProof/>
                <w:w w:val="99"/>
                <w:sz w:val="24"/>
                <w:szCs w:val="24"/>
                <w:lang w:val="ru-RU"/>
              </w:rPr>
              <w:t>2</w:t>
            </w:r>
          </w:p>
        </w:tc>
      </w:tr>
      <w:tr w:rsidR="00E3086A" w:rsidRPr="00E3086A" w:rsidTr="007D100B">
        <w:trPr>
          <w:trHeight w:val="397"/>
          <w:jc w:val="center"/>
        </w:trPr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86A" w:rsidRPr="00E3086A" w:rsidRDefault="00E3086A" w:rsidP="007D100B">
            <w:pPr>
              <w:widowControl w:val="0"/>
              <w:tabs>
                <w:tab w:val="left" w:pos="352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Кратность максимального момента </w:t>
            </w:r>
            <w:r w:rsidRPr="00E3086A">
              <w:rPr>
                <w:rFonts w:ascii="Times New Roman" w:eastAsia="TimesNewRomanPSMT" w:hAnsi="Times New Roman" w:cs="Times New Roman"/>
                <w:bCs/>
                <w:i/>
                <w:sz w:val="24"/>
                <w:szCs w:val="24"/>
                <w:lang w:val="ru-RU"/>
              </w:rPr>
              <w:t>m</w:t>
            </w:r>
            <w:r w:rsidRPr="00E3086A">
              <w:rPr>
                <w:rFonts w:ascii="Times New Roman" w:eastAsia="TimesNewRomanPSMT" w:hAnsi="Times New Roman" w:cs="Times New Roman"/>
                <w:bCs/>
                <w:sz w:val="24"/>
                <w:szCs w:val="24"/>
                <w:vertAlign w:val="subscript"/>
                <w:lang w:val="ru-RU"/>
              </w:rPr>
              <w:t>max</w:t>
            </w: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,</w:t>
            </w:r>
          </w:p>
          <w:p w:rsidR="00E3086A" w:rsidRPr="00E3086A" w:rsidRDefault="00E3086A" w:rsidP="007D100B">
            <w:pPr>
              <w:widowControl w:val="0"/>
              <w:tabs>
                <w:tab w:val="left" w:pos="352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М</w:t>
            </w: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</w:rPr>
              <w:t>max</w:t>
            </w: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/М</w:t>
            </w: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vertAlign w:val="subscript"/>
                <w:lang w:val="ru-RU"/>
              </w:rPr>
              <w:t>н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86A" w:rsidRPr="00E3086A" w:rsidRDefault="00E3086A" w:rsidP="007D100B">
            <w:pPr>
              <w:widowControl w:val="0"/>
              <w:tabs>
                <w:tab w:val="left" w:pos="533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2,5</w:t>
            </w:r>
          </w:p>
        </w:tc>
      </w:tr>
      <w:tr w:rsidR="00E3086A" w:rsidRPr="00E3086A" w:rsidTr="007D100B">
        <w:trPr>
          <w:trHeight w:val="397"/>
          <w:jc w:val="center"/>
        </w:trPr>
        <w:tc>
          <w:tcPr>
            <w:tcW w:w="3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86A" w:rsidRPr="00E3086A" w:rsidRDefault="00E3086A" w:rsidP="007D100B">
            <w:pPr>
              <w:widowControl w:val="0"/>
              <w:tabs>
                <w:tab w:val="left" w:pos="533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Момент инерции </w:t>
            </w:r>
          </w:p>
          <w:p w:rsidR="00E3086A" w:rsidRPr="00E3086A" w:rsidRDefault="00E3086A" w:rsidP="007D100B">
            <w:pPr>
              <w:widowControl w:val="0"/>
              <w:tabs>
                <w:tab w:val="left" w:pos="533"/>
              </w:tabs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 xml:space="preserve"> Двигателя </w:t>
            </w:r>
            <w:r w:rsidRPr="00E3086A">
              <w:rPr>
                <w:rFonts w:ascii="Times New Roman" w:eastAsia="TimesNewRomanPSMT" w:hAnsi="Times New Roman" w:cs="Times New Roman"/>
                <w:i/>
                <w:sz w:val="24"/>
                <w:szCs w:val="24"/>
                <w:lang w:val="ru-RU"/>
              </w:rPr>
              <w:t>J</w:t>
            </w:r>
            <w:r w:rsidRPr="00E3086A">
              <w:rPr>
                <w:rFonts w:ascii="Times New Roman" w:eastAsia="TimesNewRomanPSMT" w:hAnsi="Times New Roman" w:cs="Times New Roman"/>
                <w:sz w:val="24"/>
                <w:szCs w:val="24"/>
                <w:vertAlign w:val="subscript"/>
                <w:lang w:val="ru-RU"/>
              </w:rPr>
              <w:t>дв</w:t>
            </w: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,</w:t>
            </w:r>
            <w:r w:rsidRPr="00E3086A">
              <w:rPr>
                <w:rFonts w:ascii="Times New Roman" w:hAnsi="Times New Roman" w:cs="Times New Roman"/>
                <w:noProof/>
                <w:spacing w:val="-11"/>
                <w:sz w:val="24"/>
                <w:szCs w:val="24"/>
                <w:lang w:val="ru-RU"/>
              </w:rPr>
              <w:t xml:space="preserve"> </w:t>
            </w: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кг</w:t>
            </w: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</w:rPr>
              <w:sym w:font="Symbol" w:char="F0D7"/>
            </w: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lang w:val="ru-RU"/>
              </w:rPr>
              <w:t>м</w:t>
            </w: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1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3086A" w:rsidRPr="00E3086A" w:rsidRDefault="00E3086A" w:rsidP="007D100B">
            <w:pPr>
              <w:widowControl w:val="0"/>
              <w:tabs>
                <w:tab w:val="left" w:pos="533"/>
              </w:tabs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noProof/>
                <w:sz w:val="24"/>
                <w:szCs w:val="24"/>
              </w:rPr>
              <w:t>0,019</w:t>
            </w:r>
          </w:p>
        </w:tc>
      </w:tr>
    </w:tbl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E3086A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Схема лабораторной установки, на которой производились испытания,  представлена  на рис. 4 (а) и (б).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E3086A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Проведение эксперимента предусматривало регистрацию мгновенных значений токов и напряжений асинхронного двигателя типа АИР112М4У3. Запись мгновенных значений осуществлялась при помощи быстродействующего многоканального регистратора электрических сигналов РЭС-3 фирмы ПРОСОФТ (г. Екатеринбург) (рис. 5) [12, 13, 14]. Для измерения токов обмотки статора АД использовались переносные токовые клещи типа АРРА 30Т на базе датчиков Холла.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E3086A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600450" cy="3333750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E3086A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а)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3676650" cy="299085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sz w:val="24"/>
          <w:szCs w:val="24"/>
          <w:lang w:val="ru-RU"/>
        </w:rPr>
        <w:t>б)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sz w:val="24"/>
          <w:szCs w:val="24"/>
          <w:lang w:val="ru-RU"/>
        </w:rPr>
        <w:t>Рис. 4 Лабораторная установка с исследуемым АД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В ходе проведения экспериментальных исследований были записаны переходные процессы изменения мгновенных значений линейных напряжений сети, напряжений на контактах магнитного пускателя, а также линейных на пряжений и токов обмотки статора АД для двух режимов: 1) прямого пуска АД; 2) снятия напряжения с обмотки статора АД с последующим свободным выбегом (рис. 7 и 8). Записанные осциллограммы импортировались в мате-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E3086A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2590800" cy="1314450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31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E3086A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Рис. 5 Многоканальный регистратор РЭС-3 </w:t>
      </w:r>
      <w:r w:rsidRPr="00E3086A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br/>
        <w:t>в переносном исполнении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spacing w:after="60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E3086A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4133850" cy="3467100"/>
            <wp:effectExtent l="1905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spacing w:after="60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E3086A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Рис. 6 Электрическая схема лабораторной установки </w:t>
      </w:r>
      <w:r w:rsidRPr="00E3086A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br/>
        <w:t>с исследуемым АД типа АИР112М4У3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E3086A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>матический пакет Matlab-Simulink, где подвергались дальнейшей обработке. Полученные экспериментальные данные используются в усовершенствованной методике расчета параметров схемы замещения АД.</w:t>
      </w:r>
    </w:p>
    <w:p w:rsidR="00E3086A" w:rsidRPr="00E3086A" w:rsidRDefault="00E3086A" w:rsidP="00E3086A">
      <w:pPr>
        <w:spacing w:before="240" w:after="240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E3086A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2. ОПРЕДЕЛЕНИЕ ПАРАМЕТРОВ СХЕМЫ ЗАМЕЩЕНИЯ АД НА ОСНОВАНИИ ЭКСПЕРИМЕНТАЛЬНЫХ ДАННЫХ НА ОСНОВАНИИ УСОВЕРШЕСТВОВАННОЙ МЕТОДИКИ </w:t>
      </w:r>
    </w:p>
    <w:p w:rsidR="00E3086A" w:rsidRPr="00E3086A" w:rsidRDefault="00E3086A" w:rsidP="00E3086A">
      <w:pPr>
        <w:pStyle w:val="a8"/>
        <w:tabs>
          <w:tab w:val="clear" w:pos="288"/>
        </w:tabs>
        <w:spacing w:after="0" w:line="240" w:lineRule="auto"/>
        <w:ind w:firstLine="284"/>
        <w:rPr>
          <w:rFonts w:eastAsia="Times New Roman"/>
          <w:color w:val="000000"/>
          <w:sz w:val="24"/>
          <w:szCs w:val="24"/>
          <w:lang w:val="ru-RU" w:eastAsia="ru-RU"/>
        </w:rPr>
      </w:pPr>
      <w:r w:rsidRPr="00E3086A">
        <w:rPr>
          <w:spacing w:val="-6"/>
          <w:sz w:val="24"/>
          <w:szCs w:val="24"/>
          <w:lang w:val="ru-RU"/>
        </w:rPr>
        <w:t>Для п</w:t>
      </w:r>
      <w:r w:rsidRPr="00E3086A">
        <w:rPr>
          <w:color w:val="000000"/>
          <w:spacing w:val="-6"/>
          <w:sz w:val="24"/>
          <w:szCs w:val="24"/>
          <w:lang w:val="ru-RU" w:eastAsia="ru-RU"/>
        </w:rPr>
        <w:t xml:space="preserve">овышения точности расчета параметров схемы замещения АД при известных паспортных данных необходимо использовать </w:t>
      </w:r>
      <w:r w:rsidRPr="00E3086A">
        <w:rPr>
          <w:rFonts w:eastAsia="Times New Roman"/>
          <w:color w:val="000000"/>
          <w:sz w:val="24"/>
          <w:szCs w:val="24"/>
          <w:lang w:val="ru-RU" w:eastAsia="ru-RU"/>
        </w:rPr>
        <w:t xml:space="preserve">дополнительные экспериментальные данные, в качестве которых могут выступать осциллограммы токов и напряжений обмоток статора АД при прямом пуске и снятии напряжения. </w:t>
      </w:r>
    </w:p>
    <w:p w:rsidR="00E3086A" w:rsidRPr="00E3086A" w:rsidRDefault="00E3086A" w:rsidP="00E3086A">
      <w:pPr>
        <w:pStyle w:val="a8"/>
        <w:tabs>
          <w:tab w:val="clear" w:pos="288"/>
        </w:tabs>
        <w:spacing w:after="0" w:line="240" w:lineRule="auto"/>
        <w:ind w:firstLine="284"/>
        <w:rPr>
          <w:rFonts w:eastAsia="Times New Roman"/>
          <w:color w:val="000000"/>
          <w:sz w:val="24"/>
          <w:szCs w:val="24"/>
          <w:lang w:val="ru-RU" w:eastAsia="ru-RU"/>
        </w:rPr>
      </w:pPr>
      <w:r w:rsidRPr="00E3086A">
        <w:rPr>
          <w:rFonts w:eastAsia="Times New Roman"/>
          <w:color w:val="000000"/>
          <w:sz w:val="24"/>
          <w:szCs w:val="24"/>
          <w:lang w:val="ru-RU" w:eastAsia="ru-RU"/>
        </w:rPr>
        <w:t>Осциллограм</w:t>
      </w:r>
      <w:r w:rsidRPr="00E3086A">
        <w:rPr>
          <w:color w:val="000000"/>
          <w:spacing w:val="-6"/>
          <w:sz w:val="24"/>
          <w:szCs w:val="24"/>
          <w:lang w:val="ru-RU" w:eastAsia="ru-RU"/>
        </w:rPr>
        <w:t xml:space="preserve">мы, представленные на рис. 7, могут быть использованы для определения параметров питающей сети 0,4 кВ, а именно – эквивалентных значений активного сопротивления </w:t>
      </w:r>
      <w:r w:rsidRPr="00E3086A">
        <w:rPr>
          <w:i/>
          <w:color w:val="000000"/>
          <w:spacing w:val="-6"/>
          <w:sz w:val="24"/>
          <w:szCs w:val="24"/>
          <w:lang w:eastAsia="ru-RU"/>
        </w:rPr>
        <w:t>R</w:t>
      </w:r>
      <w:r w:rsidRPr="00E3086A">
        <w:rPr>
          <w:color w:val="000000"/>
          <w:spacing w:val="-6"/>
          <w:sz w:val="24"/>
          <w:szCs w:val="24"/>
          <w:vertAlign w:val="subscript"/>
          <w:lang w:eastAsia="ru-RU"/>
        </w:rPr>
        <w:t>C</w:t>
      </w:r>
      <w:r w:rsidRPr="00E3086A">
        <w:rPr>
          <w:color w:val="000000"/>
          <w:spacing w:val="-6"/>
          <w:sz w:val="24"/>
          <w:szCs w:val="24"/>
          <w:lang w:val="ru-RU" w:eastAsia="ru-RU"/>
        </w:rPr>
        <w:t xml:space="preserve"> и индуктивности </w:t>
      </w:r>
      <w:r w:rsidRPr="00E3086A">
        <w:rPr>
          <w:i/>
          <w:color w:val="000000"/>
          <w:spacing w:val="-6"/>
          <w:sz w:val="24"/>
          <w:szCs w:val="24"/>
          <w:lang w:val="ru-RU" w:eastAsia="ru-RU"/>
        </w:rPr>
        <w:t>L</w:t>
      </w:r>
      <w:r w:rsidRPr="00E3086A">
        <w:rPr>
          <w:color w:val="000000"/>
          <w:spacing w:val="-6"/>
          <w:sz w:val="24"/>
          <w:szCs w:val="24"/>
          <w:vertAlign w:val="subscript"/>
          <w:lang w:val="ru-RU" w:eastAsia="ru-RU"/>
        </w:rPr>
        <w:t>C</w:t>
      </w:r>
      <w:r w:rsidRPr="00E3086A">
        <w:rPr>
          <w:color w:val="000000"/>
          <w:spacing w:val="-6"/>
          <w:sz w:val="24"/>
          <w:szCs w:val="24"/>
          <w:lang w:val="ru-RU" w:eastAsia="ru-RU"/>
        </w:rPr>
        <w:t>, за счет анализа величины отклонения напряжения сети ∆</w:t>
      </w:r>
      <w:r w:rsidRPr="00E3086A">
        <w:rPr>
          <w:i/>
          <w:color w:val="000000"/>
          <w:spacing w:val="-6"/>
          <w:sz w:val="24"/>
          <w:szCs w:val="24"/>
          <w:lang w:eastAsia="ru-RU"/>
        </w:rPr>
        <w:t>u</w:t>
      </w:r>
      <w:r w:rsidRPr="00E3086A">
        <w:rPr>
          <w:color w:val="000000"/>
          <w:spacing w:val="-6"/>
          <w:sz w:val="24"/>
          <w:szCs w:val="24"/>
          <w:vertAlign w:val="subscript"/>
          <w:lang w:eastAsia="ru-RU"/>
        </w:rPr>
        <w:t>s</w:t>
      </w:r>
      <w:r w:rsidRPr="00E3086A">
        <w:rPr>
          <w:color w:val="000000"/>
          <w:spacing w:val="-6"/>
          <w:sz w:val="24"/>
          <w:szCs w:val="24"/>
          <w:vertAlign w:val="subscript"/>
          <w:lang w:val="ru-RU" w:eastAsia="ru-RU"/>
        </w:rPr>
        <w:t>л.</w:t>
      </w:r>
      <w:r w:rsidRPr="00E3086A">
        <w:rPr>
          <w:color w:val="000000"/>
          <w:spacing w:val="-6"/>
          <w:sz w:val="24"/>
          <w:szCs w:val="24"/>
          <w:vertAlign w:val="subscript"/>
          <w:lang w:eastAsia="ru-RU"/>
        </w:rPr>
        <w:t>max</w:t>
      </w:r>
      <w:r w:rsidRPr="00E3086A">
        <w:rPr>
          <w:color w:val="000000"/>
          <w:spacing w:val="-6"/>
          <w:sz w:val="24"/>
          <w:szCs w:val="24"/>
          <w:lang w:val="ru-RU" w:eastAsia="ru-RU"/>
        </w:rPr>
        <w:t xml:space="preserve"> (рис. 7, а) при известной максимальной амплитуде пускового тока статора </w:t>
      </w:r>
      <w:r w:rsidRPr="00E3086A">
        <w:rPr>
          <w:i/>
          <w:color w:val="000000"/>
          <w:spacing w:val="-6"/>
          <w:sz w:val="24"/>
          <w:szCs w:val="24"/>
          <w:lang w:val="ru-RU" w:eastAsia="ru-RU"/>
        </w:rPr>
        <w:t>i</w:t>
      </w:r>
      <w:r w:rsidRPr="00E3086A">
        <w:rPr>
          <w:color w:val="000000"/>
          <w:spacing w:val="-6"/>
          <w:sz w:val="24"/>
          <w:szCs w:val="24"/>
          <w:vertAlign w:val="subscript"/>
          <w:lang w:val="ru-RU" w:eastAsia="ru-RU"/>
        </w:rPr>
        <w:t>sm.</w:t>
      </w:r>
      <w:r w:rsidRPr="00E3086A">
        <w:rPr>
          <w:color w:val="000000"/>
          <w:spacing w:val="-6"/>
          <w:sz w:val="24"/>
          <w:szCs w:val="24"/>
          <w:vertAlign w:val="subscript"/>
          <w:lang w:eastAsia="ru-RU"/>
        </w:rPr>
        <w:t>max</w:t>
      </w:r>
      <w:r w:rsidRPr="00E3086A">
        <w:rPr>
          <w:color w:val="000000"/>
          <w:spacing w:val="-6"/>
          <w:sz w:val="24"/>
          <w:szCs w:val="24"/>
          <w:lang w:val="ru-RU" w:eastAsia="ru-RU"/>
        </w:rPr>
        <w:t xml:space="preserve"> (рис. </w:t>
      </w:r>
      <w:smartTag w:uri="urn:schemas-microsoft-com:office:smarttags" w:element="metricconverter">
        <w:smartTagPr>
          <w:attr w:name="ProductID" w:val="7, г"/>
        </w:smartTagPr>
        <w:r w:rsidRPr="00E3086A">
          <w:rPr>
            <w:color w:val="000000"/>
            <w:spacing w:val="-6"/>
            <w:sz w:val="24"/>
            <w:szCs w:val="24"/>
            <w:lang w:val="ru-RU" w:eastAsia="ru-RU"/>
          </w:rPr>
          <w:t>7, г</w:t>
        </w:r>
      </w:smartTag>
      <w:r w:rsidRPr="00E3086A">
        <w:rPr>
          <w:color w:val="000000"/>
          <w:spacing w:val="-6"/>
          <w:sz w:val="24"/>
          <w:szCs w:val="24"/>
          <w:lang w:val="ru-RU" w:eastAsia="ru-RU"/>
        </w:rPr>
        <w:t xml:space="preserve">). Осциллограммы мгновенных значений линейных напряжений на обмотке статора (рис. 10, </w:t>
      </w:r>
      <w:r w:rsidRPr="00E3086A">
        <w:rPr>
          <w:color w:val="000000"/>
          <w:spacing w:val="-6"/>
          <w:sz w:val="24"/>
          <w:szCs w:val="24"/>
          <w:lang w:val="ru-RU" w:eastAsia="ru-RU"/>
        </w:rPr>
        <w:lastRenderedPageBreak/>
        <w:t xml:space="preserve">а), записанные при отключении АД от питающей сети 0,4 кВ,  могут быть использованы для определения постоянной времени затухания магнитного поля асинхронного двигателя </w:t>
      </w:r>
      <w:r w:rsidRPr="00E3086A">
        <w:rPr>
          <w:i/>
          <w:color w:val="000000"/>
          <w:spacing w:val="-6"/>
          <w:sz w:val="24"/>
          <w:szCs w:val="24"/>
          <w:lang w:val="ru-RU" w:eastAsia="ru-RU"/>
        </w:rPr>
        <w:t>Т</w:t>
      </w:r>
      <w:r w:rsidRPr="00E3086A">
        <w:rPr>
          <w:color w:val="000000"/>
          <w:spacing w:val="-6"/>
          <w:sz w:val="24"/>
          <w:szCs w:val="24"/>
          <w:vertAlign w:val="subscript"/>
          <w:lang w:val="ru-RU" w:eastAsia="ru-RU"/>
        </w:rPr>
        <w:t>з</w:t>
      </w:r>
      <w:r w:rsidRPr="00E3086A">
        <w:rPr>
          <w:color w:val="000000"/>
          <w:spacing w:val="-6"/>
          <w:sz w:val="24"/>
          <w:szCs w:val="24"/>
          <w:lang w:val="ru-RU" w:eastAsia="ru-RU"/>
        </w:rPr>
        <w:t>, на основании которой можно достоверно определить параметры</w:t>
      </w:r>
      <w:r w:rsidRPr="00E3086A">
        <w:rPr>
          <w:i/>
          <w:color w:val="000000"/>
          <w:spacing w:val="-6"/>
          <w:sz w:val="24"/>
          <w:szCs w:val="24"/>
          <w:lang w:val="ru-RU" w:eastAsia="ru-RU"/>
        </w:rPr>
        <w:t xml:space="preserve"> Т</w:t>
      </w:r>
      <w:r w:rsidRPr="00E3086A">
        <w:rPr>
          <w:color w:val="000000"/>
          <w:spacing w:val="-6"/>
          <w:sz w:val="24"/>
          <w:szCs w:val="24"/>
          <w:vertAlign w:val="subscript"/>
          <w:lang w:val="ru-RU" w:eastAsia="ru-RU"/>
        </w:rPr>
        <w:t xml:space="preserve">s </w:t>
      </w:r>
      <w:r w:rsidRPr="00E3086A">
        <w:rPr>
          <w:color w:val="000000"/>
          <w:spacing w:val="-6"/>
          <w:sz w:val="24"/>
          <w:szCs w:val="24"/>
          <w:lang w:val="ru-RU" w:eastAsia="ru-RU"/>
        </w:rPr>
        <w:t xml:space="preserve">и </w:t>
      </w:r>
      <w:r w:rsidRPr="00E3086A">
        <w:rPr>
          <w:i/>
          <w:color w:val="000000"/>
          <w:spacing w:val="-6"/>
          <w:sz w:val="24"/>
          <w:szCs w:val="24"/>
          <w:lang w:val="ru-RU" w:eastAsia="ru-RU"/>
        </w:rPr>
        <w:t>Т</w:t>
      </w:r>
      <w:r w:rsidRPr="00E3086A">
        <w:rPr>
          <w:color w:val="000000"/>
          <w:spacing w:val="-6"/>
          <w:sz w:val="24"/>
          <w:szCs w:val="24"/>
          <w:vertAlign w:val="subscript"/>
          <w:lang w:val="ru-RU" w:eastAsia="ru-RU"/>
        </w:rPr>
        <w:t>r</w:t>
      </w:r>
      <w:r w:rsidRPr="00E3086A">
        <w:rPr>
          <w:color w:val="000000"/>
          <w:spacing w:val="-6"/>
          <w:sz w:val="24"/>
          <w:szCs w:val="24"/>
          <w:lang w:val="ru-RU" w:eastAsia="ru-RU"/>
        </w:rPr>
        <w:t xml:space="preserve">. Осциллограммы </w:t>
      </w:r>
      <w:r w:rsidRPr="00E3086A">
        <w:rPr>
          <w:i/>
          <w:color w:val="000000"/>
          <w:spacing w:val="-6"/>
          <w:sz w:val="24"/>
          <w:szCs w:val="24"/>
          <w:lang w:eastAsia="ru-RU"/>
        </w:rPr>
        <w:t>u</w:t>
      </w:r>
      <w:r w:rsidRPr="00E3086A">
        <w:rPr>
          <w:color w:val="000000"/>
          <w:spacing w:val="-6"/>
          <w:sz w:val="24"/>
          <w:szCs w:val="24"/>
          <w:vertAlign w:val="subscript"/>
          <w:lang w:val="ru-RU" w:eastAsia="ru-RU"/>
        </w:rPr>
        <w:t>к.</w:t>
      </w:r>
      <w:r w:rsidRPr="00E3086A">
        <w:rPr>
          <w:color w:val="000000"/>
          <w:spacing w:val="-6"/>
          <w:sz w:val="24"/>
          <w:szCs w:val="24"/>
          <w:vertAlign w:val="subscript"/>
          <w:lang w:eastAsia="ru-RU"/>
        </w:rPr>
        <w:t>abc</w:t>
      </w:r>
      <w:r w:rsidRPr="00E3086A">
        <w:rPr>
          <w:color w:val="000000"/>
          <w:spacing w:val="-6"/>
          <w:sz w:val="24"/>
          <w:szCs w:val="24"/>
          <w:lang w:val="ru-RU" w:eastAsia="ru-RU"/>
        </w:rPr>
        <w:t>(</w:t>
      </w:r>
      <w:r w:rsidRPr="00E3086A">
        <w:rPr>
          <w:i/>
          <w:color w:val="000000"/>
          <w:spacing w:val="-6"/>
          <w:sz w:val="24"/>
          <w:szCs w:val="24"/>
          <w:lang w:val="ru-RU" w:eastAsia="ru-RU"/>
        </w:rPr>
        <w:t>t</w:t>
      </w:r>
      <w:r w:rsidRPr="00E3086A">
        <w:rPr>
          <w:color w:val="000000"/>
          <w:spacing w:val="-6"/>
          <w:sz w:val="24"/>
          <w:szCs w:val="24"/>
          <w:lang w:val="ru-RU" w:eastAsia="ru-RU"/>
        </w:rPr>
        <w:t xml:space="preserve">) (рис. 10, б) могут использоваться для достоверной оценки механической постоянной времени </w:t>
      </w:r>
      <w:r w:rsidRPr="00E3086A">
        <w:rPr>
          <w:i/>
          <w:color w:val="000000"/>
          <w:spacing w:val="-6"/>
          <w:sz w:val="24"/>
          <w:szCs w:val="24"/>
          <w:lang w:val="ru-RU" w:eastAsia="ru-RU"/>
        </w:rPr>
        <w:t>Т</w:t>
      </w:r>
      <w:r w:rsidRPr="00E3086A">
        <w:rPr>
          <w:color w:val="000000"/>
          <w:spacing w:val="-6"/>
          <w:sz w:val="24"/>
          <w:szCs w:val="24"/>
          <w:vertAlign w:val="subscript"/>
          <w:lang w:val="ru-RU" w:eastAsia="ru-RU"/>
        </w:rPr>
        <w:t>мех</w:t>
      </w:r>
      <w:r w:rsidRPr="00E3086A">
        <w:rPr>
          <w:color w:val="000000"/>
          <w:spacing w:val="-6"/>
          <w:sz w:val="24"/>
          <w:szCs w:val="24"/>
          <w:lang w:val="ru-RU" w:eastAsia="ru-RU"/>
        </w:rPr>
        <w:t xml:space="preserve"> и коэффициента вязкого трения </w:t>
      </w:r>
      <w:r w:rsidRPr="00E3086A">
        <w:rPr>
          <w:i/>
          <w:color w:val="000000"/>
          <w:spacing w:val="-6"/>
          <w:sz w:val="24"/>
          <w:szCs w:val="24"/>
          <w:lang w:eastAsia="ru-RU"/>
        </w:rPr>
        <w:t>K</w:t>
      </w:r>
      <w:r w:rsidRPr="00E3086A">
        <w:rPr>
          <w:color w:val="000000"/>
          <w:spacing w:val="-6"/>
          <w:sz w:val="24"/>
          <w:szCs w:val="24"/>
          <w:vertAlign w:val="subscript"/>
          <w:lang w:eastAsia="ru-RU"/>
        </w:rPr>
        <w:t>VF</w:t>
      </w:r>
      <w:r w:rsidRPr="00E3086A">
        <w:rPr>
          <w:color w:val="000000"/>
          <w:spacing w:val="-6"/>
          <w:sz w:val="24"/>
          <w:szCs w:val="24"/>
          <w:lang w:val="ru-RU" w:eastAsia="ru-RU"/>
        </w:rPr>
        <w:t xml:space="preserve">, от </w:t>
      </w:r>
      <w:r w:rsidRPr="00E3086A">
        <w:rPr>
          <w:rFonts w:eastAsia="Times New Roman"/>
          <w:color w:val="000000"/>
          <w:sz w:val="24"/>
          <w:szCs w:val="24"/>
          <w:lang w:val="ru-RU" w:eastAsia="ru-RU"/>
        </w:rPr>
        <w:t xml:space="preserve">которого зависят механические потери АД </w:t>
      </w:r>
      <w:r w:rsidRPr="00E3086A">
        <w:rPr>
          <w:color w:val="000000"/>
          <w:spacing w:val="-6"/>
          <w:sz w:val="24"/>
          <w:szCs w:val="24"/>
          <w:lang w:val="ru-RU" w:eastAsia="ru-RU"/>
        </w:rPr>
        <w:t>∆</w:t>
      </w:r>
      <w:r w:rsidRPr="00E3086A">
        <w:rPr>
          <w:i/>
          <w:color w:val="000000"/>
          <w:spacing w:val="-6"/>
          <w:sz w:val="24"/>
          <w:szCs w:val="24"/>
          <w:lang w:val="ru-RU" w:eastAsia="ru-RU"/>
        </w:rPr>
        <w:t>Р</w:t>
      </w:r>
      <w:r w:rsidRPr="00E3086A">
        <w:rPr>
          <w:color w:val="000000"/>
          <w:spacing w:val="-6"/>
          <w:sz w:val="24"/>
          <w:szCs w:val="24"/>
          <w:vertAlign w:val="subscript"/>
          <w:lang w:val="ru-RU" w:eastAsia="ru-RU"/>
        </w:rPr>
        <w:t>мех</w:t>
      </w:r>
      <w:r w:rsidRPr="00E3086A">
        <w:rPr>
          <w:rFonts w:eastAsia="Times New Roman"/>
          <w:color w:val="000000"/>
          <w:sz w:val="24"/>
          <w:szCs w:val="24"/>
          <w:lang w:val="ru-RU" w:eastAsia="ru-RU"/>
        </w:rPr>
        <w:t>.</w:t>
      </w:r>
    </w:p>
    <w:p w:rsidR="00E3086A" w:rsidRPr="00E3086A" w:rsidRDefault="00E3086A" w:rsidP="00E3086A">
      <w:pPr>
        <w:pStyle w:val="a8"/>
        <w:tabs>
          <w:tab w:val="clear" w:pos="288"/>
        </w:tabs>
        <w:spacing w:after="0" w:line="240" w:lineRule="auto"/>
        <w:ind w:firstLine="284"/>
        <w:rPr>
          <w:color w:val="000000"/>
          <w:spacing w:val="-6"/>
          <w:sz w:val="24"/>
          <w:szCs w:val="24"/>
          <w:vertAlign w:val="subscript"/>
          <w:lang w:val="ru-RU" w:eastAsia="ru-RU"/>
        </w:rPr>
      </w:pPr>
      <w:r w:rsidRPr="00E3086A">
        <w:rPr>
          <w:rFonts w:eastAsia="Times New Roman"/>
          <w:color w:val="000000"/>
          <w:sz w:val="24"/>
          <w:szCs w:val="24"/>
          <w:lang w:val="ru-RU" w:eastAsia="ru-RU"/>
        </w:rPr>
        <w:t>С целью анализа исследования процесса затухания магнитного поля АД было выполнено последовательное преобразование структурной схемы асинхронного</w:t>
      </w:r>
      <w:r w:rsidRPr="00E3086A">
        <w:rPr>
          <w:color w:val="000000"/>
          <w:spacing w:val="-6"/>
          <w:sz w:val="24"/>
          <w:szCs w:val="24"/>
          <w:lang w:val="ru-RU" w:eastAsia="ru-RU"/>
        </w:rPr>
        <w:t xml:space="preserve"> двигателя, представленной на рис. 9. На первом этапе была выделена часть структурной схемы, отвечающая за формирование потокосцепление статора </w:t>
      </w:r>
      <w:r w:rsidRPr="00E3086A">
        <w:rPr>
          <w:color w:val="000000"/>
          <w:spacing w:val="-6"/>
          <w:sz w:val="24"/>
          <w:szCs w:val="24"/>
          <w:lang w:val="ru-RU" w:eastAsia="ru-RU"/>
        </w:rPr>
        <w:sym w:font="Symbol" w:char="F079"/>
      </w:r>
      <w:r w:rsidRPr="00E3086A">
        <w:rPr>
          <w:color w:val="000000"/>
          <w:spacing w:val="-6"/>
          <w:sz w:val="24"/>
          <w:szCs w:val="24"/>
          <w:vertAlign w:val="subscript"/>
          <w:lang w:val="ru-RU" w:eastAsia="ru-RU"/>
        </w:rPr>
        <w:t>s</w:t>
      </w:r>
      <w:r w:rsidRPr="00E3086A">
        <w:rPr>
          <w:color w:val="000000"/>
          <w:spacing w:val="-6"/>
          <w:sz w:val="24"/>
          <w:szCs w:val="24"/>
          <w:lang w:val="ru-RU" w:eastAsia="ru-RU"/>
        </w:rPr>
        <w:t xml:space="preserve"> (рис. 10). Необходимо отметить, что при использовании структурной схемы АД, построенной на основании дифференциальных уравнений в координатах d-q [15, 16], имеют место два контура формирования составляющих потокосцепления статора </w:t>
      </w:r>
      <w:r w:rsidRPr="00E3086A">
        <w:rPr>
          <w:color w:val="000000"/>
          <w:spacing w:val="-6"/>
          <w:sz w:val="24"/>
          <w:szCs w:val="24"/>
          <w:lang w:val="ru-RU" w:eastAsia="ru-RU"/>
        </w:rPr>
        <w:sym w:font="Symbol" w:char="F079"/>
      </w:r>
      <w:r w:rsidRPr="00E3086A">
        <w:rPr>
          <w:color w:val="000000"/>
          <w:spacing w:val="-6"/>
          <w:sz w:val="24"/>
          <w:szCs w:val="24"/>
          <w:vertAlign w:val="subscript"/>
          <w:lang w:val="ru-RU" w:eastAsia="ru-RU"/>
        </w:rPr>
        <w:t>sd</w:t>
      </w:r>
      <w:r w:rsidRPr="00E3086A">
        <w:rPr>
          <w:color w:val="000000"/>
          <w:spacing w:val="-6"/>
          <w:sz w:val="24"/>
          <w:szCs w:val="24"/>
          <w:lang w:val="ru-RU" w:eastAsia="ru-RU"/>
        </w:rPr>
        <w:t xml:space="preserve"> и </w:t>
      </w:r>
      <w:r w:rsidRPr="00E3086A">
        <w:rPr>
          <w:color w:val="000000"/>
          <w:spacing w:val="-6"/>
          <w:sz w:val="24"/>
          <w:szCs w:val="24"/>
          <w:lang w:val="ru-RU" w:eastAsia="ru-RU"/>
        </w:rPr>
        <w:sym w:font="Symbol" w:char="F079"/>
      </w:r>
      <w:r w:rsidRPr="00E3086A">
        <w:rPr>
          <w:color w:val="000000"/>
          <w:spacing w:val="-6"/>
          <w:sz w:val="24"/>
          <w:szCs w:val="24"/>
          <w:vertAlign w:val="subscript"/>
          <w:lang w:val="ru-RU" w:eastAsia="ru-RU"/>
        </w:rPr>
        <w:t>sq</w:t>
      </w:r>
      <w:r w:rsidRPr="00E3086A">
        <w:rPr>
          <w:color w:val="000000"/>
          <w:spacing w:val="-6"/>
          <w:sz w:val="24"/>
          <w:szCs w:val="24"/>
          <w:lang w:val="ru-RU" w:eastAsia="ru-RU"/>
        </w:rPr>
        <w:t xml:space="preserve"> c </w:t>
      </w:r>
      <w:r w:rsidRPr="00E3086A">
        <w:rPr>
          <w:rFonts w:eastAsia="Times New Roman"/>
          <w:color w:val="000000"/>
          <w:sz w:val="24"/>
          <w:szCs w:val="24"/>
          <w:lang w:val="ru-RU" w:eastAsia="ru-RU"/>
        </w:rPr>
        <w:t xml:space="preserve">одинаковыми параметрами и постоянными времени. </w:t>
      </w:r>
      <w:r w:rsidRPr="00E3086A">
        <w:rPr>
          <w:color w:val="000000"/>
          <w:sz w:val="24"/>
          <w:szCs w:val="24"/>
          <w:lang w:val="ru-RU" w:eastAsia="ru-RU"/>
        </w:rPr>
        <w:t xml:space="preserve">По этой причине для получения эквивалентной передаточной функции </w:t>
      </w:r>
      <w:r w:rsidRPr="00E3086A">
        <w:rPr>
          <w:i/>
          <w:color w:val="000000"/>
          <w:sz w:val="24"/>
          <w:szCs w:val="24"/>
          <w:lang w:val="ru-RU" w:eastAsia="ru-RU"/>
        </w:rPr>
        <w:t>W</w:t>
      </w:r>
      <w:r w:rsidRPr="00E3086A">
        <w:rPr>
          <w:color w:val="000000"/>
          <w:spacing w:val="-6"/>
          <w:sz w:val="24"/>
          <w:szCs w:val="24"/>
          <w:vertAlign w:val="subscript"/>
          <w:lang w:val="ru-RU" w:eastAsia="ru-RU"/>
        </w:rPr>
        <w:t>ЭКВ</w:t>
      </w:r>
      <w:r w:rsidRPr="00E3086A">
        <w:rPr>
          <w:color w:val="000000"/>
          <w:sz w:val="24"/>
          <w:szCs w:val="24"/>
          <w:lang w:val="ru-RU" w:eastAsia="ru-RU"/>
        </w:rPr>
        <w:t xml:space="preserve">(s), описывающей изменение магнитного поля АД при снятии напряжения с обмотки статора, была рассмотрен один только контур формирования составляющей </w:t>
      </w:r>
      <w:r w:rsidRPr="00E3086A">
        <w:rPr>
          <w:color w:val="000000"/>
          <w:sz w:val="24"/>
          <w:szCs w:val="24"/>
          <w:lang w:val="ru-RU" w:eastAsia="ru-RU"/>
        </w:rPr>
        <w:sym w:font="Symbol" w:char="F079"/>
      </w:r>
      <w:r w:rsidRPr="00E3086A">
        <w:rPr>
          <w:color w:val="000000"/>
          <w:spacing w:val="-6"/>
          <w:sz w:val="24"/>
          <w:szCs w:val="24"/>
          <w:vertAlign w:val="subscript"/>
          <w:lang w:val="ru-RU" w:eastAsia="ru-RU"/>
        </w:rPr>
        <w:t>s</w:t>
      </w:r>
    </w:p>
    <w:p w:rsidR="00E3086A" w:rsidRPr="00E3086A" w:rsidRDefault="00E3086A" w:rsidP="00E3086A">
      <w:pPr>
        <w:pStyle w:val="a8"/>
        <w:tabs>
          <w:tab w:val="clear" w:pos="288"/>
        </w:tabs>
        <w:spacing w:after="0" w:line="240" w:lineRule="auto"/>
        <w:ind w:firstLine="284"/>
        <w:jc w:val="center"/>
        <w:rPr>
          <w:rFonts w:eastAsia="Times New Roman"/>
          <w:color w:val="000000"/>
          <w:sz w:val="24"/>
          <w:szCs w:val="24"/>
          <w:lang w:val="ru-RU" w:eastAsia="ru-RU"/>
        </w:rPr>
      </w:pPr>
      <w:r w:rsidRPr="00E3086A">
        <w:rPr>
          <w:rFonts w:eastAsia="Times New Roman"/>
          <w:noProof/>
          <w:color w:val="000000"/>
          <w:sz w:val="24"/>
          <w:szCs w:val="24"/>
          <w:lang w:val="ru-RU" w:eastAsia="ru-RU"/>
        </w:rPr>
        <w:lastRenderedPageBreak/>
        <w:drawing>
          <wp:inline distT="0" distB="0" distL="0" distR="0">
            <wp:extent cx="4743450" cy="8039100"/>
            <wp:effectExtent l="1905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86A" w:rsidRPr="00E3086A" w:rsidRDefault="00E3086A" w:rsidP="00E3086A">
      <w:pPr>
        <w:pStyle w:val="a8"/>
        <w:tabs>
          <w:tab w:val="clear" w:pos="288"/>
        </w:tabs>
        <w:spacing w:after="0" w:line="240" w:lineRule="auto"/>
        <w:ind w:firstLine="284"/>
        <w:jc w:val="center"/>
        <w:rPr>
          <w:sz w:val="24"/>
          <w:szCs w:val="24"/>
          <w:lang w:val="ru-RU"/>
        </w:rPr>
      </w:pPr>
    </w:p>
    <w:p w:rsidR="00E3086A" w:rsidRPr="00E3086A" w:rsidRDefault="00E3086A" w:rsidP="00E3086A">
      <w:pPr>
        <w:pStyle w:val="a8"/>
        <w:tabs>
          <w:tab w:val="clear" w:pos="288"/>
        </w:tabs>
        <w:spacing w:after="0" w:line="240" w:lineRule="auto"/>
        <w:ind w:firstLine="284"/>
        <w:jc w:val="center"/>
        <w:rPr>
          <w:rFonts w:eastAsia="Times New Roman"/>
          <w:color w:val="000000"/>
          <w:sz w:val="24"/>
          <w:szCs w:val="24"/>
          <w:lang w:val="ru-RU" w:eastAsia="ru-RU"/>
        </w:rPr>
      </w:pPr>
      <w:r w:rsidRPr="00E3086A">
        <w:rPr>
          <w:sz w:val="24"/>
          <w:szCs w:val="24"/>
          <w:lang w:val="ru-RU" w:eastAsia="ru-RU"/>
        </w:rPr>
        <w:t>Рис. 7 Осциллограммы изменения мгновенных значений напряжений и тока при прямом пуске АД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  <w:lang w:val="ru-RU" w:eastAsia="ru-RU"/>
        </w:rPr>
      </w:pP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rPr>
          <w:rFonts w:ascii="Times New Roman" w:hAnsi="Times New Roman" w:cs="Times New Roman"/>
          <w:color w:val="000000"/>
          <w:spacing w:val="-6"/>
          <w:sz w:val="24"/>
          <w:szCs w:val="24"/>
          <w:lang w:val="ru-RU" w:eastAsia="ru-RU"/>
        </w:rPr>
      </w:pPr>
      <w:r w:rsidRPr="00E3086A">
        <w:rPr>
          <w:rFonts w:ascii="Times New Roman" w:hAnsi="Times New Roman" w:cs="Times New Roman"/>
          <w:noProof/>
          <w:color w:val="000000"/>
          <w:spacing w:val="-6"/>
          <w:sz w:val="24"/>
          <w:szCs w:val="24"/>
          <w:lang w:val="ru-RU" w:eastAsia="ru-RU"/>
        </w:rPr>
        <w:lastRenderedPageBreak/>
        <w:drawing>
          <wp:inline distT="0" distB="0" distL="0" distR="0">
            <wp:extent cx="2971800" cy="4724400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pacing w:val="-6"/>
          <w:sz w:val="24"/>
          <w:szCs w:val="24"/>
          <w:lang w:val="ru-RU" w:eastAsia="ru-RU"/>
        </w:rPr>
      </w:pP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Рис. 8 Осциллограммы напряжения при снятии 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br/>
        <w:t>напряжения с обмотки статора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color w:val="000000"/>
          <w:spacing w:val="-6"/>
          <w:sz w:val="24"/>
          <w:szCs w:val="24"/>
          <w:lang w:val="ru-RU" w:eastAsia="ru-RU"/>
        </w:rPr>
      </w:pPr>
      <w:r w:rsidRPr="00E3086A">
        <w:rPr>
          <w:rFonts w:ascii="Times New Roman" w:eastAsia="MS Mincho" w:hAnsi="Times New Roman" w:cs="Times New Roman"/>
          <w:color w:val="000000"/>
          <w:spacing w:val="-6"/>
          <w:sz w:val="24"/>
          <w:szCs w:val="24"/>
          <w:lang w:val="ru-RU" w:eastAsia="ru-RU"/>
        </w:rPr>
        <w:t>Э</w:t>
      </w:r>
      <w:r w:rsidRPr="00E3086A">
        <w:rPr>
          <w:rFonts w:ascii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тапы преобразования структурной схемы представлены ниже.</w:t>
      </w:r>
    </w:p>
    <w:p w:rsidR="00E3086A" w:rsidRPr="00E3086A" w:rsidRDefault="00E3086A" w:rsidP="00E3086A">
      <w:pPr>
        <w:pStyle w:val="a8"/>
        <w:spacing w:line="240" w:lineRule="auto"/>
        <w:ind w:firstLine="284"/>
        <w:rPr>
          <w:sz w:val="24"/>
          <w:szCs w:val="24"/>
          <w:lang w:val="ru-RU"/>
        </w:rPr>
      </w:pPr>
      <w:r w:rsidRPr="00E3086A">
        <w:rPr>
          <w:sz w:val="24"/>
          <w:szCs w:val="24"/>
          <w:lang w:val="ru-RU"/>
        </w:rPr>
        <w:t xml:space="preserve">Исходная эквивалентная передаточная функция для структурной схемы на рис. 10 имеет следующий вид: </w:t>
      </w:r>
    </w:p>
    <w:p w:rsidR="00E3086A" w:rsidRPr="00E3086A" w:rsidRDefault="00E3086A" w:rsidP="00E3086A">
      <w:pPr>
        <w:pStyle w:val="a8"/>
        <w:spacing w:after="0" w:line="240" w:lineRule="auto"/>
        <w:ind w:firstLine="0"/>
        <w:jc w:val="right"/>
        <w:rPr>
          <w:sz w:val="24"/>
          <w:szCs w:val="24"/>
          <w:lang w:val="ru-RU"/>
        </w:rPr>
      </w:pPr>
      <w:r w:rsidRPr="00E3086A">
        <w:rPr>
          <w:position w:val="-68"/>
          <w:sz w:val="24"/>
          <w:szCs w:val="24"/>
        </w:rPr>
        <w:object w:dxaOrig="5400" w:dyaOrig="1520">
          <v:shape id="_x0000_i1046" type="#_x0000_t75" style="width:229.4pt;height:64.45pt" o:ole="">
            <v:imagedata r:id="rId66" o:title=""/>
          </v:shape>
          <o:OLEObject Type="Embed" ProgID="Equation.3" ShapeID="_x0000_i1046" DrawAspect="Content" ObjectID="_1666645974" r:id="rId67"/>
        </w:object>
      </w:r>
      <w:r w:rsidRPr="00E3086A">
        <w:rPr>
          <w:sz w:val="24"/>
          <w:szCs w:val="24"/>
          <w:lang w:val="ru-RU"/>
        </w:rPr>
        <w:t>,                                      (17)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E3086A">
        <w:rPr>
          <w:rFonts w:ascii="Times New Roman" w:hAnsi="Times New Roman" w:cs="Times New Roman"/>
          <w:i/>
          <w:sz w:val="24"/>
          <w:szCs w:val="24"/>
          <w:lang w:val="ru-RU"/>
        </w:rPr>
        <w:t>Т</w:t>
      </w:r>
      <w:r w:rsidRPr="00E3086A">
        <w:rPr>
          <w:rFonts w:ascii="Times New Roman" w:hAnsi="Times New Roman" w:cs="Times New Roman"/>
          <w:sz w:val="24"/>
          <w:szCs w:val="24"/>
        </w:rPr>
        <w:t>s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 w:rsidRPr="00E3086A">
        <w:rPr>
          <w:rFonts w:ascii="Times New Roman" w:hAnsi="Times New Roman" w:cs="Times New Roman"/>
          <w:i/>
          <w:sz w:val="24"/>
          <w:szCs w:val="24"/>
        </w:rPr>
        <w:t>L</w:t>
      </w:r>
      <w:r w:rsidRPr="00E3086A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E3086A">
        <w:rPr>
          <w:rFonts w:ascii="Times New Roman" w:hAnsi="Times New Roman" w:cs="Times New Roman"/>
          <w:i/>
          <w:sz w:val="24"/>
          <w:szCs w:val="24"/>
        </w:rPr>
        <w:t>R</w:t>
      </w:r>
      <w:r w:rsidRPr="00E3086A">
        <w:rPr>
          <w:rFonts w:ascii="Times New Roman" w:hAnsi="Times New Roman" w:cs="Times New Roman"/>
          <w:sz w:val="24"/>
          <w:szCs w:val="24"/>
          <w:vertAlign w:val="subscript"/>
        </w:rPr>
        <w:t>s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 и </w:t>
      </w:r>
      <w:r w:rsidRPr="00E3086A">
        <w:rPr>
          <w:rFonts w:ascii="Times New Roman" w:hAnsi="Times New Roman" w:cs="Times New Roman"/>
          <w:i/>
          <w:sz w:val="24"/>
          <w:szCs w:val="24"/>
        </w:rPr>
        <w:t>T</w:t>
      </w:r>
      <w:r w:rsidRPr="00E3086A">
        <w:rPr>
          <w:rFonts w:ascii="Times New Roman" w:hAnsi="Times New Roman" w:cs="Times New Roman"/>
          <w:sz w:val="24"/>
          <w:szCs w:val="24"/>
          <w:vertAlign w:val="subscript"/>
        </w:rPr>
        <w:t>r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 = </w:t>
      </w:r>
      <w:r w:rsidRPr="00E3086A">
        <w:rPr>
          <w:rFonts w:ascii="Times New Roman" w:hAnsi="Times New Roman" w:cs="Times New Roman"/>
          <w:i/>
          <w:sz w:val="24"/>
          <w:szCs w:val="24"/>
        </w:rPr>
        <w:t>L</w:t>
      </w:r>
      <w:r w:rsidRPr="00E3086A">
        <w:rPr>
          <w:rFonts w:ascii="Times New Roman" w:hAnsi="Times New Roman" w:cs="Times New Roman"/>
          <w:sz w:val="24"/>
          <w:szCs w:val="24"/>
          <w:vertAlign w:val="subscript"/>
        </w:rPr>
        <w:t>r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>/</w:t>
      </w:r>
      <w:r w:rsidRPr="00E3086A">
        <w:rPr>
          <w:rFonts w:ascii="Times New Roman" w:hAnsi="Times New Roman" w:cs="Times New Roman"/>
          <w:i/>
          <w:sz w:val="24"/>
          <w:szCs w:val="24"/>
        </w:rPr>
        <w:t>R</w:t>
      </w:r>
      <w:r w:rsidRPr="00E3086A">
        <w:rPr>
          <w:rFonts w:ascii="Times New Roman" w:hAnsi="Times New Roman" w:cs="Times New Roman"/>
          <w:sz w:val="24"/>
          <w:szCs w:val="24"/>
          <w:vertAlign w:val="subscript"/>
        </w:rPr>
        <w:t>r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 – постоянные времени цепи статора и ротора.</w:t>
      </w:r>
    </w:p>
    <w:p w:rsidR="00E3086A" w:rsidRPr="00E3086A" w:rsidRDefault="00E3086A" w:rsidP="00E3086A">
      <w:pPr>
        <w:pStyle w:val="a8"/>
        <w:spacing w:after="0" w:line="240" w:lineRule="auto"/>
        <w:ind w:firstLine="284"/>
        <w:rPr>
          <w:sz w:val="24"/>
          <w:szCs w:val="24"/>
          <w:lang w:val="ru-RU"/>
        </w:rPr>
      </w:pPr>
      <w:r w:rsidRPr="007D100B">
        <w:rPr>
          <w:sz w:val="24"/>
          <w:szCs w:val="24"/>
          <w:lang w:val="ru-RU"/>
        </w:rPr>
        <w:t xml:space="preserve"> </w:t>
      </w:r>
      <w:r w:rsidRPr="00E3086A">
        <w:rPr>
          <w:sz w:val="24"/>
          <w:szCs w:val="24"/>
          <w:lang w:val="ru-RU"/>
        </w:rPr>
        <w:t>После проведения необходимых преобразований и исключения незначимых составляющих полиномов числителя и знаменателя вид передаточной функции может быть упрощен:</w:t>
      </w:r>
    </w:p>
    <w:p w:rsidR="00E3086A" w:rsidRPr="00E3086A" w:rsidRDefault="00E3086A" w:rsidP="00E3086A">
      <w:pPr>
        <w:pStyle w:val="a8"/>
        <w:spacing w:after="0" w:line="240" w:lineRule="auto"/>
        <w:ind w:firstLine="0"/>
        <w:jc w:val="right"/>
        <w:rPr>
          <w:sz w:val="24"/>
          <w:szCs w:val="24"/>
          <w:lang w:val="ru-RU"/>
        </w:rPr>
      </w:pPr>
      <w:r w:rsidRPr="00E3086A">
        <w:rPr>
          <w:position w:val="-68"/>
          <w:sz w:val="24"/>
          <w:szCs w:val="24"/>
        </w:rPr>
        <w:object w:dxaOrig="5800" w:dyaOrig="1480">
          <v:shape id="_x0000_i1047" type="#_x0000_t75" style="width:254.5pt;height:64.45pt" o:ole="">
            <v:imagedata r:id="rId68" o:title=""/>
          </v:shape>
          <o:OLEObject Type="Embed" ProgID="Equation.3" ShapeID="_x0000_i1047" DrawAspect="Content" ObjectID="_1666645975" r:id="rId69"/>
        </w:object>
      </w:r>
      <w:r w:rsidRPr="00E3086A">
        <w:rPr>
          <w:sz w:val="24"/>
          <w:szCs w:val="24"/>
        </w:rPr>
        <w:t xml:space="preserve"> </w:t>
      </w:r>
      <w:r w:rsidRPr="00E3086A">
        <w:rPr>
          <w:sz w:val="24"/>
          <w:szCs w:val="24"/>
          <w:lang w:val="ru-RU"/>
        </w:rPr>
        <w:t xml:space="preserve"> </w:t>
      </w:r>
      <w:r w:rsidRPr="00E3086A">
        <w:rPr>
          <w:position w:val="-68"/>
          <w:sz w:val="24"/>
          <w:szCs w:val="24"/>
        </w:rPr>
        <w:object w:dxaOrig="3840" w:dyaOrig="1520">
          <v:shape id="_x0000_i1048" type="#_x0000_t75" style="width:181.65pt;height:1in" o:ole="" o:allowoverlap="f">
            <v:imagedata r:id="rId70" o:title=""/>
          </v:shape>
          <o:OLEObject Type="Embed" ProgID="Equation.3" ShapeID="_x0000_i1048" DrawAspect="Content" ObjectID="_1666645976" r:id="rId71"/>
        </w:object>
      </w:r>
      <w:r w:rsidRPr="00E3086A">
        <w:rPr>
          <w:sz w:val="24"/>
          <w:szCs w:val="24"/>
          <w:lang w:val="ru-RU"/>
        </w:rPr>
        <w:t xml:space="preserve">         (18)</w:t>
      </w:r>
    </w:p>
    <w:p w:rsidR="00E3086A" w:rsidRPr="00E3086A" w:rsidRDefault="00E3086A" w:rsidP="00E3086A">
      <w:pPr>
        <w:pStyle w:val="a8"/>
        <w:spacing w:after="0" w:line="240" w:lineRule="auto"/>
        <w:ind w:firstLine="0"/>
        <w:jc w:val="center"/>
        <w:rPr>
          <w:sz w:val="24"/>
          <w:szCs w:val="24"/>
        </w:rPr>
      </w:pPr>
      <w:r w:rsidRPr="00E3086A">
        <w:rPr>
          <w:position w:val="-30"/>
          <w:sz w:val="24"/>
          <w:szCs w:val="24"/>
        </w:rPr>
        <w:object w:dxaOrig="1640" w:dyaOrig="680">
          <v:shape id="_x0000_i1049" type="#_x0000_t75" style="width:82.9pt;height:34.35pt" o:ole="" o:allowoverlap="f">
            <v:imagedata r:id="rId72" o:title=""/>
          </v:shape>
          <o:OLEObject Type="Embed" ProgID="Equation.3" ShapeID="_x0000_i1049" DrawAspect="Content" ObjectID="_1666645977" r:id="rId73"/>
        </w:object>
      </w:r>
    </w:p>
    <w:p w:rsidR="00E3086A" w:rsidRPr="00E3086A" w:rsidRDefault="00E3086A" w:rsidP="00E3086A">
      <w:pPr>
        <w:pStyle w:val="a8"/>
        <w:spacing w:after="0" w:line="240" w:lineRule="auto"/>
        <w:ind w:firstLine="0"/>
        <w:rPr>
          <w:sz w:val="24"/>
          <w:szCs w:val="24"/>
          <w:lang w:val="ru-RU" w:eastAsia="ru-RU"/>
        </w:rPr>
      </w:pPr>
      <w:r w:rsidRPr="00E3086A">
        <w:rPr>
          <w:rFonts w:eastAsia="Times New Roman"/>
          <w:sz w:val="24"/>
          <w:szCs w:val="24"/>
        </w:rPr>
        <w:tab/>
      </w:r>
      <w:r w:rsidRPr="00E3086A">
        <w:rPr>
          <w:rFonts w:eastAsia="Times New Roman"/>
          <w:sz w:val="24"/>
          <w:szCs w:val="24"/>
          <w:lang w:val="ru-RU"/>
        </w:rPr>
        <w:t>Исходя из</w:t>
      </w:r>
      <w:r w:rsidRPr="007D100B">
        <w:rPr>
          <w:sz w:val="24"/>
          <w:szCs w:val="24"/>
          <w:lang w:val="ru-RU"/>
        </w:rPr>
        <w:t xml:space="preserve"> выражения (19) скорость затухания магнитного поля АД будет определяться суммарным значением постоянных времени статора и ротора </w:t>
      </w:r>
      <w:r w:rsidRPr="007D100B">
        <w:rPr>
          <w:i/>
          <w:color w:val="000000"/>
          <w:spacing w:val="-6"/>
          <w:sz w:val="24"/>
          <w:szCs w:val="24"/>
          <w:lang w:val="ru-RU" w:eastAsia="ru-RU"/>
        </w:rPr>
        <w:t>Т</w:t>
      </w:r>
      <w:r w:rsidRPr="00E3086A">
        <w:rPr>
          <w:color w:val="000000"/>
          <w:spacing w:val="-6"/>
          <w:sz w:val="24"/>
          <w:szCs w:val="24"/>
          <w:vertAlign w:val="subscript"/>
          <w:lang w:eastAsia="ru-RU"/>
        </w:rPr>
        <w:t>s</w:t>
      </w:r>
      <w:r w:rsidRPr="007D100B">
        <w:rPr>
          <w:color w:val="000000"/>
          <w:spacing w:val="-6"/>
          <w:sz w:val="24"/>
          <w:szCs w:val="24"/>
          <w:vertAlign w:val="subscript"/>
          <w:lang w:val="ru-RU" w:eastAsia="ru-RU"/>
        </w:rPr>
        <w:t xml:space="preserve"> </w:t>
      </w:r>
      <w:r w:rsidRPr="007D100B">
        <w:rPr>
          <w:color w:val="000000"/>
          <w:spacing w:val="-6"/>
          <w:sz w:val="24"/>
          <w:szCs w:val="24"/>
          <w:lang w:val="ru-RU" w:eastAsia="ru-RU"/>
        </w:rPr>
        <w:t xml:space="preserve">и </w:t>
      </w:r>
      <w:r w:rsidRPr="007D100B">
        <w:rPr>
          <w:i/>
          <w:color w:val="000000"/>
          <w:spacing w:val="-6"/>
          <w:sz w:val="24"/>
          <w:szCs w:val="24"/>
          <w:lang w:val="ru-RU" w:eastAsia="ru-RU"/>
        </w:rPr>
        <w:t>Т</w:t>
      </w:r>
      <w:r w:rsidRPr="00E3086A">
        <w:rPr>
          <w:color w:val="000000"/>
          <w:spacing w:val="-6"/>
          <w:sz w:val="24"/>
          <w:szCs w:val="24"/>
          <w:vertAlign w:val="subscript"/>
          <w:lang w:eastAsia="ru-RU"/>
        </w:rPr>
        <w:t>r</w:t>
      </w:r>
      <w:r w:rsidRPr="007D100B">
        <w:rPr>
          <w:color w:val="000000"/>
          <w:spacing w:val="-6"/>
          <w:sz w:val="24"/>
          <w:szCs w:val="24"/>
          <w:lang w:val="ru-RU" w:eastAsia="ru-RU"/>
        </w:rPr>
        <w:t>. Вследствие того, что в структурной схеме АД (рис. 9) присут</w:t>
      </w:r>
      <w:r w:rsidRPr="00E3086A">
        <w:rPr>
          <w:color w:val="000000"/>
          <w:spacing w:val="-6"/>
          <w:sz w:val="24"/>
          <w:szCs w:val="24"/>
          <w:lang w:val="ru-RU" w:eastAsia="ru-RU"/>
        </w:rPr>
        <w:t xml:space="preserve">ствуют 2 параллельных контура расчета составляющих </w:t>
      </w:r>
      <w:r w:rsidRPr="00E3086A">
        <w:rPr>
          <w:i/>
          <w:color w:val="000000"/>
          <w:spacing w:val="-6"/>
          <w:sz w:val="24"/>
          <w:szCs w:val="24"/>
          <w:lang w:val="ru-RU" w:eastAsia="ru-RU"/>
        </w:rPr>
        <w:sym w:font="Symbol" w:char="F079"/>
      </w:r>
      <w:r w:rsidRPr="00E3086A">
        <w:rPr>
          <w:color w:val="000000"/>
          <w:spacing w:val="-6"/>
          <w:sz w:val="24"/>
          <w:szCs w:val="24"/>
          <w:vertAlign w:val="subscript"/>
          <w:lang w:eastAsia="ru-RU"/>
        </w:rPr>
        <w:t>s</w:t>
      </w:r>
      <w:r w:rsidRPr="00E3086A">
        <w:rPr>
          <w:color w:val="000000"/>
          <w:spacing w:val="-6"/>
          <w:sz w:val="24"/>
          <w:szCs w:val="24"/>
          <w:vertAlign w:val="subscript"/>
          <w:lang w:val="ru-RU" w:eastAsia="ru-RU"/>
        </w:rPr>
        <w:t xml:space="preserve">d </w:t>
      </w:r>
      <w:r w:rsidRPr="00E3086A">
        <w:rPr>
          <w:color w:val="000000"/>
          <w:spacing w:val="-6"/>
          <w:sz w:val="24"/>
          <w:szCs w:val="24"/>
          <w:lang w:val="ru-RU" w:eastAsia="ru-RU"/>
        </w:rPr>
        <w:t xml:space="preserve">и </w:t>
      </w:r>
      <w:r w:rsidRPr="00E3086A">
        <w:rPr>
          <w:i/>
          <w:color w:val="000000"/>
          <w:spacing w:val="-6"/>
          <w:sz w:val="24"/>
          <w:szCs w:val="24"/>
          <w:lang w:val="ru-RU" w:eastAsia="ru-RU"/>
        </w:rPr>
        <w:sym w:font="Symbol" w:char="F079"/>
      </w:r>
      <w:r w:rsidRPr="00E3086A">
        <w:rPr>
          <w:color w:val="000000"/>
          <w:spacing w:val="-6"/>
          <w:sz w:val="24"/>
          <w:szCs w:val="24"/>
          <w:vertAlign w:val="subscript"/>
          <w:lang w:eastAsia="ru-RU"/>
        </w:rPr>
        <w:t>s</w:t>
      </w:r>
      <w:r w:rsidRPr="00E3086A">
        <w:rPr>
          <w:color w:val="000000"/>
          <w:spacing w:val="-6"/>
          <w:sz w:val="24"/>
          <w:szCs w:val="24"/>
          <w:vertAlign w:val="subscript"/>
          <w:lang w:val="ru-RU" w:eastAsia="ru-RU"/>
        </w:rPr>
        <w:t>q</w:t>
      </w:r>
      <w:r w:rsidRPr="00E3086A">
        <w:rPr>
          <w:color w:val="000000"/>
          <w:spacing w:val="-6"/>
          <w:sz w:val="24"/>
          <w:szCs w:val="24"/>
          <w:lang w:val="ru-RU" w:eastAsia="ru-RU"/>
        </w:rPr>
        <w:t>, результирующая постоянная времени затухания магнитного поля должна определяться следующим образом:</w:t>
      </w:r>
    </w:p>
    <w:p w:rsidR="00E3086A" w:rsidRPr="00E3086A" w:rsidRDefault="00E3086A" w:rsidP="00E3086A">
      <w:pPr>
        <w:pStyle w:val="a8"/>
        <w:spacing w:after="0" w:line="240" w:lineRule="auto"/>
        <w:ind w:firstLine="284"/>
        <w:jc w:val="right"/>
        <w:rPr>
          <w:sz w:val="24"/>
          <w:szCs w:val="24"/>
          <w:lang w:val="ru-RU"/>
        </w:rPr>
      </w:pPr>
      <w:r w:rsidRPr="00E3086A">
        <w:rPr>
          <w:position w:val="-24"/>
          <w:sz w:val="24"/>
          <w:szCs w:val="24"/>
        </w:rPr>
        <w:object w:dxaOrig="1340" w:dyaOrig="620">
          <v:shape id="_x0000_i1050" type="#_x0000_t75" style="width:67.8pt;height:31.8pt" o:ole="">
            <v:imagedata r:id="rId74" o:title=""/>
          </v:shape>
          <o:OLEObject Type="Embed" ProgID="Equation.3" ShapeID="_x0000_i1050" DrawAspect="Content" ObjectID="_1666645978" r:id="rId75"/>
        </w:object>
      </w:r>
      <w:r w:rsidRPr="00E3086A">
        <w:rPr>
          <w:sz w:val="24"/>
          <w:szCs w:val="24"/>
          <w:lang w:val="ru-RU"/>
        </w:rPr>
        <w:t xml:space="preserve">                                                             (19)</w:t>
      </w:r>
    </w:p>
    <w:p w:rsidR="00E3086A" w:rsidRPr="007D100B" w:rsidRDefault="00E3086A" w:rsidP="00E3086A">
      <w:pPr>
        <w:pStyle w:val="a8"/>
        <w:spacing w:after="0" w:line="240" w:lineRule="auto"/>
        <w:ind w:firstLine="284"/>
        <w:rPr>
          <w:color w:val="000000"/>
          <w:spacing w:val="-6"/>
          <w:sz w:val="24"/>
          <w:szCs w:val="24"/>
          <w:lang w:val="ru-RU" w:eastAsia="ru-RU"/>
        </w:rPr>
      </w:pPr>
      <w:r w:rsidRPr="007D100B">
        <w:rPr>
          <w:sz w:val="24"/>
          <w:szCs w:val="24"/>
          <w:lang w:val="ru-RU"/>
        </w:rPr>
        <w:t xml:space="preserve">В дальнейшем, при известном характере изменения напряжений на обмотке статора АД при отключении двигателя от питающей сети (рис. 8, а) можно определить экспериментальное значение </w:t>
      </w:r>
      <w:r w:rsidRPr="007D100B">
        <w:rPr>
          <w:i/>
          <w:sz w:val="24"/>
          <w:szCs w:val="24"/>
          <w:lang w:val="ru-RU"/>
        </w:rPr>
        <w:t>Т</w:t>
      </w:r>
      <w:r w:rsidRPr="007D100B">
        <w:rPr>
          <w:sz w:val="24"/>
          <w:szCs w:val="24"/>
          <w:vertAlign w:val="subscript"/>
          <w:lang w:val="ru-RU"/>
        </w:rPr>
        <w:t>З.ЭКСП.</w:t>
      </w:r>
      <w:r w:rsidRPr="007D100B">
        <w:rPr>
          <w:sz w:val="24"/>
          <w:szCs w:val="24"/>
          <w:lang w:val="ru-RU"/>
        </w:rPr>
        <w:t xml:space="preserve"> Для исследуемого АД значение </w:t>
      </w:r>
      <w:r w:rsidRPr="007D100B">
        <w:rPr>
          <w:i/>
          <w:sz w:val="24"/>
          <w:szCs w:val="24"/>
          <w:lang w:val="ru-RU"/>
        </w:rPr>
        <w:t>Т</w:t>
      </w:r>
      <w:r w:rsidRPr="007D100B">
        <w:rPr>
          <w:sz w:val="24"/>
          <w:szCs w:val="24"/>
          <w:vertAlign w:val="subscript"/>
          <w:lang w:val="ru-RU"/>
        </w:rPr>
        <w:t>З.ЭКСП.</w:t>
      </w:r>
      <w:r w:rsidRPr="007D100B">
        <w:rPr>
          <w:sz w:val="24"/>
          <w:szCs w:val="24"/>
          <w:lang w:val="ru-RU"/>
        </w:rPr>
        <w:t xml:space="preserve"> = 0,387 с. Изменение</w:t>
      </w:r>
      <w:r w:rsidRPr="00E3086A">
        <w:rPr>
          <w:sz w:val="24"/>
          <w:szCs w:val="24"/>
          <w:lang w:val="ru-RU"/>
        </w:rPr>
        <w:t xml:space="preserve"> </w:t>
      </w:r>
      <w:r w:rsidRPr="007D100B">
        <w:rPr>
          <w:sz w:val="24"/>
          <w:szCs w:val="24"/>
          <w:lang w:val="ru-RU"/>
        </w:rPr>
        <w:t xml:space="preserve">потокосцепления </w:t>
      </w:r>
      <w:r w:rsidRPr="00E3086A">
        <w:rPr>
          <w:i/>
          <w:color w:val="000000"/>
          <w:spacing w:val="-6"/>
          <w:sz w:val="24"/>
          <w:szCs w:val="24"/>
          <w:lang w:eastAsia="ru-RU"/>
        </w:rPr>
        <w:sym w:font="Symbol" w:char="F079"/>
      </w:r>
      <w:r w:rsidRPr="00E3086A">
        <w:rPr>
          <w:color w:val="000000"/>
          <w:spacing w:val="-6"/>
          <w:sz w:val="24"/>
          <w:szCs w:val="24"/>
          <w:vertAlign w:val="subscript"/>
          <w:lang w:eastAsia="ru-RU"/>
        </w:rPr>
        <w:t>sd</w:t>
      </w:r>
      <w:r w:rsidRPr="007D100B">
        <w:rPr>
          <w:color w:val="000000"/>
          <w:spacing w:val="-6"/>
          <w:sz w:val="24"/>
          <w:szCs w:val="24"/>
          <w:vertAlign w:val="subscript"/>
          <w:lang w:val="ru-RU" w:eastAsia="ru-RU"/>
        </w:rPr>
        <w:t xml:space="preserve"> </w:t>
      </w:r>
      <w:r w:rsidRPr="007D100B">
        <w:rPr>
          <w:color w:val="000000"/>
          <w:spacing w:val="-6"/>
          <w:sz w:val="24"/>
          <w:szCs w:val="24"/>
          <w:lang w:val="ru-RU" w:eastAsia="ru-RU"/>
        </w:rPr>
        <w:t xml:space="preserve"> в данном случае имеет характер, представленный на рис. 11.</w:t>
      </w:r>
      <w:r w:rsidRPr="00E3086A">
        <w:rPr>
          <w:color w:val="000000"/>
          <w:spacing w:val="-6"/>
          <w:sz w:val="24"/>
          <w:szCs w:val="24"/>
          <w:lang w:val="ru-RU" w:eastAsia="ru-RU"/>
        </w:rPr>
        <w:t xml:space="preserve"> Необходимо отметить, что </w:t>
      </w:r>
      <w:r w:rsidRPr="00E3086A">
        <w:rPr>
          <w:sz w:val="24"/>
          <w:szCs w:val="24"/>
          <w:lang w:val="ru-RU"/>
        </w:rPr>
        <w:t>п</w:t>
      </w:r>
      <w:r w:rsidRPr="007D100B">
        <w:rPr>
          <w:sz w:val="24"/>
          <w:szCs w:val="24"/>
          <w:lang w:val="ru-RU"/>
        </w:rPr>
        <w:t xml:space="preserve">ри известном </w:t>
      </w:r>
      <w:r w:rsidRPr="007D100B">
        <w:rPr>
          <w:i/>
          <w:sz w:val="24"/>
          <w:szCs w:val="24"/>
          <w:lang w:val="ru-RU"/>
        </w:rPr>
        <w:t>Т</w:t>
      </w:r>
      <w:r w:rsidRPr="007D100B">
        <w:rPr>
          <w:sz w:val="24"/>
          <w:szCs w:val="24"/>
          <w:vertAlign w:val="subscript"/>
          <w:lang w:val="ru-RU"/>
        </w:rPr>
        <w:t xml:space="preserve">З.ЭКСП. </w:t>
      </w:r>
      <w:r w:rsidRPr="007D100B">
        <w:rPr>
          <w:sz w:val="24"/>
          <w:szCs w:val="24"/>
          <w:lang w:val="ru-RU"/>
        </w:rPr>
        <w:t xml:space="preserve">возможен более точный расчет постоянных времени </w:t>
      </w:r>
      <w:r w:rsidRPr="007D100B">
        <w:rPr>
          <w:i/>
          <w:color w:val="000000"/>
          <w:spacing w:val="-6"/>
          <w:sz w:val="24"/>
          <w:szCs w:val="24"/>
          <w:lang w:val="ru-RU" w:eastAsia="ru-RU"/>
        </w:rPr>
        <w:t>Т</w:t>
      </w:r>
      <w:r w:rsidRPr="00E3086A">
        <w:rPr>
          <w:color w:val="000000"/>
          <w:spacing w:val="-6"/>
          <w:sz w:val="24"/>
          <w:szCs w:val="24"/>
          <w:vertAlign w:val="subscript"/>
          <w:lang w:eastAsia="ru-RU"/>
        </w:rPr>
        <w:t>s</w:t>
      </w:r>
      <w:r w:rsidRPr="007D100B">
        <w:rPr>
          <w:color w:val="000000"/>
          <w:spacing w:val="-6"/>
          <w:sz w:val="24"/>
          <w:szCs w:val="24"/>
          <w:vertAlign w:val="subscript"/>
          <w:lang w:val="ru-RU" w:eastAsia="ru-RU"/>
        </w:rPr>
        <w:t xml:space="preserve"> </w:t>
      </w:r>
      <w:r w:rsidRPr="007D100B">
        <w:rPr>
          <w:color w:val="000000"/>
          <w:spacing w:val="-6"/>
          <w:sz w:val="24"/>
          <w:szCs w:val="24"/>
          <w:lang w:val="ru-RU" w:eastAsia="ru-RU"/>
        </w:rPr>
        <w:t xml:space="preserve">и </w:t>
      </w:r>
      <w:r w:rsidRPr="007D100B">
        <w:rPr>
          <w:i/>
          <w:color w:val="000000"/>
          <w:spacing w:val="-6"/>
          <w:sz w:val="24"/>
          <w:szCs w:val="24"/>
          <w:lang w:val="ru-RU" w:eastAsia="ru-RU"/>
        </w:rPr>
        <w:t>Т</w:t>
      </w:r>
      <w:r w:rsidRPr="00E3086A">
        <w:rPr>
          <w:color w:val="000000"/>
          <w:spacing w:val="-6"/>
          <w:sz w:val="24"/>
          <w:szCs w:val="24"/>
          <w:vertAlign w:val="subscript"/>
          <w:lang w:eastAsia="ru-RU"/>
        </w:rPr>
        <w:t>r</w:t>
      </w:r>
      <w:r w:rsidRPr="007D100B">
        <w:rPr>
          <w:color w:val="000000"/>
          <w:spacing w:val="-6"/>
          <w:sz w:val="24"/>
          <w:szCs w:val="24"/>
          <w:lang w:val="ru-RU" w:eastAsia="ru-RU"/>
        </w:rPr>
        <w:t>.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Схема замещения питающей сети АД представлена на рис. 12. Для учета параметров реальной питающей сети схему последовательно с идеальными источниками напряжения </w:t>
      </w:r>
      <w:r w:rsidRPr="00E3086A">
        <w:rPr>
          <w:rFonts w:ascii="Times New Roman" w:eastAsia="MS Mincho" w:hAnsi="Times New Roman" w:cs="Times New Roman"/>
          <w:i/>
          <w:sz w:val="24"/>
          <w:szCs w:val="24"/>
          <w:lang w:val="ru-RU"/>
        </w:rPr>
        <w:t>u</w:t>
      </w:r>
      <w:r w:rsidRPr="00E3086A">
        <w:rPr>
          <w:rFonts w:ascii="Times New Roman" w:eastAsia="MS Mincho" w:hAnsi="Times New Roman" w:cs="Times New Roman"/>
          <w:sz w:val="24"/>
          <w:szCs w:val="24"/>
          <w:vertAlign w:val="subscript"/>
          <w:lang w:val="ru-RU"/>
        </w:rPr>
        <w:t>Ас</w:t>
      </w: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, </w:t>
      </w:r>
      <w:r w:rsidRPr="00E3086A">
        <w:rPr>
          <w:rFonts w:ascii="Times New Roman" w:eastAsia="MS Mincho" w:hAnsi="Times New Roman" w:cs="Times New Roman"/>
          <w:i/>
          <w:sz w:val="24"/>
          <w:szCs w:val="24"/>
          <w:lang w:val="ru-RU"/>
        </w:rPr>
        <w:t>u</w:t>
      </w:r>
      <w:r w:rsidRPr="00E3086A">
        <w:rPr>
          <w:rFonts w:ascii="Times New Roman" w:eastAsia="MS Mincho" w:hAnsi="Times New Roman" w:cs="Times New Roman"/>
          <w:sz w:val="24"/>
          <w:szCs w:val="24"/>
          <w:vertAlign w:val="subscript"/>
          <w:lang w:val="ru-RU"/>
        </w:rPr>
        <w:t>Вс</w:t>
      </w: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t>,</w:t>
      </w:r>
      <w:r w:rsidRPr="00E3086A">
        <w:rPr>
          <w:rFonts w:ascii="Times New Roman" w:eastAsia="MS Mincho" w:hAnsi="Times New Roman" w:cs="Times New Roman"/>
          <w:i/>
          <w:sz w:val="24"/>
          <w:szCs w:val="24"/>
          <w:lang w:val="ru-RU"/>
        </w:rPr>
        <w:t xml:space="preserve"> u</w:t>
      </w:r>
      <w:r w:rsidRPr="00E3086A">
        <w:rPr>
          <w:rFonts w:ascii="Times New Roman" w:eastAsia="MS Mincho" w:hAnsi="Times New Roman" w:cs="Times New Roman"/>
          <w:sz w:val="24"/>
          <w:szCs w:val="24"/>
          <w:vertAlign w:val="subscript"/>
          <w:lang w:val="ru-RU"/>
        </w:rPr>
        <w:t>Сс</w:t>
      </w: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включены активные сопротивления </w:t>
      </w:r>
      <w:r w:rsidRPr="00E3086A">
        <w:rPr>
          <w:rFonts w:ascii="Times New Roman" w:eastAsia="MS Mincho" w:hAnsi="Times New Roman" w:cs="Times New Roman"/>
          <w:i/>
          <w:sz w:val="24"/>
          <w:szCs w:val="24"/>
          <w:lang w:val="ru-RU"/>
        </w:rPr>
        <w:t>R</w:t>
      </w:r>
      <w:r w:rsidRPr="00E3086A">
        <w:rPr>
          <w:rFonts w:ascii="Times New Roman" w:eastAsia="MS Mincho" w:hAnsi="Times New Roman" w:cs="Times New Roman"/>
          <w:sz w:val="24"/>
          <w:szCs w:val="24"/>
          <w:vertAlign w:val="subscript"/>
          <w:lang w:val="ru-RU"/>
        </w:rPr>
        <w:t>c</w:t>
      </w: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и индуктивности </w:t>
      </w:r>
      <w:r w:rsidRPr="00E3086A">
        <w:rPr>
          <w:rFonts w:ascii="Times New Roman" w:eastAsia="MS Mincho" w:hAnsi="Times New Roman" w:cs="Times New Roman"/>
          <w:i/>
          <w:sz w:val="24"/>
          <w:szCs w:val="24"/>
          <w:lang w:val="ru-RU"/>
        </w:rPr>
        <w:t>L</w:t>
      </w:r>
      <w:r w:rsidRPr="00E3086A">
        <w:rPr>
          <w:rFonts w:ascii="Times New Roman" w:eastAsia="MS Mincho" w:hAnsi="Times New Roman" w:cs="Times New Roman"/>
          <w:sz w:val="24"/>
          <w:szCs w:val="24"/>
          <w:vertAlign w:val="subscript"/>
          <w:lang w:val="ru-RU"/>
        </w:rPr>
        <w:t>c</w:t>
      </w: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. В этом случае </w:t>
      </w:r>
      <w:r w:rsidRPr="00E3086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линейные напряжения на обмотке статора АД </w:t>
      </w:r>
      <w:r w:rsidRPr="00E3086A">
        <w:rPr>
          <w:rFonts w:ascii="Times New Roman" w:hAnsi="Times New Roman" w:cs="Times New Roman"/>
          <w:i/>
          <w:sz w:val="24"/>
          <w:szCs w:val="24"/>
          <w:lang w:val="ru-RU" w:eastAsia="ru-RU"/>
        </w:rPr>
        <w:t>u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val="ru-RU" w:eastAsia="ru-RU"/>
        </w:rPr>
        <w:t>АВ.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s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val="ru-RU" w:eastAsia="ru-RU"/>
        </w:rPr>
        <w:t xml:space="preserve"> </w:t>
      </w:r>
      <w:r w:rsidRPr="00E3086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и </w:t>
      </w:r>
      <w:r w:rsidRPr="00E3086A">
        <w:rPr>
          <w:rFonts w:ascii="Times New Roman" w:hAnsi="Times New Roman" w:cs="Times New Roman"/>
          <w:i/>
          <w:sz w:val="24"/>
          <w:szCs w:val="24"/>
          <w:lang w:eastAsia="ru-RU"/>
        </w:rPr>
        <w:t>u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val="ru-RU" w:eastAsia="ru-RU"/>
        </w:rPr>
        <w:t>ВС.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s</w:t>
      </w:r>
      <w:r w:rsidRPr="00E3086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могут быть определены как:</w:t>
      </w:r>
    </w:p>
    <w:p w:rsidR="00E3086A" w:rsidRPr="00E3086A" w:rsidRDefault="00E3086A" w:rsidP="00E3086A">
      <w:pPr>
        <w:spacing w:after="12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position w:val="-34"/>
          <w:sz w:val="24"/>
          <w:szCs w:val="24"/>
          <w:lang w:val="ru-RU"/>
        </w:rPr>
        <w:t xml:space="preserve"> </w:t>
      </w:r>
      <w:r w:rsidRPr="00E3086A">
        <w:rPr>
          <w:rFonts w:ascii="Times New Roman" w:hAnsi="Times New Roman" w:cs="Times New Roman"/>
          <w:position w:val="-32"/>
          <w:sz w:val="24"/>
          <w:szCs w:val="24"/>
        </w:rPr>
        <w:object w:dxaOrig="4140" w:dyaOrig="760">
          <v:shape id="_x0000_i1051" type="#_x0000_t75" style="width:206.8pt;height:37.65pt" o:ole="">
            <v:imagedata r:id="rId76" o:title=""/>
          </v:shape>
          <o:OLEObject Type="Embed" ProgID="Equation.3" ShapeID="_x0000_i1051" DrawAspect="Content" ObjectID="_1666645979" r:id="rId77"/>
        </w:objec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>,                               (20)</w:t>
      </w:r>
    </w:p>
    <w:p w:rsidR="00E3086A" w:rsidRPr="00E3086A" w:rsidRDefault="00E3086A" w:rsidP="00E3086A">
      <w:pPr>
        <w:pStyle w:val="a8"/>
        <w:spacing w:after="0" w:line="240" w:lineRule="auto"/>
        <w:ind w:firstLine="284"/>
        <w:rPr>
          <w:sz w:val="24"/>
          <w:szCs w:val="24"/>
          <w:lang w:val="ru-RU"/>
        </w:rPr>
      </w:pPr>
      <w:r w:rsidRPr="00E3086A">
        <w:rPr>
          <w:sz w:val="24"/>
          <w:szCs w:val="24"/>
          <w:lang w:val="ru-RU"/>
        </w:rPr>
        <w:t xml:space="preserve">где </w:t>
      </w:r>
      <w:r w:rsidRPr="00E3086A">
        <w:rPr>
          <w:i/>
          <w:sz w:val="24"/>
          <w:szCs w:val="24"/>
          <w:lang w:eastAsia="ru-RU"/>
        </w:rPr>
        <w:t>u</w:t>
      </w:r>
      <w:r w:rsidRPr="00E3086A">
        <w:rPr>
          <w:sz w:val="24"/>
          <w:szCs w:val="24"/>
          <w:vertAlign w:val="subscript"/>
          <w:lang w:val="ru-RU" w:eastAsia="ru-RU"/>
        </w:rPr>
        <w:t xml:space="preserve">АВ.с </w:t>
      </w:r>
      <w:r w:rsidRPr="00E3086A">
        <w:rPr>
          <w:sz w:val="24"/>
          <w:szCs w:val="24"/>
          <w:lang w:val="ru-RU" w:eastAsia="ru-RU"/>
        </w:rPr>
        <w:t>и</w:t>
      </w:r>
      <w:r w:rsidRPr="00E3086A">
        <w:rPr>
          <w:sz w:val="24"/>
          <w:szCs w:val="24"/>
          <w:vertAlign w:val="subscript"/>
          <w:lang w:val="ru-RU" w:eastAsia="ru-RU"/>
        </w:rPr>
        <w:t xml:space="preserve"> </w:t>
      </w:r>
      <w:r w:rsidRPr="00E3086A">
        <w:rPr>
          <w:i/>
          <w:sz w:val="24"/>
          <w:szCs w:val="24"/>
          <w:lang w:eastAsia="ru-RU"/>
        </w:rPr>
        <w:t>u</w:t>
      </w:r>
      <w:r w:rsidRPr="00E3086A">
        <w:rPr>
          <w:sz w:val="24"/>
          <w:szCs w:val="24"/>
          <w:vertAlign w:val="subscript"/>
          <w:lang w:val="ru-RU" w:eastAsia="ru-RU"/>
        </w:rPr>
        <w:t xml:space="preserve">ВС.с </w:t>
      </w:r>
      <w:r w:rsidRPr="00E3086A">
        <w:rPr>
          <w:sz w:val="24"/>
          <w:szCs w:val="24"/>
          <w:lang w:val="ru-RU"/>
        </w:rPr>
        <w:t>– линейные напряжения идеального источника.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sz w:val="24"/>
          <w:szCs w:val="24"/>
        </w:rPr>
        <w:object w:dxaOrig="18827" w:dyaOrig="7885">
          <v:shape id="_x0000_i1052" type="#_x0000_t75" style="width:492.3pt;height:220.2pt" o:ole="">
            <v:imagedata r:id="rId78" o:title=""/>
          </v:shape>
          <o:OLEObject Type="Embed" ProgID="Visio.Drawing.11" ShapeID="_x0000_i1052" DrawAspect="Content" ObjectID="_1666645980" r:id="rId79"/>
        </w:objec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sz w:val="24"/>
          <w:szCs w:val="24"/>
          <w:lang w:val="ru-RU"/>
        </w:rPr>
        <w:t>Рис. 9. Исходная структурная схема АД, используемая для математической модели переходных процессов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sz w:val="24"/>
          <w:szCs w:val="24"/>
          <w:lang w:val="ru-RU"/>
        </w:rPr>
        <w:t>исследуемого двигателя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 w:cs="Times New Roman"/>
          <w:noProof/>
          <w:sz w:val="24"/>
          <w:szCs w:val="24"/>
          <w:lang w:val="ru-RU" w:eastAsia="ru-RU"/>
        </w:rPr>
      </w:pPr>
      <w:r w:rsidRPr="00E3086A">
        <w:rPr>
          <w:rFonts w:ascii="Times New Roman" w:hAnsi="Times New Roman" w:cs="Times New Roman"/>
          <w:sz w:val="24"/>
          <w:szCs w:val="24"/>
        </w:rPr>
        <w:object w:dxaOrig="8912" w:dyaOrig="4014">
          <v:shape id="_x0000_i1053" type="#_x0000_t75" style="width:257.85pt;height:123.05pt" o:ole="">
            <v:imagedata r:id="rId80" o:title=""/>
          </v:shape>
          <o:OLEObject Type="Embed" ProgID="Visio.Drawing.11" ShapeID="_x0000_i1053" DrawAspect="Content" ObjectID="_1666645981" r:id="rId81"/>
        </w:object>
      </w:r>
    </w:p>
    <w:p w:rsidR="00E3086A" w:rsidRPr="00E3086A" w:rsidRDefault="00E3086A" w:rsidP="00E3086A">
      <w:pPr>
        <w:pStyle w:val="a8"/>
        <w:spacing w:line="240" w:lineRule="auto"/>
        <w:ind w:firstLine="0"/>
        <w:jc w:val="center"/>
        <w:rPr>
          <w:sz w:val="24"/>
          <w:szCs w:val="24"/>
          <w:lang w:val="ru-RU"/>
        </w:rPr>
      </w:pPr>
      <w:r w:rsidRPr="00E3086A">
        <w:rPr>
          <w:noProof/>
          <w:sz w:val="24"/>
          <w:szCs w:val="24"/>
          <w:lang w:val="ru-RU" w:eastAsia="ru-RU"/>
        </w:rPr>
        <w:t>Рис. 10. Исходная часть структурной схемы АД, выбранная для дальнейших преобразований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E3086A">
        <w:rPr>
          <w:rFonts w:ascii="Times New Roman" w:hAnsi="Times New Roman" w:cs="Times New Roman"/>
          <w:color w:val="000000"/>
          <w:sz w:val="24"/>
          <w:szCs w:val="24"/>
          <w:lang w:eastAsia="ru-RU"/>
        </w:rPr>
        <w:object w:dxaOrig="11099" w:dyaOrig="9894">
          <v:shape id="_x0000_i1054" type="#_x0000_t75" style="width:190.05pt;height:169.95pt" o:ole="">
            <v:imagedata r:id="rId82" o:title=""/>
          </v:shape>
          <o:OLEObject Type="Embed" ProgID="Visio.Drawing.11" ShapeID="_x0000_i1054" DrawAspect="Content" ObjectID="_1666645982" r:id="rId83"/>
        </w:objec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spacing w:after="120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E3086A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Рис. 11 График изменения потокосцепления </w:t>
      </w:r>
      <w:r w:rsidRPr="00E3086A">
        <w:rPr>
          <w:rFonts w:ascii="Times New Roman" w:hAnsi="Times New Roman" w:cs="Times New Roman"/>
          <w:i/>
          <w:color w:val="000000"/>
          <w:spacing w:val="-6"/>
          <w:sz w:val="24"/>
          <w:szCs w:val="24"/>
          <w:lang w:eastAsia="ru-RU"/>
        </w:rPr>
        <w:sym w:font="Symbol" w:char="F079"/>
      </w:r>
      <w:r w:rsidRPr="00E3086A">
        <w:rPr>
          <w:rFonts w:ascii="Times New Roman" w:hAnsi="Times New Roman" w:cs="Times New Roman"/>
          <w:color w:val="000000"/>
          <w:spacing w:val="-6"/>
          <w:sz w:val="24"/>
          <w:szCs w:val="24"/>
          <w:vertAlign w:val="subscript"/>
          <w:lang w:eastAsia="ru-RU"/>
        </w:rPr>
        <w:t>sd</w:t>
      </w:r>
      <w:r w:rsidRPr="00E3086A">
        <w:rPr>
          <w:rFonts w:ascii="Times New Roman" w:hAnsi="Times New Roman" w:cs="Times New Roman"/>
          <w:color w:val="000000"/>
          <w:spacing w:val="-6"/>
          <w:sz w:val="24"/>
          <w:szCs w:val="24"/>
          <w:vertAlign w:val="subscript"/>
          <w:lang w:val="ru-RU" w:eastAsia="ru-RU"/>
        </w:rPr>
        <w:t xml:space="preserve"> </w:t>
      </w:r>
      <w:r w:rsidRPr="00E3086A">
        <w:rPr>
          <w:rFonts w:ascii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 xml:space="preserve"> </w:t>
      </w:r>
      <w:r w:rsidRPr="00E3086A">
        <w:rPr>
          <w:rFonts w:ascii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br/>
        <w:t xml:space="preserve">при </w:t>
      </w:r>
      <w:r w:rsidRPr="00E3086A"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  <w:t xml:space="preserve">отключении АД от питающей сети 0,4 кВ 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spacing w:after="120"/>
        <w:rPr>
          <w:rFonts w:ascii="Times New Roman" w:hAnsi="Times New Roman" w:cs="Times New Roman"/>
          <w:color w:val="000000"/>
          <w:sz w:val="24"/>
          <w:szCs w:val="24"/>
          <w:lang w:val="ru-RU" w:eastAsia="ru-RU"/>
        </w:rPr>
      </w:pPr>
      <w:r w:rsidRPr="00E3086A">
        <w:rPr>
          <w:rFonts w:ascii="Times New Roman" w:hAnsi="Times New Roman" w:cs="Times New Roman"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3333750" cy="1562100"/>
            <wp:effectExtent l="1905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spacing w:after="240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086A">
        <w:rPr>
          <w:rFonts w:ascii="Times New Roman" w:hAnsi="Times New Roman" w:cs="Times New Roman"/>
          <w:sz w:val="24"/>
          <w:szCs w:val="24"/>
          <w:lang w:val="ru-RU" w:eastAsia="ru-RU"/>
        </w:rPr>
        <w:t>Рис. 12 Схема замещения питающей сети АД</w:t>
      </w:r>
    </w:p>
    <w:p w:rsidR="00E3086A" w:rsidRPr="00E3086A" w:rsidRDefault="00E3086A" w:rsidP="00E3086A">
      <w:pPr>
        <w:ind w:firstLine="3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Значения </w:t>
      </w:r>
      <w:r w:rsidRPr="00E3086A">
        <w:rPr>
          <w:rFonts w:ascii="Times New Roman" w:hAnsi="Times New Roman" w:cs="Times New Roman"/>
          <w:i/>
          <w:sz w:val="24"/>
          <w:szCs w:val="24"/>
          <w:lang w:val="ru-RU" w:eastAsia="ru-RU"/>
        </w:rPr>
        <w:t>R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c</w:t>
      </w:r>
      <w:r w:rsidRPr="00E3086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и </w:t>
      </w:r>
      <w:r w:rsidRPr="00E3086A">
        <w:rPr>
          <w:rFonts w:ascii="Times New Roman" w:hAnsi="Times New Roman" w:cs="Times New Roman"/>
          <w:i/>
          <w:sz w:val="24"/>
          <w:szCs w:val="24"/>
          <w:lang w:eastAsia="ru-RU"/>
        </w:rPr>
        <w:t>L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c</w:t>
      </w:r>
      <w:r w:rsidRPr="00E3086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могут быть приближенно определены на основании известных значений максимального отклонения напряжения ∆</w:t>
      </w:r>
      <w:r w:rsidRPr="00E3086A">
        <w:rPr>
          <w:rFonts w:ascii="Times New Roman" w:hAnsi="Times New Roman" w:cs="Times New Roman"/>
          <w:i/>
          <w:sz w:val="24"/>
          <w:szCs w:val="24"/>
          <w:lang w:val="ru-RU" w:eastAsia="ru-RU"/>
        </w:rPr>
        <w:t>u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s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val="ru-RU" w:eastAsia="ru-RU"/>
        </w:rPr>
        <w:t>л.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max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val="ru-RU" w:eastAsia="ru-RU"/>
        </w:rPr>
        <w:t xml:space="preserve"> </w:t>
      </w:r>
      <w:r w:rsidRPr="00E3086A">
        <w:rPr>
          <w:rFonts w:ascii="Times New Roman" w:hAnsi="Times New Roman" w:cs="Times New Roman"/>
          <w:sz w:val="24"/>
          <w:szCs w:val="24"/>
          <w:lang w:val="ru-RU" w:eastAsia="ru-RU"/>
        </w:rPr>
        <w:t>и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val="ru-RU" w:eastAsia="ru-RU"/>
        </w:rPr>
        <w:t xml:space="preserve"> </w:t>
      </w:r>
      <w:r w:rsidRPr="00E3086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максимальной амплитуды пускового тока </w:t>
      </w:r>
      <w:r w:rsidRPr="00E3086A">
        <w:rPr>
          <w:rFonts w:ascii="Times New Roman" w:hAnsi="Times New Roman" w:cs="Times New Roman"/>
          <w:i/>
          <w:sz w:val="24"/>
          <w:szCs w:val="24"/>
          <w:lang w:val="ru-RU" w:eastAsia="ru-RU"/>
        </w:rPr>
        <w:t>i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val="ru-RU" w:eastAsia="ru-RU"/>
        </w:rPr>
        <w:t>sm.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max</w:t>
      </w:r>
      <w:r w:rsidRPr="00E3086A">
        <w:rPr>
          <w:rFonts w:ascii="Times New Roman" w:hAnsi="Times New Roman" w:cs="Times New Roman"/>
          <w:sz w:val="24"/>
          <w:szCs w:val="24"/>
          <w:lang w:val="ru-RU" w:eastAsia="ru-RU"/>
        </w:rPr>
        <w:t>, определяемых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val="ru-RU" w:eastAsia="ru-RU"/>
        </w:rPr>
        <w:t xml:space="preserve"> </w:t>
      </w:r>
      <w:r w:rsidRPr="00E3086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из экспериментальных осциллограмм напряжения 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>и тока статора при прямом пуске АД (рис. 7, а и г):</w:t>
      </w:r>
    </w:p>
    <w:p w:rsidR="00E3086A" w:rsidRPr="00E3086A" w:rsidRDefault="00E3086A" w:rsidP="00E3086A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position w:val="-30"/>
          <w:sz w:val="24"/>
          <w:szCs w:val="24"/>
          <w:lang w:val="ru-RU"/>
        </w:rPr>
        <w:object w:dxaOrig="1820" w:dyaOrig="680">
          <v:shape id="_x0000_i1055" type="#_x0000_t75" style="width:91.25pt;height:34.35pt" o:ole="">
            <v:imagedata r:id="rId85" o:title=""/>
          </v:shape>
          <o:OLEObject Type="Embed" ProgID="Equation.3" ShapeID="_x0000_i1055" DrawAspect="Content" ObjectID="_1666645983" r:id="rId86"/>
        </w:objec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(21)</w:t>
      </w:r>
    </w:p>
    <w:p w:rsidR="00E3086A" w:rsidRPr="00E3086A" w:rsidRDefault="00E3086A" w:rsidP="00E3086A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position w:val="-12"/>
          <w:sz w:val="24"/>
          <w:szCs w:val="24"/>
          <w:lang w:val="ru-RU"/>
        </w:rPr>
        <w:object w:dxaOrig="2700" w:dyaOrig="360">
          <v:shape id="_x0000_i1056" type="#_x0000_t75" style="width:134.8pt;height:18.4pt" o:ole="">
            <v:imagedata r:id="rId87" o:title=""/>
          </v:shape>
          <o:OLEObject Type="Embed" ProgID="Equation.3" ShapeID="_x0000_i1056" DrawAspect="Content" ObjectID="_1666645984" r:id="rId88"/>
        </w:objec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(22)</w:t>
      </w:r>
    </w:p>
    <w:p w:rsidR="00E3086A" w:rsidRPr="00E3086A" w:rsidRDefault="00E3086A" w:rsidP="00E3086A">
      <w:pPr>
        <w:ind w:firstLine="29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Рассчитанные параметры питающей сети 0,4 кВ приведены </w:t>
      </w:r>
      <w:r w:rsidRPr="00E3086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 табл. 2. </w:t>
      </w:r>
    </w:p>
    <w:p w:rsidR="00E3086A" w:rsidRPr="00E3086A" w:rsidRDefault="00E3086A" w:rsidP="00E3086A">
      <w:pPr>
        <w:ind w:firstLine="284"/>
        <w:jc w:val="right"/>
        <w:rPr>
          <w:rFonts w:ascii="Times New Roman" w:hAnsi="Times New Roman" w:cs="Times New Roman"/>
          <w:sz w:val="24"/>
          <w:szCs w:val="24"/>
        </w:rPr>
      </w:pP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Таблица </w:t>
      </w:r>
      <w:r w:rsidRPr="00E3086A">
        <w:rPr>
          <w:rFonts w:ascii="Times New Roman" w:hAnsi="Times New Roman" w:cs="Times New Roman"/>
          <w:sz w:val="24"/>
          <w:szCs w:val="24"/>
        </w:rPr>
        <w:t>2</w:t>
      </w:r>
    </w:p>
    <w:p w:rsidR="00E3086A" w:rsidRPr="00E3086A" w:rsidRDefault="00E3086A" w:rsidP="00E3086A">
      <w:pPr>
        <w:spacing w:after="60"/>
        <w:ind w:firstLine="284"/>
        <w:rPr>
          <w:rFonts w:ascii="Times New Roman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sz w:val="24"/>
          <w:szCs w:val="24"/>
          <w:lang w:val="ru-RU"/>
        </w:rPr>
        <w:lastRenderedPageBreak/>
        <w:t>Параметры питающей сети 0,4 кВ</w:t>
      </w:r>
    </w:p>
    <w:tbl>
      <w:tblPr>
        <w:tblW w:w="4794" w:type="pct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336"/>
        <w:gridCol w:w="2842"/>
      </w:tblGrid>
      <w:tr w:rsidR="00E3086A" w:rsidRPr="00E3086A" w:rsidTr="007D100B">
        <w:trPr>
          <w:trHeight w:val="231"/>
        </w:trPr>
        <w:tc>
          <w:tcPr>
            <w:tcW w:w="3452" w:type="pct"/>
            <w:vAlign w:val="center"/>
          </w:tcPr>
          <w:p w:rsidR="00E3086A" w:rsidRPr="00E3086A" w:rsidRDefault="00E3086A" w:rsidP="007D100B">
            <w:pPr>
              <w:pStyle w:val="TableParagraph"/>
              <w:spacing w:before="60" w:after="60"/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Наименование параметра</w:t>
            </w:r>
          </w:p>
        </w:tc>
        <w:tc>
          <w:tcPr>
            <w:tcW w:w="1548" w:type="pct"/>
            <w:vAlign w:val="center"/>
          </w:tcPr>
          <w:p w:rsidR="00E3086A" w:rsidRPr="00E3086A" w:rsidRDefault="00E3086A" w:rsidP="007D100B">
            <w:pPr>
              <w:pStyle w:val="TableParagraph"/>
              <w:tabs>
                <w:tab w:val="left" w:pos="533"/>
              </w:tabs>
              <w:spacing w:before="60" w:after="60"/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Значение</w:t>
            </w:r>
          </w:p>
        </w:tc>
      </w:tr>
      <w:tr w:rsidR="00E3086A" w:rsidRPr="00E3086A" w:rsidTr="007D100B">
        <w:trPr>
          <w:trHeight w:val="231"/>
        </w:trPr>
        <w:tc>
          <w:tcPr>
            <w:tcW w:w="3452" w:type="pct"/>
            <w:vAlign w:val="center"/>
          </w:tcPr>
          <w:p w:rsidR="00E3086A" w:rsidRPr="00E3086A" w:rsidRDefault="00E3086A" w:rsidP="007D100B">
            <w:pPr>
              <w:pStyle w:val="TableParagraph"/>
              <w:spacing w:before="60" w:after="60"/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 xml:space="preserve">Номинальное напряжение сети </w:t>
            </w:r>
            <w:r w:rsidRPr="00E3086A">
              <w:rPr>
                <w:rFonts w:ascii="Times New Roman" w:hAnsi="Times New Roman"/>
                <w:i/>
                <w:noProof/>
                <w:sz w:val="24"/>
                <w:szCs w:val="24"/>
              </w:rPr>
              <w:t>U</w:t>
            </w:r>
            <w:r w:rsidRPr="00E3086A">
              <w:rPr>
                <w:rFonts w:ascii="Times New Roman" w:hAnsi="Times New Roman"/>
                <w:noProof/>
                <w:sz w:val="24"/>
                <w:szCs w:val="24"/>
                <w:vertAlign w:val="subscript"/>
                <w:lang w:val="ru-RU"/>
              </w:rPr>
              <w:t>пит</w:t>
            </w:r>
          </w:p>
        </w:tc>
        <w:tc>
          <w:tcPr>
            <w:tcW w:w="1548" w:type="pct"/>
            <w:vAlign w:val="center"/>
          </w:tcPr>
          <w:p w:rsidR="00E3086A" w:rsidRPr="00E3086A" w:rsidRDefault="00E3086A" w:rsidP="007D100B">
            <w:pPr>
              <w:pStyle w:val="TableParagraph"/>
              <w:tabs>
                <w:tab w:val="left" w:pos="533"/>
              </w:tabs>
              <w:spacing w:before="60" w:after="60"/>
              <w:jc w:val="center"/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/>
                <w:noProof/>
                <w:sz w:val="24"/>
                <w:szCs w:val="24"/>
                <w:lang w:val="ru-RU"/>
              </w:rPr>
              <w:t>380 В</w:t>
            </w:r>
          </w:p>
        </w:tc>
      </w:tr>
      <w:tr w:rsidR="00E3086A" w:rsidRPr="00E3086A" w:rsidTr="007D100B">
        <w:trPr>
          <w:trHeight w:val="231"/>
        </w:trPr>
        <w:tc>
          <w:tcPr>
            <w:tcW w:w="3452" w:type="pct"/>
            <w:vAlign w:val="center"/>
          </w:tcPr>
          <w:p w:rsidR="00E3086A" w:rsidRPr="00E3086A" w:rsidRDefault="00E3086A" w:rsidP="007D100B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Номинальная частота сети </w:t>
            </w:r>
            <w:r w:rsidRPr="00E3086A">
              <w:rPr>
                <w:rFonts w:ascii="Times New Roman" w:hAnsi="Times New Roman" w:cs="Times New Roman"/>
                <w:i/>
                <w:sz w:val="24"/>
                <w:szCs w:val="24"/>
              </w:rPr>
              <w:t>f</w:t>
            </w:r>
            <w:r w:rsidRPr="00E3086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ном</w:t>
            </w:r>
          </w:p>
        </w:tc>
        <w:tc>
          <w:tcPr>
            <w:tcW w:w="1548" w:type="pct"/>
            <w:vAlign w:val="center"/>
          </w:tcPr>
          <w:p w:rsidR="00E3086A" w:rsidRPr="00E3086A" w:rsidRDefault="00E3086A" w:rsidP="007D100B">
            <w:pPr>
              <w:spacing w:before="60" w:after="6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50 Гц</w:t>
            </w:r>
          </w:p>
        </w:tc>
      </w:tr>
      <w:tr w:rsidR="00E3086A" w:rsidRPr="00E3086A" w:rsidTr="007D100B">
        <w:trPr>
          <w:trHeight w:val="151"/>
        </w:trPr>
        <w:tc>
          <w:tcPr>
            <w:tcW w:w="3452" w:type="pct"/>
            <w:vAlign w:val="center"/>
          </w:tcPr>
          <w:p w:rsidR="00E3086A" w:rsidRPr="00E3086A" w:rsidRDefault="00E3086A" w:rsidP="007D10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Эквивалентное активное </w:t>
            </w:r>
            <w:r w:rsidRPr="00E308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br/>
              <w:t xml:space="preserve">сопротивление </w:t>
            </w:r>
            <w:r w:rsidRPr="00E3086A">
              <w:rPr>
                <w:rFonts w:ascii="Times New Roman" w:eastAsia="MS Mincho" w:hAnsi="Times New Roman" w:cs="Times New Roman"/>
                <w:i/>
                <w:sz w:val="24"/>
                <w:szCs w:val="24"/>
                <w:lang w:val="ru-RU"/>
              </w:rPr>
              <w:t>R</w:t>
            </w:r>
            <w:r w:rsidRPr="00E3086A">
              <w:rPr>
                <w:rFonts w:ascii="Times New Roman" w:eastAsia="MS Mincho" w:hAnsi="Times New Roman" w:cs="Times New Roman"/>
                <w:sz w:val="24"/>
                <w:szCs w:val="24"/>
                <w:vertAlign w:val="subscript"/>
                <w:lang w:val="ru-RU"/>
              </w:rPr>
              <w:t>c</w:t>
            </w:r>
          </w:p>
        </w:tc>
        <w:tc>
          <w:tcPr>
            <w:tcW w:w="1548" w:type="pct"/>
            <w:vAlign w:val="center"/>
          </w:tcPr>
          <w:p w:rsidR="00E3086A" w:rsidRPr="00E3086A" w:rsidRDefault="00E3086A" w:rsidP="007D10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0,0276 Ом</w:t>
            </w:r>
          </w:p>
        </w:tc>
      </w:tr>
      <w:tr w:rsidR="00E3086A" w:rsidRPr="00E3086A" w:rsidTr="007D100B">
        <w:trPr>
          <w:trHeight w:val="312"/>
        </w:trPr>
        <w:tc>
          <w:tcPr>
            <w:tcW w:w="3452" w:type="pct"/>
            <w:vAlign w:val="center"/>
          </w:tcPr>
          <w:p w:rsidR="00E3086A" w:rsidRPr="00E3086A" w:rsidRDefault="00E3086A" w:rsidP="007D10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Эквивалентная индуктивность</w:t>
            </w:r>
            <w:r w:rsidRPr="00E3086A">
              <w:rPr>
                <w:rFonts w:ascii="Times New Roman" w:eastAsia="MS Mincho" w:hAnsi="Times New Roman" w:cs="Times New Roman"/>
                <w:i/>
                <w:sz w:val="24"/>
                <w:szCs w:val="24"/>
                <w:lang w:val="ru-RU"/>
              </w:rPr>
              <w:t xml:space="preserve"> L</w:t>
            </w:r>
            <w:r w:rsidRPr="00E3086A">
              <w:rPr>
                <w:rFonts w:ascii="Times New Roman" w:eastAsia="MS Mincho" w:hAnsi="Times New Roman" w:cs="Times New Roman"/>
                <w:sz w:val="24"/>
                <w:szCs w:val="24"/>
                <w:vertAlign w:val="subscript"/>
                <w:lang w:val="ru-RU"/>
              </w:rPr>
              <w:t>c</w:t>
            </w:r>
          </w:p>
        </w:tc>
        <w:tc>
          <w:tcPr>
            <w:tcW w:w="1548" w:type="pct"/>
            <w:vAlign w:val="center"/>
          </w:tcPr>
          <w:p w:rsidR="00E3086A" w:rsidRPr="00E3086A" w:rsidRDefault="00E3086A" w:rsidP="007D10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0,8785 мГн</w:t>
            </w:r>
          </w:p>
        </w:tc>
      </w:tr>
    </w:tbl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spacing w:before="120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t>Далее был выполнен анализ переходных процессов изменения фазных напряжений на контактах коммутационного аппарата в режиме свободного выбега АД (рис. 8).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300"/>
        <w:jc w:val="both"/>
        <w:rPr>
          <w:rFonts w:ascii="Times New Roman" w:hAnsi="Times New Roman" w:cs="Times New Roman"/>
          <w:position w:val="-50"/>
          <w:sz w:val="24"/>
          <w:szCs w:val="24"/>
          <w:lang w:val="ru-RU"/>
        </w:rPr>
      </w:pP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t>Фазные напряжения на контактах коммутационного аппарата (рис. 13) можно определить как:</w:t>
      </w:r>
      <w:r w:rsidRPr="00E3086A">
        <w:rPr>
          <w:rFonts w:ascii="Times New Roman" w:hAnsi="Times New Roman" w:cs="Times New Roman"/>
          <w:position w:val="-50"/>
          <w:sz w:val="24"/>
          <w:szCs w:val="24"/>
          <w:lang w:val="ru-RU"/>
        </w:rPr>
        <w:t xml:space="preserve">  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position w:val="-50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</w:t>
      </w:r>
      <w:r w:rsidRPr="00E3086A">
        <w:rPr>
          <w:rFonts w:ascii="Times New Roman" w:hAnsi="Times New Roman" w:cs="Times New Roman"/>
          <w:position w:val="-50"/>
          <w:sz w:val="24"/>
          <w:szCs w:val="24"/>
        </w:rPr>
        <w:object w:dxaOrig="2520" w:dyaOrig="1120">
          <v:shape id="_x0000_i1057" type="#_x0000_t75" style="width:126.4pt;height:55.25pt" o:ole="">
            <v:imagedata r:id="rId89" o:title=""/>
          </v:shape>
          <o:OLEObject Type="Embed" ProgID="Equation.3" ShapeID="_x0000_i1057" DrawAspect="Content" ObjectID="_1666645985" r:id="rId90"/>
        </w:objec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                                     (23)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</w:t>
      </w:r>
    </w:p>
    <w:p w:rsidR="00E3086A" w:rsidRPr="00E3086A" w:rsidRDefault="00E3086A" w:rsidP="00E3086A">
      <w:pPr>
        <w:pStyle w:val="figurecaption"/>
        <w:numPr>
          <w:ilvl w:val="0"/>
          <w:numId w:val="0"/>
        </w:numPr>
        <w:spacing w:before="0" w:after="120"/>
        <w:jc w:val="center"/>
        <w:rPr>
          <w:sz w:val="24"/>
          <w:szCs w:val="24"/>
          <w:lang w:val="ru-RU"/>
        </w:rPr>
      </w:pPr>
      <w:r w:rsidRPr="00E3086A">
        <w:rPr>
          <w:sz w:val="24"/>
          <w:szCs w:val="24"/>
        </w:rPr>
        <w:object w:dxaOrig="1872" w:dyaOrig="1640">
          <v:shape id="_x0000_i1058" type="#_x0000_t75" style="width:185.85pt;height:163.25pt" o:ole="">
            <v:imagedata r:id="rId91" o:title=""/>
          </v:shape>
          <o:OLEObject Type="Embed" ProgID="Visio.Drawing.11" ShapeID="_x0000_i1058" DrawAspect="Content" ObjectID="_1666645986" r:id="rId92"/>
        </w:objec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spacing w:after="120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Рис. 13 Диаграмма трехфазных векторов сети 380 В </w:t>
      </w: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br/>
        <w:t>и обмотки статора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На основании анализа мгновенных значений напряжений на рис. 14 можно отметить, что изменение периода колебаний мгновенных напряжений в межконтактном промежутке </w:t>
      </w:r>
      <w:r w:rsidRPr="00E3086A">
        <w:rPr>
          <w:rFonts w:ascii="Times New Roman" w:eastAsia="MS Mincho" w:hAnsi="Times New Roman" w:cs="Times New Roman"/>
          <w:i/>
          <w:sz w:val="24"/>
          <w:szCs w:val="24"/>
        </w:rPr>
        <w:t>u</w:t>
      </w:r>
      <w:r w:rsidRPr="00E3086A">
        <w:rPr>
          <w:rFonts w:ascii="Times New Roman" w:eastAsia="MS Mincho" w:hAnsi="Times New Roman" w:cs="Times New Roman"/>
          <w:sz w:val="24"/>
          <w:szCs w:val="24"/>
          <w:vertAlign w:val="subscript"/>
          <w:lang w:val="ru-RU"/>
        </w:rPr>
        <w:t>KА</w:t>
      </w: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, </w:t>
      </w:r>
      <w:r w:rsidRPr="00E3086A">
        <w:rPr>
          <w:rFonts w:ascii="Times New Roman" w:eastAsia="MS Mincho" w:hAnsi="Times New Roman" w:cs="Times New Roman"/>
          <w:i/>
          <w:sz w:val="24"/>
          <w:szCs w:val="24"/>
        </w:rPr>
        <w:t>u</w:t>
      </w:r>
      <w:r w:rsidRPr="00E3086A">
        <w:rPr>
          <w:rFonts w:ascii="Times New Roman" w:eastAsia="MS Mincho" w:hAnsi="Times New Roman" w:cs="Times New Roman"/>
          <w:sz w:val="24"/>
          <w:szCs w:val="24"/>
          <w:vertAlign w:val="subscript"/>
          <w:lang w:val="ru-RU"/>
        </w:rPr>
        <w:t>KВ</w:t>
      </w: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, </w:t>
      </w:r>
      <w:r w:rsidRPr="00E3086A">
        <w:rPr>
          <w:rFonts w:ascii="Times New Roman" w:eastAsia="MS Mincho" w:hAnsi="Times New Roman" w:cs="Times New Roman"/>
          <w:i/>
          <w:sz w:val="24"/>
          <w:szCs w:val="24"/>
        </w:rPr>
        <w:t>u</w:t>
      </w:r>
      <w:r w:rsidRPr="00E3086A">
        <w:rPr>
          <w:rFonts w:ascii="Times New Roman" w:eastAsia="MS Mincho" w:hAnsi="Times New Roman" w:cs="Times New Roman"/>
          <w:sz w:val="24"/>
          <w:szCs w:val="24"/>
          <w:vertAlign w:val="subscript"/>
          <w:lang w:val="ru-RU"/>
        </w:rPr>
        <w:t>KС</w:t>
      </w: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, полученных при проведении экспериментальных исследований, зависят от темпа замедления скорости АД при свободном выбеге (рис. 13). В процессе затухания магнитного поля период колебаний мгновенных напряжений в межконтактном промежутке </w:t>
      </w:r>
      <w:r w:rsidRPr="00E3086A">
        <w:rPr>
          <w:rFonts w:ascii="Times New Roman" w:eastAsia="MS Mincho" w:hAnsi="Times New Roman" w:cs="Times New Roman"/>
          <w:i/>
          <w:sz w:val="24"/>
          <w:szCs w:val="24"/>
          <w:lang w:val="ru-RU"/>
        </w:rPr>
        <w:t>u</w:t>
      </w:r>
      <w:r w:rsidRPr="00E3086A">
        <w:rPr>
          <w:rFonts w:ascii="Times New Roman" w:eastAsia="MS Mincho" w:hAnsi="Times New Roman" w:cs="Times New Roman"/>
          <w:sz w:val="24"/>
          <w:szCs w:val="24"/>
          <w:vertAlign w:val="subscript"/>
          <w:lang w:val="ru-RU"/>
        </w:rPr>
        <w:t>K</w:t>
      </w: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(t) уменьшается. На основании данной экспериментальной информации можно определить </w:t>
      </w:r>
      <w:r w:rsidRPr="00E3086A">
        <w:rPr>
          <w:rFonts w:ascii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 xml:space="preserve">механическую постоянную времени </w:t>
      </w:r>
      <w:r w:rsidRPr="00E3086A">
        <w:rPr>
          <w:rFonts w:ascii="Times New Roman" w:hAnsi="Times New Roman" w:cs="Times New Roman"/>
          <w:i/>
          <w:color w:val="000000"/>
          <w:spacing w:val="-6"/>
          <w:sz w:val="24"/>
          <w:szCs w:val="24"/>
          <w:lang w:val="ru-RU" w:eastAsia="ru-RU"/>
        </w:rPr>
        <w:t>Т</w:t>
      </w:r>
      <w:r w:rsidRPr="00E3086A">
        <w:rPr>
          <w:rFonts w:ascii="Times New Roman" w:hAnsi="Times New Roman" w:cs="Times New Roman"/>
          <w:color w:val="000000"/>
          <w:spacing w:val="-6"/>
          <w:sz w:val="24"/>
          <w:szCs w:val="24"/>
          <w:vertAlign w:val="subscript"/>
          <w:lang w:val="ru-RU" w:eastAsia="ru-RU"/>
        </w:rPr>
        <w:t>мех</w:t>
      </w:r>
      <w:r w:rsidRPr="00E3086A">
        <w:rPr>
          <w:rFonts w:ascii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 xml:space="preserve"> и коэффициент вязкого трения </w:t>
      </w:r>
      <w:r w:rsidRPr="00E3086A">
        <w:rPr>
          <w:rFonts w:ascii="Times New Roman" w:hAnsi="Times New Roman" w:cs="Times New Roman"/>
          <w:i/>
          <w:color w:val="000000"/>
          <w:spacing w:val="-6"/>
          <w:sz w:val="24"/>
          <w:szCs w:val="24"/>
          <w:lang w:eastAsia="ru-RU"/>
        </w:rPr>
        <w:t>K</w:t>
      </w:r>
      <w:r w:rsidRPr="00E3086A">
        <w:rPr>
          <w:rFonts w:ascii="Times New Roman" w:hAnsi="Times New Roman" w:cs="Times New Roman"/>
          <w:color w:val="000000"/>
          <w:spacing w:val="-6"/>
          <w:sz w:val="24"/>
          <w:szCs w:val="24"/>
          <w:vertAlign w:val="subscript"/>
          <w:lang w:eastAsia="ru-RU"/>
        </w:rPr>
        <w:t>VF</w:t>
      </w:r>
      <w:r w:rsidRPr="00E3086A">
        <w:rPr>
          <w:rFonts w:ascii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 xml:space="preserve">. </w:t>
      </w: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Ниже представлена последовательность нахождения параметров </w:t>
      </w:r>
      <w:r w:rsidRPr="00E3086A">
        <w:rPr>
          <w:rFonts w:ascii="Times New Roman" w:hAnsi="Times New Roman" w:cs="Times New Roman"/>
          <w:i/>
          <w:color w:val="000000"/>
          <w:spacing w:val="-6"/>
          <w:sz w:val="24"/>
          <w:szCs w:val="24"/>
          <w:lang w:val="ru-RU" w:eastAsia="ru-RU"/>
        </w:rPr>
        <w:t>Т</w:t>
      </w:r>
      <w:r w:rsidRPr="00E3086A">
        <w:rPr>
          <w:rFonts w:ascii="Times New Roman" w:hAnsi="Times New Roman" w:cs="Times New Roman"/>
          <w:color w:val="000000"/>
          <w:spacing w:val="-6"/>
          <w:sz w:val="24"/>
          <w:szCs w:val="24"/>
          <w:vertAlign w:val="subscript"/>
          <w:lang w:val="ru-RU" w:eastAsia="ru-RU"/>
        </w:rPr>
        <w:t>мех</w:t>
      </w:r>
      <w:r w:rsidRPr="00E3086A">
        <w:rPr>
          <w:rFonts w:ascii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 xml:space="preserve"> и </w:t>
      </w:r>
      <w:r w:rsidRPr="00E3086A">
        <w:rPr>
          <w:rFonts w:ascii="Times New Roman" w:hAnsi="Times New Roman" w:cs="Times New Roman"/>
          <w:i/>
          <w:color w:val="000000"/>
          <w:spacing w:val="-6"/>
          <w:sz w:val="24"/>
          <w:szCs w:val="24"/>
          <w:lang w:eastAsia="ru-RU"/>
        </w:rPr>
        <w:t>K</w:t>
      </w:r>
      <w:r w:rsidRPr="00E3086A">
        <w:rPr>
          <w:rFonts w:ascii="Times New Roman" w:hAnsi="Times New Roman" w:cs="Times New Roman"/>
          <w:color w:val="000000"/>
          <w:spacing w:val="-6"/>
          <w:sz w:val="24"/>
          <w:szCs w:val="24"/>
          <w:vertAlign w:val="subscript"/>
          <w:lang w:eastAsia="ru-RU"/>
        </w:rPr>
        <w:t>VF</w:t>
      </w: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t>.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3086A">
        <w:rPr>
          <w:rFonts w:ascii="Times New Roman" w:eastAsia="MS Mincho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>
            <wp:extent cx="3200400" cy="2667000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spacing w:after="120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t>Рис. 14  Осциллограмма изменения напряжения статора после отключения</w:t>
      </w:r>
      <w:r w:rsidRPr="00E3086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магнитного пускателя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t>Период собственных колебаний напряжения на контактах коммутационного аппарата ∆</w:t>
      </w:r>
      <w:r w:rsidRPr="00E3086A">
        <w:rPr>
          <w:rFonts w:ascii="Times New Roman" w:eastAsia="MS Mincho" w:hAnsi="Times New Roman" w:cs="Times New Roman"/>
          <w:i/>
          <w:sz w:val="24"/>
          <w:szCs w:val="24"/>
          <w:lang w:val="ru-RU"/>
        </w:rPr>
        <w:t>u</w:t>
      </w:r>
      <w:r w:rsidRPr="00E3086A">
        <w:rPr>
          <w:rFonts w:ascii="Times New Roman" w:eastAsia="MS Mincho" w:hAnsi="Times New Roman" w:cs="Times New Roman"/>
          <w:sz w:val="24"/>
          <w:szCs w:val="24"/>
          <w:vertAlign w:val="subscript"/>
          <w:lang w:val="ru-RU"/>
        </w:rPr>
        <w:t>К</w:t>
      </w: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является функцией разности постоянной угловой частоты напряжения питающей сети </w:t>
      </w:r>
      <w:r w:rsidRPr="00E3086A">
        <w:rPr>
          <w:rFonts w:ascii="Times New Roman" w:hAnsi="Times New Roman" w:cs="Times New Roman"/>
          <w:i/>
          <w:sz w:val="24"/>
          <w:szCs w:val="24"/>
        </w:rPr>
        <w:t>ω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0 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и изменяющейся при свободном выбеге электрической угловой скорости ротора АД </w:t>
      </w:r>
      <w:r w:rsidRPr="00E3086A">
        <w:rPr>
          <w:rFonts w:ascii="Times New Roman" w:hAnsi="Times New Roman" w:cs="Times New Roman"/>
          <w:i/>
          <w:sz w:val="24"/>
          <w:szCs w:val="24"/>
        </w:rPr>
        <w:t>ω</w:t>
      </w:r>
      <w:r w:rsidRPr="00E3086A">
        <w:rPr>
          <w:rFonts w:ascii="Times New Roman" w:hAnsi="Times New Roman" w:cs="Times New Roman"/>
          <w:i/>
          <w:sz w:val="24"/>
          <w:szCs w:val="24"/>
          <w:vertAlign w:val="subscript"/>
          <w:lang w:val="ru-RU"/>
        </w:rPr>
        <w:t>r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: </w:t>
      </w: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  </w:t>
      </w:r>
    </w:p>
    <w:p w:rsidR="00E3086A" w:rsidRPr="00E3086A" w:rsidRDefault="00E3086A" w:rsidP="00E3086A">
      <w:pPr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i/>
          <w:sz w:val="24"/>
          <w:szCs w:val="24"/>
          <w:lang w:val="ru-RU"/>
        </w:rPr>
        <w:t>Т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собст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>.=</w:t>
      </w:r>
      <w:r w:rsidRPr="00E3086A">
        <w:rPr>
          <w:rFonts w:ascii="Times New Roman" w:hAnsi="Times New Roman" w:cs="Times New Roman"/>
          <w:i/>
          <w:sz w:val="24"/>
          <w:szCs w:val="24"/>
        </w:rPr>
        <w:t>f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E3086A">
        <w:rPr>
          <w:rFonts w:ascii="Times New Roman" w:hAnsi="Times New Roman" w:cs="Times New Roman"/>
          <w:sz w:val="24"/>
          <w:szCs w:val="24"/>
        </w:rPr>
        <w:t>Δω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>),                                                               (24)</w:t>
      </w:r>
    </w:p>
    <w:p w:rsidR="00E3086A" w:rsidRPr="00E3086A" w:rsidRDefault="00E3086A" w:rsidP="00E3086A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E3086A">
        <w:rPr>
          <w:rFonts w:ascii="Times New Roman" w:hAnsi="Times New Roman" w:cs="Times New Roman"/>
          <w:sz w:val="24"/>
          <w:szCs w:val="24"/>
        </w:rPr>
        <w:t>Δω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>=</w:t>
      </w:r>
      <w:r w:rsidRPr="00E3086A">
        <w:rPr>
          <w:rFonts w:ascii="Times New Roman" w:hAnsi="Times New Roman" w:cs="Times New Roman"/>
          <w:i/>
          <w:sz w:val="24"/>
          <w:szCs w:val="24"/>
        </w:rPr>
        <w:t>ω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0 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E3086A">
        <w:rPr>
          <w:rFonts w:ascii="Times New Roman" w:hAnsi="Times New Roman" w:cs="Times New Roman"/>
          <w:i/>
          <w:sz w:val="24"/>
          <w:szCs w:val="24"/>
        </w:rPr>
        <w:t>ω</w:t>
      </w:r>
      <w:r w:rsidRPr="00E3086A">
        <w:rPr>
          <w:rFonts w:ascii="Times New Roman" w:hAnsi="Times New Roman" w:cs="Times New Roman"/>
          <w:sz w:val="24"/>
          <w:szCs w:val="24"/>
          <w:vertAlign w:val="subscript"/>
        </w:rPr>
        <w:t>r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= </w:t>
      </w:r>
      <w:r w:rsidRPr="00E3086A">
        <w:rPr>
          <w:rFonts w:ascii="Times New Roman" w:hAnsi="Times New Roman" w:cs="Times New Roman"/>
          <w:i/>
          <w:sz w:val="24"/>
          <w:szCs w:val="24"/>
        </w:rPr>
        <w:t>ω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0 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– </w:t>
      </w:r>
      <w:r w:rsidRPr="00E3086A">
        <w:rPr>
          <w:rFonts w:ascii="Times New Roman" w:hAnsi="Times New Roman" w:cs="Times New Roman"/>
          <w:i/>
          <w:sz w:val="24"/>
          <w:szCs w:val="24"/>
        </w:rPr>
        <w:t>ω</w:t>
      </w:r>
      <w:r w:rsidRPr="00E3086A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>∙</w:t>
      </w:r>
      <w:r w:rsidRPr="00E3086A">
        <w:rPr>
          <w:rFonts w:ascii="Times New Roman" w:hAnsi="Times New Roman" w:cs="Times New Roman"/>
          <w:i/>
          <w:sz w:val="24"/>
          <w:szCs w:val="24"/>
        </w:rPr>
        <w:t>p</w:t>
      </w:r>
      <w:r w:rsidRPr="00E3086A">
        <w:rPr>
          <w:rFonts w:ascii="Times New Roman" w:hAnsi="Times New Roman" w:cs="Times New Roman"/>
          <w:sz w:val="24"/>
          <w:szCs w:val="24"/>
          <w:vertAlign w:val="subscript"/>
        </w:rPr>
        <w:t>n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r w:rsidRPr="00E3086A">
        <w:rPr>
          <w:rFonts w:ascii="Times New Roman" w:hAnsi="Times New Roman" w:cs="Times New Roman"/>
          <w:i/>
          <w:sz w:val="24"/>
          <w:szCs w:val="24"/>
        </w:rPr>
        <w:t>ω</w:t>
      </w:r>
      <w:r w:rsidRPr="00E3086A">
        <w:rPr>
          <w:rFonts w:ascii="Times New Roman" w:hAnsi="Times New Roman" w:cs="Times New Roman"/>
          <w:sz w:val="24"/>
          <w:szCs w:val="24"/>
          <w:vertAlign w:val="subscript"/>
        </w:rPr>
        <w:t>m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 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>– механическая угловая скорость ротора.</w:t>
      </w:r>
    </w:p>
    <w:p w:rsidR="00E3086A" w:rsidRPr="00E3086A" w:rsidRDefault="00E3086A" w:rsidP="00E3086A">
      <w:pPr>
        <w:ind w:firstLine="3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При свободном выбеге график изменения скорости ротора (механической и электрической) имеет апериодический характер и зависит от механической постоянной времени АД </w:t>
      </w:r>
      <w:r w:rsidRPr="00E3086A">
        <w:rPr>
          <w:rFonts w:ascii="Times New Roman" w:hAnsi="Times New Roman" w:cs="Times New Roman"/>
          <w:i/>
          <w:color w:val="000000"/>
          <w:spacing w:val="-6"/>
          <w:sz w:val="24"/>
          <w:szCs w:val="24"/>
          <w:lang w:val="ru-RU" w:eastAsia="ru-RU"/>
        </w:rPr>
        <w:t>Т</w:t>
      </w:r>
      <w:r w:rsidRPr="00E3086A">
        <w:rPr>
          <w:rFonts w:ascii="Times New Roman" w:hAnsi="Times New Roman" w:cs="Times New Roman"/>
          <w:color w:val="000000"/>
          <w:spacing w:val="-6"/>
          <w:sz w:val="24"/>
          <w:szCs w:val="24"/>
          <w:vertAlign w:val="subscript"/>
          <w:lang w:val="ru-RU" w:eastAsia="ru-RU"/>
        </w:rPr>
        <w:t>мех</w:t>
      </w:r>
      <w:r w:rsidRPr="00E3086A">
        <w:rPr>
          <w:rFonts w:ascii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=</w:t>
      </w:r>
      <w:r w:rsidRPr="00E3086A">
        <w:rPr>
          <w:rFonts w:ascii="Times New Roman" w:hAnsi="Times New Roman" w:cs="Times New Roman"/>
          <w:i/>
          <w:color w:val="000000"/>
          <w:spacing w:val="-6"/>
          <w:sz w:val="24"/>
          <w:szCs w:val="24"/>
          <w:lang w:eastAsia="ru-RU"/>
        </w:rPr>
        <w:t>J</w:t>
      </w:r>
      <w:r w:rsidRPr="00E3086A">
        <w:rPr>
          <w:rFonts w:ascii="Times New Roman" w:hAnsi="Times New Roman" w:cs="Times New Roman"/>
          <w:color w:val="000000"/>
          <w:spacing w:val="-6"/>
          <w:sz w:val="24"/>
          <w:szCs w:val="24"/>
          <w:vertAlign w:val="subscript"/>
          <w:lang w:eastAsia="ru-RU"/>
        </w:rPr>
        <w:t>Σ</w:t>
      </w:r>
      <w:r w:rsidRPr="00E3086A">
        <w:rPr>
          <w:rFonts w:ascii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/</w:t>
      </w:r>
      <w:r w:rsidRPr="00E3086A">
        <w:rPr>
          <w:rFonts w:ascii="Times New Roman" w:hAnsi="Times New Roman" w:cs="Times New Roman"/>
          <w:i/>
          <w:color w:val="000000"/>
          <w:spacing w:val="-6"/>
          <w:sz w:val="24"/>
          <w:szCs w:val="24"/>
          <w:lang w:eastAsia="ru-RU"/>
        </w:rPr>
        <w:t>F</w:t>
      </w:r>
      <w:r w:rsidRPr="00E3086A">
        <w:rPr>
          <w:rFonts w:ascii="Times New Roman" w:hAnsi="Times New Roman" w:cs="Times New Roman"/>
          <w:color w:val="000000"/>
          <w:spacing w:val="-6"/>
          <w:sz w:val="24"/>
          <w:szCs w:val="24"/>
          <w:vertAlign w:val="subscript"/>
          <w:lang w:eastAsia="ru-RU"/>
        </w:rPr>
        <w:t>VF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>, что можно доказать, выполнив преобразования структурной схемы механической части двигателя (рис. 14).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sz w:val="24"/>
          <w:szCs w:val="24"/>
        </w:rPr>
        <w:object w:dxaOrig="6605" w:dyaOrig="3393">
          <v:shape id="_x0000_i1059" type="#_x0000_t75" style="width:268.75pt;height:124.75pt" o:ole="">
            <v:imagedata r:id="rId94" o:title=""/>
          </v:shape>
          <o:OLEObject Type="Embed" ProgID="Visio.Drawing.11" ShapeID="_x0000_i1059" DrawAspect="Content" ObjectID="_1666645987" r:id="rId95"/>
        </w:objec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Рис. 15.  Преобразование механической части </w:t>
      </w: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br/>
        <w:t>структурной схемы АД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jc w:val="both"/>
        <w:rPr>
          <w:rFonts w:ascii="Times New Roman" w:eastAsia="MS Mincho" w:hAnsi="Times New Roman" w:cs="Times New Roman"/>
          <w:spacing w:val="-4"/>
          <w:sz w:val="24"/>
          <w:szCs w:val="24"/>
          <w:lang w:val="ru-RU"/>
        </w:rPr>
      </w:pPr>
      <w:r w:rsidRPr="00E3086A">
        <w:rPr>
          <w:rFonts w:ascii="Times New Roman" w:eastAsia="MS Mincho" w:hAnsi="Times New Roman" w:cs="Times New Roman"/>
          <w:spacing w:val="-4"/>
          <w:sz w:val="24"/>
          <w:szCs w:val="24"/>
          <w:lang w:val="ru-RU"/>
        </w:rPr>
        <w:t xml:space="preserve">Изменение угловой частоты вращения ротора АД при свободном выбеге описывается следующим выражением [1]: 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jc w:val="right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position w:val="-12"/>
          <w:sz w:val="24"/>
          <w:szCs w:val="24"/>
        </w:rPr>
        <w:object w:dxaOrig="1560" w:dyaOrig="380">
          <v:shape id="_x0000_i1060" type="#_x0000_t75" style="width:81.2pt;height:19.25pt" o:ole="">
            <v:imagedata r:id="rId96" o:title=""/>
          </v:shape>
          <o:OLEObject Type="Embed" ProgID="Equation.3" ShapeID="_x0000_i1060" DrawAspect="Content" ObjectID="_1666645988" r:id="rId97"/>
        </w:objec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>.</w:t>
      </w: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                                                           (25)</w:t>
      </w:r>
    </w:p>
    <w:p w:rsidR="00E3086A" w:rsidRPr="00E3086A" w:rsidRDefault="00E3086A" w:rsidP="00E3086A">
      <w:pPr>
        <w:ind w:firstLine="3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sz w:val="24"/>
          <w:szCs w:val="24"/>
          <w:lang w:val="ru-RU"/>
        </w:rPr>
        <w:lastRenderedPageBreak/>
        <w:t>Подставив данное выражение в формулу (26), получим:</w:t>
      </w:r>
    </w:p>
    <w:p w:rsidR="00E3086A" w:rsidRPr="00E3086A" w:rsidRDefault="00E3086A" w:rsidP="00E3086A">
      <w:pPr>
        <w:spacing w:line="360" w:lineRule="auto"/>
        <w:ind w:firstLine="567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position w:val="-12"/>
          <w:sz w:val="24"/>
          <w:szCs w:val="24"/>
        </w:rPr>
        <w:object w:dxaOrig="3519" w:dyaOrig="380">
          <v:shape id="_x0000_i1061" type="#_x0000_t75" style="width:174.15pt;height:20.95pt" o:ole="">
            <v:imagedata r:id="rId98" o:title=""/>
          </v:shape>
          <o:OLEObject Type="Embed" ProgID="Equation.3" ShapeID="_x0000_i1061" DrawAspect="Content" ObjectID="_1666645989" r:id="rId99"/>
        </w:objec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>.                                         (26)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t>После выполненных преобразований выражение для периода собственных колебаний имеет вид: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jc w:val="right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position w:val="-32"/>
          <w:sz w:val="24"/>
          <w:szCs w:val="24"/>
        </w:rPr>
        <w:object w:dxaOrig="3940" w:dyaOrig="700">
          <v:shape id="_x0000_i1062" type="#_x0000_t75" style="width:196.75pt;height:34.35pt" o:ole="" o:allowoverlap="f">
            <v:imagedata r:id="rId100" o:title=""/>
          </v:shape>
          <o:OLEObject Type="Embed" ProgID="Equation.3" ShapeID="_x0000_i1062" DrawAspect="Content" ObjectID="_1666645990" r:id="rId101"/>
        </w:objec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.                                     </w:t>
      </w: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 (27)  </w:t>
      </w:r>
    </w:p>
    <w:p w:rsidR="00E3086A" w:rsidRPr="00E3086A" w:rsidRDefault="00E3086A" w:rsidP="00E3086A">
      <w:pPr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Выполнив преобразование выражения (28) относительно </w:t>
      </w:r>
      <w:r w:rsidRPr="00E3086A">
        <w:rPr>
          <w:rFonts w:ascii="Times New Roman" w:hAnsi="Times New Roman" w:cs="Times New Roman"/>
          <w:i/>
          <w:sz w:val="24"/>
          <w:szCs w:val="24"/>
          <w:lang w:val="ru-RU"/>
        </w:rPr>
        <w:t>Т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мех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>, получим: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position w:val="-68"/>
          <w:sz w:val="24"/>
          <w:szCs w:val="24"/>
        </w:rPr>
        <w:object w:dxaOrig="2600" w:dyaOrig="1060">
          <v:shape id="_x0000_i1063" type="#_x0000_t75" style="width:130.6pt;height:51.05pt" o:ole="">
            <v:imagedata r:id="rId102" o:title=""/>
          </v:shape>
          <o:OLEObject Type="Embed" ProgID="Equation.3" ShapeID="_x0000_i1063" DrawAspect="Content" ObjectID="_1666645991" r:id="rId103"/>
        </w:objec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>,                                                       (28)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где </w:t>
      </w:r>
      <w:r w:rsidRPr="00E3086A">
        <w:rPr>
          <w:rFonts w:ascii="Times New Roman" w:hAnsi="Times New Roman" w:cs="Times New Roman"/>
          <w:i/>
          <w:sz w:val="24"/>
          <w:szCs w:val="24"/>
        </w:rPr>
        <w:t>T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собст(t)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 - график, полученный на основе экспериментальных осциллограмм </w:t>
      </w:r>
      <w:r w:rsidRPr="00E3086A">
        <w:rPr>
          <w:rFonts w:ascii="Times New Roman" w:hAnsi="Times New Roman" w:cs="Times New Roman"/>
          <w:i/>
          <w:sz w:val="24"/>
          <w:szCs w:val="24"/>
          <w:lang w:val="ru-RU"/>
        </w:rPr>
        <w:t>u</w:t>
      </w:r>
      <w:r w:rsidRPr="00E3086A">
        <w:rPr>
          <w:rFonts w:ascii="Times New Roman" w:hAnsi="Times New Roman" w:cs="Times New Roman"/>
          <w:sz w:val="24"/>
          <w:szCs w:val="24"/>
          <w:vertAlign w:val="subscript"/>
        </w:rPr>
        <w:t>k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>(</w:t>
      </w:r>
      <w:r w:rsidRPr="00E3086A">
        <w:rPr>
          <w:rFonts w:ascii="Times New Roman" w:hAnsi="Times New Roman" w:cs="Times New Roman"/>
          <w:sz w:val="24"/>
          <w:szCs w:val="24"/>
        </w:rPr>
        <w:t>t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); </w:t>
      </w:r>
      <w:r w:rsidRPr="00E3086A">
        <w:rPr>
          <w:rFonts w:ascii="Times New Roman" w:hAnsi="Times New Roman" w:cs="Times New Roman"/>
          <w:i/>
          <w:sz w:val="24"/>
          <w:szCs w:val="24"/>
        </w:rPr>
        <w:t>t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 – время, отсчитываемое с момента снятия напряжения с обмотки статора АД.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Структурная схема блока поэтапного определения механической постоянной времени </w:t>
      </w:r>
      <w:r w:rsidRPr="00E3086A">
        <w:rPr>
          <w:rFonts w:ascii="Times New Roman" w:hAnsi="Times New Roman" w:cs="Times New Roman"/>
          <w:i/>
          <w:sz w:val="24"/>
          <w:szCs w:val="24"/>
          <w:lang w:val="ru-RU"/>
        </w:rPr>
        <w:t>Т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 xml:space="preserve">мех 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на основе экспериментальных данных в среде </w:t>
      </w:r>
      <w:r w:rsidRPr="00E3086A">
        <w:rPr>
          <w:rFonts w:ascii="Times New Roman" w:hAnsi="Times New Roman" w:cs="Times New Roman"/>
          <w:sz w:val="24"/>
          <w:szCs w:val="24"/>
        </w:rPr>
        <w:t>Matlab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>-</w:t>
      </w:r>
      <w:r w:rsidRPr="00E3086A">
        <w:rPr>
          <w:rFonts w:ascii="Times New Roman" w:hAnsi="Times New Roman" w:cs="Times New Roman"/>
          <w:sz w:val="24"/>
          <w:szCs w:val="24"/>
        </w:rPr>
        <w:t>Simulink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 приведена на рис. 16.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sz w:val="24"/>
          <w:szCs w:val="24"/>
        </w:rPr>
        <w:object w:dxaOrig="7976" w:dyaOrig="4454">
          <v:shape id="_x0000_i1064" type="#_x0000_t75" style="width:248.65pt;height:148.2pt" o:ole="" o:allowoverlap="f">
            <v:imagedata r:id="rId104" o:title="" cropleft="753f" cropright="515f"/>
          </v:shape>
          <o:OLEObject Type="Embed" ProgID="Visio.Drawing.11" ShapeID="_x0000_i1064" DrawAspect="Content" ObjectID="_1666645992" r:id="rId105"/>
        </w:objec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spacing w:after="120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Рис. 16  Структурная схема блока определения </w:t>
      </w:r>
      <w:r w:rsidRPr="00E3086A">
        <w:rPr>
          <w:rFonts w:ascii="Times New Roman" w:hAnsi="Times New Roman" w:cs="Times New Roman"/>
          <w:sz w:val="24"/>
          <w:szCs w:val="24"/>
          <w:lang w:val="ru-RU" w:eastAsia="ru-RU"/>
        </w:rPr>
        <w:br/>
        <w:t>механической постоянной времени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Графики изменения сигналов на промежуточных этапах  вычисления </w:t>
      </w:r>
      <w:r w:rsidRPr="00E3086A">
        <w:rPr>
          <w:rFonts w:ascii="Times New Roman" w:hAnsi="Times New Roman" w:cs="Times New Roman"/>
          <w:i/>
          <w:sz w:val="24"/>
          <w:szCs w:val="24"/>
          <w:lang w:val="ru-RU"/>
        </w:rPr>
        <w:t>Т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мех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  представлены на рис. 17.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Для исследуемого АД значение механической постоянной времени равно </w:t>
      </w:r>
      <w:r w:rsidRPr="00E3086A">
        <w:rPr>
          <w:rFonts w:ascii="Times New Roman" w:hAnsi="Times New Roman" w:cs="Times New Roman"/>
          <w:i/>
          <w:sz w:val="24"/>
          <w:szCs w:val="24"/>
          <w:lang w:val="ru-RU"/>
        </w:rPr>
        <w:t>Т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мех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 = 9 с. При известном моменте инерции </w:t>
      </w:r>
      <w:r w:rsidRPr="00E3086A">
        <w:rPr>
          <w:rFonts w:ascii="Times New Roman" w:hAnsi="Times New Roman" w:cs="Times New Roman"/>
          <w:i/>
          <w:sz w:val="24"/>
          <w:szCs w:val="24"/>
        </w:rPr>
        <w:t>J</w:t>
      </w:r>
      <w:r w:rsidRPr="00E3086A">
        <w:rPr>
          <w:rFonts w:ascii="Times New Roman" w:hAnsi="Times New Roman" w:cs="Times New Roman"/>
          <w:sz w:val="24"/>
          <w:szCs w:val="24"/>
          <w:vertAlign w:val="subscript"/>
        </w:rPr>
        <w:t>Σ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E3086A">
        <w:rPr>
          <w:rFonts w:ascii="Times New Roman" w:hAnsi="Times New Roman" w:cs="Times New Roman"/>
          <w:sz w:val="24"/>
          <w:szCs w:val="24"/>
        </w:rPr>
        <w:t>c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 использованием выражения </w:t>
      </w:r>
      <w:r w:rsidRPr="00E3086A">
        <w:rPr>
          <w:rFonts w:ascii="Times New Roman" w:hAnsi="Times New Roman" w:cs="Times New Roman"/>
          <w:i/>
          <w:color w:val="000000"/>
          <w:spacing w:val="-6"/>
          <w:sz w:val="24"/>
          <w:szCs w:val="24"/>
          <w:lang w:val="ru-RU" w:eastAsia="ru-RU"/>
        </w:rPr>
        <w:t>Т</w:t>
      </w:r>
      <w:r w:rsidRPr="00E3086A">
        <w:rPr>
          <w:rFonts w:ascii="Times New Roman" w:hAnsi="Times New Roman" w:cs="Times New Roman"/>
          <w:color w:val="000000"/>
          <w:spacing w:val="-6"/>
          <w:sz w:val="24"/>
          <w:szCs w:val="24"/>
          <w:vertAlign w:val="subscript"/>
          <w:lang w:val="ru-RU" w:eastAsia="ru-RU"/>
        </w:rPr>
        <w:t>мех</w:t>
      </w:r>
      <w:r w:rsidRPr="00E3086A">
        <w:rPr>
          <w:rFonts w:ascii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=</w:t>
      </w:r>
      <w:r w:rsidRPr="00E3086A">
        <w:rPr>
          <w:rFonts w:ascii="Times New Roman" w:hAnsi="Times New Roman" w:cs="Times New Roman"/>
          <w:i/>
          <w:color w:val="000000"/>
          <w:spacing w:val="-6"/>
          <w:sz w:val="24"/>
          <w:szCs w:val="24"/>
          <w:lang w:eastAsia="ru-RU"/>
        </w:rPr>
        <w:t>J</w:t>
      </w:r>
      <w:r w:rsidRPr="00E3086A">
        <w:rPr>
          <w:rFonts w:ascii="Times New Roman" w:hAnsi="Times New Roman" w:cs="Times New Roman"/>
          <w:color w:val="000000"/>
          <w:spacing w:val="-6"/>
          <w:sz w:val="24"/>
          <w:szCs w:val="24"/>
          <w:vertAlign w:val="subscript"/>
          <w:lang w:eastAsia="ru-RU"/>
        </w:rPr>
        <w:t>Σ</w:t>
      </w:r>
      <w:r w:rsidRPr="00E3086A">
        <w:rPr>
          <w:rFonts w:ascii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/</w:t>
      </w:r>
      <w:r w:rsidRPr="00E3086A">
        <w:rPr>
          <w:rFonts w:ascii="Times New Roman" w:hAnsi="Times New Roman" w:cs="Times New Roman"/>
          <w:i/>
          <w:color w:val="000000"/>
          <w:spacing w:val="-6"/>
          <w:sz w:val="24"/>
          <w:szCs w:val="24"/>
          <w:lang w:eastAsia="ru-RU"/>
        </w:rPr>
        <w:t>F</w:t>
      </w:r>
      <w:r w:rsidRPr="00E3086A">
        <w:rPr>
          <w:rFonts w:ascii="Times New Roman" w:hAnsi="Times New Roman" w:cs="Times New Roman"/>
          <w:color w:val="000000"/>
          <w:spacing w:val="-6"/>
          <w:sz w:val="24"/>
          <w:szCs w:val="24"/>
          <w:vertAlign w:val="subscript"/>
          <w:lang w:eastAsia="ru-RU"/>
        </w:rPr>
        <w:t>VF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 можно определить коэффициент вязкого трения </w:t>
      </w:r>
      <w:r w:rsidRPr="00E3086A">
        <w:rPr>
          <w:rFonts w:ascii="Times New Roman" w:hAnsi="Times New Roman" w:cs="Times New Roman"/>
          <w:i/>
          <w:sz w:val="24"/>
          <w:szCs w:val="24"/>
          <w:lang w:val="ru-RU"/>
        </w:rPr>
        <w:t>K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val="ru-RU"/>
        </w:rPr>
        <w:t>VF</w: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086A">
        <w:rPr>
          <w:rFonts w:ascii="Times New Roman" w:hAnsi="Times New Roman" w:cs="Times New Roman"/>
          <w:sz w:val="24"/>
          <w:szCs w:val="24"/>
          <w:lang w:val="ru-RU" w:eastAsia="ru-RU"/>
        </w:rPr>
        <w:t>На основании проведенных исследований по определению постоянных времени затухания магнитного поля и механической постоянной времени АД возможно более точно определять параметры схемы замещения асинхронного двигателя с короткозамкнутым ротором.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086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 основе разработанной методики расчета параметров АД лежит методика, предложенная в учебном пособии С.Г. Германа-Галкина  «Компьютерное моделирование полупроводниковых систем в Matlab 6.0» [2]. В отличие от алгоритма расчета параметров </w:t>
      </w:r>
      <w:r w:rsidRPr="00E3086A">
        <w:rPr>
          <w:rFonts w:ascii="Times New Roman" w:hAnsi="Times New Roman" w:cs="Times New Roman"/>
          <w:sz w:val="24"/>
          <w:szCs w:val="24"/>
          <w:lang w:val="ru-RU" w:eastAsia="ru-RU"/>
        </w:rPr>
        <w:lastRenderedPageBreak/>
        <w:t xml:space="preserve">по формулам (1) – (12) выполняется уточненное определение одного из четырех параметров </w:t>
      </w:r>
      <w:r w:rsidRPr="00E3086A">
        <w:rPr>
          <w:rFonts w:ascii="Times New Roman" w:hAnsi="Times New Roman" w:cs="Times New Roman"/>
          <w:i/>
          <w:sz w:val="24"/>
          <w:szCs w:val="24"/>
          <w:lang w:val="ru-RU" w:eastAsia="ru-RU"/>
        </w:rPr>
        <w:t>R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val="ru-RU" w:eastAsia="ru-RU"/>
        </w:rPr>
        <w:t>s</w:t>
      </w:r>
      <w:r w:rsidRPr="00E3086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E3086A">
        <w:rPr>
          <w:rFonts w:ascii="Times New Roman" w:hAnsi="Times New Roman" w:cs="Times New Roman"/>
          <w:i/>
          <w:sz w:val="24"/>
          <w:szCs w:val="24"/>
          <w:lang w:val="ru-RU" w:eastAsia="ru-RU"/>
        </w:rPr>
        <w:t>L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val="ru-RU" w:eastAsia="ru-RU"/>
        </w:rPr>
        <w:t>s</w:t>
      </w:r>
      <w:r w:rsidRPr="00E3086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E3086A">
        <w:rPr>
          <w:rFonts w:ascii="Times New Roman" w:hAnsi="Times New Roman" w:cs="Times New Roman"/>
          <w:i/>
          <w:sz w:val="24"/>
          <w:szCs w:val="24"/>
          <w:lang w:eastAsia="ru-RU"/>
        </w:rPr>
        <w:t>R</w:t>
      </w:r>
      <w:r w:rsidRPr="00E3086A">
        <w:rPr>
          <w:rFonts w:ascii="Times New Roman" w:hAnsi="Times New Roman" w:cs="Times New Roman"/>
          <w:i/>
          <w:sz w:val="24"/>
          <w:szCs w:val="24"/>
          <w:lang w:val="ru-RU" w:eastAsia="ru-RU"/>
        </w:rPr>
        <w:t>’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r</w:t>
      </w:r>
      <w:r w:rsidRPr="00E3086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E3086A">
        <w:rPr>
          <w:rFonts w:ascii="Times New Roman" w:hAnsi="Times New Roman" w:cs="Times New Roman"/>
          <w:i/>
          <w:sz w:val="24"/>
          <w:szCs w:val="24"/>
          <w:lang w:val="ru-RU" w:eastAsia="ru-RU"/>
        </w:rPr>
        <w:t>L’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val="ru-RU" w:eastAsia="ru-RU"/>
        </w:rPr>
        <w:t>r</w:t>
      </w:r>
      <w:r w:rsidRPr="00E3086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с использованием постоянной времени </w:t>
      </w:r>
      <w:r w:rsidRPr="00E3086A">
        <w:rPr>
          <w:rFonts w:ascii="Times New Roman" w:hAnsi="Times New Roman" w:cs="Times New Roman"/>
          <w:i/>
          <w:sz w:val="24"/>
          <w:szCs w:val="24"/>
          <w:lang w:val="ru-RU" w:eastAsia="ru-RU"/>
        </w:rPr>
        <w:t>Т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val="ru-RU" w:eastAsia="ru-RU"/>
        </w:rPr>
        <w:t>З</w:t>
      </w:r>
      <w:r w:rsidRPr="00E3086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, полученной на основе анализа экспериментальных данных. Например, выражение для уточного расчета </w:t>
      </w:r>
      <w:r w:rsidRPr="00E3086A">
        <w:rPr>
          <w:rFonts w:ascii="Times New Roman" w:hAnsi="Times New Roman" w:cs="Times New Roman"/>
          <w:i/>
          <w:sz w:val="24"/>
          <w:szCs w:val="24"/>
          <w:lang w:val="ru-RU" w:eastAsia="ru-RU"/>
        </w:rPr>
        <w:t>R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val="ru-RU" w:eastAsia="ru-RU"/>
        </w:rPr>
        <w:t>s</w:t>
      </w:r>
      <w:r w:rsidRPr="00E3086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имеет следующий вид: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jc w:val="right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</w:t>
      </w:r>
      <w:r w:rsidRPr="00E3086A">
        <w:rPr>
          <w:rFonts w:ascii="Times New Roman" w:hAnsi="Times New Roman" w:cs="Times New Roman"/>
          <w:position w:val="-30"/>
          <w:sz w:val="24"/>
          <w:szCs w:val="24"/>
        </w:rPr>
        <w:object w:dxaOrig="2140" w:dyaOrig="700">
          <v:shape id="_x0000_i1065" type="#_x0000_t75" style="width:106.35pt;height:34.35pt" o:ole="">
            <v:imagedata r:id="rId106" o:title=""/>
          </v:shape>
          <o:OLEObject Type="Embed" ProgID="Equation.3" ShapeID="_x0000_i1065" DrawAspect="Content" ObjectID="_1666645993" r:id="rId107"/>
        </w:objec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>.                                                     (29)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086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На основании выражения (20) аналогичным образом могут быть выражены параметры </w:t>
      </w:r>
      <w:r w:rsidRPr="00E3086A">
        <w:rPr>
          <w:rFonts w:ascii="Times New Roman" w:hAnsi="Times New Roman" w:cs="Times New Roman"/>
          <w:i/>
          <w:sz w:val="24"/>
          <w:szCs w:val="24"/>
          <w:lang w:val="ru-RU" w:eastAsia="ru-RU"/>
        </w:rPr>
        <w:t>L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val="ru-RU" w:eastAsia="ru-RU"/>
        </w:rPr>
        <w:t>s</w:t>
      </w:r>
      <w:r w:rsidRPr="00E3086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E3086A">
        <w:rPr>
          <w:rFonts w:ascii="Times New Roman" w:hAnsi="Times New Roman" w:cs="Times New Roman"/>
          <w:i/>
          <w:sz w:val="24"/>
          <w:szCs w:val="24"/>
          <w:lang w:eastAsia="ru-RU"/>
        </w:rPr>
        <w:t>R</w:t>
      </w:r>
      <w:r w:rsidRPr="00E3086A">
        <w:rPr>
          <w:rFonts w:ascii="Times New Roman" w:hAnsi="Times New Roman" w:cs="Times New Roman"/>
          <w:i/>
          <w:sz w:val="24"/>
          <w:szCs w:val="24"/>
          <w:lang w:val="ru-RU" w:eastAsia="ru-RU"/>
        </w:rPr>
        <w:t>’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eastAsia="ru-RU"/>
        </w:rPr>
        <w:t>r</w:t>
      </w:r>
      <w:r w:rsidRPr="00E3086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и </w:t>
      </w:r>
      <w:r w:rsidRPr="00E3086A">
        <w:rPr>
          <w:rFonts w:ascii="Times New Roman" w:hAnsi="Times New Roman" w:cs="Times New Roman"/>
          <w:i/>
          <w:sz w:val="24"/>
          <w:szCs w:val="24"/>
          <w:lang w:val="ru-RU" w:eastAsia="ru-RU"/>
        </w:rPr>
        <w:t>L’</w:t>
      </w:r>
      <w:r w:rsidRPr="00E3086A">
        <w:rPr>
          <w:rFonts w:ascii="Times New Roman" w:hAnsi="Times New Roman" w:cs="Times New Roman"/>
          <w:sz w:val="24"/>
          <w:szCs w:val="24"/>
          <w:vertAlign w:val="subscript"/>
          <w:lang w:val="ru-RU" w:eastAsia="ru-RU"/>
        </w:rPr>
        <w:t>r</w:t>
      </w:r>
      <w:r w:rsidRPr="00E3086A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E3086A" w:rsidRPr="00E3086A" w:rsidRDefault="00E3086A" w:rsidP="00E3086A">
      <w:pPr>
        <w:ind w:firstLine="301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sz w:val="24"/>
          <w:szCs w:val="24"/>
          <w:lang w:val="ru-RU"/>
        </w:rPr>
        <w:t xml:space="preserve">Уточненное значение коэффициента вязкого трения определяется по формуле </w:t>
      </w:r>
    </w:p>
    <w:p w:rsidR="00E3086A" w:rsidRPr="00E3086A" w:rsidRDefault="00E3086A" w:rsidP="00E3086A">
      <w:pPr>
        <w:ind w:firstLine="301"/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position w:val="-12"/>
          <w:sz w:val="24"/>
          <w:szCs w:val="24"/>
        </w:rPr>
        <w:object w:dxaOrig="1359" w:dyaOrig="360">
          <v:shape id="_x0000_i1066" type="#_x0000_t75" style="width:68.65pt;height:19.25pt" o:ole="">
            <v:imagedata r:id="rId108" o:title=""/>
          </v:shape>
          <o:OLEObject Type="Embed" ProgID="Equation.3" ShapeID="_x0000_i1066" DrawAspect="Content" ObjectID="_1666645994" r:id="rId109"/>
        </w:object>
      </w:r>
      <w:r w:rsidRPr="00E3086A">
        <w:rPr>
          <w:rFonts w:ascii="Times New Roman" w:hAnsi="Times New Roman" w:cs="Times New Roman"/>
          <w:sz w:val="24"/>
          <w:szCs w:val="24"/>
          <w:lang w:val="ru-RU"/>
        </w:rPr>
        <w:t>.                                                         (30)</w:t>
      </w:r>
    </w:p>
    <w:p w:rsidR="00E3086A" w:rsidRPr="00E3086A" w:rsidRDefault="00E3086A" w:rsidP="00E3086A">
      <w:pPr>
        <w:ind w:firstLine="3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sz w:val="24"/>
          <w:szCs w:val="24"/>
          <w:lang w:val="ru-RU"/>
        </w:rPr>
        <w:t>Параметры питающей сети рассчитываются на основании выражений (21-24).</w:t>
      </w:r>
    </w:p>
    <w:p w:rsidR="00E3086A" w:rsidRPr="00E3086A" w:rsidRDefault="00E3086A" w:rsidP="00E3086A">
      <w:pPr>
        <w:ind w:right="6" w:firstLine="499"/>
        <w:jc w:val="both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В табл. 3 приведены параметры схемы замещения АД </w:t>
      </w: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t xml:space="preserve">АИР112М4У3, рассчитанные на основании методик №№1-3, а также с применением усовершенствованной методики.   </w:t>
      </w:r>
    </w:p>
    <w:p w:rsidR="00E3086A" w:rsidRPr="00E3086A" w:rsidRDefault="00E3086A" w:rsidP="00E3086A">
      <w:pPr>
        <w:ind w:right="6" w:firstLine="499"/>
        <w:jc w:val="right"/>
        <w:rPr>
          <w:rFonts w:ascii="Times New Roman" w:eastAsia="MS Mincho" w:hAnsi="Times New Roman" w:cs="Times New Roman"/>
          <w:sz w:val="24"/>
          <w:szCs w:val="24"/>
          <w:lang w:val="ru-RU"/>
        </w:rPr>
      </w:pPr>
    </w:p>
    <w:p w:rsidR="00E3086A" w:rsidRPr="00E3086A" w:rsidRDefault="00E3086A" w:rsidP="00E3086A">
      <w:pPr>
        <w:ind w:right="6" w:firstLine="499"/>
        <w:jc w:val="right"/>
        <w:rPr>
          <w:rFonts w:ascii="Times New Roman" w:eastAsia="MS Mincho" w:hAnsi="Times New Roman" w:cs="Times New Roman"/>
          <w:sz w:val="24"/>
          <w:szCs w:val="24"/>
          <w:lang w:val="ru-RU"/>
        </w:rPr>
      </w:pPr>
    </w:p>
    <w:p w:rsidR="00E3086A" w:rsidRPr="00E3086A" w:rsidRDefault="00E3086A" w:rsidP="00E3086A">
      <w:pPr>
        <w:ind w:right="6" w:firstLine="499"/>
        <w:jc w:val="right"/>
        <w:rPr>
          <w:rFonts w:ascii="Times New Roman" w:eastAsia="MS Mincho" w:hAnsi="Times New Roman" w:cs="Times New Roman"/>
          <w:sz w:val="24"/>
          <w:szCs w:val="24"/>
          <w:lang w:val="ru-RU"/>
        </w:rPr>
      </w:pPr>
    </w:p>
    <w:p w:rsidR="00E3086A" w:rsidRPr="00E3086A" w:rsidRDefault="00E3086A" w:rsidP="00E3086A">
      <w:pPr>
        <w:ind w:right="6" w:firstLine="499"/>
        <w:jc w:val="right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t>Таблица 3</w:t>
      </w:r>
    </w:p>
    <w:p w:rsidR="00E3086A" w:rsidRPr="00E3086A" w:rsidRDefault="00E3086A" w:rsidP="00E3086A">
      <w:pPr>
        <w:spacing w:after="40"/>
        <w:ind w:right="3"/>
        <w:rPr>
          <w:rFonts w:ascii="Times New Roman" w:eastAsia="MS Mincho" w:hAnsi="Times New Roman" w:cs="Times New Roman"/>
          <w:sz w:val="24"/>
          <w:szCs w:val="24"/>
          <w:lang w:val="ru-RU"/>
        </w:rPr>
      </w:pPr>
      <w:r w:rsidRPr="00E3086A">
        <w:rPr>
          <w:rFonts w:ascii="Times New Roman" w:eastAsia="MS Mincho" w:hAnsi="Times New Roman" w:cs="Times New Roman"/>
          <w:sz w:val="24"/>
          <w:szCs w:val="24"/>
          <w:lang w:val="ru-RU"/>
        </w:rPr>
        <w:t>Результаты расчета параметров схемы замещения АД</w:t>
      </w:r>
    </w:p>
    <w:tbl>
      <w:tblPr>
        <w:tblW w:w="5026" w:type="dxa"/>
        <w:jc w:val="center"/>
        <w:tblInd w:w="1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1651"/>
        <w:gridCol w:w="1075"/>
        <w:gridCol w:w="1075"/>
        <w:gridCol w:w="1075"/>
        <w:gridCol w:w="1038"/>
      </w:tblGrid>
      <w:tr w:rsidR="00E3086A" w:rsidRPr="00E3086A" w:rsidTr="007D100B">
        <w:trPr>
          <w:trHeight w:val="327"/>
          <w:jc w:val="center"/>
        </w:trPr>
        <w:tc>
          <w:tcPr>
            <w:tcW w:w="1332" w:type="dxa"/>
            <w:vMerge w:val="restart"/>
            <w:vAlign w:val="center"/>
          </w:tcPr>
          <w:p w:rsidR="00E3086A" w:rsidRPr="00E3086A" w:rsidRDefault="00E3086A" w:rsidP="007D100B">
            <w:pPr>
              <w:pStyle w:val="11"/>
              <w:spacing w:line="240" w:lineRule="auto"/>
              <w:ind w:left="0" w:firstLine="0"/>
              <w:jc w:val="center"/>
              <w:rPr>
                <w:szCs w:val="24"/>
              </w:rPr>
            </w:pPr>
            <w:r w:rsidRPr="00E3086A">
              <w:rPr>
                <w:szCs w:val="24"/>
              </w:rPr>
              <w:t>Наименование параметра</w:t>
            </w:r>
          </w:p>
        </w:tc>
        <w:tc>
          <w:tcPr>
            <w:tcW w:w="3694" w:type="dxa"/>
            <w:gridSpan w:val="4"/>
            <w:vAlign w:val="center"/>
          </w:tcPr>
          <w:p w:rsidR="00E3086A" w:rsidRPr="00E3086A" w:rsidRDefault="00E3086A" w:rsidP="007D10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308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расчета параметров АД</w:t>
            </w:r>
          </w:p>
        </w:tc>
      </w:tr>
      <w:tr w:rsidR="00E3086A" w:rsidRPr="00E3086A" w:rsidTr="007D100B">
        <w:trPr>
          <w:trHeight w:val="285"/>
          <w:jc w:val="center"/>
        </w:trPr>
        <w:tc>
          <w:tcPr>
            <w:tcW w:w="1332" w:type="dxa"/>
            <w:vMerge/>
            <w:vAlign w:val="center"/>
          </w:tcPr>
          <w:p w:rsidR="00E3086A" w:rsidRPr="00E3086A" w:rsidRDefault="00E3086A" w:rsidP="007D100B">
            <w:pPr>
              <w:pStyle w:val="11"/>
              <w:spacing w:line="240" w:lineRule="auto"/>
              <w:ind w:left="0" w:firstLine="0"/>
              <w:jc w:val="center"/>
              <w:rPr>
                <w:szCs w:val="24"/>
              </w:rPr>
            </w:pPr>
          </w:p>
        </w:tc>
        <w:tc>
          <w:tcPr>
            <w:tcW w:w="909" w:type="dxa"/>
            <w:vAlign w:val="center"/>
          </w:tcPr>
          <w:p w:rsidR="00E3086A" w:rsidRPr="00E3086A" w:rsidRDefault="00E3086A" w:rsidP="007D10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1</w:t>
            </w:r>
          </w:p>
        </w:tc>
        <w:tc>
          <w:tcPr>
            <w:tcW w:w="909" w:type="dxa"/>
            <w:vAlign w:val="center"/>
          </w:tcPr>
          <w:p w:rsidR="00E3086A" w:rsidRPr="00E3086A" w:rsidRDefault="00E3086A" w:rsidP="007D10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2</w:t>
            </w:r>
          </w:p>
        </w:tc>
        <w:tc>
          <w:tcPr>
            <w:tcW w:w="905" w:type="dxa"/>
            <w:vAlign w:val="center"/>
          </w:tcPr>
          <w:p w:rsidR="00E3086A" w:rsidRPr="00E3086A" w:rsidRDefault="00E3086A" w:rsidP="007D10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Методика 3</w:t>
            </w:r>
          </w:p>
        </w:tc>
        <w:tc>
          <w:tcPr>
            <w:tcW w:w="971" w:type="dxa"/>
            <w:vAlign w:val="center"/>
          </w:tcPr>
          <w:p w:rsidR="00E3086A" w:rsidRPr="00E3086A" w:rsidRDefault="00E3086A" w:rsidP="007D100B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Усоверш. методика</w:t>
            </w:r>
          </w:p>
        </w:tc>
      </w:tr>
      <w:tr w:rsidR="00E3086A" w:rsidRPr="00E3086A" w:rsidTr="007D100B">
        <w:trPr>
          <w:jc w:val="center"/>
        </w:trPr>
        <w:tc>
          <w:tcPr>
            <w:tcW w:w="1332" w:type="dxa"/>
            <w:vAlign w:val="center"/>
          </w:tcPr>
          <w:p w:rsidR="00E3086A" w:rsidRPr="00E3086A" w:rsidRDefault="00E3086A" w:rsidP="007D100B">
            <w:pPr>
              <w:ind w:left="1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Активное сопрот. статора </w:t>
            </w:r>
            <w:r w:rsidRPr="00E3086A">
              <w:rPr>
                <w:rFonts w:ascii="Times New Roman" w:hAnsi="Times New Roman" w:cs="Times New Roman"/>
                <w:i/>
                <w:sz w:val="24"/>
                <w:szCs w:val="24"/>
              </w:rPr>
              <w:t>R</w:t>
            </w:r>
            <w:r w:rsidRPr="00E3086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s</w:t>
            </w:r>
            <w:r w:rsidRPr="00E308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Ом</w:t>
            </w:r>
          </w:p>
        </w:tc>
        <w:tc>
          <w:tcPr>
            <w:tcW w:w="909" w:type="dxa"/>
            <w:vAlign w:val="center"/>
          </w:tcPr>
          <w:p w:rsidR="00E3086A" w:rsidRPr="00E3086A" w:rsidRDefault="00E3086A" w:rsidP="007D100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E3086A">
              <w:rPr>
                <w:rFonts w:ascii="Times New Roman" w:hAnsi="Times New Roman" w:cs="Times New Roman"/>
              </w:rPr>
              <w:t>1,610</w:t>
            </w:r>
          </w:p>
        </w:tc>
        <w:tc>
          <w:tcPr>
            <w:tcW w:w="909" w:type="dxa"/>
            <w:vAlign w:val="center"/>
          </w:tcPr>
          <w:p w:rsidR="00E3086A" w:rsidRPr="00E3086A" w:rsidRDefault="00E3086A" w:rsidP="007D100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E3086A">
              <w:rPr>
                <w:rFonts w:ascii="Times New Roman" w:hAnsi="Times New Roman" w:cs="Times New Roman"/>
              </w:rPr>
              <w:t>1,543</w:t>
            </w:r>
          </w:p>
        </w:tc>
        <w:tc>
          <w:tcPr>
            <w:tcW w:w="905" w:type="dxa"/>
            <w:vAlign w:val="center"/>
          </w:tcPr>
          <w:p w:rsidR="00E3086A" w:rsidRPr="00E3086A" w:rsidRDefault="00E3086A" w:rsidP="007D100B">
            <w:pPr>
              <w:pStyle w:val="11"/>
              <w:spacing w:line="240" w:lineRule="auto"/>
              <w:ind w:left="0" w:firstLine="0"/>
              <w:jc w:val="center"/>
              <w:rPr>
                <w:szCs w:val="24"/>
              </w:rPr>
            </w:pPr>
            <w:r w:rsidRPr="00E3086A">
              <w:rPr>
                <w:szCs w:val="24"/>
              </w:rPr>
              <w:t>2,224</w:t>
            </w:r>
          </w:p>
        </w:tc>
        <w:tc>
          <w:tcPr>
            <w:tcW w:w="971" w:type="dxa"/>
            <w:vAlign w:val="center"/>
          </w:tcPr>
          <w:p w:rsidR="00E3086A" w:rsidRPr="00E3086A" w:rsidRDefault="00E3086A" w:rsidP="007D100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E3086A">
              <w:rPr>
                <w:rFonts w:ascii="Times New Roman" w:hAnsi="Times New Roman" w:cs="Times New Roman"/>
              </w:rPr>
              <w:t>0,5670</w:t>
            </w:r>
          </w:p>
        </w:tc>
      </w:tr>
      <w:tr w:rsidR="00E3086A" w:rsidRPr="00E3086A" w:rsidTr="007D100B">
        <w:trPr>
          <w:jc w:val="center"/>
        </w:trPr>
        <w:tc>
          <w:tcPr>
            <w:tcW w:w="1332" w:type="dxa"/>
            <w:vAlign w:val="center"/>
          </w:tcPr>
          <w:p w:rsidR="00E3086A" w:rsidRPr="00E3086A" w:rsidRDefault="00E3086A" w:rsidP="007D100B">
            <w:pPr>
              <w:pStyle w:val="Default"/>
              <w:ind w:left="18"/>
              <w:jc w:val="center"/>
              <w:rPr>
                <w:rFonts w:ascii="Times New Roman" w:hAnsi="Times New Roman" w:cs="Times New Roman"/>
              </w:rPr>
            </w:pPr>
            <w:r w:rsidRPr="00E3086A">
              <w:rPr>
                <w:rFonts w:ascii="Times New Roman" w:hAnsi="Times New Roman" w:cs="Times New Roman"/>
              </w:rPr>
              <w:t xml:space="preserve">2. Активное приведенное сопрот. ротора </w:t>
            </w:r>
            <w:r w:rsidRPr="00E3086A">
              <w:rPr>
                <w:rFonts w:ascii="Times New Roman" w:hAnsi="Times New Roman" w:cs="Times New Roman"/>
                <w:i/>
              </w:rPr>
              <w:t>R’</w:t>
            </w:r>
            <w:r w:rsidRPr="00E3086A">
              <w:rPr>
                <w:rFonts w:ascii="Times New Roman" w:hAnsi="Times New Roman" w:cs="Times New Roman"/>
                <w:vertAlign w:val="subscript"/>
              </w:rPr>
              <w:t>r</w:t>
            </w:r>
            <w:r w:rsidRPr="00E3086A">
              <w:rPr>
                <w:rFonts w:ascii="Times New Roman" w:hAnsi="Times New Roman" w:cs="Times New Roman"/>
              </w:rPr>
              <w:t>, Ом</w:t>
            </w:r>
          </w:p>
        </w:tc>
        <w:tc>
          <w:tcPr>
            <w:tcW w:w="909" w:type="dxa"/>
            <w:vAlign w:val="center"/>
          </w:tcPr>
          <w:p w:rsidR="00E3086A" w:rsidRPr="00E3086A" w:rsidRDefault="00E3086A" w:rsidP="007D100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E3086A">
              <w:rPr>
                <w:rFonts w:ascii="Times New Roman" w:hAnsi="Times New Roman" w:cs="Times New Roman"/>
              </w:rPr>
              <w:t>0,6843</w:t>
            </w:r>
          </w:p>
        </w:tc>
        <w:tc>
          <w:tcPr>
            <w:tcW w:w="909" w:type="dxa"/>
            <w:vAlign w:val="center"/>
          </w:tcPr>
          <w:p w:rsidR="00E3086A" w:rsidRPr="00E3086A" w:rsidRDefault="00E3086A" w:rsidP="007D100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E3086A">
              <w:rPr>
                <w:rFonts w:ascii="Times New Roman" w:hAnsi="Times New Roman" w:cs="Times New Roman"/>
              </w:rPr>
              <w:t>0,6843</w:t>
            </w:r>
          </w:p>
        </w:tc>
        <w:tc>
          <w:tcPr>
            <w:tcW w:w="905" w:type="dxa"/>
            <w:vAlign w:val="center"/>
          </w:tcPr>
          <w:p w:rsidR="00E3086A" w:rsidRPr="00E3086A" w:rsidRDefault="00E3086A" w:rsidP="007D100B">
            <w:pPr>
              <w:pStyle w:val="11"/>
              <w:spacing w:line="240" w:lineRule="auto"/>
              <w:ind w:left="0" w:firstLine="0"/>
              <w:jc w:val="center"/>
              <w:rPr>
                <w:szCs w:val="24"/>
              </w:rPr>
            </w:pPr>
            <w:r w:rsidRPr="00E3086A">
              <w:rPr>
                <w:szCs w:val="24"/>
              </w:rPr>
              <w:t>1,753</w:t>
            </w:r>
          </w:p>
        </w:tc>
        <w:tc>
          <w:tcPr>
            <w:tcW w:w="971" w:type="dxa"/>
            <w:vAlign w:val="center"/>
          </w:tcPr>
          <w:p w:rsidR="00E3086A" w:rsidRPr="00E3086A" w:rsidRDefault="00E3086A" w:rsidP="007D100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E3086A">
              <w:rPr>
                <w:rFonts w:ascii="Times New Roman" w:hAnsi="Times New Roman" w:cs="Times New Roman"/>
              </w:rPr>
              <w:t>0,5514</w:t>
            </w:r>
          </w:p>
        </w:tc>
      </w:tr>
      <w:tr w:rsidR="00E3086A" w:rsidRPr="00E3086A" w:rsidTr="007D100B">
        <w:trPr>
          <w:jc w:val="center"/>
        </w:trPr>
        <w:tc>
          <w:tcPr>
            <w:tcW w:w="1332" w:type="dxa"/>
            <w:vAlign w:val="center"/>
          </w:tcPr>
          <w:p w:rsidR="00E3086A" w:rsidRPr="00E3086A" w:rsidRDefault="00E3086A" w:rsidP="007D100B">
            <w:pPr>
              <w:ind w:left="1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Индуктивность статора</w:t>
            </w:r>
            <w:r w:rsidRPr="00E3086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086A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L</w:t>
            </w:r>
            <w:r w:rsidRPr="00E3086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ru-RU"/>
              </w:rPr>
              <w:t>s</w:t>
            </w:r>
            <w:r w:rsidRPr="00E308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Гн</w:t>
            </w:r>
          </w:p>
        </w:tc>
        <w:tc>
          <w:tcPr>
            <w:tcW w:w="909" w:type="dxa"/>
            <w:vAlign w:val="center"/>
          </w:tcPr>
          <w:p w:rsidR="00E3086A" w:rsidRPr="00E3086A" w:rsidRDefault="00E3086A" w:rsidP="007D100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E3086A">
              <w:rPr>
                <w:rFonts w:ascii="Times New Roman" w:hAnsi="Times New Roman" w:cs="Times New Roman"/>
              </w:rPr>
              <w:t>0,12219</w:t>
            </w:r>
          </w:p>
        </w:tc>
        <w:tc>
          <w:tcPr>
            <w:tcW w:w="909" w:type="dxa"/>
            <w:vAlign w:val="center"/>
          </w:tcPr>
          <w:p w:rsidR="00E3086A" w:rsidRPr="00E3086A" w:rsidRDefault="00E3086A" w:rsidP="007D100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E3086A">
              <w:rPr>
                <w:rFonts w:ascii="Times New Roman" w:hAnsi="Times New Roman" w:cs="Times New Roman"/>
              </w:rPr>
              <w:t>0,12219</w:t>
            </w:r>
          </w:p>
        </w:tc>
        <w:tc>
          <w:tcPr>
            <w:tcW w:w="905" w:type="dxa"/>
            <w:vAlign w:val="center"/>
          </w:tcPr>
          <w:p w:rsidR="00E3086A" w:rsidRPr="00E3086A" w:rsidRDefault="00E3086A" w:rsidP="007D100B">
            <w:pPr>
              <w:pStyle w:val="11"/>
              <w:spacing w:line="240" w:lineRule="auto"/>
              <w:ind w:left="0" w:firstLine="0"/>
              <w:jc w:val="center"/>
              <w:rPr>
                <w:szCs w:val="24"/>
              </w:rPr>
            </w:pPr>
            <w:r w:rsidRPr="00E3086A">
              <w:rPr>
                <w:szCs w:val="24"/>
              </w:rPr>
              <w:t>0,1076</w:t>
            </w:r>
          </w:p>
        </w:tc>
        <w:tc>
          <w:tcPr>
            <w:tcW w:w="971" w:type="dxa"/>
            <w:vAlign w:val="center"/>
          </w:tcPr>
          <w:p w:rsidR="00E3086A" w:rsidRPr="00E3086A" w:rsidRDefault="00E3086A" w:rsidP="007D100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E3086A">
              <w:rPr>
                <w:rFonts w:ascii="Times New Roman" w:hAnsi="Times New Roman" w:cs="Times New Roman"/>
              </w:rPr>
              <w:t>0,2094</w:t>
            </w:r>
          </w:p>
        </w:tc>
      </w:tr>
      <w:tr w:rsidR="00E3086A" w:rsidRPr="00E3086A" w:rsidTr="007D100B">
        <w:trPr>
          <w:jc w:val="center"/>
        </w:trPr>
        <w:tc>
          <w:tcPr>
            <w:tcW w:w="1332" w:type="dxa"/>
            <w:vAlign w:val="center"/>
          </w:tcPr>
          <w:p w:rsidR="00E3086A" w:rsidRPr="00E3086A" w:rsidRDefault="00E3086A" w:rsidP="007D100B">
            <w:pPr>
              <w:ind w:left="18"/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ru-RU"/>
              </w:rPr>
            </w:pPr>
            <w:r w:rsidRPr="00E308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Приведенная индукт. ротора</w:t>
            </w:r>
            <w:r w:rsidRPr="00E3086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086A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/>
              </w:rPr>
              <w:t>L’</w:t>
            </w:r>
            <w:r w:rsidRPr="00E3086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  <w:lang w:val="ru-RU"/>
              </w:rPr>
              <w:t>r</w:t>
            </w:r>
            <w:r w:rsidRPr="00E308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Гн</w:t>
            </w:r>
          </w:p>
        </w:tc>
        <w:tc>
          <w:tcPr>
            <w:tcW w:w="909" w:type="dxa"/>
            <w:vAlign w:val="center"/>
          </w:tcPr>
          <w:p w:rsidR="00E3086A" w:rsidRPr="00E3086A" w:rsidRDefault="00E3086A" w:rsidP="007D100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E3086A">
              <w:rPr>
                <w:rFonts w:ascii="Times New Roman" w:hAnsi="Times New Roman" w:cs="Times New Roman"/>
              </w:rPr>
              <w:t>0,12219</w:t>
            </w:r>
          </w:p>
        </w:tc>
        <w:tc>
          <w:tcPr>
            <w:tcW w:w="909" w:type="dxa"/>
            <w:vAlign w:val="center"/>
          </w:tcPr>
          <w:p w:rsidR="00E3086A" w:rsidRPr="00E3086A" w:rsidRDefault="00E3086A" w:rsidP="007D100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E3086A">
              <w:rPr>
                <w:rFonts w:ascii="Times New Roman" w:hAnsi="Times New Roman" w:cs="Times New Roman"/>
              </w:rPr>
              <w:t>0,12219</w:t>
            </w:r>
          </w:p>
        </w:tc>
        <w:tc>
          <w:tcPr>
            <w:tcW w:w="905" w:type="dxa"/>
            <w:vAlign w:val="center"/>
          </w:tcPr>
          <w:p w:rsidR="00E3086A" w:rsidRPr="00E3086A" w:rsidRDefault="00E3086A" w:rsidP="007D100B">
            <w:pPr>
              <w:pStyle w:val="11"/>
              <w:spacing w:line="240" w:lineRule="auto"/>
              <w:ind w:left="0" w:firstLine="0"/>
              <w:jc w:val="center"/>
              <w:rPr>
                <w:szCs w:val="24"/>
              </w:rPr>
            </w:pPr>
            <w:r w:rsidRPr="00E3086A">
              <w:rPr>
                <w:szCs w:val="24"/>
              </w:rPr>
              <w:t>0,1076</w:t>
            </w:r>
          </w:p>
        </w:tc>
        <w:tc>
          <w:tcPr>
            <w:tcW w:w="971" w:type="dxa"/>
            <w:vAlign w:val="center"/>
          </w:tcPr>
          <w:p w:rsidR="00E3086A" w:rsidRPr="00E3086A" w:rsidRDefault="00E3086A" w:rsidP="007D100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E3086A">
              <w:rPr>
                <w:rFonts w:ascii="Times New Roman" w:hAnsi="Times New Roman" w:cs="Times New Roman"/>
              </w:rPr>
              <w:t>0,2094</w:t>
            </w:r>
          </w:p>
        </w:tc>
      </w:tr>
      <w:tr w:rsidR="00E3086A" w:rsidRPr="00E3086A" w:rsidTr="007D100B">
        <w:trPr>
          <w:jc w:val="center"/>
        </w:trPr>
        <w:tc>
          <w:tcPr>
            <w:tcW w:w="1332" w:type="dxa"/>
            <w:vAlign w:val="center"/>
          </w:tcPr>
          <w:p w:rsidR="00E3086A" w:rsidRPr="00E3086A" w:rsidRDefault="00E3086A" w:rsidP="007D100B">
            <w:pPr>
              <w:ind w:left="1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5. Индукт. </w:t>
            </w:r>
            <w:r w:rsidRPr="00E308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намагн.</w:t>
            </w:r>
            <w:r w:rsidRPr="00E3086A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3086A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L</w:t>
            </w:r>
            <w:r w:rsidRPr="00E3086A">
              <w:rPr>
                <w:rFonts w:ascii="Times New Roman" w:eastAsia="Calibri" w:hAnsi="Times New Roman" w:cs="Times New Roman"/>
                <w:sz w:val="24"/>
                <w:szCs w:val="24"/>
                <w:vertAlign w:val="subscript"/>
              </w:rPr>
              <w:t>m</w:t>
            </w:r>
            <w:r w:rsidRPr="00E308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Гн</w:t>
            </w:r>
          </w:p>
        </w:tc>
        <w:tc>
          <w:tcPr>
            <w:tcW w:w="909" w:type="dxa"/>
            <w:vAlign w:val="center"/>
          </w:tcPr>
          <w:p w:rsidR="00E3086A" w:rsidRPr="00E3086A" w:rsidRDefault="00E3086A" w:rsidP="007D100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E3086A">
              <w:rPr>
                <w:rFonts w:ascii="Times New Roman" w:hAnsi="Times New Roman" w:cs="Times New Roman"/>
              </w:rPr>
              <w:lastRenderedPageBreak/>
              <w:t>0,12</w:t>
            </w:r>
          </w:p>
        </w:tc>
        <w:tc>
          <w:tcPr>
            <w:tcW w:w="909" w:type="dxa"/>
            <w:vAlign w:val="center"/>
          </w:tcPr>
          <w:p w:rsidR="00E3086A" w:rsidRPr="00E3086A" w:rsidRDefault="00E3086A" w:rsidP="007D100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E3086A">
              <w:rPr>
                <w:rFonts w:ascii="Times New Roman" w:hAnsi="Times New Roman" w:cs="Times New Roman"/>
              </w:rPr>
              <w:t>0,12</w:t>
            </w:r>
          </w:p>
        </w:tc>
        <w:tc>
          <w:tcPr>
            <w:tcW w:w="905" w:type="dxa"/>
            <w:vAlign w:val="center"/>
          </w:tcPr>
          <w:p w:rsidR="00E3086A" w:rsidRPr="00E3086A" w:rsidRDefault="00E3086A" w:rsidP="007D100B">
            <w:pPr>
              <w:pStyle w:val="11"/>
              <w:spacing w:line="240" w:lineRule="auto"/>
              <w:ind w:left="0" w:firstLine="0"/>
              <w:jc w:val="center"/>
              <w:rPr>
                <w:szCs w:val="24"/>
              </w:rPr>
            </w:pPr>
            <w:r w:rsidRPr="00E3086A">
              <w:rPr>
                <w:szCs w:val="24"/>
              </w:rPr>
              <w:t>0,1056</w:t>
            </w:r>
          </w:p>
        </w:tc>
        <w:tc>
          <w:tcPr>
            <w:tcW w:w="971" w:type="dxa"/>
            <w:vAlign w:val="center"/>
          </w:tcPr>
          <w:p w:rsidR="00E3086A" w:rsidRPr="00E3086A" w:rsidRDefault="00E3086A" w:rsidP="007D100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E3086A">
              <w:rPr>
                <w:rFonts w:ascii="Times New Roman" w:hAnsi="Times New Roman" w:cs="Times New Roman"/>
              </w:rPr>
              <w:t>0,2057</w:t>
            </w:r>
          </w:p>
        </w:tc>
      </w:tr>
      <w:tr w:rsidR="00E3086A" w:rsidRPr="00E3086A" w:rsidTr="007D100B">
        <w:trPr>
          <w:jc w:val="center"/>
        </w:trPr>
        <w:tc>
          <w:tcPr>
            <w:tcW w:w="1332" w:type="dxa"/>
            <w:vAlign w:val="center"/>
          </w:tcPr>
          <w:p w:rsidR="00E3086A" w:rsidRPr="00E3086A" w:rsidRDefault="00E3086A" w:rsidP="007D100B">
            <w:pPr>
              <w:ind w:left="18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3086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6. Сум. момент инерции </w:t>
            </w:r>
            <w:r w:rsidRPr="00E3086A">
              <w:rPr>
                <w:rFonts w:ascii="Times New Roman" w:eastAsia="TimesNewRomanPSMT" w:hAnsi="Times New Roman" w:cs="Times New Roman"/>
                <w:i/>
                <w:sz w:val="24"/>
                <w:szCs w:val="24"/>
                <w:lang w:val="ru-RU"/>
              </w:rPr>
              <w:t>J</w:t>
            </w:r>
            <w:r w:rsidRPr="00E3086A">
              <w:rPr>
                <w:rFonts w:ascii="Times New Roman" w:eastAsia="TimesNewRomanPSMT" w:hAnsi="Times New Roman" w:cs="Times New Roman"/>
                <w:sz w:val="24"/>
                <w:szCs w:val="24"/>
                <w:vertAlign w:val="subscript"/>
                <w:lang w:val="ru-RU"/>
              </w:rPr>
              <w:t>дв</w:t>
            </w:r>
            <w:r w:rsidRPr="00E3086A">
              <w:rPr>
                <w:rFonts w:ascii="Times New Roman" w:eastAsia="TimesNewRomanPSMT" w:hAnsi="Times New Roman" w:cs="Times New Roman"/>
                <w:sz w:val="24"/>
                <w:szCs w:val="24"/>
                <w:lang w:val="ru-RU"/>
              </w:rPr>
              <w:t xml:space="preserve"> , кг∙м</w:t>
            </w:r>
            <w:r w:rsidRPr="00E3086A">
              <w:rPr>
                <w:rFonts w:ascii="Times New Roman" w:eastAsia="TimesNewRomanPSMT" w:hAnsi="Times New Roman" w:cs="Times New Roman"/>
                <w:sz w:val="24"/>
                <w:szCs w:val="24"/>
                <w:vertAlign w:val="superscript"/>
                <w:lang w:val="ru-RU"/>
              </w:rPr>
              <w:t>2</w:t>
            </w:r>
          </w:p>
        </w:tc>
        <w:tc>
          <w:tcPr>
            <w:tcW w:w="909" w:type="dxa"/>
            <w:vAlign w:val="center"/>
          </w:tcPr>
          <w:p w:rsidR="00E3086A" w:rsidRPr="00E3086A" w:rsidRDefault="00E3086A" w:rsidP="007D100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E3086A">
              <w:rPr>
                <w:rFonts w:ascii="Times New Roman" w:hAnsi="Times New Roman" w:cs="Times New Roman"/>
              </w:rPr>
              <w:t>0,4397</w:t>
            </w:r>
          </w:p>
        </w:tc>
        <w:tc>
          <w:tcPr>
            <w:tcW w:w="909" w:type="dxa"/>
            <w:vAlign w:val="center"/>
          </w:tcPr>
          <w:p w:rsidR="00E3086A" w:rsidRPr="00E3086A" w:rsidRDefault="00E3086A" w:rsidP="007D100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E3086A">
              <w:rPr>
                <w:rFonts w:ascii="Times New Roman" w:hAnsi="Times New Roman" w:cs="Times New Roman"/>
              </w:rPr>
              <w:t>0,4397</w:t>
            </w:r>
          </w:p>
        </w:tc>
        <w:tc>
          <w:tcPr>
            <w:tcW w:w="905" w:type="dxa"/>
            <w:vAlign w:val="center"/>
          </w:tcPr>
          <w:p w:rsidR="00E3086A" w:rsidRPr="00E3086A" w:rsidRDefault="00E3086A" w:rsidP="007D100B">
            <w:pPr>
              <w:pStyle w:val="11"/>
              <w:spacing w:line="240" w:lineRule="auto"/>
              <w:ind w:left="0" w:firstLine="0"/>
              <w:jc w:val="center"/>
              <w:rPr>
                <w:szCs w:val="24"/>
              </w:rPr>
            </w:pPr>
            <w:r w:rsidRPr="00E3086A">
              <w:rPr>
                <w:szCs w:val="24"/>
              </w:rPr>
              <w:t>0,4397</w:t>
            </w:r>
          </w:p>
        </w:tc>
        <w:tc>
          <w:tcPr>
            <w:tcW w:w="971" w:type="dxa"/>
            <w:vAlign w:val="center"/>
          </w:tcPr>
          <w:p w:rsidR="00E3086A" w:rsidRPr="00E3086A" w:rsidRDefault="00E3086A" w:rsidP="007D100B">
            <w:pPr>
              <w:pStyle w:val="Default"/>
              <w:jc w:val="center"/>
              <w:rPr>
                <w:rFonts w:ascii="Times New Roman" w:hAnsi="Times New Roman" w:cs="Times New Roman"/>
              </w:rPr>
            </w:pPr>
            <w:r w:rsidRPr="00E3086A">
              <w:rPr>
                <w:rFonts w:ascii="Times New Roman" w:hAnsi="Times New Roman" w:cs="Times New Roman"/>
              </w:rPr>
              <w:t>0,4397</w:t>
            </w:r>
          </w:p>
        </w:tc>
      </w:tr>
    </w:tbl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ind w:firstLine="284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086A">
        <w:rPr>
          <w:rFonts w:ascii="Times New Roman" w:hAnsi="Times New Roman" w:cs="Times New Roman"/>
          <w:sz w:val="24"/>
          <w:szCs w:val="24"/>
          <w:lang w:val="ru-RU" w:eastAsia="ru-RU"/>
        </w:rPr>
        <w:t>Сравнительный анализ переходных процессов, полученных на математической модели с использованием параметров схемы замещения АД, определенных по существующим методикам расчета №№1-3 (рис. 18), показывает, что осциллограммы изменения токов и напряжений существенно отличаются от реальных графиков, полученных на действующем лабораторном стенде. В свою очередь, разработанная методика расчета параметров схемы замещения асинхронного двигателя дает хорошее совпадение результатов математического моделирования и реальных процессов.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  <w:r w:rsidRPr="00E3086A">
        <w:rPr>
          <w:rFonts w:ascii="Times New Roman" w:hAnsi="Times New Roman" w:cs="Times New Roman"/>
        </w:rPr>
        <w:object w:dxaOrig="19556" w:dyaOrig="17138">
          <v:shape id="_x0000_i1067" type="#_x0000_t75" style="width:329.85pt;height:267.9pt" o:ole="">
            <v:imagedata r:id="rId110" o:title="" croptop="4126f"/>
          </v:shape>
          <o:OLEObject Type="Embed" ProgID="Visio.Drawing.11" ShapeID="_x0000_i1067" DrawAspect="Content" ObjectID="_1666645995" r:id="rId111"/>
        </w:objec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E3086A">
        <w:rPr>
          <w:rFonts w:ascii="Times New Roman" w:hAnsi="Times New Roman" w:cs="Times New Roman"/>
          <w:sz w:val="24"/>
          <w:szCs w:val="24"/>
          <w:lang w:val="ru-RU" w:eastAsia="ru-RU"/>
        </w:rPr>
        <w:t>Рис. 17. Временные диаграммы изменения напряжений на различных этапах расчета механической постоянной времени  (а - исходный сигнал напряжения на контактах коммутационного аппарата; б - действующее значение напряжения; в - определение сигнала производной действующего значения; г - определение перехода производной действующего значения напряжения через ноль; д - определение периода собственных колебаний напряжения; е – график изменения периода собственных колебаний напряжения на контактах коммутационного аппарата; ж - определение механической постоянной времени)</w:t>
      </w: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</w:p>
    <w:p w:rsidR="00E3086A" w:rsidRPr="00E3086A" w:rsidRDefault="00E3086A" w:rsidP="00E3086A">
      <w:pPr>
        <w:tabs>
          <w:tab w:val="left" w:pos="0"/>
        </w:tabs>
        <w:autoSpaceDE w:val="0"/>
        <w:autoSpaceDN w:val="0"/>
        <w:adjustRightInd w:val="0"/>
        <w:rPr>
          <w:rFonts w:ascii="Times New Roman" w:hAnsi="Times New Roman" w:cs="Times New Roman"/>
          <w:lang w:val="ru-RU"/>
        </w:rPr>
      </w:pPr>
    </w:p>
    <w:p w:rsidR="00E3086A" w:rsidRPr="00E3086A" w:rsidRDefault="00E3086A" w:rsidP="00E3086A">
      <w:pPr>
        <w:rPr>
          <w:rFonts w:ascii="Times New Roman" w:hAnsi="Times New Roman" w:cs="Times New Roman"/>
          <w:lang w:val="ru-RU"/>
        </w:rPr>
      </w:pPr>
      <w:r w:rsidRPr="00E3086A">
        <w:rPr>
          <w:rFonts w:ascii="Times New Roman" w:hAnsi="Times New Roman" w:cs="Times New Roman"/>
          <w:noProof/>
          <w:lang w:val="ru-RU" w:eastAsia="ru-RU"/>
        </w:rPr>
        <w:lastRenderedPageBreak/>
        <w:drawing>
          <wp:inline distT="0" distB="0" distL="0" distR="0">
            <wp:extent cx="4762500" cy="3600450"/>
            <wp:effectExtent l="1905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86A" w:rsidRPr="00E3086A" w:rsidRDefault="00E3086A" w:rsidP="00E3086A">
      <w:pPr>
        <w:pStyle w:val="figurecaption"/>
        <w:numPr>
          <w:ilvl w:val="0"/>
          <w:numId w:val="0"/>
        </w:numPr>
        <w:spacing w:before="240" w:after="120"/>
        <w:jc w:val="center"/>
        <w:rPr>
          <w:sz w:val="24"/>
          <w:szCs w:val="24"/>
          <w:lang w:val="ru-RU" w:eastAsia="ru-RU"/>
        </w:rPr>
      </w:pPr>
      <w:r w:rsidRPr="00E3086A">
        <w:rPr>
          <w:sz w:val="24"/>
          <w:szCs w:val="24"/>
          <w:lang w:val="ru-RU" w:eastAsia="ru-RU"/>
        </w:rPr>
        <w:t xml:space="preserve">Рис. 18. Сравнительный анализ переходных процессов при прямом пуске АД и затухании магнитного поля </w:t>
      </w:r>
    </w:p>
    <w:p w:rsidR="00E3086A" w:rsidRPr="00E3086A" w:rsidRDefault="00E3086A" w:rsidP="00E3086A">
      <w:pPr>
        <w:tabs>
          <w:tab w:val="left" w:pos="966"/>
        </w:tabs>
        <w:spacing w:after="240"/>
        <w:rPr>
          <w:rFonts w:ascii="Times New Roman" w:hAnsi="Times New Roman" w:cs="Times New Roman"/>
          <w:b/>
          <w:spacing w:val="6"/>
          <w:sz w:val="24"/>
          <w:szCs w:val="24"/>
          <w:lang w:val="ru-RU"/>
        </w:rPr>
      </w:pPr>
    </w:p>
    <w:p w:rsidR="00E3086A" w:rsidRPr="00E3086A" w:rsidRDefault="00E3086A" w:rsidP="00E3086A">
      <w:pPr>
        <w:tabs>
          <w:tab w:val="left" w:pos="966"/>
        </w:tabs>
        <w:spacing w:after="240"/>
        <w:rPr>
          <w:rFonts w:ascii="Times New Roman" w:hAnsi="Times New Roman" w:cs="Times New Roman"/>
          <w:b/>
          <w:spacing w:val="6"/>
          <w:sz w:val="24"/>
          <w:szCs w:val="24"/>
          <w:lang w:val="ru-RU"/>
        </w:rPr>
      </w:pPr>
      <w:r w:rsidRPr="00E3086A">
        <w:rPr>
          <w:rFonts w:ascii="Times New Roman" w:hAnsi="Times New Roman" w:cs="Times New Roman"/>
          <w:b/>
          <w:spacing w:val="6"/>
          <w:sz w:val="24"/>
          <w:szCs w:val="24"/>
          <w:lang w:val="ru-RU"/>
        </w:rPr>
        <w:t>ЛИТЕРАТУРА</w:t>
      </w:r>
    </w:p>
    <w:p w:rsidR="00E3086A" w:rsidRPr="00E3086A" w:rsidRDefault="00E3086A" w:rsidP="00E3086A">
      <w:pPr>
        <w:pStyle w:val="11"/>
        <w:numPr>
          <w:ilvl w:val="0"/>
          <w:numId w:val="36"/>
        </w:numPr>
        <w:tabs>
          <w:tab w:val="left" w:pos="500"/>
          <w:tab w:val="left" w:pos="966"/>
        </w:tabs>
        <w:spacing w:line="240" w:lineRule="auto"/>
        <w:ind w:left="0" w:firstLine="567"/>
        <w:textAlignment w:val="baseline"/>
        <w:rPr>
          <w:szCs w:val="24"/>
        </w:rPr>
      </w:pPr>
      <w:r w:rsidRPr="00E3086A">
        <w:rPr>
          <w:szCs w:val="24"/>
        </w:rPr>
        <w:t>Ключев В.И. Теория электропривода: учеб. для вузов. – М.: Энергоатомиздат, 1985. – 560 с..</w:t>
      </w:r>
    </w:p>
    <w:p w:rsidR="00E3086A" w:rsidRPr="00E3086A" w:rsidRDefault="00E3086A" w:rsidP="00E3086A">
      <w:pPr>
        <w:pStyle w:val="11"/>
        <w:numPr>
          <w:ilvl w:val="0"/>
          <w:numId w:val="36"/>
        </w:numPr>
        <w:tabs>
          <w:tab w:val="left" w:pos="500"/>
          <w:tab w:val="left" w:pos="966"/>
        </w:tabs>
        <w:spacing w:line="240" w:lineRule="auto"/>
        <w:ind w:left="0" w:firstLine="567"/>
        <w:textAlignment w:val="baseline"/>
        <w:rPr>
          <w:spacing w:val="-6"/>
          <w:szCs w:val="24"/>
        </w:rPr>
      </w:pPr>
      <w:r w:rsidRPr="00E3086A">
        <w:rPr>
          <w:spacing w:val="-6"/>
          <w:szCs w:val="24"/>
        </w:rPr>
        <w:t xml:space="preserve">Герман-Галкин С.Г. Компьютерное модели-рование полупроводниковых систем в Matlab 6.0 / С.Г. Герман-Галкин. Учебное пособие. – СПб.: КОРОНА принт, 2001.- 320 с. </w:t>
      </w:r>
    </w:p>
    <w:p w:rsidR="00E3086A" w:rsidRPr="00E3086A" w:rsidRDefault="00E3086A" w:rsidP="00E3086A">
      <w:pPr>
        <w:pStyle w:val="11"/>
        <w:numPr>
          <w:ilvl w:val="0"/>
          <w:numId w:val="36"/>
        </w:numPr>
        <w:tabs>
          <w:tab w:val="left" w:pos="500"/>
          <w:tab w:val="left" w:pos="966"/>
        </w:tabs>
        <w:spacing w:line="240" w:lineRule="auto"/>
        <w:ind w:left="0" w:firstLine="567"/>
        <w:textAlignment w:val="baseline"/>
        <w:rPr>
          <w:szCs w:val="24"/>
        </w:rPr>
      </w:pPr>
      <w:r w:rsidRPr="00E3086A">
        <w:rPr>
          <w:szCs w:val="24"/>
        </w:rPr>
        <w:t xml:space="preserve">Виноградов А.Б. Векторное управление электроприводами переменного тока / А.Б. Виноградов. ГОУ ВПО «ИГЭУ им. В.И. Ленина». Иваново. 2008. - 298 с. </w:t>
      </w:r>
    </w:p>
    <w:p w:rsidR="00E3086A" w:rsidRPr="00E3086A" w:rsidRDefault="00E3086A" w:rsidP="00E3086A">
      <w:pPr>
        <w:pStyle w:val="11"/>
        <w:numPr>
          <w:ilvl w:val="0"/>
          <w:numId w:val="36"/>
        </w:numPr>
        <w:tabs>
          <w:tab w:val="left" w:pos="500"/>
          <w:tab w:val="left" w:pos="966"/>
        </w:tabs>
        <w:spacing w:line="240" w:lineRule="auto"/>
        <w:ind w:left="0" w:firstLine="567"/>
        <w:textAlignment w:val="baseline"/>
        <w:rPr>
          <w:szCs w:val="24"/>
        </w:rPr>
      </w:pPr>
      <w:r w:rsidRPr="00E3086A">
        <w:rPr>
          <w:szCs w:val="24"/>
        </w:rPr>
        <w:t>Вольдек  А.И.  Электрические  машины.  Машины  переменного  тока  /  А.И.  Вольдек,  В.В.  Попов.  Л.:  Изд-во  Питер,  2008.  —  350  с.</w:t>
      </w:r>
    </w:p>
    <w:p w:rsidR="00E3086A" w:rsidRPr="00E3086A" w:rsidRDefault="00E3086A" w:rsidP="00E3086A">
      <w:pPr>
        <w:pStyle w:val="11"/>
        <w:numPr>
          <w:ilvl w:val="0"/>
          <w:numId w:val="36"/>
        </w:numPr>
        <w:tabs>
          <w:tab w:val="left" w:pos="500"/>
          <w:tab w:val="left" w:pos="966"/>
        </w:tabs>
        <w:spacing w:line="240" w:lineRule="auto"/>
        <w:ind w:left="0" w:firstLine="567"/>
        <w:textAlignment w:val="baseline"/>
        <w:rPr>
          <w:spacing w:val="-4"/>
          <w:szCs w:val="24"/>
        </w:rPr>
      </w:pPr>
      <w:r w:rsidRPr="00E3086A">
        <w:rPr>
          <w:spacing w:val="-4"/>
          <w:szCs w:val="24"/>
        </w:rPr>
        <w:t xml:space="preserve">Кацман М.М. Электрические машины / Кацман М.М. Учеб. для студентов сред. проф. учебных заведений. М.: Высш. шк.; Издательский центр «Академия»; 2001. – 463 с. </w:t>
      </w:r>
    </w:p>
    <w:p w:rsidR="00E3086A" w:rsidRPr="00E3086A" w:rsidRDefault="00E3086A" w:rsidP="00E3086A">
      <w:pPr>
        <w:pStyle w:val="11"/>
        <w:numPr>
          <w:ilvl w:val="0"/>
          <w:numId w:val="36"/>
        </w:numPr>
        <w:tabs>
          <w:tab w:val="left" w:pos="500"/>
          <w:tab w:val="left" w:pos="966"/>
        </w:tabs>
        <w:spacing w:line="240" w:lineRule="auto"/>
        <w:ind w:left="0" w:firstLine="567"/>
        <w:textAlignment w:val="baseline"/>
        <w:rPr>
          <w:szCs w:val="24"/>
        </w:rPr>
      </w:pPr>
      <w:r w:rsidRPr="00E3086A">
        <w:rPr>
          <w:szCs w:val="24"/>
        </w:rPr>
        <w:t xml:space="preserve">Винокуров  М.Р.  Повышение  точности  расчета  вращающего  момента  асинхронного  двигателя  с  учетом  поверхностного  эффекта  в  стержнях  ротора  /  М.Р.  Винокуров,  А.А.  Моисеенко,  Н.Ю.  Масловцева  Днепродзержинск:  Вестник  ДГТУ.  №  5(56).  2011. </w:t>
      </w:r>
    </w:p>
    <w:p w:rsidR="00E3086A" w:rsidRPr="00E3086A" w:rsidRDefault="00E3086A" w:rsidP="00E3086A">
      <w:pPr>
        <w:pStyle w:val="11"/>
        <w:numPr>
          <w:ilvl w:val="0"/>
          <w:numId w:val="36"/>
        </w:numPr>
        <w:tabs>
          <w:tab w:val="left" w:pos="500"/>
          <w:tab w:val="left" w:pos="966"/>
        </w:tabs>
        <w:spacing w:line="240" w:lineRule="auto"/>
        <w:ind w:left="0" w:firstLine="567"/>
        <w:textAlignment w:val="baseline"/>
        <w:rPr>
          <w:szCs w:val="24"/>
        </w:rPr>
      </w:pPr>
      <w:r w:rsidRPr="00E3086A">
        <w:rPr>
          <w:szCs w:val="24"/>
          <w:lang w:val="en-US"/>
        </w:rPr>
        <w:t xml:space="preserve">Joaquín Pedra. On the Determination of Induction Motor Parameters From Manufacturer Data for Electromagnetic Transient Programs. </w:t>
      </w:r>
      <w:r w:rsidRPr="00E3086A">
        <w:rPr>
          <w:szCs w:val="24"/>
        </w:rPr>
        <w:t>IEEE Тransactions on power systems.  november  2008. vol. 23, no. 4. рр.1709-1718.</w:t>
      </w:r>
    </w:p>
    <w:p w:rsidR="00E3086A" w:rsidRPr="00E3086A" w:rsidRDefault="00E3086A" w:rsidP="00E3086A">
      <w:pPr>
        <w:pStyle w:val="11"/>
        <w:numPr>
          <w:ilvl w:val="0"/>
          <w:numId w:val="36"/>
        </w:numPr>
        <w:tabs>
          <w:tab w:val="left" w:pos="500"/>
          <w:tab w:val="left" w:pos="966"/>
        </w:tabs>
        <w:spacing w:line="240" w:lineRule="auto"/>
        <w:ind w:left="0" w:firstLine="567"/>
        <w:textAlignment w:val="baseline"/>
        <w:rPr>
          <w:szCs w:val="24"/>
        </w:rPr>
      </w:pPr>
      <w:r w:rsidRPr="00E3086A">
        <w:rPr>
          <w:szCs w:val="24"/>
        </w:rPr>
        <w:t xml:space="preserve">Герман-Галкин С.Г. Электрические машины. Лабораторные работы на ПК / С.Г. Герман-Галкин, Г.А. Кардонов. Учеб. пособие. – изд. Корона-Принт. 2003. –256 с. </w:t>
      </w:r>
    </w:p>
    <w:p w:rsidR="00E3086A" w:rsidRPr="00E3086A" w:rsidRDefault="00E3086A" w:rsidP="00E3086A">
      <w:pPr>
        <w:pStyle w:val="11"/>
        <w:numPr>
          <w:ilvl w:val="0"/>
          <w:numId w:val="36"/>
        </w:numPr>
        <w:tabs>
          <w:tab w:val="left" w:pos="500"/>
          <w:tab w:val="left" w:pos="966"/>
        </w:tabs>
        <w:spacing w:line="240" w:lineRule="auto"/>
        <w:ind w:left="0" w:firstLine="567"/>
        <w:textAlignment w:val="baseline"/>
        <w:rPr>
          <w:spacing w:val="-4"/>
          <w:szCs w:val="24"/>
        </w:rPr>
      </w:pPr>
      <w:r w:rsidRPr="00E3086A">
        <w:rPr>
          <w:spacing w:val="-4"/>
          <w:szCs w:val="24"/>
        </w:rPr>
        <w:t xml:space="preserve">Терёхин В.Б. Компьютерное моделирование систем электропривода постоянного и переменного тока в simulink: учебное пособие / В.Б. Терёхин, Ю.Н. Деменьтьев: Томский политехнический университет. – Томск: Изд-во Томского политехнического университета, 2015. – 307 с. </w:t>
      </w:r>
    </w:p>
    <w:p w:rsidR="00E3086A" w:rsidRPr="00E3086A" w:rsidRDefault="00E3086A" w:rsidP="00E3086A">
      <w:pPr>
        <w:pStyle w:val="11"/>
        <w:numPr>
          <w:ilvl w:val="0"/>
          <w:numId w:val="36"/>
        </w:numPr>
        <w:tabs>
          <w:tab w:val="left" w:pos="500"/>
          <w:tab w:val="left" w:pos="966"/>
        </w:tabs>
        <w:spacing w:line="240" w:lineRule="auto"/>
        <w:ind w:left="0" w:firstLine="567"/>
        <w:textAlignment w:val="baseline"/>
        <w:rPr>
          <w:szCs w:val="24"/>
          <w:lang w:val="en-US"/>
        </w:rPr>
      </w:pPr>
      <w:r w:rsidRPr="00E3086A">
        <w:rPr>
          <w:szCs w:val="24"/>
          <w:lang w:val="en-US"/>
        </w:rPr>
        <w:t xml:space="preserve">Vas </w:t>
      </w:r>
      <w:r w:rsidRPr="00E3086A">
        <w:rPr>
          <w:szCs w:val="24"/>
        </w:rPr>
        <w:t>Р</w:t>
      </w:r>
      <w:r w:rsidRPr="00E3086A">
        <w:rPr>
          <w:szCs w:val="24"/>
          <w:lang w:val="en-US"/>
        </w:rPr>
        <w:t xml:space="preserve">. Electric Machines and Drives. A Space-Vector Theory Approach / </w:t>
      </w:r>
      <w:r w:rsidRPr="00E3086A">
        <w:rPr>
          <w:szCs w:val="24"/>
        </w:rPr>
        <w:t>Р</w:t>
      </w:r>
      <w:r w:rsidRPr="00E3086A">
        <w:rPr>
          <w:szCs w:val="24"/>
          <w:lang w:val="en-US"/>
        </w:rPr>
        <w:t xml:space="preserve">. Vas. </w:t>
      </w:r>
      <w:smartTag w:uri="urn:schemas-microsoft-com:office:smarttags" w:element="place">
        <w:smartTag w:uri="urn:schemas-microsoft-com:office:smarttags" w:element="City">
          <w:r w:rsidRPr="00E3086A">
            <w:rPr>
              <w:szCs w:val="24"/>
              <w:lang w:val="en-US"/>
            </w:rPr>
            <w:t>Oxford</w:t>
          </w:r>
        </w:smartTag>
        <w:r w:rsidRPr="00E3086A">
          <w:rPr>
            <w:szCs w:val="24"/>
            <w:lang w:val="en-US"/>
          </w:rPr>
          <w:t xml:space="preserve">, </w:t>
        </w:r>
        <w:smartTag w:uri="urn:schemas-microsoft-com:office:smarttags" w:element="country-region">
          <w:r w:rsidRPr="00E3086A">
            <w:rPr>
              <w:szCs w:val="24"/>
              <w:lang w:val="en-US"/>
            </w:rPr>
            <w:t>U.K.</w:t>
          </w:r>
        </w:smartTag>
      </w:smartTag>
      <w:r w:rsidRPr="00E3086A">
        <w:rPr>
          <w:szCs w:val="24"/>
          <w:lang w:val="en-US"/>
        </w:rPr>
        <w:t>: Clarendon, 1992, pp. 279–280.</w:t>
      </w:r>
    </w:p>
    <w:p w:rsidR="00E3086A" w:rsidRPr="00E3086A" w:rsidRDefault="00E3086A" w:rsidP="00E3086A">
      <w:pPr>
        <w:pStyle w:val="11"/>
        <w:numPr>
          <w:ilvl w:val="0"/>
          <w:numId w:val="36"/>
        </w:numPr>
        <w:tabs>
          <w:tab w:val="left" w:pos="500"/>
          <w:tab w:val="left" w:pos="966"/>
        </w:tabs>
        <w:spacing w:line="240" w:lineRule="auto"/>
        <w:ind w:left="0" w:firstLine="567"/>
        <w:textAlignment w:val="baseline"/>
        <w:rPr>
          <w:szCs w:val="24"/>
        </w:rPr>
      </w:pPr>
      <w:smartTag w:uri="urn:schemas-microsoft-com:office:smarttags" w:element="City">
        <w:smartTag w:uri="urn:schemas-microsoft-com:office:smarttags" w:element="place">
          <w:r w:rsidRPr="00E3086A">
            <w:rPr>
              <w:szCs w:val="24"/>
              <w:lang w:val="en-US"/>
            </w:rPr>
            <w:lastRenderedPageBreak/>
            <w:t>Rogers</w:t>
          </w:r>
        </w:smartTag>
      </w:smartTag>
      <w:r w:rsidRPr="00E3086A">
        <w:rPr>
          <w:szCs w:val="24"/>
          <w:lang w:val="en-US"/>
        </w:rPr>
        <w:t xml:space="preserve"> G.J. Induction machine modeling for electromagnetic transient program / G.J. Rogers, D. Shirmohammadi // IEEE Trans. </w:t>
      </w:r>
      <w:r w:rsidRPr="00E3086A">
        <w:rPr>
          <w:szCs w:val="24"/>
        </w:rPr>
        <w:t xml:space="preserve">Energy Convers. – 1987. – vol. 2, no.4. – P. 622-628. DOI: 10.1109/TEC.1987.4765901 </w:t>
      </w:r>
    </w:p>
    <w:p w:rsidR="00E3086A" w:rsidRPr="00E3086A" w:rsidRDefault="00E3086A" w:rsidP="00E3086A">
      <w:pPr>
        <w:pStyle w:val="11"/>
        <w:numPr>
          <w:ilvl w:val="0"/>
          <w:numId w:val="36"/>
        </w:numPr>
        <w:tabs>
          <w:tab w:val="left" w:pos="500"/>
          <w:tab w:val="left" w:pos="966"/>
        </w:tabs>
        <w:spacing w:line="240" w:lineRule="auto"/>
        <w:ind w:left="0" w:firstLine="567"/>
        <w:textAlignment w:val="baseline"/>
        <w:rPr>
          <w:szCs w:val="24"/>
        </w:rPr>
      </w:pPr>
      <w:r w:rsidRPr="00E3086A">
        <w:rPr>
          <w:szCs w:val="24"/>
        </w:rPr>
        <w:t>Уразбахтина Н.Г. Расчет параметров схемы замещения асинхронного двигателя по паспортным значениям для его имитационной модели / Н.Г. Уразбахтина, О.К. Шуртаева // Электротехнические системы и комплексы: Сб. трудов по итогам межд. Науч.-практ. конф. – Уфа: УГАТУ, 2016. – С. 23-28.</w:t>
      </w:r>
    </w:p>
    <w:p w:rsidR="00E3086A" w:rsidRPr="00E3086A" w:rsidRDefault="00E3086A" w:rsidP="00E3086A">
      <w:pPr>
        <w:pStyle w:val="11"/>
        <w:numPr>
          <w:ilvl w:val="0"/>
          <w:numId w:val="36"/>
        </w:numPr>
        <w:tabs>
          <w:tab w:val="left" w:pos="500"/>
          <w:tab w:val="left" w:pos="966"/>
        </w:tabs>
        <w:spacing w:line="240" w:lineRule="auto"/>
        <w:ind w:left="0" w:firstLine="567"/>
        <w:textAlignment w:val="baseline"/>
        <w:rPr>
          <w:szCs w:val="24"/>
        </w:rPr>
      </w:pPr>
      <w:r w:rsidRPr="00E3086A">
        <w:rPr>
          <w:szCs w:val="24"/>
        </w:rPr>
        <w:t xml:space="preserve">Структурная схема и динамика электропривода с энергосберегающим асинхронным двигателем при произвольной ориентации вращающейся системы координат / В.И. Косматов, А.М. Зиновьев, Г.Г. Кочергин, У.В. Карпова // Электротехнические системы и комплексы. – 2014. – С. 50-55. </w:t>
      </w:r>
    </w:p>
    <w:p w:rsidR="00E3086A" w:rsidRPr="00E3086A" w:rsidRDefault="00E3086A" w:rsidP="00E3086A">
      <w:pPr>
        <w:pStyle w:val="11"/>
        <w:numPr>
          <w:ilvl w:val="0"/>
          <w:numId w:val="36"/>
        </w:numPr>
        <w:tabs>
          <w:tab w:val="left" w:pos="500"/>
          <w:tab w:val="left" w:pos="966"/>
        </w:tabs>
        <w:spacing w:line="240" w:lineRule="auto"/>
        <w:ind w:left="0" w:firstLine="567"/>
        <w:textAlignment w:val="baseline"/>
        <w:rPr>
          <w:szCs w:val="24"/>
        </w:rPr>
      </w:pPr>
      <w:r w:rsidRPr="00E3086A">
        <w:rPr>
          <w:szCs w:val="24"/>
        </w:rPr>
        <w:t>Омельченко Е.Я. Динамические математические модели асинхронных двигателей // Монография. Магнитогорск.: Изд-во Магнитогорск. Гос. техн. ун-та им.Г.И. Носова, 2011. - 177 с.</w:t>
      </w:r>
    </w:p>
    <w:p w:rsidR="00E3086A" w:rsidRPr="00E3086A" w:rsidRDefault="00E3086A" w:rsidP="00E3086A">
      <w:pPr>
        <w:pStyle w:val="11"/>
        <w:numPr>
          <w:ilvl w:val="0"/>
          <w:numId w:val="36"/>
        </w:numPr>
        <w:tabs>
          <w:tab w:val="left" w:pos="500"/>
          <w:tab w:val="left" w:pos="966"/>
        </w:tabs>
        <w:spacing w:line="240" w:lineRule="auto"/>
        <w:ind w:left="0" w:firstLine="567"/>
        <w:textAlignment w:val="baseline"/>
        <w:rPr>
          <w:szCs w:val="24"/>
        </w:rPr>
      </w:pPr>
      <w:r w:rsidRPr="00E3086A">
        <w:rPr>
          <w:szCs w:val="24"/>
        </w:rPr>
        <w:t>Николаев А.А. Разработка усовершенствованной структурной схемы асинхронного двигателя в системе координат d-q относительно ротора без привязки к опорному вектору / А.А. Николаев, Ф.Ф. Муталлапова // Электротехника: сетевой электронный научный журнал. –2017. – Т.4, №2. – С. 3-12. DOI: 10.24892/RIJEE/20170201</w:t>
      </w:r>
    </w:p>
    <w:p w:rsidR="00E3086A" w:rsidRPr="00E3086A" w:rsidRDefault="00E3086A" w:rsidP="00E3086A">
      <w:pPr>
        <w:pStyle w:val="11"/>
        <w:numPr>
          <w:ilvl w:val="0"/>
          <w:numId w:val="36"/>
        </w:numPr>
        <w:tabs>
          <w:tab w:val="left" w:pos="500"/>
          <w:tab w:val="left" w:pos="966"/>
        </w:tabs>
        <w:spacing w:line="240" w:lineRule="auto"/>
        <w:ind w:left="0" w:firstLine="567"/>
        <w:textAlignment w:val="baseline"/>
        <w:rPr>
          <w:szCs w:val="24"/>
        </w:rPr>
      </w:pPr>
      <w:r w:rsidRPr="00E3086A">
        <w:rPr>
          <w:szCs w:val="24"/>
        </w:rPr>
        <w:t>Обоснование выбора Т-образной схемы замещения асинхронного двигателя при оценке устойчивости узлов систем электроснабжения с асинхронной нагрузкой / Д.С. Сатпаев, А.В. Иващенко, С.Ю. Новикова и др. // Научное сообщество студентов XXI столетия. Технические науки: сб. ст. по мат. XIX междунар. студ. науч.-практ. конф. № 4(19) – URL: http://sibac.info/archive/technic/4(19).pdf (дата обращения 03.03.2019).Алексеев. В.В. Электрический привод / В.В. Алексеев, А.Е. Козярук, П.В. Алексеев. Санкт-Петербургский государственный горный институт. СПб, 2009. - 6 с.</w:t>
      </w:r>
    </w:p>
    <w:p w:rsidR="00E3086A" w:rsidRPr="00E3086A" w:rsidRDefault="00E3086A" w:rsidP="00E3086A">
      <w:pPr>
        <w:rPr>
          <w:rFonts w:ascii="Times New Roman" w:hAnsi="Times New Roman" w:cs="Times New Roman"/>
          <w:sz w:val="24"/>
          <w:szCs w:val="24"/>
          <w:lang w:val="ru-RU"/>
        </w:rPr>
      </w:pPr>
    </w:p>
    <w:p w:rsidR="00E3086A" w:rsidRPr="00E3086A" w:rsidRDefault="00E3086A" w:rsidP="00E3086A">
      <w:pPr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755B2" w:rsidRPr="00E3086A" w:rsidRDefault="007755B2">
      <w:pPr>
        <w:rPr>
          <w:rFonts w:ascii="Times New Roman" w:hAnsi="Times New Roman" w:cs="Times New Roman"/>
          <w:lang w:val="ru-RU"/>
        </w:rPr>
      </w:pPr>
    </w:p>
    <w:sectPr w:rsidR="007755B2" w:rsidRPr="00E3086A" w:rsidSect="009C6D50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Text Pro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F25A61"/>
    <w:multiLevelType w:val="hybridMultilevel"/>
    <w:tmpl w:val="0D62AD02"/>
    <w:lvl w:ilvl="0" w:tplc="0419000F">
      <w:start w:val="1"/>
      <w:numFmt w:val="decimal"/>
      <w:lvlText w:val="%1."/>
      <w:lvlJc w:val="left"/>
      <w:pPr>
        <w:ind w:left="114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  <w:rPr>
        <w:rFonts w:cs="Times New Roman"/>
      </w:rPr>
    </w:lvl>
  </w:abstractNum>
  <w:abstractNum w:abstractNumId="1">
    <w:nsid w:val="047E7DC6"/>
    <w:multiLevelType w:val="hybridMultilevel"/>
    <w:tmpl w:val="27A2E04E"/>
    <w:lvl w:ilvl="0" w:tplc="92A2E0AC">
      <w:start w:val="1"/>
      <w:numFmt w:val="decimal"/>
      <w:lvlText w:val="%1."/>
      <w:lvlJc w:val="left"/>
      <w:pPr>
        <w:ind w:left="114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  <w:rPr>
        <w:rFonts w:cs="Times New Roman"/>
      </w:rPr>
    </w:lvl>
  </w:abstractNum>
  <w:abstractNum w:abstractNumId="2">
    <w:nsid w:val="078B0DFC"/>
    <w:multiLevelType w:val="hybridMultilevel"/>
    <w:tmpl w:val="0D62AD02"/>
    <w:lvl w:ilvl="0" w:tplc="0419000F">
      <w:start w:val="1"/>
      <w:numFmt w:val="decimal"/>
      <w:lvlText w:val="%1."/>
      <w:lvlJc w:val="left"/>
      <w:pPr>
        <w:ind w:left="114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  <w:rPr>
        <w:rFonts w:cs="Times New Roman"/>
      </w:rPr>
    </w:lvl>
  </w:abstractNum>
  <w:abstractNum w:abstractNumId="3">
    <w:nsid w:val="0B4B7DF1"/>
    <w:multiLevelType w:val="hybridMultilevel"/>
    <w:tmpl w:val="ABC4F694"/>
    <w:lvl w:ilvl="0" w:tplc="2D56C4F6">
      <w:start w:val="1"/>
      <w:numFmt w:val="decimal"/>
      <w:lvlText w:val="%1."/>
      <w:lvlJc w:val="left"/>
      <w:pPr>
        <w:ind w:left="1145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  <w:rPr>
        <w:rFonts w:cs="Times New Roman"/>
      </w:rPr>
    </w:lvl>
  </w:abstractNum>
  <w:abstractNum w:abstractNumId="4">
    <w:nsid w:val="22E03617"/>
    <w:multiLevelType w:val="hybridMultilevel"/>
    <w:tmpl w:val="0D62AD02"/>
    <w:lvl w:ilvl="0" w:tplc="0419000F">
      <w:start w:val="1"/>
      <w:numFmt w:val="decimal"/>
      <w:lvlText w:val="%1."/>
      <w:lvlJc w:val="left"/>
      <w:pPr>
        <w:ind w:left="114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  <w:rPr>
        <w:rFonts w:cs="Times New Roman"/>
      </w:rPr>
    </w:lvl>
  </w:abstractNum>
  <w:abstractNum w:abstractNumId="5">
    <w:nsid w:val="254C143A"/>
    <w:multiLevelType w:val="hybridMultilevel"/>
    <w:tmpl w:val="189EA6D8"/>
    <w:lvl w:ilvl="0" w:tplc="15409AA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FE1FCF"/>
    <w:multiLevelType w:val="hybridMultilevel"/>
    <w:tmpl w:val="33826962"/>
    <w:lvl w:ilvl="0" w:tplc="A2947960">
      <w:start w:val="1"/>
      <w:numFmt w:val="decimal"/>
      <w:pStyle w:val="footnote"/>
      <w:lvlText w:val="%1 "/>
      <w:lvlJc w:val="left"/>
      <w:pPr>
        <w:tabs>
          <w:tab w:val="num" w:pos="648"/>
        </w:tabs>
        <w:ind w:firstLine="288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outline w:val="0"/>
        <w:shadow w:val="0"/>
        <w:emboss w:val="0"/>
        <w:imprint w:val="0"/>
        <w:vanish w:val="0"/>
        <w:sz w:val="16"/>
        <w:szCs w:val="16"/>
        <w:vertAlign w:val="superscrip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29BF38A9"/>
    <w:multiLevelType w:val="hybridMultilevel"/>
    <w:tmpl w:val="0D62AD02"/>
    <w:lvl w:ilvl="0" w:tplc="0419000F">
      <w:start w:val="1"/>
      <w:numFmt w:val="decimal"/>
      <w:lvlText w:val="%1."/>
      <w:lvlJc w:val="left"/>
      <w:pPr>
        <w:ind w:left="114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  <w:rPr>
        <w:rFonts w:cs="Times New Roman"/>
      </w:rPr>
    </w:lvl>
  </w:abstractNum>
  <w:abstractNum w:abstractNumId="8">
    <w:nsid w:val="333545DB"/>
    <w:multiLevelType w:val="hybridMultilevel"/>
    <w:tmpl w:val="0D62AD02"/>
    <w:lvl w:ilvl="0" w:tplc="0419000F">
      <w:start w:val="1"/>
      <w:numFmt w:val="decimal"/>
      <w:lvlText w:val="%1."/>
      <w:lvlJc w:val="left"/>
      <w:pPr>
        <w:ind w:left="114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  <w:rPr>
        <w:rFonts w:cs="Times New Roman"/>
      </w:rPr>
    </w:lvl>
  </w:abstractNum>
  <w:abstractNum w:abstractNumId="9">
    <w:nsid w:val="35CB709D"/>
    <w:multiLevelType w:val="hybridMultilevel"/>
    <w:tmpl w:val="0AD6F3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7660336"/>
    <w:multiLevelType w:val="hybridMultilevel"/>
    <w:tmpl w:val="78D27160"/>
    <w:lvl w:ilvl="0" w:tplc="FEF4713C">
      <w:start w:val="1"/>
      <w:numFmt w:val="bullet"/>
      <w:pStyle w:val="bulletlis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A534853"/>
    <w:multiLevelType w:val="hybridMultilevel"/>
    <w:tmpl w:val="93A83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A562D05"/>
    <w:multiLevelType w:val="hybridMultilevel"/>
    <w:tmpl w:val="CE02C9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89603E"/>
    <w:multiLevelType w:val="multilevel"/>
    <w:tmpl w:val="85907AB4"/>
    <w:lvl w:ilvl="0">
      <w:start w:val="1"/>
      <w:numFmt w:val="upperRoman"/>
      <w:pStyle w:val="1"/>
      <w:lvlText w:val="%1."/>
      <w:lvlJc w:val="center"/>
      <w:pPr>
        <w:tabs>
          <w:tab w:val="num" w:pos="576"/>
        </w:tabs>
        <w:ind w:firstLine="216"/>
      </w:pPr>
      <w:rPr>
        <w:rFonts w:ascii="Times New Roman" w:hAnsi="Times New Roman" w:cs="Times New Roman" w:hint="default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1">
      <w:start w:val="1"/>
      <w:numFmt w:val="upperLetter"/>
      <w:pStyle w:val="2"/>
      <w:lvlText w:val="%2."/>
      <w:lvlJc w:val="left"/>
      <w:pPr>
        <w:tabs>
          <w:tab w:val="num" w:pos="360"/>
        </w:tabs>
        <w:ind w:left="288" w:hanging="288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2">
      <w:start w:val="1"/>
      <w:numFmt w:val="decimal"/>
      <w:pStyle w:val="3"/>
      <w:lvlText w:val="%3)"/>
      <w:lvlJc w:val="left"/>
      <w:pPr>
        <w:tabs>
          <w:tab w:val="num" w:pos="540"/>
        </w:tabs>
        <w:ind w:firstLine="180"/>
      </w:pPr>
      <w:rPr>
        <w:rFonts w:ascii="Times New Roman" w:hAnsi="Times New Roman" w:cs="Times New Roman" w:hint="default"/>
        <w:b w:val="0"/>
        <w:bCs w:val="0"/>
        <w:i/>
        <w:iCs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z w:val="20"/>
        <w:szCs w:val="20"/>
        <w:vertAlign w:val="baseline"/>
      </w:rPr>
    </w:lvl>
    <w:lvl w:ilvl="3">
      <w:start w:val="1"/>
      <w:numFmt w:val="lowerLetter"/>
      <w:pStyle w:val="4"/>
      <w:lvlText w:val="%4)"/>
      <w:lvlJc w:val="left"/>
      <w:pPr>
        <w:tabs>
          <w:tab w:val="num" w:pos="720"/>
        </w:tabs>
        <w:ind w:firstLine="360"/>
      </w:pPr>
      <w:rPr>
        <w:rFonts w:ascii="Times New Roman" w:hAnsi="Times New Roman" w:cs="Times New Roman" w:hint="default"/>
        <w:b w:val="0"/>
        <w:bCs w:val="0"/>
        <w:i/>
        <w:iCs/>
        <w:sz w:val="20"/>
        <w:szCs w:val="20"/>
      </w:rPr>
    </w:lvl>
    <w:lvl w:ilvl="4">
      <w:start w:val="1"/>
      <w:numFmt w:val="none"/>
      <w:lvlRestart w:val="0"/>
      <w:lvlText w:val=""/>
      <w:lvlJc w:val="left"/>
      <w:pPr>
        <w:tabs>
          <w:tab w:val="num" w:pos="3240"/>
        </w:tabs>
        <w:ind w:left="2880"/>
      </w:pPr>
      <w:rPr>
        <w:rFonts w:cs="Times New Roman" w:hint="default"/>
      </w:rPr>
    </w:lvl>
    <w:lvl w:ilvl="5">
      <w:start w:val="1"/>
      <w:numFmt w:val="lowerLetter"/>
      <w:lvlText w:val="(%6)"/>
      <w:lvlJc w:val="left"/>
      <w:pPr>
        <w:tabs>
          <w:tab w:val="num" w:pos="3960"/>
        </w:tabs>
        <w:ind w:left="3600"/>
      </w:pPr>
      <w:rPr>
        <w:rFonts w:cs="Times New Roman" w:hint="default"/>
      </w:rPr>
    </w:lvl>
    <w:lvl w:ilvl="6">
      <w:start w:val="1"/>
      <w:numFmt w:val="lowerRoman"/>
      <w:lvlText w:val="(%7)"/>
      <w:lvlJc w:val="left"/>
      <w:pPr>
        <w:tabs>
          <w:tab w:val="num" w:pos="4680"/>
        </w:tabs>
        <w:ind w:left="4320"/>
      </w:pPr>
      <w:rPr>
        <w:rFonts w:cs="Times New Roman" w:hint="default"/>
      </w:rPr>
    </w:lvl>
    <w:lvl w:ilvl="7">
      <w:start w:val="1"/>
      <w:numFmt w:val="lowerLetter"/>
      <w:lvlText w:val="(%8)"/>
      <w:lvlJc w:val="left"/>
      <w:pPr>
        <w:tabs>
          <w:tab w:val="num" w:pos="5400"/>
        </w:tabs>
        <w:ind w:left="5040"/>
      </w:pPr>
      <w:rPr>
        <w:rFonts w:cs="Times New Roman" w:hint="default"/>
      </w:rPr>
    </w:lvl>
    <w:lvl w:ilvl="8">
      <w:start w:val="1"/>
      <w:numFmt w:val="lowerRoman"/>
      <w:lvlText w:val="(%9)"/>
      <w:lvlJc w:val="left"/>
      <w:pPr>
        <w:tabs>
          <w:tab w:val="num" w:pos="6120"/>
        </w:tabs>
        <w:ind w:left="5760"/>
      </w:pPr>
      <w:rPr>
        <w:rFonts w:cs="Times New Roman" w:hint="default"/>
      </w:rPr>
    </w:lvl>
  </w:abstractNum>
  <w:abstractNum w:abstractNumId="14">
    <w:nsid w:val="43EB4C58"/>
    <w:multiLevelType w:val="hybridMultilevel"/>
    <w:tmpl w:val="0D62AD02"/>
    <w:lvl w:ilvl="0" w:tplc="0419000F">
      <w:start w:val="1"/>
      <w:numFmt w:val="decimal"/>
      <w:lvlText w:val="%1."/>
      <w:lvlJc w:val="left"/>
      <w:pPr>
        <w:ind w:left="114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  <w:rPr>
        <w:rFonts w:cs="Times New Roman"/>
      </w:rPr>
    </w:lvl>
  </w:abstractNum>
  <w:abstractNum w:abstractNumId="15">
    <w:nsid w:val="45FA4629"/>
    <w:multiLevelType w:val="hybridMultilevel"/>
    <w:tmpl w:val="ACC0E36A"/>
    <w:lvl w:ilvl="0" w:tplc="15409AA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3C75F5"/>
    <w:multiLevelType w:val="hybridMultilevel"/>
    <w:tmpl w:val="0D62AD02"/>
    <w:lvl w:ilvl="0" w:tplc="0419000F">
      <w:start w:val="1"/>
      <w:numFmt w:val="decimal"/>
      <w:lvlText w:val="%1."/>
      <w:lvlJc w:val="left"/>
      <w:pPr>
        <w:ind w:left="114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  <w:rPr>
        <w:rFonts w:cs="Times New Roman"/>
      </w:rPr>
    </w:lvl>
  </w:abstractNum>
  <w:abstractNum w:abstractNumId="17">
    <w:nsid w:val="4DB01058"/>
    <w:multiLevelType w:val="hybridMultilevel"/>
    <w:tmpl w:val="849E3832"/>
    <w:lvl w:ilvl="0" w:tplc="A770FC9C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8">
    <w:nsid w:val="4F50004F"/>
    <w:multiLevelType w:val="hybridMultilevel"/>
    <w:tmpl w:val="D0ACE6B2"/>
    <w:lvl w:ilvl="0" w:tplc="7F8C91A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>
    <w:nsid w:val="4F5F2AB0"/>
    <w:multiLevelType w:val="hybridMultilevel"/>
    <w:tmpl w:val="9D9E3758"/>
    <w:lvl w:ilvl="0" w:tplc="15409AA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B73B2C"/>
    <w:multiLevelType w:val="hybridMultilevel"/>
    <w:tmpl w:val="0D62AD02"/>
    <w:lvl w:ilvl="0" w:tplc="0419000F">
      <w:start w:val="1"/>
      <w:numFmt w:val="decimal"/>
      <w:lvlText w:val="%1."/>
      <w:lvlJc w:val="left"/>
      <w:pPr>
        <w:ind w:left="114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  <w:rPr>
        <w:rFonts w:cs="Times New Roman"/>
      </w:rPr>
    </w:lvl>
  </w:abstractNum>
  <w:abstractNum w:abstractNumId="21">
    <w:nsid w:val="52596D1C"/>
    <w:multiLevelType w:val="hybridMultilevel"/>
    <w:tmpl w:val="0D62AD02"/>
    <w:lvl w:ilvl="0" w:tplc="0419000F">
      <w:start w:val="1"/>
      <w:numFmt w:val="decimal"/>
      <w:lvlText w:val="%1."/>
      <w:lvlJc w:val="left"/>
      <w:pPr>
        <w:ind w:left="114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  <w:rPr>
        <w:rFonts w:cs="Times New Roman"/>
      </w:rPr>
    </w:lvl>
  </w:abstractNum>
  <w:abstractNum w:abstractNumId="22">
    <w:nsid w:val="52CA544A"/>
    <w:multiLevelType w:val="singleLevel"/>
    <w:tmpl w:val="987C499A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16"/>
        <w:szCs w:val="16"/>
      </w:rPr>
    </w:lvl>
  </w:abstractNum>
  <w:abstractNum w:abstractNumId="23">
    <w:nsid w:val="57F35F0D"/>
    <w:multiLevelType w:val="hybridMultilevel"/>
    <w:tmpl w:val="0D62AD02"/>
    <w:lvl w:ilvl="0" w:tplc="0419000F">
      <w:start w:val="1"/>
      <w:numFmt w:val="decimal"/>
      <w:lvlText w:val="%1."/>
      <w:lvlJc w:val="left"/>
      <w:pPr>
        <w:ind w:left="114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  <w:rPr>
        <w:rFonts w:cs="Times New Roman"/>
      </w:rPr>
    </w:lvl>
  </w:abstractNum>
  <w:abstractNum w:abstractNumId="24">
    <w:nsid w:val="58CF4A4A"/>
    <w:multiLevelType w:val="hybridMultilevel"/>
    <w:tmpl w:val="A0E295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D891388"/>
    <w:multiLevelType w:val="hybridMultilevel"/>
    <w:tmpl w:val="170A25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64550B"/>
    <w:multiLevelType w:val="hybridMultilevel"/>
    <w:tmpl w:val="144038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6B3192"/>
    <w:multiLevelType w:val="hybridMultilevel"/>
    <w:tmpl w:val="E4F05B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B573C85"/>
    <w:multiLevelType w:val="hybridMultilevel"/>
    <w:tmpl w:val="0D62AD02"/>
    <w:lvl w:ilvl="0" w:tplc="0419000F">
      <w:start w:val="1"/>
      <w:numFmt w:val="decimal"/>
      <w:lvlText w:val="%1."/>
      <w:lvlJc w:val="left"/>
      <w:pPr>
        <w:ind w:left="114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  <w:rPr>
        <w:rFonts w:cs="Times New Roman"/>
      </w:rPr>
    </w:lvl>
  </w:abstractNum>
  <w:abstractNum w:abstractNumId="29">
    <w:nsid w:val="6BB24E5A"/>
    <w:multiLevelType w:val="hybridMultilevel"/>
    <w:tmpl w:val="0DD621F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C402C58"/>
    <w:multiLevelType w:val="hybridMultilevel"/>
    <w:tmpl w:val="3C0611EA"/>
    <w:lvl w:ilvl="0" w:tplc="26887F82">
      <w:start w:val="1"/>
      <w:numFmt w:val="decimal"/>
      <w:pStyle w:val="figurecaption"/>
      <w:lvlText w:val="Fig. %1."/>
      <w:lvlJc w:val="left"/>
      <w:pPr>
        <w:ind w:left="360" w:hanging="360"/>
      </w:pPr>
      <w:rPr>
        <w:rFonts w:ascii="Times New Roman" w:hAnsi="Times New Roman" w:cs="Times New Roman" w:hint="default"/>
        <w:b w:val="0"/>
        <w:bCs w:val="0"/>
        <w:i w:val="0"/>
        <w:iCs w:val="0"/>
        <w:color w:val="auto"/>
        <w:sz w:val="16"/>
        <w:szCs w:val="16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1">
    <w:nsid w:val="6CD32DA8"/>
    <w:multiLevelType w:val="singleLevel"/>
    <w:tmpl w:val="4B64C520"/>
    <w:lvl w:ilvl="0">
      <w:start w:val="1"/>
      <w:numFmt w:val="upperRoman"/>
      <w:pStyle w:val="tablehead"/>
      <w:lvlText w:val="TABLE %1. "/>
      <w:lvlJc w:val="left"/>
      <w:pPr>
        <w:tabs>
          <w:tab w:val="num" w:pos="1080"/>
        </w:tabs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0"/>
      </w:rPr>
    </w:lvl>
  </w:abstractNum>
  <w:abstractNum w:abstractNumId="32">
    <w:nsid w:val="6CFE1EDB"/>
    <w:multiLevelType w:val="hybridMultilevel"/>
    <w:tmpl w:val="F23CAE36"/>
    <w:lvl w:ilvl="0" w:tplc="15409AA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CA2D58"/>
    <w:multiLevelType w:val="hybridMultilevel"/>
    <w:tmpl w:val="BC8E3D48"/>
    <w:lvl w:ilvl="0" w:tplc="10F61BB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6DCF6B11"/>
    <w:multiLevelType w:val="hybridMultilevel"/>
    <w:tmpl w:val="0D62AD02"/>
    <w:lvl w:ilvl="0" w:tplc="0419000F">
      <w:start w:val="1"/>
      <w:numFmt w:val="decimal"/>
      <w:lvlText w:val="%1."/>
      <w:lvlJc w:val="left"/>
      <w:pPr>
        <w:ind w:left="114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  <w:rPr>
        <w:rFonts w:cs="Times New Roman"/>
      </w:rPr>
    </w:lvl>
  </w:abstractNum>
  <w:abstractNum w:abstractNumId="35">
    <w:nsid w:val="749E22B1"/>
    <w:multiLevelType w:val="hybridMultilevel"/>
    <w:tmpl w:val="3260D4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58D7757"/>
    <w:multiLevelType w:val="hybridMultilevel"/>
    <w:tmpl w:val="0D62AD02"/>
    <w:lvl w:ilvl="0" w:tplc="0419000F">
      <w:start w:val="1"/>
      <w:numFmt w:val="decimal"/>
      <w:lvlText w:val="%1."/>
      <w:lvlJc w:val="left"/>
      <w:pPr>
        <w:ind w:left="114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  <w:rPr>
        <w:rFonts w:cs="Times New Roman"/>
      </w:rPr>
    </w:lvl>
  </w:abstractNum>
  <w:abstractNum w:abstractNumId="37">
    <w:nsid w:val="79673943"/>
    <w:multiLevelType w:val="hybridMultilevel"/>
    <w:tmpl w:val="0D62AD02"/>
    <w:lvl w:ilvl="0" w:tplc="0419000F">
      <w:start w:val="1"/>
      <w:numFmt w:val="decimal"/>
      <w:lvlText w:val="%1."/>
      <w:lvlJc w:val="left"/>
      <w:pPr>
        <w:ind w:left="1145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6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5" w:hanging="180"/>
      </w:pPr>
      <w:rPr>
        <w:rFonts w:cs="Times New Roman"/>
      </w:rPr>
    </w:lvl>
  </w:abstractNum>
  <w:abstractNum w:abstractNumId="38">
    <w:nsid w:val="7CD255F0"/>
    <w:multiLevelType w:val="hybridMultilevel"/>
    <w:tmpl w:val="1BBC66D6"/>
    <w:lvl w:ilvl="0" w:tplc="BB425798">
      <w:start w:val="1"/>
      <w:numFmt w:val="lowerLetter"/>
      <w:pStyle w:val="tablefootnote"/>
      <w:lvlText w:val="%1."/>
      <w:lvlJc w:val="right"/>
      <w:pPr>
        <w:ind w:left="749" w:hanging="360"/>
      </w:pPr>
      <w:rPr>
        <w:rFonts w:ascii="Times New Roman" w:hAnsi="Times New Roman" w:hint="default"/>
        <w:b w:val="0"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auto"/>
        <w:spacing w:val="0"/>
        <w:w w:val="100"/>
        <w:kern w:val="0"/>
        <w:position w:val="0"/>
        <w:sz w:val="16"/>
        <w:vertAlign w:val="superscript"/>
      </w:rPr>
    </w:lvl>
    <w:lvl w:ilvl="1" w:tplc="04090019" w:tentative="1">
      <w:start w:val="1"/>
      <w:numFmt w:val="lowerLetter"/>
      <w:lvlText w:val="%2."/>
      <w:lvlJc w:val="left"/>
      <w:pPr>
        <w:ind w:left="1469" w:hanging="360"/>
      </w:pPr>
    </w:lvl>
    <w:lvl w:ilvl="2" w:tplc="0409001B" w:tentative="1">
      <w:start w:val="1"/>
      <w:numFmt w:val="lowerRoman"/>
      <w:lvlText w:val="%3."/>
      <w:lvlJc w:val="right"/>
      <w:pPr>
        <w:ind w:left="2189" w:hanging="180"/>
      </w:pPr>
    </w:lvl>
    <w:lvl w:ilvl="3" w:tplc="0409000F" w:tentative="1">
      <w:start w:val="1"/>
      <w:numFmt w:val="decimal"/>
      <w:lvlText w:val="%4."/>
      <w:lvlJc w:val="left"/>
      <w:pPr>
        <w:ind w:left="2909" w:hanging="360"/>
      </w:pPr>
    </w:lvl>
    <w:lvl w:ilvl="4" w:tplc="04090019" w:tentative="1">
      <w:start w:val="1"/>
      <w:numFmt w:val="lowerLetter"/>
      <w:lvlText w:val="%5."/>
      <w:lvlJc w:val="left"/>
      <w:pPr>
        <w:ind w:left="3629" w:hanging="360"/>
      </w:pPr>
    </w:lvl>
    <w:lvl w:ilvl="5" w:tplc="0409001B" w:tentative="1">
      <w:start w:val="1"/>
      <w:numFmt w:val="lowerRoman"/>
      <w:lvlText w:val="%6."/>
      <w:lvlJc w:val="right"/>
      <w:pPr>
        <w:ind w:left="4349" w:hanging="180"/>
      </w:pPr>
    </w:lvl>
    <w:lvl w:ilvl="6" w:tplc="0409000F" w:tentative="1">
      <w:start w:val="1"/>
      <w:numFmt w:val="decimal"/>
      <w:lvlText w:val="%7."/>
      <w:lvlJc w:val="left"/>
      <w:pPr>
        <w:ind w:left="5069" w:hanging="360"/>
      </w:pPr>
    </w:lvl>
    <w:lvl w:ilvl="7" w:tplc="04090019" w:tentative="1">
      <w:start w:val="1"/>
      <w:numFmt w:val="lowerLetter"/>
      <w:lvlText w:val="%8."/>
      <w:lvlJc w:val="left"/>
      <w:pPr>
        <w:ind w:left="5789" w:hanging="360"/>
      </w:pPr>
    </w:lvl>
    <w:lvl w:ilvl="8" w:tplc="0409001B" w:tentative="1">
      <w:start w:val="1"/>
      <w:numFmt w:val="lowerRoman"/>
      <w:lvlText w:val="%9."/>
      <w:lvlJc w:val="right"/>
      <w:pPr>
        <w:ind w:left="6509" w:hanging="180"/>
      </w:pPr>
    </w:lvl>
  </w:abstractNum>
  <w:num w:numId="1">
    <w:abstractNumId w:val="25"/>
  </w:num>
  <w:num w:numId="2">
    <w:abstractNumId w:val="26"/>
  </w:num>
  <w:num w:numId="3">
    <w:abstractNumId w:val="9"/>
  </w:num>
  <w:num w:numId="4">
    <w:abstractNumId w:val="11"/>
  </w:num>
  <w:num w:numId="5">
    <w:abstractNumId w:val="24"/>
  </w:num>
  <w:num w:numId="6">
    <w:abstractNumId w:val="12"/>
  </w:num>
  <w:num w:numId="7">
    <w:abstractNumId w:val="27"/>
  </w:num>
  <w:num w:numId="8">
    <w:abstractNumId w:val="29"/>
  </w:num>
  <w:num w:numId="9">
    <w:abstractNumId w:val="5"/>
  </w:num>
  <w:num w:numId="10">
    <w:abstractNumId w:val="19"/>
  </w:num>
  <w:num w:numId="11">
    <w:abstractNumId w:val="32"/>
  </w:num>
  <w:num w:numId="12">
    <w:abstractNumId w:val="15"/>
  </w:num>
  <w:num w:numId="13">
    <w:abstractNumId w:val="35"/>
  </w:num>
  <w:num w:numId="14">
    <w:abstractNumId w:val="10"/>
  </w:num>
  <w:num w:numId="15">
    <w:abstractNumId w:val="30"/>
  </w:num>
  <w:num w:numId="16">
    <w:abstractNumId w:val="6"/>
  </w:num>
  <w:num w:numId="17">
    <w:abstractNumId w:val="13"/>
  </w:num>
  <w:num w:numId="18">
    <w:abstractNumId w:val="22"/>
  </w:num>
  <w:num w:numId="19">
    <w:abstractNumId w:val="31"/>
  </w:num>
  <w:num w:numId="20">
    <w:abstractNumId w:val="38"/>
  </w:num>
  <w:num w:numId="21">
    <w:abstractNumId w:val="36"/>
  </w:num>
  <w:num w:numId="22">
    <w:abstractNumId w:val="33"/>
  </w:num>
  <w:num w:numId="23">
    <w:abstractNumId w:val="0"/>
  </w:num>
  <w:num w:numId="24">
    <w:abstractNumId w:val="14"/>
  </w:num>
  <w:num w:numId="25">
    <w:abstractNumId w:val="21"/>
  </w:num>
  <w:num w:numId="26">
    <w:abstractNumId w:val="28"/>
  </w:num>
  <w:num w:numId="27">
    <w:abstractNumId w:val="4"/>
  </w:num>
  <w:num w:numId="28">
    <w:abstractNumId w:val="37"/>
  </w:num>
  <w:num w:numId="29">
    <w:abstractNumId w:val="34"/>
  </w:num>
  <w:num w:numId="30">
    <w:abstractNumId w:val="23"/>
  </w:num>
  <w:num w:numId="31">
    <w:abstractNumId w:val="20"/>
  </w:num>
  <w:num w:numId="32">
    <w:abstractNumId w:val="2"/>
  </w:num>
  <w:num w:numId="33">
    <w:abstractNumId w:val="8"/>
  </w:num>
  <w:num w:numId="34">
    <w:abstractNumId w:val="16"/>
  </w:num>
  <w:num w:numId="35">
    <w:abstractNumId w:val="3"/>
  </w:num>
  <w:num w:numId="36">
    <w:abstractNumId w:val="1"/>
  </w:num>
  <w:num w:numId="37">
    <w:abstractNumId w:val="18"/>
  </w:num>
  <w:num w:numId="38">
    <w:abstractNumId w:val="7"/>
  </w:num>
  <w:num w:numId="3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30BAA"/>
    <w:rsid w:val="00052BA0"/>
    <w:rsid w:val="00170B4B"/>
    <w:rsid w:val="001F0BC7"/>
    <w:rsid w:val="006E5E4A"/>
    <w:rsid w:val="007755B2"/>
    <w:rsid w:val="007D100B"/>
    <w:rsid w:val="00895660"/>
    <w:rsid w:val="0097543E"/>
    <w:rsid w:val="009C6D50"/>
    <w:rsid w:val="00D31453"/>
    <w:rsid w:val="00E209E2"/>
    <w:rsid w:val="00E308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martTagType w:namespaceuri="urn:schemas-microsoft-com:office:smarttags" w:name="country-region"/>
  <w:smartTagType w:namespaceuri="urn:schemas-microsoft-com:office:smarttags" w:name="City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C6D50"/>
  </w:style>
  <w:style w:type="paragraph" w:styleId="1">
    <w:name w:val="heading 1"/>
    <w:basedOn w:val="a"/>
    <w:next w:val="a"/>
    <w:link w:val="10"/>
    <w:qFormat/>
    <w:rsid w:val="00E3086A"/>
    <w:pPr>
      <w:keepNext/>
      <w:keepLines/>
      <w:numPr>
        <w:numId w:val="17"/>
      </w:numPr>
      <w:tabs>
        <w:tab w:val="left" w:pos="216"/>
      </w:tabs>
      <w:spacing w:before="160" w:after="80" w:line="240" w:lineRule="auto"/>
      <w:jc w:val="center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E3086A"/>
    <w:pPr>
      <w:keepNext/>
      <w:keepLines/>
      <w:numPr>
        <w:ilvl w:val="1"/>
        <w:numId w:val="17"/>
      </w:numPr>
      <w:spacing w:before="120" w:after="60" w:line="240" w:lineRule="auto"/>
      <w:outlineLvl w:val="1"/>
    </w:pPr>
    <w:rPr>
      <w:rFonts w:ascii="Times New Roman" w:eastAsia="MS Mincho" w:hAnsi="Times New Roman" w:cs="Times New Roman"/>
      <w:i/>
      <w:iCs/>
      <w:noProof/>
      <w:sz w:val="20"/>
      <w:szCs w:val="20"/>
    </w:rPr>
  </w:style>
  <w:style w:type="paragraph" w:styleId="3">
    <w:name w:val="heading 3"/>
    <w:basedOn w:val="a"/>
    <w:next w:val="a"/>
    <w:link w:val="30"/>
    <w:qFormat/>
    <w:rsid w:val="00E3086A"/>
    <w:pPr>
      <w:numPr>
        <w:ilvl w:val="2"/>
        <w:numId w:val="17"/>
      </w:numPr>
      <w:spacing w:after="0" w:line="240" w:lineRule="exact"/>
      <w:jc w:val="both"/>
      <w:outlineLvl w:val="2"/>
    </w:pPr>
    <w:rPr>
      <w:rFonts w:ascii="Times New Roman" w:eastAsia="MS Mincho" w:hAnsi="Times New Roman" w:cs="Times New Roman"/>
      <w:i/>
      <w:iCs/>
      <w:noProof/>
      <w:sz w:val="20"/>
      <w:szCs w:val="20"/>
    </w:rPr>
  </w:style>
  <w:style w:type="paragraph" w:styleId="4">
    <w:name w:val="heading 4"/>
    <w:basedOn w:val="a"/>
    <w:next w:val="a"/>
    <w:link w:val="40"/>
    <w:qFormat/>
    <w:rsid w:val="00E3086A"/>
    <w:pPr>
      <w:numPr>
        <w:ilvl w:val="3"/>
        <w:numId w:val="17"/>
      </w:numPr>
      <w:tabs>
        <w:tab w:val="left" w:pos="821"/>
      </w:tabs>
      <w:spacing w:before="40" w:after="40" w:line="240" w:lineRule="auto"/>
      <w:jc w:val="both"/>
      <w:outlineLvl w:val="3"/>
    </w:pPr>
    <w:rPr>
      <w:rFonts w:ascii="Times New Roman" w:eastAsia="MS Mincho" w:hAnsi="Times New Roman" w:cs="Times New Roman"/>
      <w:i/>
      <w:iCs/>
      <w:noProof/>
      <w:sz w:val="20"/>
      <w:szCs w:val="20"/>
    </w:rPr>
  </w:style>
  <w:style w:type="paragraph" w:styleId="5">
    <w:name w:val="heading 5"/>
    <w:basedOn w:val="a"/>
    <w:next w:val="a"/>
    <w:link w:val="50"/>
    <w:qFormat/>
    <w:rsid w:val="00E3086A"/>
    <w:pPr>
      <w:tabs>
        <w:tab w:val="left" w:pos="360"/>
      </w:tabs>
      <w:spacing w:before="160" w:after="80" w:line="240" w:lineRule="auto"/>
      <w:jc w:val="center"/>
      <w:outlineLvl w:val="4"/>
    </w:pPr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97543E"/>
    <w:rPr>
      <w:color w:val="0563C1" w:themeColor="hyperlink"/>
      <w:u w:val="single"/>
    </w:rPr>
  </w:style>
  <w:style w:type="paragraph" w:styleId="a4">
    <w:name w:val="Balloon Text"/>
    <w:basedOn w:val="a"/>
    <w:link w:val="a5"/>
    <w:semiHidden/>
    <w:unhideWhenUsed/>
    <w:rsid w:val="007755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semiHidden/>
    <w:rsid w:val="007755B2"/>
    <w:rPr>
      <w:rFonts w:ascii="Tahoma" w:hAnsi="Tahoma" w:cs="Tahoma"/>
      <w:sz w:val="16"/>
      <w:szCs w:val="16"/>
    </w:rPr>
  </w:style>
  <w:style w:type="paragraph" w:styleId="a6">
    <w:name w:val="List Paragraph"/>
    <w:basedOn w:val="a"/>
    <w:qFormat/>
    <w:rsid w:val="007755B2"/>
    <w:pPr>
      <w:spacing w:after="160" w:line="259" w:lineRule="auto"/>
      <w:ind w:left="720"/>
      <w:contextualSpacing/>
    </w:pPr>
    <w:rPr>
      <w:rFonts w:ascii="Times New Roman" w:eastAsiaTheme="minorHAnsi" w:hAnsi="Times New Roman"/>
      <w:sz w:val="24"/>
      <w:lang w:val="ru-RU"/>
    </w:rPr>
  </w:style>
  <w:style w:type="table" w:styleId="a7">
    <w:name w:val="Table Grid"/>
    <w:basedOn w:val="a1"/>
    <w:rsid w:val="007755B2"/>
    <w:pPr>
      <w:widowControl w:val="0"/>
      <w:spacing w:after="0" w:line="240" w:lineRule="auto"/>
    </w:pPr>
    <w:rPr>
      <w:rFonts w:ascii="Times New Roman" w:eastAsia="SimSun" w:hAnsi="Times New Roman" w:cs="Times New Roman"/>
      <w:kern w:val="1"/>
      <w:sz w:val="20"/>
      <w:szCs w:val="20"/>
      <w:lang w:val="ru-RU" w:eastAsia="zh-CN"/>
    </w:rPr>
    <w:tblPr>
      <w:tblStyleRowBandSize w:val="1"/>
      <w:tblStyleColBandSize w:val="1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basedOn w:val="a0"/>
    <w:link w:val="1"/>
    <w:rsid w:val="00E3086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rsid w:val="00E3086A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30">
    <w:name w:val="Заголовок 3 Знак"/>
    <w:basedOn w:val="a0"/>
    <w:link w:val="3"/>
    <w:rsid w:val="00E3086A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40">
    <w:name w:val="Заголовок 4 Знак"/>
    <w:basedOn w:val="a0"/>
    <w:link w:val="4"/>
    <w:rsid w:val="00E3086A"/>
    <w:rPr>
      <w:rFonts w:ascii="Times New Roman" w:eastAsia="MS Mincho" w:hAnsi="Times New Roman" w:cs="Times New Roman"/>
      <w:i/>
      <w:iCs/>
      <w:noProof/>
      <w:sz w:val="20"/>
      <w:szCs w:val="20"/>
    </w:rPr>
  </w:style>
  <w:style w:type="character" w:customStyle="1" w:styleId="50">
    <w:name w:val="Заголовок 5 Знак"/>
    <w:basedOn w:val="a0"/>
    <w:link w:val="5"/>
    <w:rsid w:val="00E3086A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customStyle="1" w:styleId="Abstract">
    <w:name w:val="Abstract"/>
    <w:rsid w:val="00E3086A"/>
    <w:pPr>
      <w:spacing w:line="240" w:lineRule="auto"/>
      <w:ind w:firstLine="274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Affiliation">
    <w:name w:val="Affiliation"/>
    <w:rsid w:val="00E3086A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Author">
    <w:name w:val="Author"/>
    <w:rsid w:val="00E3086A"/>
    <w:pPr>
      <w:spacing w:before="360" w:after="40" w:line="240" w:lineRule="auto"/>
      <w:jc w:val="center"/>
    </w:pPr>
    <w:rPr>
      <w:rFonts w:ascii="Times New Roman" w:eastAsia="Times New Roman" w:hAnsi="Times New Roman" w:cs="Times New Roman"/>
      <w:noProof/>
    </w:rPr>
  </w:style>
  <w:style w:type="paragraph" w:styleId="a8">
    <w:name w:val="Body Text"/>
    <w:basedOn w:val="a"/>
    <w:link w:val="a9"/>
    <w:rsid w:val="00E3086A"/>
    <w:pPr>
      <w:tabs>
        <w:tab w:val="left" w:pos="288"/>
      </w:tabs>
      <w:spacing w:after="120" w:line="228" w:lineRule="auto"/>
      <w:ind w:firstLine="288"/>
      <w:jc w:val="both"/>
    </w:pPr>
    <w:rPr>
      <w:rFonts w:ascii="Times New Roman" w:eastAsia="MS Mincho" w:hAnsi="Times New Roman" w:cs="Times New Roman"/>
      <w:sz w:val="20"/>
      <w:szCs w:val="20"/>
    </w:rPr>
  </w:style>
  <w:style w:type="character" w:customStyle="1" w:styleId="a9">
    <w:name w:val="Основной текст Знак"/>
    <w:basedOn w:val="a0"/>
    <w:link w:val="a8"/>
    <w:rsid w:val="00E3086A"/>
    <w:rPr>
      <w:rFonts w:ascii="Times New Roman" w:eastAsia="MS Mincho" w:hAnsi="Times New Roman" w:cs="Times New Roman"/>
      <w:sz w:val="20"/>
      <w:szCs w:val="20"/>
    </w:rPr>
  </w:style>
  <w:style w:type="paragraph" w:customStyle="1" w:styleId="bulletlist">
    <w:name w:val="bullet list"/>
    <w:basedOn w:val="a8"/>
    <w:rsid w:val="00E3086A"/>
    <w:pPr>
      <w:numPr>
        <w:numId w:val="14"/>
      </w:numPr>
      <w:tabs>
        <w:tab w:val="clear" w:pos="648"/>
      </w:tabs>
      <w:ind w:left="576" w:hanging="288"/>
    </w:pPr>
  </w:style>
  <w:style w:type="paragraph" w:customStyle="1" w:styleId="equation">
    <w:name w:val="equation"/>
    <w:basedOn w:val="a"/>
    <w:rsid w:val="00E3086A"/>
    <w:pPr>
      <w:tabs>
        <w:tab w:val="center" w:pos="2520"/>
        <w:tab w:val="right" w:pos="5040"/>
      </w:tabs>
      <w:spacing w:before="240" w:after="240" w:line="216" w:lineRule="auto"/>
      <w:jc w:val="center"/>
    </w:pPr>
    <w:rPr>
      <w:rFonts w:ascii="Symbol" w:eastAsia="Times New Roman" w:hAnsi="Symbol" w:cs="Symbol"/>
      <w:sz w:val="20"/>
      <w:szCs w:val="20"/>
    </w:rPr>
  </w:style>
  <w:style w:type="paragraph" w:customStyle="1" w:styleId="figurecaption">
    <w:name w:val="figure caption"/>
    <w:rsid w:val="00E3086A"/>
    <w:pPr>
      <w:numPr>
        <w:numId w:val="15"/>
      </w:numPr>
      <w:tabs>
        <w:tab w:val="left" w:pos="533"/>
      </w:tabs>
      <w:spacing w:before="80" w:line="240" w:lineRule="auto"/>
      <w:jc w:val="both"/>
    </w:pPr>
    <w:rPr>
      <w:rFonts w:ascii="Times New Roman" w:eastAsia="Times New Roman" w:hAnsi="Times New Roman" w:cs="Times New Roman"/>
      <w:noProof/>
      <w:sz w:val="16"/>
      <w:szCs w:val="16"/>
    </w:rPr>
  </w:style>
  <w:style w:type="paragraph" w:customStyle="1" w:styleId="footnote">
    <w:name w:val="footnote"/>
    <w:rsid w:val="00E3086A"/>
    <w:pPr>
      <w:framePr w:hSpace="187" w:vSpace="187" w:wrap="notBeside" w:vAnchor="text" w:hAnchor="page" w:x="6121" w:y="577"/>
      <w:numPr>
        <w:numId w:val="16"/>
      </w:numPr>
      <w:spacing w:after="4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keywords">
    <w:name w:val="key words"/>
    <w:rsid w:val="00E3086A"/>
    <w:pPr>
      <w:spacing w:after="120" w:line="240" w:lineRule="auto"/>
      <w:ind w:firstLine="274"/>
      <w:jc w:val="both"/>
    </w:pPr>
    <w:rPr>
      <w:rFonts w:ascii="Times New Roman" w:eastAsia="Times New Roman" w:hAnsi="Times New Roman" w:cs="Times New Roman"/>
      <w:b/>
      <w:bCs/>
      <w:i/>
      <w:iCs/>
      <w:noProof/>
      <w:sz w:val="18"/>
      <w:szCs w:val="18"/>
    </w:rPr>
  </w:style>
  <w:style w:type="paragraph" w:customStyle="1" w:styleId="papersubtitle">
    <w:name w:val="paper subtitle"/>
    <w:rsid w:val="00E3086A"/>
    <w:pPr>
      <w:spacing w:after="120" w:line="240" w:lineRule="auto"/>
      <w:jc w:val="center"/>
    </w:pPr>
    <w:rPr>
      <w:rFonts w:ascii="Times New Roman" w:eastAsia="Times New Roman" w:hAnsi="Times New Roman" w:cs="Times New Roman"/>
      <w:bCs/>
      <w:noProof/>
      <w:sz w:val="28"/>
      <w:szCs w:val="28"/>
    </w:rPr>
  </w:style>
  <w:style w:type="paragraph" w:customStyle="1" w:styleId="papertitle">
    <w:name w:val="paper title"/>
    <w:rsid w:val="00E3086A"/>
    <w:pPr>
      <w:spacing w:after="120" w:line="240" w:lineRule="auto"/>
      <w:jc w:val="center"/>
    </w:pPr>
    <w:rPr>
      <w:rFonts w:ascii="Times New Roman" w:eastAsia="Times New Roman" w:hAnsi="Times New Roman" w:cs="Times New Roman"/>
      <w:bCs/>
      <w:noProof/>
      <w:sz w:val="48"/>
      <w:szCs w:val="48"/>
    </w:rPr>
  </w:style>
  <w:style w:type="paragraph" w:customStyle="1" w:styleId="references">
    <w:name w:val="references"/>
    <w:rsid w:val="00E3086A"/>
    <w:pPr>
      <w:numPr>
        <w:numId w:val="18"/>
      </w:numPr>
      <w:spacing w:after="50" w:line="180" w:lineRule="exact"/>
      <w:jc w:val="both"/>
    </w:pPr>
    <w:rPr>
      <w:rFonts w:ascii="Times New Roman" w:eastAsia="Times New Roman" w:hAnsi="Times New Roman" w:cs="Times New Roman"/>
      <w:noProof/>
      <w:sz w:val="16"/>
      <w:szCs w:val="16"/>
    </w:rPr>
  </w:style>
  <w:style w:type="paragraph" w:customStyle="1" w:styleId="sponsors">
    <w:name w:val="sponsors"/>
    <w:rsid w:val="00E3086A"/>
    <w:pPr>
      <w:framePr w:wrap="auto" w:hAnchor="text" w:x="615" w:y="2239"/>
      <w:pBdr>
        <w:top w:val="single" w:sz="4" w:space="2" w:color="auto"/>
      </w:pBdr>
      <w:spacing w:after="0" w:line="240" w:lineRule="auto"/>
      <w:ind w:firstLine="288"/>
    </w:pPr>
    <w:rPr>
      <w:rFonts w:ascii="Times New Roman" w:eastAsia="Times New Roman" w:hAnsi="Times New Roman" w:cs="Times New Roman"/>
      <w:sz w:val="16"/>
      <w:szCs w:val="16"/>
    </w:rPr>
  </w:style>
  <w:style w:type="paragraph" w:customStyle="1" w:styleId="tablecolhead">
    <w:name w:val="table col head"/>
    <w:basedOn w:val="a"/>
    <w:rsid w:val="00E3086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</w:rPr>
  </w:style>
  <w:style w:type="paragraph" w:customStyle="1" w:styleId="tablecolsubhead">
    <w:name w:val="table col subhead"/>
    <w:basedOn w:val="tablecolhead"/>
    <w:rsid w:val="00E3086A"/>
    <w:rPr>
      <w:i/>
      <w:iCs/>
      <w:sz w:val="15"/>
      <w:szCs w:val="15"/>
    </w:rPr>
  </w:style>
  <w:style w:type="paragraph" w:customStyle="1" w:styleId="tablecopy">
    <w:name w:val="table copy"/>
    <w:rsid w:val="00E3086A"/>
    <w:pPr>
      <w:spacing w:after="0" w:line="240" w:lineRule="auto"/>
      <w:jc w:val="both"/>
    </w:pPr>
    <w:rPr>
      <w:rFonts w:ascii="Times New Roman" w:eastAsia="Times New Roman" w:hAnsi="Times New Roman" w:cs="Times New Roman"/>
      <w:noProof/>
      <w:sz w:val="16"/>
      <w:szCs w:val="16"/>
    </w:rPr>
  </w:style>
  <w:style w:type="paragraph" w:customStyle="1" w:styleId="tablefootnote">
    <w:name w:val="table footnote"/>
    <w:rsid w:val="00E3086A"/>
    <w:pPr>
      <w:numPr>
        <w:numId w:val="20"/>
      </w:numPr>
      <w:tabs>
        <w:tab w:val="left" w:pos="29"/>
      </w:tabs>
      <w:spacing w:before="60" w:after="30" w:line="240" w:lineRule="auto"/>
      <w:ind w:left="360"/>
      <w:jc w:val="right"/>
    </w:pPr>
    <w:rPr>
      <w:rFonts w:ascii="Times New Roman" w:eastAsia="MS Mincho" w:hAnsi="Times New Roman" w:cs="Times New Roman"/>
      <w:sz w:val="12"/>
      <w:szCs w:val="12"/>
    </w:rPr>
  </w:style>
  <w:style w:type="paragraph" w:customStyle="1" w:styleId="tablehead">
    <w:name w:val="table head"/>
    <w:rsid w:val="00E3086A"/>
    <w:pPr>
      <w:numPr>
        <w:numId w:val="19"/>
      </w:numPr>
      <w:spacing w:before="240" w:after="120" w:line="216" w:lineRule="auto"/>
      <w:jc w:val="center"/>
    </w:pPr>
    <w:rPr>
      <w:rFonts w:ascii="Times New Roman" w:eastAsia="Times New Roman" w:hAnsi="Times New Roman" w:cs="Times New Roman"/>
      <w:smallCaps/>
      <w:noProof/>
      <w:sz w:val="16"/>
      <w:szCs w:val="16"/>
    </w:rPr>
  </w:style>
  <w:style w:type="paragraph" w:styleId="aa">
    <w:name w:val="header"/>
    <w:basedOn w:val="a"/>
    <w:link w:val="ab"/>
    <w:unhideWhenUsed/>
    <w:rsid w:val="00E3086A"/>
    <w:pPr>
      <w:tabs>
        <w:tab w:val="center" w:pos="4677"/>
        <w:tab w:val="right" w:pos="9355"/>
      </w:tabs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Верхний колонтитул Знак"/>
    <w:basedOn w:val="a0"/>
    <w:link w:val="aa"/>
    <w:rsid w:val="00E3086A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footer"/>
    <w:basedOn w:val="a"/>
    <w:link w:val="ad"/>
    <w:unhideWhenUsed/>
    <w:rsid w:val="00E3086A"/>
    <w:pPr>
      <w:tabs>
        <w:tab w:val="center" w:pos="4677"/>
        <w:tab w:val="right" w:pos="9355"/>
      </w:tabs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Нижний колонтитул Знак"/>
    <w:basedOn w:val="a0"/>
    <w:link w:val="ac"/>
    <w:rsid w:val="00E3086A"/>
    <w:rPr>
      <w:rFonts w:ascii="Times New Roman" w:eastAsia="Times New Roman" w:hAnsi="Times New Roman" w:cs="Times New Roman"/>
      <w:sz w:val="20"/>
      <w:szCs w:val="20"/>
    </w:rPr>
  </w:style>
  <w:style w:type="character" w:customStyle="1" w:styleId="apple-style-span">
    <w:name w:val="apple-style-span"/>
    <w:basedOn w:val="a0"/>
    <w:rsid w:val="00E3086A"/>
  </w:style>
  <w:style w:type="character" w:customStyle="1" w:styleId="apple-converted-space">
    <w:name w:val="apple-converted-space"/>
    <w:basedOn w:val="a0"/>
    <w:rsid w:val="00E3086A"/>
  </w:style>
  <w:style w:type="character" w:styleId="ae">
    <w:name w:val="Emphasis"/>
    <w:qFormat/>
    <w:rsid w:val="00E3086A"/>
    <w:rPr>
      <w:i/>
      <w:iCs/>
    </w:rPr>
  </w:style>
  <w:style w:type="character" w:customStyle="1" w:styleId="hps">
    <w:name w:val="hps"/>
    <w:basedOn w:val="a0"/>
    <w:rsid w:val="00E3086A"/>
  </w:style>
  <w:style w:type="paragraph" w:styleId="af">
    <w:name w:val="Normal (Web)"/>
    <w:basedOn w:val="a"/>
    <w:unhideWhenUsed/>
    <w:rsid w:val="00E308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Абзац списка1"/>
    <w:basedOn w:val="a"/>
    <w:rsid w:val="00E3086A"/>
    <w:pPr>
      <w:spacing w:after="0" w:line="360" w:lineRule="auto"/>
      <w:ind w:left="720" w:firstLine="709"/>
      <w:contextualSpacing/>
      <w:jc w:val="both"/>
    </w:pPr>
    <w:rPr>
      <w:rFonts w:ascii="Times New Roman" w:eastAsia="Times New Roman" w:hAnsi="Times New Roman" w:cs="Times New Roman"/>
      <w:sz w:val="24"/>
      <w:lang w:val="ru-RU" w:eastAsia="ru-RU"/>
    </w:rPr>
  </w:style>
  <w:style w:type="paragraph" w:styleId="af0">
    <w:name w:val="caption"/>
    <w:basedOn w:val="a"/>
    <w:next w:val="a"/>
    <w:qFormat/>
    <w:rsid w:val="00E3086A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customStyle="1" w:styleId="TableParagraph">
    <w:name w:val="Table Paragraph"/>
    <w:basedOn w:val="a"/>
    <w:rsid w:val="00E3086A"/>
    <w:pPr>
      <w:widowControl w:val="0"/>
      <w:spacing w:after="0" w:line="240" w:lineRule="auto"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E3086A"/>
    <w:pPr>
      <w:autoSpaceDE w:val="0"/>
      <w:autoSpaceDN w:val="0"/>
      <w:adjustRightInd w:val="0"/>
      <w:spacing w:after="0" w:line="240" w:lineRule="auto"/>
    </w:pPr>
    <w:rPr>
      <w:rFonts w:ascii="Adobe Text Pro" w:eastAsia="Calibri" w:hAnsi="Adobe Text Pro" w:cs="Adobe Text Pro"/>
      <w:color w:val="000000"/>
      <w:sz w:val="24"/>
      <w:szCs w:val="24"/>
      <w:lang w:val="ru-RU"/>
    </w:rPr>
  </w:style>
  <w:style w:type="character" w:styleId="af1">
    <w:name w:val="page number"/>
    <w:basedOn w:val="a0"/>
    <w:rsid w:val="00E3086A"/>
  </w:style>
  <w:style w:type="character" w:styleId="af2">
    <w:name w:val="FollowedHyperlink"/>
    <w:basedOn w:val="a0"/>
    <w:uiPriority w:val="99"/>
    <w:semiHidden/>
    <w:unhideWhenUsed/>
    <w:rsid w:val="007D100B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5.bin"/><Relationship Id="rId21" Type="http://schemas.openxmlformats.org/officeDocument/2006/relationships/image" Target="media/image6.wmf"/><Relationship Id="rId42" Type="http://schemas.openxmlformats.org/officeDocument/2006/relationships/oleObject" Target="embeddings/oleObject13.bin"/><Relationship Id="rId47" Type="http://schemas.openxmlformats.org/officeDocument/2006/relationships/image" Target="media/image19.wmf"/><Relationship Id="rId63" Type="http://schemas.openxmlformats.org/officeDocument/2006/relationships/image" Target="media/image29.png"/><Relationship Id="rId68" Type="http://schemas.openxmlformats.org/officeDocument/2006/relationships/image" Target="media/image33.wmf"/><Relationship Id="rId84" Type="http://schemas.openxmlformats.org/officeDocument/2006/relationships/image" Target="media/image41.png"/><Relationship Id="rId89" Type="http://schemas.openxmlformats.org/officeDocument/2006/relationships/image" Target="media/image44.wmf"/><Relationship Id="rId112" Type="http://schemas.openxmlformats.org/officeDocument/2006/relationships/image" Target="media/image56.png"/><Relationship Id="rId16" Type="http://schemas.openxmlformats.org/officeDocument/2006/relationships/hyperlink" Target="https://dlib.eastview.com/" TargetMode="External"/><Relationship Id="rId107" Type="http://schemas.openxmlformats.org/officeDocument/2006/relationships/oleObject" Target="embeddings/oleObject41.bin"/><Relationship Id="rId11" Type="http://schemas.openxmlformats.org/officeDocument/2006/relationships/hyperlink" Target="https://e.lanbook.com/book/123677" TargetMode="External"/><Relationship Id="rId32" Type="http://schemas.openxmlformats.org/officeDocument/2006/relationships/oleObject" Target="embeddings/oleObject8.bin"/><Relationship Id="rId37" Type="http://schemas.openxmlformats.org/officeDocument/2006/relationships/image" Target="media/image14.wmf"/><Relationship Id="rId53" Type="http://schemas.openxmlformats.org/officeDocument/2006/relationships/image" Target="media/image22.wmf"/><Relationship Id="rId58" Type="http://schemas.openxmlformats.org/officeDocument/2006/relationships/oleObject" Target="embeddings/oleObject21.bin"/><Relationship Id="rId74" Type="http://schemas.openxmlformats.org/officeDocument/2006/relationships/image" Target="media/image36.wmf"/><Relationship Id="rId79" Type="http://schemas.openxmlformats.org/officeDocument/2006/relationships/oleObject" Target="embeddings/oleObject28.bin"/><Relationship Id="rId102" Type="http://schemas.openxmlformats.org/officeDocument/2006/relationships/image" Target="media/image51.wmf"/><Relationship Id="rId5" Type="http://schemas.openxmlformats.org/officeDocument/2006/relationships/webSettings" Target="webSettings.xml"/><Relationship Id="rId90" Type="http://schemas.openxmlformats.org/officeDocument/2006/relationships/oleObject" Target="embeddings/oleObject33.bin"/><Relationship Id="rId95" Type="http://schemas.openxmlformats.org/officeDocument/2006/relationships/oleObject" Target="embeddings/oleObject35.bin"/><Relationship Id="rId22" Type="http://schemas.openxmlformats.org/officeDocument/2006/relationships/oleObject" Target="embeddings/oleObject3.bin"/><Relationship Id="rId27" Type="http://schemas.openxmlformats.org/officeDocument/2006/relationships/image" Target="media/image9.wmf"/><Relationship Id="rId43" Type="http://schemas.openxmlformats.org/officeDocument/2006/relationships/image" Target="media/image17.wmf"/><Relationship Id="rId48" Type="http://schemas.openxmlformats.org/officeDocument/2006/relationships/oleObject" Target="embeddings/oleObject16.bin"/><Relationship Id="rId64" Type="http://schemas.openxmlformats.org/officeDocument/2006/relationships/image" Target="media/image30.png"/><Relationship Id="rId69" Type="http://schemas.openxmlformats.org/officeDocument/2006/relationships/oleObject" Target="embeddings/oleObject23.bin"/><Relationship Id="rId113" Type="http://schemas.openxmlformats.org/officeDocument/2006/relationships/fontTable" Target="fontTable.xml"/><Relationship Id="rId80" Type="http://schemas.openxmlformats.org/officeDocument/2006/relationships/image" Target="media/image39.emf"/><Relationship Id="rId85" Type="http://schemas.openxmlformats.org/officeDocument/2006/relationships/image" Target="media/image42.wmf"/><Relationship Id="rId12" Type="http://schemas.openxmlformats.org/officeDocument/2006/relationships/hyperlink" Target="https://www.rsl.ru/ru/4readers/catalogues/" TargetMode="External"/><Relationship Id="rId17" Type="http://schemas.openxmlformats.org/officeDocument/2006/relationships/image" Target="media/image4.wmf"/><Relationship Id="rId33" Type="http://schemas.openxmlformats.org/officeDocument/2006/relationships/image" Target="media/image12.wmf"/><Relationship Id="rId38" Type="http://schemas.openxmlformats.org/officeDocument/2006/relationships/oleObject" Target="embeddings/oleObject11.bin"/><Relationship Id="rId59" Type="http://schemas.openxmlformats.org/officeDocument/2006/relationships/image" Target="media/image25.png"/><Relationship Id="rId103" Type="http://schemas.openxmlformats.org/officeDocument/2006/relationships/oleObject" Target="embeddings/oleObject39.bin"/><Relationship Id="rId108" Type="http://schemas.openxmlformats.org/officeDocument/2006/relationships/image" Target="media/image54.wmf"/><Relationship Id="rId54" Type="http://schemas.openxmlformats.org/officeDocument/2006/relationships/oleObject" Target="embeddings/oleObject19.bin"/><Relationship Id="rId70" Type="http://schemas.openxmlformats.org/officeDocument/2006/relationships/image" Target="media/image34.wmf"/><Relationship Id="rId75" Type="http://schemas.openxmlformats.org/officeDocument/2006/relationships/oleObject" Target="embeddings/oleObject26.bin"/><Relationship Id="rId91" Type="http://schemas.openxmlformats.org/officeDocument/2006/relationships/image" Target="media/image45.emf"/><Relationship Id="rId96" Type="http://schemas.openxmlformats.org/officeDocument/2006/relationships/image" Target="media/image48.wmf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hyperlink" Target="https://elibrary.ru/project_risc.asp" TargetMode="External"/><Relationship Id="rId23" Type="http://schemas.openxmlformats.org/officeDocument/2006/relationships/image" Target="media/image7.wmf"/><Relationship Id="rId28" Type="http://schemas.openxmlformats.org/officeDocument/2006/relationships/oleObject" Target="embeddings/oleObject6.bin"/><Relationship Id="rId36" Type="http://schemas.openxmlformats.org/officeDocument/2006/relationships/oleObject" Target="embeddings/oleObject10.bin"/><Relationship Id="rId49" Type="http://schemas.openxmlformats.org/officeDocument/2006/relationships/image" Target="media/image20.wmf"/><Relationship Id="rId57" Type="http://schemas.openxmlformats.org/officeDocument/2006/relationships/image" Target="media/image24.emf"/><Relationship Id="rId106" Type="http://schemas.openxmlformats.org/officeDocument/2006/relationships/image" Target="media/image53.wmf"/><Relationship Id="rId114" Type="http://schemas.openxmlformats.org/officeDocument/2006/relationships/theme" Target="theme/theme1.xml"/><Relationship Id="rId10" Type="http://schemas.openxmlformats.org/officeDocument/2006/relationships/hyperlink" Target="https://e.lanbook.com/book/129223" TargetMode="External"/><Relationship Id="rId31" Type="http://schemas.openxmlformats.org/officeDocument/2006/relationships/image" Target="media/image11.wmf"/><Relationship Id="rId44" Type="http://schemas.openxmlformats.org/officeDocument/2006/relationships/oleObject" Target="embeddings/oleObject14.bin"/><Relationship Id="rId52" Type="http://schemas.openxmlformats.org/officeDocument/2006/relationships/oleObject" Target="embeddings/oleObject18.bin"/><Relationship Id="rId60" Type="http://schemas.openxmlformats.org/officeDocument/2006/relationships/image" Target="media/image26.png"/><Relationship Id="rId65" Type="http://schemas.openxmlformats.org/officeDocument/2006/relationships/image" Target="media/image31.png"/><Relationship Id="rId73" Type="http://schemas.openxmlformats.org/officeDocument/2006/relationships/oleObject" Target="embeddings/oleObject25.bin"/><Relationship Id="rId78" Type="http://schemas.openxmlformats.org/officeDocument/2006/relationships/image" Target="media/image38.emf"/><Relationship Id="rId81" Type="http://schemas.openxmlformats.org/officeDocument/2006/relationships/oleObject" Target="embeddings/oleObject29.bin"/><Relationship Id="rId86" Type="http://schemas.openxmlformats.org/officeDocument/2006/relationships/oleObject" Target="embeddings/oleObject31.bin"/><Relationship Id="rId94" Type="http://schemas.openxmlformats.org/officeDocument/2006/relationships/image" Target="media/image47.wmf"/><Relationship Id="rId99" Type="http://schemas.openxmlformats.org/officeDocument/2006/relationships/oleObject" Target="embeddings/oleObject37.bin"/><Relationship Id="rId101" Type="http://schemas.openxmlformats.org/officeDocument/2006/relationships/oleObject" Target="embeddings/oleObject38.bin"/><Relationship Id="rId4" Type="http://schemas.openxmlformats.org/officeDocument/2006/relationships/settings" Target="settings.xml"/><Relationship Id="rId9" Type="http://schemas.openxmlformats.org/officeDocument/2006/relationships/hyperlink" Target="https://e.lanbook.com/book/115095" TargetMode="External"/><Relationship Id="rId13" Type="http://schemas.openxmlformats.org/officeDocument/2006/relationships/hyperlink" Target="http://magtu.ru:8085/marcweb2/Default.asp" TargetMode="External"/><Relationship Id="rId18" Type="http://schemas.openxmlformats.org/officeDocument/2006/relationships/oleObject" Target="embeddings/oleObject1.bin"/><Relationship Id="rId39" Type="http://schemas.openxmlformats.org/officeDocument/2006/relationships/image" Target="media/image15.wmf"/><Relationship Id="rId109" Type="http://schemas.openxmlformats.org/officeDocument/2006/relationships/oleObject" Target="embeddings/oleObject42.bin"/><Relationship Id="rId34" Type="http://schemas.openxmlformats.org/officeDocument/2006/relationships/oleObject" Target="embeddings/oleObject9.bin"/><Relationship Id="rId50" Type="http://schemas.openxmlformats.org/officeDocument/2006/relationships/oleObject" Target="embeddings/oleObject17.bin"/><Relationship Id="rId55" Type="http://schemas.openxmlformats.org/officeDocument/2006/relationships/image" Target="media/image23.wmf"/><Relationship Id="rId76" Type="http://schemas.openxmlformats.org/officeDocument/2006/relationships/image" Target="media/image37.wmf"/><Relationship Id="rId97" Type="http://schemas.openxmlformats.org/officeDocument/2006/relationships/oleObject" Target="embeddings/oleObject36.bin"/><Relationship Id="rId104" Type="http://schemas.openxmlformats.org/officeDocument/2006/relationships/image" Target="media/image52.wmf"/><Relationship Id="rId7" Type="http://schemas.openxmlformats.org/officeDocument/2006/relationships/image" Target="media/image2.jpeg"/><Relationship Id="rId71" Type="http://schemas.openxmlformats.org/officeDocument/2006/relationships/oleObject" Target="embeddings/oleObject24.bin"/><Relationship Id="rId92" Type="http://schemas.openxmlformats.org/officeDocument/2006/relationships/oleObject" Target="embeddings/oleObject34.bin"/><Relationship Id="rId2" Type="http://schemas.openxmlformats.org/officeDocument/2006/relationships/styles" Target="styles.xml"/><Relationship Id="rId29" Type="http://schemas.openxmlformats.org/officeDocument/2006/relationships/image" Target="media/image10.wmf"/><Relationship Id="rId24" Type="http://schemas.openxmlformats.org/officeDocument/2006/relationships/oleObject" Target="embeddings/oleObject4.bin"/><Relationship Id="rId40" Type="http://schemas.openxmlformats.org/officeDocument/2006/relationships/oleObject" Target="embeddings/oleObject12.bin"/><Relationship Id="rId45" Type="http://schemas.openxmlformats.org/officeDocument/2006/relationships/image" Target="media/image18.emf"/><Relationship Id="rId66" Type="http://schemas.openxmlformats.org/officeDocument/2006/relationships/image" Target="media/image32.wmf"/><Relationship Id="rId87" Type="http://schemas.openxmlformats.org/officeDocument/2006/relationships/image" Target="media/image43.wmf"/><Relationship Id="rId110" Type="http://schemas.openxmlformats.org/officeDocument/2006/relationships/image" Target="media/image55.emf"/><Relationship Id="rId61" Type="http://schemas.openxmlformats.org/officeDocument/2006/relationships/image" Target="media/image27.png"/><Relationship Id="rId82" Type="http://schemas.openxmlformats.org/officeDocument/2006/relationships/image" Target="media/image40.wmf"/><Relationship Id="rId19" Type="http://schemas.openxmlformats.org/officeDocument/2006/relationships/image" Target="media/image5.wmf"/><Relationship Id="rId14" Type="http://schemas.openxmlformats.org/officeDocument/2006/relationships/hyperlink" Target="http://scopus.com" TargetMode="External"/><Relationship Id="rId30" Type="http://schemas.openxmlformats.org/officeDocument/2006/relationships/oleObject" Target="embeddings/oleObject7.bin"/><Relationship Id="rId35" Type="http://schemas.openxmlformats.org/officeDocument/2006/relationships/image" Target="media/image13.wmf"/><Relationship Id="rId56" Type="http://schemas.openxmlformats.org/officeDocument/2006/relationships/oleObject" Target="embeddings/oleObject20.bin"/><Relationship Id="rId77" Type="http://schemas.openxmlformats.org/officeDocument/2006/relationships/oleObject" Target="embeddings/oleObject27.bin"/><Relationship Id="rId100" Type="http://schemas.openxmlformats.org/officeDocument/2006/relationships/image" Target="media/image50.wmf"/><Relationship Id="rId105" Type="http://schemas.openxmlformats.org/officeDocument/2006/relationships/oleObject" Target="embeddings/oleObject40.bin"/><Relationship Id="rId8" Type="http://schemas.openxmlformats.org/officeDocument/2006/relationships/image" Target="media/image3.jpeg"/><Relationship Id="rId51" Type="http://schemas.openxmlformats.org/officeDocument/2006/relationships/image" Target="media/image21.wmf"/><Relationship Id="rId72" Type="http://schemas.openxmlformats.org/officeDocument/2006/relationships/image" Target="media/image35.wmf"/><Relationship Id="rId93" Type="http://schemas.openxmlformats.org/officeDocument/2006/relationships/image" Target="media/image46.png"/><Relationship Id="rId98" Type="http://schemas.openxmlformats.org/officeDocument/2006/relationships/image" Target="media/image49.wmf"/><Relationship Id="rId3" Type="http://schemas.microsoft.com/office/2007/relationships/stylesWithEffects" Target="stylesWithEffects.xml"/><Relationship Id="rId25" Type="http://schemas.openxmlformats.org/officeDocument/2006/relationships/image" Target="media/image8.wmf"/><Relationship Id="rId46" Type="http://schemas.openxmlformats.org/officeDocument/2006/relationships/oleObject" Target="embeddings/oleObject15.bin"/><Relationship Id="rId67" Type="http://schemas.openxmlformats.org/officeDocument/2006/relationships/oleObject" Target="embeddings/oleObject22.bin"/><Relationship Id="rId20" Type="http://schemas.openxmlformats.org/officeDocument/2006/relationships/oleObject" Target="embeddings/oleObject2.bin"/><Relationship Id="rId41" Type="http://schemas.openxmlformats.org/officeDocument/2006/relationships/image" Target="media/image16.wmf"/><Relationship Id="rId62" Type="http://schemas.openxmlformats.org/officeDocument/2006/relationships/image" Target="media/image28.png"/><Relationship Id="rId83" Type="http://schemas.openxmlformats.org/officeDocument/2006/relationships/oleObject" Target="embeddings/oleObject30.bin"/><Relationship Id="rId88" Type="http://schemas.openxmlformats.org/officeDocument/2006/relationships/oleObject" Target="embeddings/oleObject32.bin"/><Relationship Id="rId111" Type="http://schemas.openxmlformats.org/officeDocument/2006/relationships/oleObject" Target="embeddings/oleObject43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34</Pages>
  <Words>6979</Words>
  <Characters>39783</Characters>
  <Application>Microsoft Office Word</Application>
  <DocSecurity>0</DocSecurity>
  <Lines>331</Lines>
  <Paragraphs>93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2019-2020_13_04_02_АЭПм-19_01_plx_Методология и методы научного исследования</vt:lpstr>
      <vt:lpstr>Лист1</vt:lpstr>
    </vt:vector>
  </TitlesOfParts>
  <Company>ZverDVD</Company>
  <LinksUpToDate>false</LinksUpToDate>
  <CharactersWithSpaces>46669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2019-2020_13_04_02_АЭПм-19_01_plx_Методология и методы научного исследования</dc:title>
  <dc:creator>FastReport.NET</dc:creator>
  <cp:lastModifiedBy>Oleg</cp:lastModifiedBy>
  <cp:revision>7</cp:revision>
  <dcterms:created xsi:type="dcterms:W3CDTF">2020-10-27T07:46:00Z</dcterms:created>
  <dcterms:modified xsi:type="dcterms:W3CDTF">2020-11-11T19:25:00Z</dcterms:modified>
</cp:coreProperties>
</file>