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B68" w:rsidRDefault="00797B68">
      <w:r>
        <w:rPr>
          <w:noProof/>
        </w:rPr>
        <w:drawing>
          <wp:inline distT="0" distB="0" distL="0" distR="0">
            <wp:extent cx="5940425" cy="8401422"/>
            <wp:effectExtent l="0" t="0" r="3175" b="0"/>
            <wp:docPr id="2" name="Picture 2" descr="C:\Users\кц\Documents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кц\Documents\Downloads\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68" w:rsidRDefault="00797B68">
      <w:r>
        <w:br w:type="page"/>
      </w:r>
    </w:p>
    <w:p w:rsidR="00797B68" w:rsidRDefault="00797B68">
      <w:r>
        <w:rPr>
          <w:noProof/>
        </w:rPr>
        <w:lastRenderedPageBreak/>
        <w:drawing>
          <wp:inline distT="0" distB="0" distL="0" distR="0">
            <wp:extent cx="5940425" cy="8401422"/>
            <wp:effectExtent l="0" t="0" r="3175" b="0"/>
            <wp:docPr id="3" name="Picture 3" descr="C:\Users\кц\Documents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кц\Documents\Downloads\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39"/>
        <w:gridCol w:w="900"/>
        <w:gridCol w:w="7250"/>
      </w:tblGrid>
      <w:tr w:rsidR="00EE01A5" w:rsidRPr="00E01C2B" w:rsidTr="00797B68">
        <w:trPr>
          <w:trHeight w:hRule="exact" w:val="277"/>
        </w:trPr>
        <w:tc>
          <w:tcPr>
            <w:tcW w:w="1149" w:type="dxa"/>
          </w:tcPr>
          <w:p w:rsidR="00EE01A5" w:rsidRDefault="00EE01A5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EE01A5" w:rsidTr="00797B6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E01A5" w:rsidRDefault="00461E0C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EE01A5"/>
        </w:tc>
      </w:tr>
      <w:tr w:rsidR="00EE01A5" w:rsidTr="00797B6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01A5" w:rsidRDefault="00EE01A5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EE01A5" w:rsidTr="00797B68">
        <w:trPr>
          <w:trHeight w:hRule="exact" w:val="416"/>
        </w:trPr>
        <w:tc>
          <w:tcPr>
            <w:tcW w:w="1149" w:type="dxa"/>
          </w:tcPr>
          <w:p w:rsidR="00EE01A5" w:rsidRDefault="00EE01A5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EE01A5"/>
        </w:tc>
      </w:tr>
      <w:tr w:rsidR="00EE01A5" w:rsidTr="00797B68">
        <w:trPr>
          <w:trHeight w:hRule="exact" w:val="416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EE01A5" w:rsidRPr="00E01C2B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ИЕиС</w:t>
            </w:r>
          </w:p>
          <w:p w:rsidR="00EE01A5" w:rsidRPr="00E01C2B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И.Ю. Мезин</w:t>
            </w:r>
          </w:p>
          <w:p w:rsidR="00EE01A5" w:rsidRPr="00E01C2B" w:rsidRDefault="00EE01A5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EE01A5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16.03.2020 г.</w:t>
            </w:r>
          </w:p>
        </w:tc>
      </w:tr>
      <w:tr w:rsidR="00EE01A5" w:rsidTr="00797B68">
        <w:trPr>
          <w:trHeight w:hRule="exact" w:val="1250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РАБОЧАЯПРОГРАММАДИСЦИПЛИНЫ(МОДУЛЯ)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ПРИКЛАДНАЯМАТЕМАТИКА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RPr="00E01C2B" w:rsidTr="00797B68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Направлениеподготовки(специальность)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23.04.02НАЗЕМНЫЕТРАНСПОРТНО-ТЕХНОЛОГИЧЕСКИЕКОМПЛЕКСЫ</w:t>
            </w:r>
          </w:p>
        </w:tc>
      </w:tr>
      <w:tr w:rsidR="00EE01A5" w:rsidRPr="00E01C2B" w:rsidTr="00797B68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Направленность(профиль/специализация)программы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Транспортно-технологическиекомплексыобогащенияминеральногосырьяипереработкиотходов</w:t>
            </w:r>
          </w:p>
        </w:tc>
      </w:tr>
      <w:tr w:rsidR="00EE01A5" w:rsidRPr="00E01C2B" w:rsidTr="00797B68">
        <w:trPr>
          <w:trHeight w:hRule="exact" w:val="277"/>
        </w:trPr>
        <w:tc>
          <w:tcPr>
            <w:tcW w:w="1149" w:type="dxa"/>
          </w:tcPr>
          <w:p w:rsidR="00EE01A5" w:rsidRPr="00E01C2B" w:rsidRDefault="00EE01A5"/>
        </w:tc>
        <w:tc>
          <w:tcPr>
            <w:tcW w:w="1277" w:type="dxa"/>
          </w:tcPr>
          <w:p w:rsidR="00EE01A5" w:rsidRPr="00E01C2B" w:rsidRDefault="00EE01A5"/>
        </w:tc>
        <w:tc>
          <w:tcPr>
            <w:tcW w:w="6960" w:type="dxa"/>
          </w:tcPr>
          <w:p w:rsidR="00EE01A5" w:rsidRPr="00E01C2B" w:rsidRDefault="00EE01A5"/>
        </w:tc>
      </w:tr>
      <w:tr w:rsidR="00EE01A5" w:rsidTr="00797B6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Уровеньвысшегообразования-магистратура</w:t>
            </w:r>
          </w:p>
        </w:tc>
      </w:tr>
      <w:tr w:rsidR="00EE01A5" w:rsidTr="00797B6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Программаподготовки-академическиймагистратура</w:t>
            </w:r>
          </w:p>
        </w:tc>
      </w:tr>
      <w:tr w:rsidR="00EE01A5" w:rsidTr="00797B68">
        <w:trPr>
          <w:trHeight w:hRule="exact" w:val="416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Формаобучения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EE01A5" w:rsidTr="00797B68">
        <w:trPr>
          <w:trHeight w:hRule="exact" w:val="2465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Институт/факультет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Институтестествознанияистандартизации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Прикладнойматематикииинформатики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01A5" w:rsidTr="00797B68">
        <w:trPr>
          <w:trHeight w:hRule="exact" w:val="387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2019год</w:t>
            </w:r>
          </w:p>
        </w:tc>
      </w:tr>
    </w:tbl>
    <w:p w:rsidR="00EE01A5" w:rsidRDefault="00461E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EE01A5" w:rsidRPr="00E01C2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чаяпрограммасоставленанаосновеФГОСВОпонаправлениюподготовки23.04.02НАЗЕМНЫЕТРАНСПОРТНО-ТЕХНОЛОГИЧЕСКИЕКОМПЛЕКСЫ(уровеньмагистратуры)(приказМинобрнаукиРоссииот06.03.2015г.№159)</w:t>
            </w:r>
          </w:p>
        </w:tc>
      </w:tr>
      <w:tr w:rsidR="00EE01A5" w:rsidRPr="00E01C2B">
        <w:trPr>
          <w:trHeight w:hRule="exact" w:val="277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РабочаяпрограммарассмотренаиодобренаназаседаниикафедрыПрикладнойматематикииинформатики</w:t>
            </w:r>
          </w:p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10.03.2020,протокол№7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Зав.кафедрой_________________С.И.Кадченко</w:t>
            </w:r>
          </w:p>
        </w:tc>
      </w:tr>
      <w:tr w:rsidR="00EE01A5" w:rsidRPr="00E01C2B">
        <w:trPr>
          <w:trHeight w:hRule="exact" w:val="277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РабочаяпрограммаодобренаметодическойкомиссиейИЕиС</w:t>
            </w:r>
          </w:p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16.03.2020г.протокол№8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Председатель_________________И.Ю.Мезин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Согласовано:</w:t>
            </w:r>
          </w:p>
          <w:p w:rsidR="00EE01A5" w:rsidRPr="00E01C2B" w:rsidRDefault="00461E0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Зав.кафедройГеологии,маркшейдерскогоделаиобогащенияполезныхископаемых</w:t>
            </w:r>
          </w:p>
        </w:tc>
      </w:tr>
      <w:tr w:rsidR="00EE01A5" w:rsidRPr="00E01C2B">
        <w:trPr>
          <w:trHeight w:hRule="exact" w:val="138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_________________И.А.Гришин</w:t>
            </w:r>
          </w:p>
        </w:tc>
      </w:tr>
      <w:tr w:rsidR="00EE01A5">
        <w:trPr>
          <w:trHeight w:hRule="exact" w:val="555"/>
        </w:trPr>
        <w:tc>
          <w:tcPr>
            <w:tcW w:w="9357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Рабочаяпрограммасоставлена:</w:t>
            </w:r>
          </w:p>
        </w:tc>
      </w:tr>
      <w:tr w:rsidR="00EE01A5" w:rsidRPr="00E01C2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доценткафедрыПМиИ,канд.физ.-мат.наук_______________________Е.А.Коновальчик</w:t>
            </w:r>
          </w:p>
        </w:tc>
      </w:tr>
      <w:tr w:rsidR="00EE01A5" w:rsidRPr="00E01C2B">
        <w:trPr>
          <w:trHeight w:hRule="exact" w:val="555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</w:p>
        </w:tc>
      </w:tr>
      <w:tr w:rsidR="00EE01A5" w:rsidRPr="00E01C2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зав.кафедройФизики,канд.пед.наук_________________________М.Б.Аркулис</w:t>
            </w:r>
          </w:p>
        </w:tc>
      </w:tr>
    </w:tbl>
    <w:p w:rsidR="00797B68" w:rsidRDefault="00461E0C">
      <w:r w:rsidRPr="00E01C2B">
        <w:br w:type="page"/>
      </w:r>
      <w:bookmarkStart w:id="0" w:name="_GoBack"/>
      <w:r w:rsidR="00797B68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53163"/>
            <wp:effectExtent l="0" t="0" r="3175" b="635"/>
            <wp:docPr id="4" name="Picture 4" descr="C:\Users\кц\Documents\Downloads\для 19 г. ВМ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кц\Documents\Downloads\для 19 г. ВМ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97B68">
        <w:br w:type="page"/>
      </w:r>
    </w:p>
    <w:p w:rsidR="00EE01A5" w:rsidRPr="00E01C2B" w:rsidRDefault="00EE01A5">
      <w:pPr>
        <w:rPr>
          <w:sz w:val="0"/>
          <w:szCs w:val="0"/>
        </w:rPr>
      </w:pPr>
    </w:p>
    <w:p w:rsidR="00EE01A5" w:rsidRPr="00E01C2B" w:rsidRDefault="00EE01A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5"/>
        <w:gridCol w:w="7148"/>
      </w:tblGrid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1Целиосвоениядисциплины(модуля)</w:t>
            </w:r>
          </w:p>
        </w:tc>
      </w:tr>
      <w:tr w:rsidR="00EE01A5" w:rsidRPr="00E01C2B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освоениядисциплины:«Прикладнаяматематика»являетсяформированиеумениясамостоятельнонепрерывносовершенствоватьзнаниявобластиматематики,необходимыедляактивнойдеятельностивизбраннойпрофессиональнойсфере.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Длядостиженияпоставленнойцеливкурсе«Прикладнаяматематика»решаютсязадачи: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•углублениематематическогоаппарата,являющегосятеоретическойосновойсовременныхтехническихнаукиихпрактическихприложений;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•освоениесовременныхматематическихметодоввобогащенииполезныхископаемых.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138"/>
        </w:trPr>
        <w:tc>
          <w:tcPr>
            <w:tcW w:w="1985" w:type="dxa"/>
          </w:tcPr>
          <w:p w:rsidR="00EE01A5" w:rsidRPr="00E01C2B" w:rsidRDefault="00EE01A5"/>
        </w:tc>
        <w:tc>
          <w:tcPr>
            <w:tcW w:w="7372" w:type="dxa"/>
          </w:tcPr>
          <w:p w:rsidR="00EE01A5" w:rsidRPr="00E01C2B" w:rsidRDefault="00EE01A5"/>
        </w:tc>
      </w:tr>
      <w:tr w:rsidR="00EE01A5" w:rsidRPr="00E01C2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2Местодисциплины(модуля)вструктуреобразовательнойпрограммы</w:t>
            </w:r>
          </w:p>
        </w:tc>
      </w:tr>
      <w:tr w:rsidR="00EE01A5" w:rsidRPr="00E01C2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ДисциплинаПрикладнаяматематикавходитвбазовуючастьучебногопланаобразовательнойпрограммы.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Изучениедисциплиныбазируетсянакурсематематикидлябакалавров.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Проектированиетранспортирующихкомплексовобогащенияминеральногосырьяипереработкиотходов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Расчетиконструированиеустройствдлятранспортированияпродукцииобогатительногопроизводства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Современныепроблемынаукиипроизводства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Моделированиетранспортно-технологическихпроцессов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Планированиеэкспериментаиобработкаэкспериментальныхданных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Статистическаяобработкабазданных</w:t>
            </w:r>
          </w:p>
        </w:tc>
      </w:tr>
      <w:tr w:rsidR="00EE01A5">
        <w:trPr>
          <w:trHeight w:hRule="exact" w:val="138"/>
        </w:trPr>
        <w:tc>
          <w:tcPr>
            <w:tcW w:w="1985" w:type="dxa"/>
          </w:tcPr>
          <w:p w:rsidR="00EE01A5" w:rsidRDefault="00EE01A5"/>
        </w:tc>
        <w:tc>
          <w:tcPr>
            <w:tcW w:w="7372" w:type="dxa"/>
          </w:tcPr>
          <w:p w:rsidR="00EE01A5" w:rsidRDefault="00EE01A5"/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3Компетенцииобучающегося,формируемыеврезультатеосвоения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дисциплины(модуля)ипланируемыерезультатыобучения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Врезультатеосвоениядисциплины(модуля)«Прикладнаяматематика»обучающийсядолженобладатьследующимикомпетенциями:</w:t>
            </w:r>
          </w:p>
        </w:tc>
      </w:tr>
      <w:tr w:rsidR="00EE01A5" w:rsidRPr="00E01C2B">
        <w:trPr>
          <w:trHeight w:hRule="exact" w:val="277"/>
        </w:trPr>
        <w:tc>
          <w:tcPr>
            <w:tcW w:w="1985" w:type="dxa"/>
          </w:tcPr>
          <w:p w:rsidR="00EE01A5" w:rsidRPr="00E01C2B" w:rsidRDefault="00EE01A5"/>
        </w:tc>
        <w:tc>
          <w:tcPr>
            <w:tcW w:w="7372" w:type="dxa"/>
          </w:tcPr>
          <w:p w:rsidR="00EE01A5" w:rsidRPr="00E01C2B" w:rsidRDefault="00EE01A5"/>
        </w:tc>
      </w:tr>
      <w:tr w:rsidR="00EE01A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EE01A5" w:rsidRPr="00E01C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EE01A5" w:rsidRPr="00E01C2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знание о наличии современных информационных технологий, новых методов исследования;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абстрагирования, виды абстракции, методы анализа и синтеза в исследовании технических систем, количественные и качественные методы прогнозирования;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математического описания абстракций;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итерационного развития абстрактной модели;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канонической декомпозиции предметной области .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E01A5" w:rsidRPr="00E01C2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строить абстрактные модели на основе вербального описания предмета (явления);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-находить наиболее приемлемые методы компьютерной реализации абстрактных моделей;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критически оценивать результаты компьютерной реализации абстрактных моделей;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совершенствовать используемые модели и их компьютерную реализацию.</w:t>
            </w:r>
          </w:p>
        </w:tc>
      </w:tr>
      <w:tr w:rsidR="00EE01A5" w:rsidRPr="00E01C2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применения программных средств для решения задач;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настройки известных пакетов  программ.</w:t>
            </w:r>
          </w:p>
        </w:tc>
      </w:tr>
      <w:tr w:rsidR="00EE01A5" w:rsidRPr="00E01C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способностью к саморазвитию, самореализации, использованию творческого потенциала</w:t>
            </w:r>
          </w:p>
        </w:tc>
      </w:tr>
      <w:tr w:rsidR="00EE01A5" w:rsidRPr="00E01C2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поиска решений в нестандартных ситуациях в заданной парадигме;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мультипарадигмального похода для решения нестандартных проблем;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синтеза парадигм для решения нестандартных проблем.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-корректно выражать и аргументированно обосновывать положения предметной области знания и методов дисперсионного, регрессионного, корреляционного анализа для постановки и решения конкретных прикладных задач</w:t>
            </w:r>
          </w:p>
        </w:tc>
      </w:tr>
      <w:tr w:rsidR="00EE01A5" w:rsidRPr="00E01C2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редак-тировать технические тексты с математической символикой или формулами, публично представлять собственные и известые научные результаты, вести дискуссии;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EE01A5" w:rsidRPr="00E01C2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способностью использовать законы и методы математики, естественных, гуманитарных и экономических наук при решении профессиональных задач, в том числе при решении нестандартных задач, требующих глубокого анализа их сущности с естественнонаучных позиций</w:t>
            </w:r>
          </w:p>
        </w:tc>
      </w:tr>
      <w:tr w:rsidR="00EE01A5" w:rsidRPr="00E01C2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формализации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выявления ключевых абстракций в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определения взаимодействия ключевых абстракций предметной области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качественного анализа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количественного анализа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итеративные процедуры, последовательного уточнения качественных и количественных описаний.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построения и решения математических моделей прикладных задач;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E01A5" w:rsidRPr="00E01C2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 способностью разрабатывать варианты решения проблемы производства наземных транспортно-технологических машин, анализировать эти варианты, прогнозировать последствия, находить компромиссные решения в условиях многокритериальности и неопределенности</w:t>
            </w:r>
          </w:p>
        </w:tc>
      </w:tr>
      <w:tr w:rsidR="00EE01A5" w:rsidRPr="00E01C2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построения эмпирической функции распределения;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нахождения числовых характеристик случайных величин;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проверки статистических гипотез;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методологию выяснения корреляционной зависимости измеримых признаков.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закон распределения случайной величины;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дисперсионный анализ;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строить эмпирическую функцию распределения;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находить корреляционную зависимость измеримых признаков</w:t>
            </w:r>
          </w:p>
        </w:tc>
      </w:tr>
      <w:tr w:rsidR="00EE01A5" w:rsidRPr="00E01C2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определения закона распределения случайной величины;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проводить дисперсионный анализ;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строить эмпирическую функцию распределения;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нахождения корреляционную зависимость измеримых признаков.</w:t>
            </w:r>
          </w:p>
          <w:p w:rsidR="00EE01A5" w:rsidRPr="00E01C2B" w:rsidRDefault="00EE01A5">
            <w:pPr>
              <w:spacing w:after="0" w:line="240" w:lineRule="auto"/>
              <w:rPr>
                <w:sz w:val="24"/>
                <w:szCs w:val="24"/>
              </w:rPr>
            </w:pPr>
          </w:p>
          <w:p w:rsidR="00EE01A5" w:rsidRPr="00E01C2B" w:rsidRDefault="00EE01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создавать прикладные программы расчета узлов, агрегатов и систем транспортно-технологических машин</w:t>
            </w:r>
          </w:p>
        </w:tc>
      </w:tr>
      <w:tr w:rsidR="00EE01A5" w:rsidRPr="00E01C2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методологию прикладного программирования с использованием высокоразвитых средств разработки;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применения универсальных и специализированных пакетов прикладных программ;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отладки и верификации программных средств.</w:t>
            </w:r>
          </w:p>
        </w:tc>
      </w:tr>
      <w:tr w:rsidR="00EE01A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требования к разрабатываемому программному средству;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определять формат входных данных;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определять формат вывода результатов;</w:t>
            </w:r>
          </w:p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проектировать пользовательский интерфейс.</w:t>
            </w:r>
          </w:p>
        </w:tc>
      </w:tr>
      <w:tr w:rsidR="00EE01A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методами работы в пакете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MSExcel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работы программы Statistica.</w:t>
            </w:r>
          </w:p>
          <w:p w:rsidR="00EE01A5" w:rsidRDefault="00EE01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EE01A5" w:rsidRDefault="00461E0C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25"/>
        <w:gridCol w:w="2586"/>
        <w:gridCol w:w="284"/>
        <w:gridCol w:w="86"/>
        <w:gridCol w:w="339"/>
        <w:gridCol w:w="198"/>
        <w:gridCol w:w="85"/>
        <w:gridCol w:w="128"/>
        <w:gridCol w:w="431"/>
        <w:gridCol w:w="575"/>
        <w:gridCol w:w="851"/>
        <w:gridCol w:w="1417"/>
        <w:gridCol w:w="884"/>
      </w:tblGrid>
      <w:tr w:rsidR="00EE01A5" w:rsidRPr="00E01C2B" w:rsidTr="001E7ECC">
        <w:trPr>
          <w:trHeight w:hRule="exact" w:val="285"/>
        </w:trPr>
        <w:tc>
          <w:tcPr>
            <w:tcW w:w="1525" w:type="dxa"/>
          </w:tcPr>
          <w:p w:rsidR="00EE01A5" w:rsidRDefault="00EE01A5"/>
        </w:tc>
        <w:tc>
          <w:tcPr>
            <w:tcW w:w="786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4.Структура,объёмисодержаниедисциплины(модуля)</w:t>
            </w:r>
          </w:p>
        </w:tc>
      </w:tr>
      <w:tr w:rsidR="00EE01A5" w:rsidTr="001E7ECC">
        <w:trPr>
          <w:trHeight w:hRule="exact" w:val="3611"/>
        </w:trPr>
        <w:tc>
          <w:tcPr>
            <w:tcW w:w="938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Общаятрудоемкостьдисциплинысоставляет2зачетныхединиц72акад.часов,втомчисле: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–контактнаяработа–28,8акад.часов: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–аудиторная–28акад.часов;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–внеаудиторная–0,8акад.часов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–самостоятельнаяработа–43,2акад.часов;</w:t>
            </w:r>
          </w:p>
          <w:p w:rsidR="00EE01A5" w:rsidRPr="00E01C2B" w:rsidRDefault="00EE01A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Формааттестации-зачет</w:t>
            </w:r>
          </w:p>
        </w:tc>
      </w:tr>
      <w:tr w:rsidR="00EE01A5" w:rsidTr="001E7ECC">
        <w:trPr>
          <w:trHeight w:hRule="exact" w:val="80"/>
        </w:trPr>
        <w:tc>
          <w:tcPr>
            <w:tcW w:w="1525" w:type="dxa"/>
          </w:tcPr>
          <w:p w:rsidR="00EE01A5" w:rsidRDefault="00EE01A5"/>
        </w:tc>
        <w:tc>
          <w:tcPr>
            <w:tcW w:w="2586" w:type="dxa"/>
          </w:tcPr>
          <w:p w:rsidR="00EE01A5" w:rsidRDefault="00EE01A5"/>
        </w:tc>
        <w:tc>
          <w:tcPr>
            <w:tcW w:w="370" w:type="dxa"/>
            <w:gridSpan w:val="2"/>
          </w:tcPr>
          <w:p w:rsidR="00EE01A5" w:rsidRDefault="00EE01A5"/>
        </w:tc>
        <w:tc>
          <w:tcPr>
            <w:tcW w:w="537" w:type="dxa"/>
            <w:gridSpan w:val="2"/>
          </w:tcPr>
          <w:p w:rsidR="00EE01A5" w:rsidRDefault="00EE01A5"/>
        </w:tc>
        <w:tc>
          <w:tcPr>
            <w:tcW w:w="213" w:type="dxa"/>
            <w:gridSpan w:val="2"/>
          </w:tcPr>
          <w:p w:rsidR="00EE01A5" w:rsidRDefault="00EE01A5"/>
        </w:tc>
        <w:tc>
          <w:tcPr>
            <w:tcW w:w="431" w:type="dxa"/>
          </w:tcPr>
          <w:p w:rsidR="00EE01A5" w:rsidRDefault="00EE01A5"/>
        </w:tc>
        <w:tc>
          <w:tcPr>
            <w:tcW w:w="575" w:type="dxa"/>
          </w:tcPr>
          <w:p w:rsidR="00EE01A5" w:rsidRDefault="00EE01A5"/>
        </w:tc>
        <w:tc>
          <w:tcPr>
            <w:tcW w:w="851" w:type="dxa"/>
          </w:tcPr>
          <w:p w:rsidR="00EE01A5" w:rsidRDefault="00EE01A5"/>
        </w:tc>
        <w:tc>
          <w:tcPr>
            <w:tcW w:w="1417" w:type="dxa"/>
          </w:tcPr>
          <w:p w:rsidR="00EE01A5" w:rsidRDefault="00EE01A5"/>
        </w:tc>
        <w:tc>
          <w:tcPr>
            <w:tcW w:w="884" w:type="dxa"/>
          </w:tcPr>
          <w:p w:rsidR="00EE01A5" w:rsidRDefault="00EE01A5"/>
        </w:tc>
      </w:tr>
      <w:tr w:rsidR="00EE01A5" w:rsidTr="001E7ECC">
        <w:trPr>
          <w:trHeight w:hRule="exact" w:val="972"/>
        </w:trPr>
        <w:tc>
          <w:tcPr>
            <w:tcW w:w="41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2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контактнаяработа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(вакад.часах)</w:t>
            </w:r>
          </w:p>
        </w:tc>
        <w:tc>
          <w:tcPr>
            <w:tcW w:w="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Форматекущегоконтроляуспеваемостии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промежуточнойаттестации</w:t>
            </w:r>
          </w:p>
        </w:tc>
        <w:tc>
          <w:tcPr>
            <w:tcW w:w="8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EE01A5" w:rsidTr="001E7ECC">
        <w:trPr>
          <w:trHeight w:hRule="exact" w:val="833"/>
        </w:trPr>
        <w:tc>
          <w:tcPr>
            <w:tcW w:w="41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EE01A5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8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Tr="001E7ECC">
        <w:trPr>
          <w:trHeight w:hRule="exact" w:val="416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1.Дисперсионныйанализ</w:t>
            </w:r>
          </w:p>
        </w:tc>
        <w:tc>
          <w:tcPr>
            <w:tcW w:w="49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1.1Однофакторныйдисперсионныйанализ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ОК-1,ОК-3,ОПК-4,ПК-4,ПК-5</w:t>
            </w:r>
          </w:p>
        </w:tc>
      </w:tr>
      <w:tr w:rsidR="00EE01A5" w:rsidRPr="00E01C2B" w:rsidTr="001E7ECC">
        <w:trPr>
          <w:trHeight w:hRule="exact" w:val="157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1.2Понятиеодвухфакторномдисперсионноманализе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Tr="001E7ECC">
        <w:trPr>
          <w:trHeight w:hRule="exact" w:val="277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RPr="00E01C2B" w:rsidTr="001E7ECC">
        <w:trPr>
          <w:trHeight w:hRule="exact" w:val="893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2.Построениематематическихмоделейнаосноверегрессионногоикорреляционногоанализа</w:t>
            </w:r>
          </w:p>
        </w:tc>
        <w:tc>
          <w:tcPr>
            <w:tcW w:w="49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2.1Функциональная,статистическаяикорреляционнаязависимости.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Линейнаяпарнаякорреляция,коэффициенткорреляции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2.2Корреляционноеотношениеииндекскорреляции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2.3Многомерныйкорреляционныйанализ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157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2.4Парнаярегрессионнаямодель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Tr="001E7ECC">
        <w:trPr>
          <w:trHeight w:hRule="exact" w:val="157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2.5Нелинейнаярегрессия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Tr="001E7ECC">
        <w:trPr>
          <w:trHeight w:hRule="exact" w:val="277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Tr="001E7ECC">
        <w:trPr>
          <w:trHeight w:hRule="exact" w:val="277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RPr="00E01C2B" w:rsidTr="001E7ECC">
        <w:trPr>
          <w:trHeight w:hRule="exact" w:val="673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ОК-1,ОК- 3,ОПК-4,ПК- 4,ПК-5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Припроведениизанятийиорганизациисамостоятельнойработыстудентовиспользуются: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адиционныетехнологииобучения,предполагающиепередачуинформациивготовомвиде,формированиеучебныхуменийпообразцу:лекция-изложение,лекцияобъяснение,практическиеработы,контрольнаяработаидр..Использованиетрадиционныхтехнологийобеспечиваеториентированиестудентоввпотокеинформации,связаннойсразличнымиподходамикопределениюсущности,содержания,методов,формразвитияисаморазвитияличности;самоопределениеввыбореоптимальногопутииспособовличностно-профессиональногоразвития;систематизациюзнаний,полученныхстудентамивпроцессеаудиторнойисамостоятельнойработы.Практическиезанятияобеспечиваютразвитиеизакреплениеуменийинавыковопределенияцелейизадачсаморазвития,атакжепринятиянаиболееэффективныхрешенийпоихреализации.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терактивныетехнологииобучения,предполагающиеорганизациюобучениякакпродуктивнойтворческойдеятельностиврежимевзаимодействиястудентовдругсдругомиспреподавателем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277"/>
        </w:trPr>
        <w:tc>
          <w:tcPr>
            <w:tcW w:w="9357" w:type="dxa"/>
          </w:tcPr>
          <w:p w:rsidR="00EE01A5" w:rsidRPr="00E01C2B" w:rsidRDefault="00EE01A5"/>
        </w:tc>
      </w:tr>
      <w:tr w:rsidR="00EE01A5" w:rsidRPr="00E01C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6Учебно-методическоеобеспечениесамостоятельнойработыобучающихся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7Оценочныесредствадляпроведенияпромежуточнойаттестации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8Учебно-методическоеиинформационноеобеспечениедисциплины(модуля)</w:t>
            </w:r>
          </w:p>
        </w:tc>
      </w:tr>
      <w:tr w:rsidR="00EE01A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EE01A5" w:rsidRPr="00E01C2B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1.СоколовГ.А.Основыматематическойстатистики:Учебник/Г.А.Соколов2-еизд.—М.:ИНФРА-М,2019.—368с.+Доп.материалы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[Электронныйресурс;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http://www.znanium.com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].—(Высшееобразование:Бакалавриат).—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/10.12737/3072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978-5-16-006729-2.-Текст:электронный.-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https://znanium.com/catalog/product/1008001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(датаобращения:21.10.2020).–Режим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поподписке.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ирюковаЛ.Г.Теориявероятностейиматематическаястатистика:Учебноепособие/БирюковаЛ.Г,БобрикГ.И.,МатвеевВ.И.,-2-еизд.Москва:НИЦИНФРАМ,2017-289с.(ВысшееобразованиеБакалавриат)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978-5-16-011793-5.-Текст: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</w:p>
          <w:p w:rsidR="00EE01A5" w:rsidRPr="00E01C2B" w:rsidRDefault="00284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3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https://znanium.com/catalog/product/370899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:13.10.2020).–Режим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поподписке.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138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EE01A5" w:rsidRPr="00E01C2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вероятностейиматематическаястатистика:Учебноепособие/БирюковаЛ.Г.,БобрикГ.И.,МатвеевВ.И.,-2-еизд.-Москва:НИЦИНФРА-М,2017.-289с.(Высшееобразование:Бакалавриат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/370899(датаобращения:13.10.2020).–Режимдоступа:поподписке.</w:t>
            </w:r>
          </w:p>
        </w:tc>
      </w:tr>
      <w:tr w:rsidR="00EE01A5" w:rsidRPr="00E01C2B">
        <w:trPr>
          <w:trHeight w:hRule="exact" w:val="139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EE01A5" w:rsidRPr="00E01C2B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1.СавушкинаН.Ф.Комбинаторика.Событиеивероятность.Часть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:Комбинаторика.Алгебрасобытий:Методическиеуказанияподисциплине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2"/>
        <w:gridCol w:w="3486"/>
        <w:gridCol w:w="3099"/>
        <w:gridCol w:w="2624"/>
        <w:gridCol w:w="52"/>
      </w:tblGrid>
      <w:tr w:rsidR="00EE01A5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"Математика"длястудентовпервогокурсавсехспециальностей.--МГТУ,2007.-17с.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2.Максименко,И.А.Событияивероятность.Часть2:Метод.указ.-Магнитогорск:ГОУВПО«МГТУим.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Г.И.Носова»,2010.–25с.</w:t>
            </w:r>
          </w:p>
        </w:tc>
      </w:tr>
      <w:tr w:rsidR="00EE01A5">
        <w:trPr>
          <w:trHeight w:hRule="exact" w:val="138"/>
        </w:trPr>
        <w:tc>
          <w:tcPr>
            <w:tcW w:w="426" w:type="dxa"/>
          </w:tcPr>
          <w:p w:rsidR="00EE01A5" w:rsidRDefault="00EE01A5"/>
        </w:tc>
        <w:tc>
          <w:tcPr>
            <w:tcW w:w="1985" w:type="dxa"/>
          </w:tcPr>
          <w:p w:rsidR="00EE01A5" w:rsidRDefault="00EE01A5"/>
        </w:tc>
        <w:tc>
          <w:tcPr>
            <w:tcW w:w="3686" w:type="dxa"/>
          </w:tcPr>
          <w:p w:rsidR="00EE01A5" w:rsidRDefault="00EE01A5"/>
        </w:tc>
        <w:tc>
          <w:tcPr>
            <w:tcW w:w="3120" w:type="dxa"/>
          </w:tcPr>
          <w:p w:rsidR="00EE01A5" w:rsidRDefault="00EE01A5"/>
        </w:tc>
        <w:tc>
          <w:tcPr>
            <w:tcW w:w="143" w:type="dxa"/>
          </w:tcPr>
          <w:p w:rsidR="00EE01A5" w:rsidRDefault="00EE01A5"/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EE01A5" w:rsidRPr="00E01C2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277"/>
        </w:trPr>
        <w:tc>
          <w:tcPr>
            <w:tcW w:w="426" w:type="dxa"/>
          </w:tcPr>
          <w:p w:rsidR="00EE01A5" w:rsidRPr="00E01C2B" w:rsidRDefault="00EE01A5"/>
        </w:tc>
        <w:tc>
          <w:tcPr>
            <w:tcW w:w="1985" w:type="dxa"/>
          </w:tcPr>
          <w:p w:rsidR="00EE01A5" w:rsidRPr="00E01C2B" w:rsidRDefault="00EE01A5"/>
        </w:tc>
        <w:tc>
          <w:tcPr>
            <w:tcW w:w="3686" w:type="dxa"/>
          </w:tcPr>
          <w:p w:rsidR="00EE01A5" w:rsidRPr="00E01C2B" w:rsidRDefault="00EE01A5"/>
        </w:tc>
        <w:tc>
          <w:tcPr>
            <w:tcW w:w="3120" w:type="dxa"/>
          </w:tcPr>
          <w:p w:rsidR="00EE01A5" w:rsidRPr="00E01C2B" w:rsidRDefault="00EE01A5"/>
        </w:tc>
        <w:tc>
          <w:tcPr>
            <w:tcW w:w="143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818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MAXIMA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БраузерMozillaFirefox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138"/>
        </w:trPr>
        <w:tc>
          <w:tcPr>
            <w:tcW w:w="426" w:type="dxa"/>
          </w:tcPr>
          <w:p w:rsidR="00EE01A5" w:rsidRDefault="00EE01A5"/>
        </w:tc>
        <w:tc>
          <w:tcPr>
            <w:tcW w:w="1985" w:type="dxa"/>
          </w:tcPr>
          <w:p w:rsidR="00EE01A5" w:rsidRDefault="00EE01A5"/>
        </w:tc>
        <w:tc>
          <w:tcPr>
            <w:tcW w:w="3686" w:type="dxa"/>
          </w:tcPr>
          <w:p w:rsidR="00EE01A5" w:rsidRDefault="00EE01A5"/>
        </w:tc>
        <w:tc>
          <w:tcPr>
            <w:tcW w:w="3120" w:type="dxa"/>
          </w:tcPr>
          <w:p w:rsidR="00EE01A5" w:rsidRDefault="00EE01A5"/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EE01A5">
        <w:trPr>
          <w:trHeight w:hRule="exact" w:val="270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14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ЭлектроннаябазапериодическихизданийEastViewInformationServices,ООО«ИВИС»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61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40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3" w:type="dxa"/>
          </w:tcPr>
          <w:p w:rsidR="00EE01A5" w:rsidRDefault="00EE01A5"/>
        </w:tc>
      </w:tr>
      <w:tr w:rsidR="00EE01A5" w:rsidRPr="00797B68">
        <w:trPr>
          <w:trHeight w:hRule="exact" w:val="826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elibrary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project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risc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 w:rsidRPr="00797B68">
        <w:trPr>
          <w:trHeight w:hRule="exact" w:val="555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ПоисковаясистемаАкадемияGoogle(GoogleScholar)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scholar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 w:rsidRPr="00797B68">
        <w:trPr>
          <w:trHeight w:hRule="exact" w:val="555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window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 w:rsidRPr="00797B68">
        <w:trPr>
          <w:trHeight w:hRule="exact" w:val="826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Федеральноегосударственноебюджетноеучреждение«Федеральныйинститутпромышленнойсобственности»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1.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fips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ЭлектронныересурсыбиблиотекиМГТУим.Г.И.Носова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Федеральныйобразовательныйпортал–Экономика.Социология.Менеджмент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1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826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Международнаянаукометрическаяреферативнаяиполнотекстоваябазаданныхнаучныхизданий«Webofscience»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Международнаяреферативнаяиполнотекстоваясправочнаябазаданныхнаучныхизданий«Scopus»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4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МеждународнаябазаполнотекстовыхжурналовSpringerJournals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284EC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5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</w:tbl>
    <w:p w:rsidR="00EE01A5" w:rsidRDefault="00461E0C">
      <w:pPr>
        <w:rPr>
          <w:sz w:val="0"/>
          <w:szCs w:val="0"/>
        </w:rPr>
      </w:pPr>
      <w:r>
        <w:br w:type="page"/>
      </w:r>
    </w:p>
    <w:tbl>
      <w:tblPr>
        <w:tblW w:w="18141" w:type="dxa"/>
        <w:tblCellMar>
          <w:left w:w="0" w:type="dxa"/>
          <w:right w:w="0" w:type="dxa"/>
        </w:tblCellMar>
        <w:tblLook w:val="04A0"/>
      </w:tblPr>
      <w:tblGrid>
        <w:gridCol w:w="20"/>
        <w:gridCol w:w="313"/>
        <w:gridCol w:w="14258"/>
        <w:gridCol w:w="3534"/>
        <w:gridCol w:w="16"/>
      </w:tblGrid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 w:rsidP="001E7ECC">
            <w:pPr>
              <w:spacing w:after="0" w:line="240" w:lineRule="auto"/>
              <w:ind w:left="-904" w:firstLine="90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 w:rsidP="001E7EC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7ECC">
              <w:t>физических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http://www.springer.com/references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826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 w:rsidP="001E7ECC">
            <w:pPr>
              <w:spacing w:after="0" w:line="240" w:lineRule="auto"/>
              <w:ind w:right="4918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«SpringerNature»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https://www.nature.com/siteindex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826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концорциум»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(НПНЭИКОН)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https://archive.neicon.ru/xmlui/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285"/>
        </w:trPr>
        <w:tc>
          <w:tcPr>
            <w:tcW w:w="181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9Материально-техническоеобеспечениедисциплины(модуля)</w:t>
            </w:r>
          </w:p>
        </w:tc>
      </w:tr>
      <w:tr w:rsidR="001E7ECC" w:rsidTr="001E7ECC">
        <w:trPr>
          <w:trHeight w:hRule="exact" w:val="138"/>
        </w:trPr>
        <w:tc>
          <w:tcPr>
            <w:tcW w:w="333" w:type="dxa"/>
            <w:gridSpan w:val="2"/>
          </w:tcPr>
          <w:p w:rsidR="00EE01A5" w:rsidRDefault="00EE01A5"/>
        </w:tc>
        <w:tc>
          <w:tcPr>
            <w:tcW w:w="14254" w:type="dxa"/>
          </w:tcPr>
          <w:p w:rsidR="00EE01A5" w:rsidRDefault="00EE01A5"/>
        </w:tc>
        <w:tc>
          <w:tcPr>
            <w:tcW w:w="3534" w:type="dxa"/>
          </w:tcPr>
          <w:p w:rsidR="00EE01A5" w:rsidRDefault="00EE01A5"/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270"/>
        </w:trPr>
        <w:tc>
          <w:tcPr>
            <w:tcW w:w="181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</w:tc>
      </w:tr>
      <w:tr w:rsidR="00EE01A5" w:rsidTr="001E7ECC">
        <w:trPr>
          <w:trHeight w:hRule="exact" w:val="14"/>
        </w:trPr>
        <w:tc>
          <w:tcPr>
            <w:tcW w:w="1813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Материально-техническоеобеспечение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консультаций,текущегоконтроляипромежуточнойаттестации.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спакетом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ходом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электроннуюинформационно-образовательнуюсредууниверситета.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MSOffice,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электроннуюинформационно-образовательнуюсредууниверситета.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учебно-наглядныхпособий.</w:t>
            </w:r>
          </w:p>
          <w:p w:rsidR="00EE01A5" w:rsidRDefault="00EE01A5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</w:p>
          <w:p w:rsidR="00EE01A5" w:rsidRDefault="00EE01A5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</w:p>
        </w:tc>
      </w:tr>
      <w:tr w:rsidR="00EE01A5" w:rsidTr="003F0E05">
        <w:trPr>
          <w:trHeight w:hRule="exact" w:val="4868"/>
        </w:trPr>
        <w:tc>
          <w:tcPr>
            <w:tcW w:w="1813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EE01A5"/>
        </w:tc>
      </w:tr>
    </w:tbl>
    <w:p w:rsidR="003F0E05" w:rsidRDefault="003F0E05" w:rsidP="00E01C2B">
      <w:pPr>
        <w:rPr>
          <w:rFonts w:ascii="Times New Roman" w:hAnsi="Times New Roman" w:cs="Times New Roman"/>
        </w:rPr>
      </w:pPr>
    </w:p>
    <w:p w:rsidR="003F0E05" w:rsidRDefault="003F0E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01C2B" w:rsidRPr="003F0E05" w:rsidRDefault="003F0E05" w:rsidP="00E01C2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E01C2B" w:rsidRPr="0059562D" w:rsidRDefault="00E01C2B" w:rsidP="00E01C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«Прикладная математика» предусмотрена аудиторная и внеаудиторная самостоятельная работа обучающихся. 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выполнение практических работ на практических занятиях. 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практические работы: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Практическая работа № 1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 </w:t>
      </w:r>
      <w:r w:rsidRPr="0059562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«Эмпирическая функция распределения случайной величины»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В таблице  ниже представлены результаты 100 опытов по  флотации молибденовой руды.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5"/>
        <w:tblpPr w:leftFromText="180" w:rightFromText="180" w:vertAnchor="text" w:horzAnchor="margin" w:tblpY="131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01C2B" w:rsidRPr="0059562D" w:rsidTr="001E7ECC"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67.2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64.7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68.7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Построить ряд распределени результатов флотации. Построить полигон частот, гистограмму распределения и эмпирическую функцию распределения.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0E05" w:rsidRDefault="003F0E05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3F0E05" w:rsidRDefault="003F0E05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Практическая работа № 2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 </w:t>
      </w:r>
      <w:r w:rsidRPr="0059562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«Числовые характеристики случайных величин»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Имеем две выборки значений случайных величин.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5"/>
        <w:tblpPr w:leftFromText="180" w:rightFromText="180" w:vertAnchor="text" w:horzAnchor="margin" w:tblpY="131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01C2B" w:rsidRPr="0059562D" w:rsidTr="001E7ECC"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67.2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64.7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68.7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tbl>
      <w:tblPr>
        <w:tblW w:w="9640" w:type="dxa"/>
        <w:tblInd w:w="-34" w:type="dxa"/>
        <w:tblLook w:val="04A0"/>
      </w:tblPr>
      <w:tblGrid>
        <w:gridCol w:w="1985"/>
        <w:gridCol w:w="1843"/>
        <w:gridCol w:w="2126"/>
        <w:gridCol w:w="1701"/>
        <w:gridCol w:w="1985"/>
      </w:tblGrid>
      <w:tr w:rsidR="00E01C2B" w:rsidRPr="0059562D" w:rsidTr="001E7ECC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89,61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98,53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79,95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68,66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90,04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79,70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81,07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83,90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93,28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92,04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64,59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52,50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92,90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63,06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53,21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63,60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54,24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53,44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83,68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84,33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94,79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90,54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74,26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64,45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65,80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88,18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65,29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68,53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75,89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71,37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76,24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82,30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85,38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86,79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85,37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75,34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86,92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75,37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75,34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77,29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68,31</w:t>
            </w:r>
          </w:p>
        </w:tc>
      </w:tr>
    </w:tbl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Оцените генеральные параметры: найдите среднее, дисперсию, среднее квадратичное отклонение, асимметрию, эксцесс, моду, медиану, коэффициент вариации для признаков двух случайных величин. Оцените степень отклонения эмпирического распределения этого измеримого признака от нормального распределения. 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>Постройте гистограммы распределения для обеих случайных величин.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работа  №3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Pr="0059562D">
        <w:rPr>
          <w:rFonts w:ascii="Times New Roman" w:eastAsia="Times New Roman" w:hAnsi="Times New Roman" w:cs="Times New Roman"/>
          <w:b/>
          <w:sz w:val="24"/>
          <w:szCs w:val="24"/>
        </w:rPr>
        <w:t>Проверка статистических гипотез»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По данным, полученным в практических работах №1 и №2,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sym w:font="Symbol" w:char="F063"/>
      </w:r>
      <w:r w:rsidRPr="0059562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работа №4 «</w:t>
      </w:r>
      <w:r w:rsidRPr="0059562D">
        <w:rPr>
          <w:rFonts w:ascii="Times New Roman" w:eastAsia="Times New Roman" w:hAnsi="Times New Roman" w:cs="Times New Roman"/>
          <w:b/>
          <w:sz w:val="24"/>
          <w:szCs w:val="24"/>
        </w:rPr>
        <w:t>Выяснение корреляционной зависимости измеримых признаков»</w:t>
      </w:r>
    </w:p>
    <w:p w:rsidR="00E01C2B" w:rsidRPr="00797B68" w:rsidRDefault="00E01C2B" w:rsidP="00E01C2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01C2B" w:rsidRPr="00797B68" w:rsidSect="001E7ECC">
          <w:pgSz w:w="11907" w:h="16840" w:code="9"/>
          <w:pgMar w:top="567" w:right="851" w:bottom="1134" w:left="1701" w:header="720" w:footer="720" w:gutter="0"/>
          <w:cols w:space="720"/>
          <w:noEndnote/>
          <w:titlePg/>
          <w:docGrid w:linePitch="326"/>
        </w:sect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По данным задачи, исследуемой в практических работах №№ 1-3,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и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(уровень значимости принять равным 0.05). Рассчитать коэффициенты линейной регрессии (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на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или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на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надёжности 0.95).</w:t>
      </w:r>
    </w:p>
    <w:p w:rsidR="00E01C2B" w:rsidRPr="00797B68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C2B" w:rsidRDefault="00E01C2B" w:rsidP="009403DF">
      <w:pPr>
        <w:jc w:val="right"/>
        <w:rPr>
          <w:rFonts w:ascii="Times New Roman" w:hAnsi="Times New Roman" w:cs="Times New Roman"/>
          <w:sz w:val="24"/>
          <w:szCs w:val="24"/>
        </w:rPr>
      </w:pPr>
      <w:r w:rsidRPr="0059562D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E01C2B" w:rsidRDefault="00E01C2B" w:rsidP="00E01C2B">
      <w:pPr>
        <w:rPr>
          <w:rFonts w:ascii="Times New Roman" w:hAnsi="Times New Roman" w:cs="Times New Roman"/>
          <w:sz w:val="24"/>
          <w:szCs w:val="24"/>
        </w:rPr>
      </w:pPr>
    </w:p>
    <w:p w:rsidR="00E01C2B" w:rsidRPr="0059562D" w:rsidRDefault="00E01C2B" w:rsidP="009403DF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7"/>
        <w:gridCol w:w="3757"/>
        <w:gridCol w:w="9831"/>
      </w:tblGrid>
      <w:tr w:rsidR="00E01C2B" w:rsidRPr="0059562D" w:rsidTr="001E7ECC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01C2B" w:rsidRPr="0059562D" w:rsidTr="001E7EC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</w:rPr>
              <w:t>ОК-1</w:t>
            </w: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способностью к абстрактному мышлению, обобщению, анализу, систематизации и прогнозированию</w:t>
            </w:r>
          </w:p>
        </w:tc>
      </w:tr>
      <w:tr w:rsidR="00E01C2B" w:rsidRPr="0059562D" w:rsidTr="001E7ECC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знание о наличии</w:t>
            </w: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современных информационных технологий, новых методов исследования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принципы абстрагирования, виды абстракции, методы анализа и синтеза в исследовании технических систем, количественные и качественные методы прогнозирования;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математического описания абстракций;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итерационного развития абстрактной модели;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канонической декомпозиции предметной области 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Список теоретических вопросов: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абстракция, как инструмент познания;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абстракция сущности;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абстракция поведения;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анализ и синтез в построении абстракции;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построение тезауруса предметной области;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декомпозиция по принципу «является частью…»;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декомпозиция по принципу «является представителем…»;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уточнение существующей абстракции на основе опыта ее применение;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принципиальный пересмотр абстракции на основе опыта ее применения.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строить абстрактные модели на основе вербального описания предмета (явления);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находить наиболее приемлемые методы компьютерной реализации </w:t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lastRenderedPageBreak/>
              <w:t xml:space="preserve">абстрактных моделей;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критически оценивать результаты компьютерной реализации абстрактных моделей;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совершенствовать используемые модели и их компьютерную реализацию. 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практические задания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 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оценить число измерений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случайной величины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например, массовой доли полезного компонента в концентрате, имеющей математическое ожидание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дисперсию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 условии попадания оценки истинного среднего значения 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3.5pt" o:ole="">
                  <v:imagedata r:id="rId26" o:title=""/>
                </v:shape>
                <o:OLEObject Type="Embed" ProgID="Equation.3" ShapeID="_x0000_i1025" DrawAspect="Content" ObjectID="_1666042350" r:id="rId27"/>
              </w:objec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 xml:space="preserve"> измеряемой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lastRenderedPageBreak/>
              <w:t xml:space="preserve">величины в интервал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t>m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>±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t>D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 xml:space="preserve">/10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t>c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 xml:space="preserve"> вероятностью 0,95.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2. 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ответ на вопрос: можно ли считать систематические ошибки поенциометров  одинаковыми. Или подругому, определить влияние одного фактора – прибора- на погрешность показаний.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 влияние квалификации экспериментатора и вместимость камеры лабораторной флотационной машины.</w:t>
            </w:r>
          </w:p>
        </w:tc>
      </w:tr>
      <w:tr w:rsidR="00E01C2B" w:rsidRPr="0059562D" w:rsidTr="001E7ECC">
        <w:trPr>
          <w:trHeight w:val="165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навыками применения программных средств для решения задач;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навыками настройки известных пакетов  программ.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программы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решите следующую задачу.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Для изучения количественного признака </w:t>
            </w:r>
            <w:r w:rsidRPr="0059562D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026" type="#_x0000_t75" style="width:13.5pt;height:13.5pt" o:ole="">
                  <v:imagedata r:id="rId28" o:title=""/>
                </v:shape>
                <o:OLEObject Type="Embed" ProgID="Equation.3" ShapeID="_x0000_i1026" DrawAspect="Content" ObjectID="_1666042351" r:id="rId29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генеральной совокупности извлечена выборка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920" w:dyaOrig="360">
                <v:shape id="_x0000_i1027" type="#_x0000_t75" style="width:45pt;height:18pt" o:ole="">
                  <v:imagedata r:id="rId30" o:title=""/>
                </v:shape>
                <o:OLEObject Type="Embed" ProgID="Equation.3" ShapeID="_x0000_i1027" DrawAspect="Content" ObjectID="_1666042352" r:id="rId3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объема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28" type="#_x0000_t75" style="width:10.5pt;height:12.75pt" o:ole="">
                  <v:imagedata r:id="rId32" o:title=""/>
                </v:shape>
                <o:OLEObject Type="Embed" ProgID="Equation.3" ShapeID="_x0000_i1028" DrawAspect="Content" ObjectID="_1666042353" r:id="rId3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, имеющая данное статистическое распределение.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1). Постройте полигон частот.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2). Постройте эмпирическую функцию распределения.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3). Постройте гистограмму относительных частот.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4). Найдите выборочное среднее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60">
                <v:shape id="_x0000_i1029" type="#_x0000_t75" style="width:10.5pt;height:13.5pt" o:ole="">
                  <v:imagedata r:id="rId34" o:title=""/>
                </v:shape>
                <o:OLEObject Type="Embed" ProgID="Equation.3" ShapeID="_x0000_i1029" DrawAspect="Content" ObjectID="_1666042354" r:id="rId35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выборочную дисперсию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320" w:dyaOrig="340">
                <v:shape id="_x0000_i1030" type="#_x0000_t75" style="width:16.5pt;height:16.5pt" o:ole="">
                  <v:imagedata r:id="rId36" o:title=""/>
                </v:shape>
                <o:OLEObject Type="Embed" ProgID="Equation.3" ShapeID="_x0000_i1030" DrawAspect="Content" ObjectID="_1666042355" r:id="rId37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выборочное среднее квадратическое отклонение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31" type="#_x0000_t75" style="width:15pt;height:18pt" o:ole="">
                  <v:imagedata r:id="rId38" o:title=""/>
                </v:shape>
                <o:OLEObject Type="Embed" ProgID="Equation.3" ShapeID="_x0000_i1031" DrawAspect="Content" ObjectID="_1666042356" r:id="rId39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исправленную дисперсию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79" w:dyaOrig="320">
                <v:shape id="_x0000_i1032" type="#_x0000_t75" style="width:13.5pt;height:16.5pt" o:ole="">
                  <v:imagedata r:id="rId40" o:title=""/>
                </v:shape>
                <o:OLEObject Type="Embed" ProgID="Equation.3" ShapeID="_x0000_i1032" DrawAspect="Content" ObjectID="_1666042357" r:id="rId4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исправленное среднее квадратическое отклонение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033" type="#_x0000_t75" style="width:9pt;height:10.5pt" o:ole="">
                  <v:imagedata r:id="rId42" o:title=""/>
                </v:shape>
                <o:OLEObject Type="Embed" ProgID="Equation.3" ShapeID="_x0000_i1033" DrawAspect="Content" ObjectID="_1666042358" r:id="rId4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5). При данном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34" type="#_x0000_t75" style="width:10.5pt;height:10.5pt" o:ole="">
                  <v:imagedata r:id="rId44" o:title=""/>
                </v:shape>
                <o:OLEObject Type="Embed" ProgID="Equation.3" ShapeID="_x0000_i1034" DrawAspect="Content" ObjectID="_1666042359" r:id="rId45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35" type="#_x0000_t75" style="width:10.5pt;height:10.5pt" o:ole="">
                  <v:imagedata r:id="rId46" o:title=""/>
                </v:shape>
                <o:OLEObject Type="Embed" ProgID="Equation.3" ShapeID="_x0000_i1035" DrawAspect="Content" ObjectID="_1666042360" r:id="rId47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36" type="#_x0000_t75" style="width:10.5pt;height:10.5pt" o:ole="">
                  <v:imagedata r:id="rId48" o:title=""/>
                </v:shape>
                <o:OLEObject Type="Embed" ProgID="Equation.3" ShapeID="_x0000_i1036" DrawAspect="Content" ObjectID="_1666042361" r:id="rId49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данном уровне надежности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37" type="#_x0000_t75" style="width:49.5pt;height:16.5pt" o:ole="">
                  <v:imagedata r:id="rId50" o:title=""/>
                </v:shape>
                <o:OLEObject Type="Embed" ProgID="Equation.3" ShapeID="_x0000_i1037" DrawAspect="Content" ObjectID="_1666042362" r:id="rId5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 ( Принять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859" w:dyaOrig="300">
                <v:shape id="_x0000_i1038" type="#_x0000_t75" style="width:43.5pt;height:15pt" o:ole="">
                  <v:imagedata r:id="rId52" o:title=""/>
                </v:shape>
                <o:OLEObject Type="Embed" ProgID="Equation.3" ShapeID="_x0000_i1038" DrawAspect="Content" ObjectID="_1666042363" r:id="rId5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E01C2B" w:rsidRPr="0059562D" w:rsidTr="001E7ECC"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39" type="#_x0000_t75" style="width:12pt;height:18pt" o:ole="">
                        <v:imagedata r:id="rId54" o:title=""/>
                      </v:shape>
                      <o:OLEObject Type="Embed" ProgID="Equation.3" ShapeID="_x0000_i1039" DrawAspect="Content" ObjectID="_1666042364" r:id="rId55"/>
                    </w:objec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E01C2B" w:rsidRPr="0059562D" w:rsidTr="001E7ECC"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40" type="#_x0000_t75" style="width:12pt;height:18pt" o:ole="">
                        <v:imagedata r:id="rId56" o:title=""/>
                      </v:shape>
                      <o:OLEObject Type="Embed" ProgID="Equation.3" ShapeID="_x0000_i1040" DrawAspect="Content" ObjectID="_1666042365" r:id="rId57"/>
                    </w:objec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ОК-3: способностью к саморазвитию, самореализации, использованию творческого потенциала</w:t>
            </w:r>
          </w:p>
        </w:tc>
      </w:tr>
      <w:tr w:rsidR="00E01C2B" w:rsidRPr="0059562D" w:rsidTr="001E7ECC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методологию поиска решений в нестандартных ситуациях в заданной парадигме;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методологию </w:t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lastRenderedPageBreak/>
              <w:t xml:space="preserve">мультипарадигмального похода для решения нестандартных проблем;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методологию синтеза парадигм для решения нестандартных проблем</w:t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lastRenderedPageBreak/>
              <w:t>Список теоретических вопросов: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1. Случайные величины, их виды. 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2. Ряд распределения. Функция распределения, ее свойства. Плотность распределения, свойства. 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3. Числовые характеристики случайных величин: математическое ожидание, дисперсия, </w:t>
            </w: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среднее квадратическое отклонение.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4. Нормальный закон распределения случайной величины.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5. 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6. 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7. Статистические оценки параметров распределения генеральной совокупности.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8. Статистическая проверка гипотез. Критерий согласия. Критерий Пирсона.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9. Корреляционный анализ. Эмпирический коэффициент корреляции. 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10. Нахождение уравнения линейной регрессии методом наименьших квадратов</w:t>
            </w:r>
            <w:r w:rsidRPr="0059562D">
              <w:rPr>
                <w:rFonts w:ascii="Times New Roman" w:eastAsia="Arial Unicode MS" w:hAnsi="Times New Roman" w:cs="Times New Roman"/>
                <w:sz w:val="20"/>
                <w:szCs w:val="20"/>
              </w:rPr>
              <w:t>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11.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Однофакторный дисперсионный анализ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12. Понятие о двухфакторном дисперсионном анализе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13. Функциональная, статистическая и корреляционная зависимости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14. Линейная парная корреляция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15. Коэффициент корреляции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16.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Корреляционное отношение и индекс корреляции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17. Многомерный корреляционный анализ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18. Парная регрессионная модель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19. Нелинейная регрессия</w:t>
            </w:r>
          </w:p>
        </w:tc>
      </w:tr>
      <w:tr w:rsidR="00E01C2B" w:rsidRPr="0059562D" w:rsidTr="001E7ECC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 и методов дисперсионного, регрессионного, корреляционного анализа для постановки и решения конкретных прикладных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а) в первом случае 145,  133,  143,  121,  135,  132,  133,  148,  133,  134;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б) во втором случае 128,  120,  116,  115,  143,  115,  120,  138,  115, 120.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99" w:dyaOrig="320">
                <v:shape id="_x0000_i1041" type="#_x0000_t75" style="width:40.5pt;height:12.75pt" o:ole="">
                  <v:imagedata r:id="rId58" o:title=""/>
                </v:shape>
                <o:OLEObject Type="Embed" ProgID="Equation.3" ShapeID="_x0000_i1041" DrawAspect="Content" ObjectID="_1666042366" r:id="rId59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? Предполагается, что результаты измерений распределены нормально и выборки независимы.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выборке при заданном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42" type="#_x0000_t75" style="width:45pt;height:15pt" o:ole="">
                  <v:imagedata r:id="rId60" o:title=""/>
                </v:shape>
                <o:OLEObject Type="Embed" ProgID="Equation.3" ShapeID="_x0000_i1042" DrawAspect="Content" ObjectID="_1666042367" r:id="rId6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43" type="#_x0000_t75" style="width:9.75pt;height:11.25pt" o:ole="">
                  <v:imagedata r:id="rId62" o:title=""/>
                </v:shape>
                <o:OLEObject Type="Embed" ProgID="Equation.3" ShapeID="_x0000_i1043" DrawAspect="Content" ObjectID="_1666042368" r:id="rId6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44" type="#_x0000_t75" style="width:11.25pt;height:11.25pt" o:ole="">
                  <v:imagedata r:id="rId64" o:title=""/>
                </v:shape>
                <o:OLEObject Type="Embed" ProgID="Equation.3" ShapeID="_x0000_i1044" DrawAspect="Content" ObjectID="_1666042369" r:id="rId65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уровне надежности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45" type="#_x0000_t75" style="width:45pt;height:15.75pt" o:ole="">
                  <v:imagedata r:id="rId66" o:title=""/>
                </v:shape>
                <o:OLEObject Type="Embed" ProgID="Equation.3" ShapeID="_x0000_i1045" DrawAspect="Content" ObjectID="_1666042370" r:id="rId67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position w:val="-12"/>
                      <w:sz w:val="24"/>
                      <w:szCs w:val="24"/>
                    </w:rPr>
                    <w:object w:dxaOrig="240" w:dyaOrig="360">
                      <v:shape id="_x0000_i1046" type="#_x0000_t75" style="width:12pt;height:18pt" o:ole="">
                        <v:imagedata r:id="rId54" o:title=""/>
                      </v:shape>
                      <o:OLEObject Type="Embed" ProgID="Equation.3" ShapeID="_x0000_i1046" DrawAspect="Content" ObjectID="_1666042371" r:id="rId6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25</w:t>
                  </w:r>
                </w:p>
              </w:tc>
            </w:tr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position w:val="-12"/>
                      <w:sz w:val="24"/>
                      <w:szCs w:val="24"/>
                    </w:rPr>
                    <w:object w:dxaOrig="240" w:dyaOrig="360">
                      <v:shape id="_x0000_i1047" type="#_x0000_t75" style="width:12pt;height:18pt" o:ole="">
                        <v:imagedata r:id="rId56" o:title=""/>
                      </v:shape>
                      <o:OLEObject Type="Embed" ProgID="Equation.3" ShapeID="_x0000_i1047" DrawAspect="Content" ObjectID="_1666042372" r:id="rId6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1C2B" w:rsidRPr="0059562D" w:rsidTr="001E7ECC">
        <w:trPr>
          <w:trHeight w:val="250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логиче</w:t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ски верно, аргументировано и ясно строить устную и письменную речь на русском языке, готовить и редак</w:t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тировать технические тексты с математической символикой или формулами, публично представлять собственные и известые научные ре</w:t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зультаты, вести дискуссии;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навыками и методиками обобщения результатов решения, экспериментальной деятельности.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Проведено по 4 испытания на каждом из 3 уровней. Результаты приведены в таблице. Методом дисперсионного анализа при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48" type="#_x0000_t75" style="width:45pt;height:15pt" o:ole="">
                  <v:imagedata r:id="rId60" o:title=""/>
                </v:shape>
                <o:OLEObject Type="Embed" ProgID="Equation.3" ShapeID="_x0000_i1048" DrawAspect="Content" ObjectID="_1666042373" r:id="rId7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нулевую гипотезу о равенстве групповых средних. Предполагается, что выборки извлечены из нормальных совокупностей с одинаковыми дисперсиями.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2392"/>
              <w:gridCol w:w="2393"/>
              <w:gridCol w:w="2393"/>
              <w:gridCol w:w="2393"/>
            </w:tblGrid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 w:val="restart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9" w:type="dxa"/>
                  <w:gridSpan w:val="3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</w:t>
                  </w:r>
                </w:p>
              </w:tc>
            </w:tr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8,2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8,6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8,9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9,7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9,8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таблице приведены данные о величине разрывной нагрузки в зависимости от наладки машины (фактор А) и партии сырья (фактор В). На 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49" type="#_x0000_t75" style="width:45pt;height:15pt" o:ole="">
                  <v:imagedata r:id="rId60" o:title=""/>
                </v:shape>
                <o:OLEObject Type="Embed" ProgID="Equation.3" ShapeID="_x0000_i1049" DrawAspect="Content" ObjectID="_1666042374" r:id="rId7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требуется выяснить, значимо или нет влияют факторы на величину разрывной нагрузки.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473"/>
              <w:gridCol w:w="3495"/>
              <w:gridCol w:w="4603"/>
            </w:tblGrid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50" type="#_x0000_t75" style="width:15.75pt;height:18pt" o:ole="">
                        <v:imagedata r:id="rId72" o:title=""/>
                      </v:shape>
                      <o:OLEObject Type="Embed" ProgID="Equation.3" ShapeID="_x0000_i1050" DrawAspect="Content" ObjectID="_1666042375" r:id="rId73"/>
                    </w:objec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51" type="#_x0000_t75" style="width:18pt;height:18pt" o:ole="">
                        <v:imagedata r:id="rId74" o:title=""/>
                      </v:shape>
                      <o:OLEObject Type="Embed" ProgID="Equation.3" ShapeID="_x0000_i1051" DrawAspect="Content" ObjectID="_1666042376" r:id="rId75"/>
                    </w:objec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52" type="#_x0000_t75" style="width:15.75pt;height:18pt" o:ole="">
                        <v:imagedata r:id="rId76" o:title=""/>
                      </v:shape>
                      <o:OLEObject Type="Embed" ProgID="Equation.3" ShapeID="_x0000_i1052" DrawAspect="Content" ObjectID="_1666042377" r:id="rId77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190   260   170   170   170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190   150   210   150   150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53" type="#_x0000_t75" style="width:18pt;height:18pt" o:ole="">
                        <v:imagedata r:id="rId78" o:title=""/>
                      </v:shape>
                      <o:OLEObject Type="Embed" ProgID="Equation.3" ShapeID="_x0000_i1053" DrawAspect="Content" ObjectID="_1666042378" r:id="rId79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150   250   220   140   180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230   190   200   190   200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40" w:dyaOrig="360">
                      <v:shape id="_x0000_i1054" type="#_x0000_t75" style="width:17.25pt;height:18pt" o:ole="">
                        <v:imagedata r:id="rId80" o:title=""/>
                      </v:shape>
                      <o:OLEObject Type="Embed" ProgID="Equation.3" ShapeID="_x0000_i1054" DrawAspect="Content" ObjectID="_1666042379" r:id="rId81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190   185   135   195   195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150   170   160   170   185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1C2B" w:rsidRPr="0059562D" w:rsidTr="001E7EC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ОПК-4: способностью использовать законы и методы математики, естественных, гуманитарных и экономических наук при решении профессиональных задач, в том числе при решении нестандартных задач, требующих глубокого анализа их сущности с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естественнонаучных.</w:t>
            </w:r>
          </w:p>
        </w:tc>
      </w:tr>
      <w:tr w:rsidR="00E01C2B" w:rsidRPr="0059562D" w:rsidTr="001E7ECC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формализации предметной области;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выявления ключевых абстракций в предметной области;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определения взаимодействия ключевых абстракций предметной области.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Список теоретических вопросов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соотношение теоретического и эмпирического подходов в изучении технической проблемы;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выявление закономерностей, качественно описываемых в рамках естественнонаучной парадигмы;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определение параметров модели, определяемых эмпирическими методами;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разработка количественных моделей;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программная реализация количественных моделей;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сопоставление результатов численного эксперимента с реальными данными;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совершенствование количественных моделей.</w:t>
            </w:r>
          </w:p>
        </w:tc>
      </w:tr>
      <w:tr w:rsidR="00E01C2B" w:rsidRPr="0059562D" w:rsidTr="001E7ECC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методы качественного анализа предметной области; 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методы количественного анализа предметной области;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итеративные процедуры, последовательного уточнения качественных и количественных описаний.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диаграммы рассеяния данных;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проверка близости распределения выборки к некоторому теоретическому распределению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критерию Пирсона, Фишера;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определение линейной корреляции, простой линейной регрессии;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нахождение дефектов модели;</w:t>
            </w:r>
          </w:p>
        </w:tc>
      </w:tr>
      <w:tr w:rsidR="00E01C2B" w:rsidRPr="0059562D" w:rsidTr="001E7EC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построения и решения математических моделей прикладных задач;</w:t>
            </w:r>
          </w:p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Задание 1.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 анализе в ацетоне (метод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X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 и буталоне (метод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Y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 флотореагента ИМ-50 получены следующие значения содержания (%) гидроксамовых кислот в реагенте: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072"/>
              <w:gridCol w:w="1073"/>
              <w:gridCol w:w="1073"/>
              <w:gridCol w:w="1073"/>
              <w:gridCol w:w="1073"/>
              <w:gridCol w:w="1073"/>
              <w:gridCol w:w="1073"/>
              <w:gridCol w:w="1073"/>
              <w:gridCol w:w="1073"/>
            </w:tblGrid>
            <w:tr w:rsidR="00E01C2B" w:rsidRPr="0059562D" w:rsidTr="001E7ECC">
              <w:tc>
                <w:tcPr>
                  <w:tcW w:w="1072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Метод 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- 72,57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73,05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73,90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73,90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72,57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73,05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73,42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</w:tr>
            <w:tr w:rsidR="00E01C2B" w:rsidRPr="0059562D" w:rsidTr="001E7ECC">
              <w:tc>
                <w:tcPr>
                  <w:tcW w:w="1072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Метод 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-71,43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71,43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73,05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76,19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70,48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74,29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76,19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9403DF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Требуется проверить следующие нулевые гипотезы: распределения погрешностей двух методов одинаковы; функции распределения двух методов одинаковы.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Задание 2.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результате определения содержания металла  в питании флотации на фабрике получены следующие значения, доли единиц:0,13; 0,11;0,10;0,06;0,12;0,30,0,17;0,09;0,15 (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n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=9) . Можно ли считать значение 0,3 аномальным?   </w:t>
            </w:r>
          </w:p>
        </w:tc>
      </w:tr>
    </w:tbl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i/>
          <w:sz w:val="24"/>
          <w:szCs w:val="24"/>
        </w:rPr>
        <w:br w:type="textWrapping" w:clear="all"/>
      </w:r>
    </w:p>
    <w:tbl>
      <w:tblPr>
        <w:tblpPr w:leftFromText="180" w:rightFromText="180" w:vertAnchor="text" w:tblpXSpec="right" w:tblpY="1"/>
        <w:tblOverlap w:val="never"/>
        <w:tblW w:w="5032" w:type="pct"/>
        <w:tblCellMar>
          <w:left w:w="0" w:type="dxa"/>
          <w:right w:w="0" w:type="dxa"/>
        </w:tblCellMar>
        <w:tblLook w:val="04A0"/>
      </w:tblPr>
      <w:tblGrid>
        <w:gridCol w:w="1685"/>
        <w:gridCol w:w="3818"/>
        <w:gridCol w:w="9894"/>
      </w:tblGrid>
      <w:tr w:rsidR="00E01C2B" w:rsidRPr="0059562D" w:rsidTr="001E7ECC">
        <w:trPr>
          <w:trHeight w:val="37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ПК-4: способность разрабатывать варианты решения проблемы производства наземных транспортно-технологических машин, анализировать эти варианты, прогнозировать последствия, находить компромиссные решения в условиях многокритериальности и неопределенности.</w:t>
            </w:r>
          </w:p>
        </w:tc>
      </w:tr>
      <w:tr w:rsidR="00E01C2B" w:rsidRPr="0059562D" w:rsidTr="001E7ECC">
        <w:trPr>
          <w:trHeight w:val="313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построения эмпирической функции распределения;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методологию нахождения числовых характеристик случайных величин;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методологию проверки статистических гипотез;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выяснения корреляционной зависимости измеримых признаков.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Список теоретических вопросов: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проверки гипотезы о законе распределения для случайной величины;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определения параметров закона распределения случайной величины;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проведения двухфакторного дисперсионного анализа;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определения корреляции между колличественными признаками.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E01C2B" w:rsidRPr="0059562D" w:rsidTr="001E7ECC">
        <w:trPr>
          <w:trHeight w:val="360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закон распределения случайной величины;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проводить дисперсионный анализ;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строить эмпирическую функцию распределения;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находить корреляционную зависимость измеримых признаков.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 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выборке при заданном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55" type="#_x0000_t75" style="width:45pt;height:15pt" o:ole="">
                  <v:imagedata r:id="rId60" o:title=""/>
                </v:shape>
                <o:OLEObject Type="Embed" ProgID="Equation.3" ShapeID="_x0000_i1055" DrawAspect="Content" ObjectID="_1666042380" r:id="rId8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56" type="#_x0000_t75" style="width:10.5pt;height:10.5pt" o:ole="">
                  <v:imagedata r:id="rId62" o:title=""/>
                </v:shape>
                <o:OLEObject Type="Embed" ProgID="Equation.3" ShapeID="_x0000_i1056" DrawAspect="Content" ObjectID="_1666042381" r:id="rId8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57" type="#_x0000_t75" style="width:10.5pt;height:10.5pt" o:ole="">
                  <v:imagedata r:id="rId64" o:title=""/>
                </v:shape>
                <o:OLEObject Type="Embed" ProgID="Equation.3" ShapeID="_x0000_i1057" DrawAspect="Content" ObjectID="_1666042382" r:id="rId8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уровне надежности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58" type="#_x0000_t75" style="width:45pt;height:16.5pt" o:ole="">
                  <v:imagedata r:id="rId66" o:title=""/>
                </v:shape>
                <o:OLEObject Type="Embed" ProgID="Equation.3" ShapeID="_x0000_i1058" DrawAspect="Content" ObjectID="_1666042383" r:id="rId8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59" type="#_x0000_t75" style="width:12pt;height:18pt" o:ole="">
                        <v:imagedata r:id="rId54" o:title=""/>
                      </v:shape>
                      <o:OLEObject Type="Embed" ProgID="Equation.3" ShapeID="_x0000_i1059" DrawAspect="Content" ObjectID="_1666042384" r:id="rId8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60" type="#_x0000_t75" style="width:12pt;height:18pt" o:ole="">
                        <v:imagedata r:id="rId56" o:title=""/>
                      </v:shape>
                      <o:OLEObject Type="Embed" ProgID="Equation.3" ShapeID="_x0000_i1060" DrawAspect="Content" ObjectID="_1666042385" r:id="rId8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Задание 2.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Из нормальной генеральной совокупности извлечена выборка объема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740" w:dyaOrig="300">
                <v:shape id="_x0000_i1061" type="#_x0000_t75" style="width:36.75pt;height:15pt" o:ole="">
                  <v:imagedata r:id="rId88" o:title=""/>
                </v:shape>
                <o:OLEObject Type="Embed" ProgID="Equation.3" ShapeID="_x0000_i1061" DrawAspect="Content" ObjectID="_1666042386" r:id="rId89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143,  121,  135,  132,  120,  116,  115,  143,  115,  120,  138,  133,  148,  133,  134.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Требуется при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99" w:dyaOrig="320">
                <v:shape id="_x0000_i1062" type="#_x0000_t75" style="width:45.75pt;height:14.25pt" o:ole="">
                  <v:imagedata r:id="rId58" o:title=""/>
                </v:shape>
                <o:OLEObject Type="Embed" ProgID="Equation.3" ShapeID="_x0000_i1062" DrawAspect="Content" ObjectID="_1666042387" r:id="rId9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нулевую гипотезу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2100" w:dyaOrig="400">
                <v:shape id="_x0000_i1063" type="#_x0000_t75" style="width:80.25pt;height:15pt" o:ole="">
                  <v:imagedata r:id="rId91" o:title=""/>
                </v:shape>
                <o:OLEObject Type="Embed" ProgID="Equation.3" ShapeID="_x0000_i1063" DrawAspect="Content" ObjectID="_1666042388" r:id="rId9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приняв в качестве конкурирующей гипотезы: а)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064" type="#_x0000_t75" style="width:61.5pt;height:16.5pt" o:ole="">
                  <v:imagedata r:id="rId93" o:title=""/>
                </v:shape>
                <o:OLEObject Type="Embed" ProgID="Equation.3" ShapeID="_x0000_i1064" DrawAspect="Content" ObjectID="_1666042389" r:id="rId9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, б) 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065" type="#_x0000_t75" style="width:60pt;height:16.5pt" o:ole="">
                  <v:imagedata r:id="rId95" o:title=""/>
                </v:shape>
                <o:OLEObject Type="Embed" ProgID="Equation.3" ShapeID="_x0000_i1065" DrawAspect="Content" ObjectID="_1666042390" r:id="rId96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066" type="#_x0000_t75" style="width:68.25pt;height:18.75pt" o:ole="">
                  <v:imagedata r:id="rId97" o:title=""/>
                </v:shape>
                <o:OLEObject Type="Embed" ProgID="Equation.3" ShapeID="_x0000_i1066" DrawAspect="Content" ObjectID="_1666042391" r:id="rId98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зависимости от полученного значения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60" w:dyaOrig="340">
                <v:shape id="_x0000_i1067" type="#_x0000_t75" style="width:16.5pt;height:15.75pt" o:ole="">
                  <v:imagedata r:id="rId99" o:title=""/>
                </v:shape>
                <o:OLEObject Type="Embed" ProgID="Equation.3" ShapeID="_x0000_i1067" DrawAspect="Content" ObjectID="_1666042392" r:id="rId10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проработает менее 300 часов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определения закона распределения случайной величины;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проводить дисперсионный анализ;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строить эмпирическую функцию распределения;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нахождения корреляционную зависимость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измеримых признаков.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Проведено по 4 испытания на каждом из 3 уровней. Результаты приведены в таблице. Методом дисперсионного анализа при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68" type="#_x0000_t75" style="width:45pt;height:15pt" o:ole="">
                  <v:imagedata r:id="rId60" o:title=""/>
                </v:shape>
                <o:OLEObject Type="Embed" ProgID="Equation.3" ShapeID="_x0000_i1068" DrawAspect="Content" ObjectID="_1666042393" r:id="rId10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нулевую гипотезу о равенстве групповых средних. Предполагается, что выборки извлечены из нормальных совокупностей с одинаковыми дисперсиями.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2392"/>
              <w:gridCol w:w="2393"/>
              <w:gridCol w:w="2393"/>
              <w:gridCol w:w="2393"/>
            </w:tblGrid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 w:val="restart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9" w:type="dxa"/>
                  <w:gridSpan w:val="3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</w:t>
                  </w:r>
                </w:p>
              </w:tc>
            </w:tr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8,2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8,6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8,9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9,7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9,8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таблице приведены данные о величине разрывной нагрузки в зависимости от наладки машины (фактор А) и партии сырья (фактор В). На 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69" type="#_x0000_t75" style="width:45pt;height:15pt" o:ole="">
                  <v:imagedata r:id="rId60" o:title=""/>
                </v:shape>
                <o:OLEObject Type="Embed" ProgID="Equation.3" ShapeID="_x0000_i1069" DrawAspect="Content" ObjectID="_1666042394" r:id="rId10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требуется выяснить, значимо или нет влияют факторы на величину разрывной нагрузки.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473"/>
              <w:gridCol w:w="3495"/>
              <w:gridCol w:w="4603"/>
            </w:tblGrid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70" type="#_x0000_t75" style="width:15.75pt;height:18pt" o:ole="">
                        <v:imagedata r:id="rId72" o:title=""/>
                      </v:shape>
                      <o:OLEObject Type="Embed" ProgID="Equation.3" ShapeID="_x0000_i1070" DrawAspect="Content" ObjectID="_1666042395" r:id="rId103"/>
                    </w:objec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71" type="#_x0000_t75" style="width:18pt;height:18pt" o:ole="">
                        <v:imagedata r:id="rId74" o:title=""/>
                      </v:shape>
                      <o:OLEObject Type="Embed" ProgID="Equation.3" ShapeID="_x0000_i1071" DrawAspect="Content" ObjectID="_1666042396" r:id="rId104"/>
                    </w:objec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72" type="#_x0000_t75" style="width:15.75pt;height:18pt" o:ole="">
                        <v:imagedata r:id="rId76" o:title=""/>
                      </v:shape>
                      <o:OLEObject Type="Embed" ProgID="Equation.3" ShapeID="_x0000_i1072" DrawAspect="Content" ObjectID="_1666042397" r:id="rId105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190   260   170   170   170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190   150   210   150   150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73" type="#_x0000_t75" style="width:18pt;height:18pt" o:ole="">
                        <v:imagedata r:id="rId78" o:title=""/>
                      </v:shape>
                      <o:OLEObject Type="Embed" ProgID="Equation.3" ShapeID="_x0000_i1073" DrawAspect="Content" ObjectID="_1666042398" r:id="rId106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150   250   220   140   180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230   190   200   190   200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40" w:dyaOrig="360">
                      <v:shape id="_x0000_i1074" type="#_x0000_t75" style="width:17.25pt;height:18pt" o:ole="">
                        <v:imagedata r:id="rId80" o:title=""/>
                      </v:shape>
                      <o:OLEObject Type="Embed" ProgID="Equation.3" ShapeID="_x0000_i1074" DrawAspect="Content" ObjectID="_1666042399" r:id="rId107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190   185   135   195   195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150   170   160   170   185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62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lastRenderedPageBreak/>
              <w:t>ПК-5: способностью создавать прикладные программы расчета узлов, агрегатов и систем транспортно-технологических машин</w:t>
            </w: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-методологию прикладного программирования с использованием высокоразвитых средств разработки; 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методологию применения универсальных и специализированных пакетов прикладных программ;</w:t>
            </w:r>
          </w:p>
          <w:p w:rsidR="00E01C2B" w:rsidRPr="0059562D" w:rsidRDefault="00E01C2B" w:rsidP="001E7ECC">
            <w:pPr>
              <w:rPr>
                <w:rFonts w:eastAsiaTheme="minorHAnsi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методологию отладки и верификации программных средств.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Список теоретических вопросов: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основы работы в программе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MSExcel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Statistica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типыданныхв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 MS Excel, Statistica.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функциив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 MS Excel , Statistica.</w:t>
            </w:r>
          </w:p>
          <w:p w:rsidR="00E01C2B" w:rsidRPr="0059562D" w:rsidRDefault="00E01C2B" w:rsidP="001E7ECC">
            <w:pPr>
              <w:rPr>
                <w:rFonts w:eastAsiaTheme="minorHAnsi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использоваие  инструмента Пакет анализа в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MSExcel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формулировать требования к разрабатываемому программному средству;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формат входных данных;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формат вывода результатов;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проектировать пользовательский интерфейс.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Имеем две выборки значений случайных величин.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a5"/>
              <w:tblpPr w:leftFromText="180" w:rightFromText="180" w:vertAnchor="text" w:horzAnchor="margin" w:tblpY="131"/>
              <w:tblW w:w="0" w:type="auto"/>
              <w:tblLook w:val="04A0"/>
            </w:tblPr>
            <w:tblGrid>
              <w:gridCol w:w="1926"/>
              <w:gridCol w:w="1926"/>
              <w:gridCol w:w="1926"/>
              <w:gridCol w:w="1926"/>
              <w:gridCol w:w="1927"/>
            </w:tblGrid>
            <w:tr w:rsidR="00E01C2B" w:rsidRPr="0059562D" w:rsidTr="001E7ECC">
              <w:trPr>
                <w:trHeight w:val="200"/>
              </w:trPr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71.6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89.0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92.0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88.2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67.2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64.7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69.3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89.4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83.1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83.0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68.7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88.9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69.5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84.4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7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84.1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tbl>
            <w:tblPr>
              <w:tblW w:w="9700" w:type="dxa"/>
              <w:tblLook w:val="04A0"/>
            </w:tblPr>
            <w:tblGrid>
              <w:gridCol w:w="1997"/>
              <w:gridCol w:w="1855"/>
              <w:gridCol w:w="2140"/>
              <w:gridCol w:w="1711"/>
              <w:gridCol w:w="1997"/>
            </w:tblGrid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68,91</w:t>
                  </w:r>
                </w:p>
              </w:tc>
              <w:tc>
                <w:tcPr>
                  <w:tcW w:w="1855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97,12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96,71</w:t>
                  </w: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87,03</w:t>
                  </w:r>
                </w:p>
              </w:tc>
              <w:tc>
                <w:tcPr>
                  <w:tcW w:w="19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89,61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78,15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98,53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66,80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71,03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79,95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78,68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68,66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66,89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83,01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90,04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93,77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79,70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76,91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73,07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81,07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83,90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90,15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97,05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93,28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92,04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75,00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70,22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67,14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64,59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52,50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85,99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80,79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87,20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93,81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92,90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95,99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81,53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87,76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84,08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63,06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68,54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62,30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68,16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64,08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53,21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70,26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63,60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58,44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54,24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53,44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80,54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83,68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88,51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84,33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94,79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90,54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74,26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78,52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64,45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65,80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71,68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74,55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89,19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84,99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88,18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62,08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65,05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69,21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65,29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68,53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63,97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75,11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79,35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75,89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71,37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74,15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75,20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79,36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76,24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82,30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85,38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85,30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89,62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86,79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85,37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86,17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75,34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89,78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86,92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75,37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76,25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75,34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80,12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87,86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77,29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86,98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76,00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70,87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78,76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68,31</w:t>
                  </w:r>
                </w:p>
              </w:tc>
            </w:tr>
          </w:tbl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Пользуясь средствами пакета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MSExcel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генеральные параметры: найдите среднее, дисперсию, среднее квадратичное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отклонение, асимметрию, эксцесс, моду, медиану, коэффициент вариации для признаков двух случайных величин. Оцените степень отклонения эмпирического распределения этого измеримого признака от нормального распределения.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гистограммы распределения для обеих случайных величин.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методами работы в пакете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MSExcel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методами работы программы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Statistica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Примерные прикладные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Ведомость результатов разведки</w:t>
            </w:r>
          </w:p>
          <w:tbl>
            <w:tblPr>
              <w:tblStyle w:val="a5"/>
              <w:tblW w:w="9501" w:type="dxa"/>
              <w:tblLook w:val="04A0"/>
            </w:tblPr>
            <w:tblGrid>
              <w:gridCol w:w="2375"/>
              <w:gridCol w:w="2375"/>
              <w:gridCol w:w="2375"/>
              <w:gridCol w:w="2376"/>
            </w:tblGrid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  <w:vMerge w:val="restart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Глубина скважины</w:t>
                  </w:r>
                </w:p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(шурфа),м</w:t>
                  </w:r>
                </w:p>
              </w:tc>
              <w:tc>
                <w:tcPr>
                  <w:tcW w:w="7126" w:type="dxa"/>
                  <w:gridSpan w:val="3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Содержание никеля, %</w:t>
                  </w:r>
                </w:p>
              </w:tc>
            </w:tr>
            <w:tr w:rsidR="00E01C2B" w:rsidRPr="0059562D" w:rsidTr="001E7ECC">
              <w:trPr>
                <w:trHeight w:val="200"/>
              </w:trPr>
              <w:tc>
                <w:tcPr>
                  <w:tcW w:w="2375" w:type="dxa"/>
                  <w:vMerge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 скважине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  шурфу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разность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0-1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0,61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+0,13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1-2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-0,09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2-3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+0,07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9403DF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</w:tr>
          </w:tbl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Установить влияние глубины скважины и качества руды на ошибки определения содержания никеля по скважинам. При анализе глубина (фактор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 разбита на интервалы 2 м, а содержание никеля (фактор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 на интервалы 0,2%. С помощью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Excel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провести двухфакторный дисперсионный анализ данных разведки.</w:t>
            </w:r>
          </w:p>
        </w:tc>
      </w:tr>
    </w:tbl>
    <w:p w:rsidR="00E01C2B" w:rsidRP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01C2B" w:rsidRPr="00E01C2B" w:rsidSect="001E7ECC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  <w:r w:rsidRPr="00E01C2B"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:rsidR="00E01C2B" w:rsidRP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C2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01C2B" w:rsidRP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01C2B" w:rsidRPr="00E01C2B" w:rsidRDefault="00E01C2B" w:rsidP="00E01C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Промежуточная аттестация по дисциплине «Прикладная математика» основана на проверке выполнения практических заданий, в ходе которой выявляется степень сформированности умений и владений. </w:t>
      </w:r>
    </w:p>
    <w:p w:rsidR="00E01C2B" w:rsidRPr="00E01C2B" w:rsidRDefault="00E01C2B" w:rsidP="00E01C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Аттестация проводится в форме зачета. Показатели и критерии оценивания зачета: – </w:t>
      </w:r>
      <w:r w:rsidRPr="00E0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«зачтено»</w:t>
      </w: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обучающийся демонстрирует сформированность компетенций, умение применять изученный материал в практически важных ситуациях. – </w:t>
      </w:r>
      <w:r w:rsidRPr="00E0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«не зачтено»</w:t>
      </w: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основных задач.</w:t>
      </w:r>
    </w:p>
    <w:p w:rsidR="00E01C2B" w:rsidRPr="00E01C2B" w:rsidRDefault="00E01C2B" w:rsidP="00E01C2B">
      <w:pPr>
        <w:rPr>
          <w:rFonts w:ascii="Times New Roman" w:hAnsi="Times New Roman" w:cs="Times New Roman"/>
          <w:sz w:val="24"/>
          <w:szCs w:val="24"/>
        </w:rPr>
      </w:pPr>
    </w:p>
    <w:p w:rsidR="00EE01A5" w:rsidRPr="00E01C2B" w:rsidRDefault="00EE01A5"/>
    <w:sectPr w:rsidR="00EE01A5" w:rsidRPr="00E01C2B" w:rsidSect="00C823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DEC" w:rsidRDefault="00203DEC" w:rsidP="00797B68">
      <w:pPr>
        <w:spacing w:after="0" w:line="240" w:lineRule="auto"/>
      </w:pPr>
      <w:r>
        <w:separator/>
      </w:r>
    </w:p>
  </w:endnote>
  <w:endnote w:type="continuationSeparator" w:id="1">
    <w:p w:rsidR="00203DEC" w:rsidRDefault="00203DEC" w:rsidP="0079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DEC" w:rsidRDefault="00203DEC" w:rsidP="00797B68">
      <w:pPr>
        <w:spacing w:after="0" w:line="240" w:lineRule="auto"/>
      </w:pPr>
      <w:r>
        <w:separator/>
      </w:r>
    </w:p>
  </w:footnote>
  <w:footnote w:type="continuationSeparator" w:id="1">
    <w:p w:rsidR="00203DEC" w:rsidRDefault="00203DEC" w:rsidP="00797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0763E"/>
    <w:multiLevelType w:val="hybridMultilevel"/>
    <w:tmpl w:val="8780992C"/>
    <w:lvl w:ilvl="0" w:tplc="87EE16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E7ECC"/>
    <w:rsid w:val="001F0BC7"/>
    <w:rsid w:val="00203DEC"/>
    <w:rsid w:val="00284EC2"/>
    <w:rsid w:val="003F0E05"/>
    <w:rsid w:val="00461E0C"/>
    <w:rsid w:val="005B3C5E"/>
    <w:rsid w:val="00797B68"/>
    <w:rsid w:val="009403DF"/>
    <w:rsid w:val="00C8233B"/>
    <w:rsid w:val="00D31453"/>
    <w:rsid w:val="00E01C2B"/>
    <w:rsid w:val="00E209E2"/>
    <w:rsid w:val="00EE0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2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2"/>
    <w:uiPriority w:val="99"/>
    <w:semiHidden/>
    <w:unhideWhenUsed/>
    <w:rsid w:val="00E01C2B"/>
  </w:style>
  <w:style w:type="paragraph" w:customStyle="1" w:styleId="Default">
    <w:name w:val="Default"/>
    <w:rsid w:val="00E01C2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9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7B68"/>
  </w:style>
  <w:style w:type="paragraph" w:styleId="a8">
    <w:name w:val="footer"/>
    <w:basedOn w:val="a"/>
    <w:link w:val="a9"/>
    <w:uiPriority w:val="99"/>
    <w:unhideWhenUsed/>
    <w:rsid w:val="0079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7B68"/>
  </w:style>
  <w:style w:type="character" w:styleId="aa">
    <w:name w:val="Hyperlink"/>
    <w:basedOn w:val="a0"/>
    <w:uiPriority w:val="99"/>
    <w:unhideWhenUsed/>
    <w:rsid w:val="001E7E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C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1C2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01C2B"/>
  </w:style>
  <w:style w:type="paragraph" w:customStyle="1" w:styleId="Default">
    <w:name w:val="Default"/>
    <w:rsid w:val="00E01C2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B68"/>
  </w:style>
  <w:style w:type="paragraph" w:styleId="Footer">
    <w:name w:val="footer"/>
    <w:basedOn w:val="Normal"/>
    <w:link w:val="FooterChar"/>
    <w:uiPriority w:val="99"/>
    <w:unhideWhenUsed/>
    <w:rsid w:val="0079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wmf"/><Relationship Id="rId21" Type="http://schemas.openxmlformats.org/officeDocument/2006/relationships/hyperlink" Target="http://ecsocman.hse.ru/" TargetMode="External"/><Relationship Id="rId42" Type="http://schemas.openxmlformats.org/officeDocument/2006/relationships/image" Target="media/image13.wm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9.bin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3.bin"/><Relationship Id="rId89" Type="http://schemas.openxmlformats.org/officeDocument/2006/relationships/oleObject" Target="embeddings/oleObject37.bin"/><Relationship Id="rId2" Type="http://schemas.openxmlformats.org/officeDocument/2006/relationships/styles" Target="styles.xml"/><Relationship Id="rId16" Type="http://schemas.openxmlformats.org/officeDocument/2006/relationships/hyperlink" Target="URL:https://scholar.google.ru" TargetMode="External"/><Relationship Id="rId29" Type="http://schemas.openxmlformats.org/officeDocument/2006/relationships/oleObject" Target="embeddings/oleObject2.bin"/><Relationship Id="rId107" Type="http://schemas.openxmlformats.org/officeDocument/2006/relationships/oleObject" Target="embeddings/oleObject50.bin"/><Relationship Id="rId11" Type="http://schemas.openxmlformats.org/officeDocument/2006/relationships/hyperlink" Target="http://www.znanium.com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image" Target="media/image8.wmf"/><Relationship Id="rId37" Type="http://schemas.openxmlformats.org/officeDocument/2006/relationships/oleObject" Target="embeddings/oleObject6.bin"/><Relationship Id="rId40" Type="http://schemas.openxmlformats.org/officeDocument/2006/relationships/image" Target="media/image12.w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21.wmf"/><Relationship Id="rId66" Type="http://schemas.openxmlformats.org/officeDocument/2006/relationships/image" Target="media/image25.wmf"/><Relationship Id="rId74" Type="http://schemas.openxmlformats.org/officeDocument/2006/relationships/image" Target="media/image27.wmf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6.bin"/><Relationship Id="rId102" Type="http://schemas.openxmlformats.org/officeDocument/2006/relationships/oleObject" Target="embeddings/oleObject45.bin"/><Relationship Id="rId110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31.bin"/><Relationship Id="rId90" Type="http://schemas.openxmlformats.org/officeDocument/2006/relationships/oleObject" Target="embeddings/oleObject38.bin"/><Relationship Id="rId95" Type="http://schemas.openxmlformats.org/officeDocument/2006/relationships/image" Target="media/image34.wmf"/><Relationship Id="rId19" Type="http://schemas.openxmlformats.org/officeDocument/2006/relationships/hyperlink" Target="https://www.rsl.ru/ru/4readers/catalogues/" TargetMode="External"/><Relationship Id="rId14" Type="http://schemas.openxmlformats.org/officeDocument/2006/relationships/hyperlink" Target="https://dlib.eastview.com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7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16.wmf"/><Relationship Id="rId56" Type="http://schemas.openxmlformats.org/officeDocument/2006/relationships/image" Target="media/image20.wmf"/><Relationship Id="rId64" Type="http://schemas.openxmlformats.org/officeDocument/2006/relationships/image" Target="media/image24.wmf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43.bin"/><Relationship Id="rId105" Type="http://schemas.openxmlformats.org/officeDocument/2006/relationships/oleObject" Target="embeddings/oleObject48.bin"/><Relationship Id="rId8" Type="http://schemas.openxmlformats.org/officeDocument/2006/relationships/image" Target="media/image2.jpeg"/><Relationship Id="rId51" Type="http://schemas.openxmlformats.org/officeDocument/2006/relationships/oleObject" Target="embeddings/oleObject13.bin"/><Relationship Id="rId72" Type="http://schemas.openxmlformats.org/officeDocument/2006/relationships/image" Target="media/image26.wmf"/><Relationship Id="rId80" Type="http://schemas.openxmlformats.org/officeDocument/2006/relationships/image" Target="media/image30.wmf"/><Relationship Id="rId85" Type="http://schemas.openxmlformats.org/officeDocument/2006/relationships/oleObject" Target="embeddings/oleObject34.bin"/><Relationship Id="rId93" Type="http://schemas.openxmlformats.org/officeDocument/2006/relationships/image" Target="media/image33.wmf"/><Relationship Id="rId98" Type="http://schemas.openxmlformats.org/officeDocument/2006/relationships/oleObject" Target="embeddings/oleObject42.bin"/><Relationship Id="rId3" Type="http://schemas.openxmlformats.org/officeDocument/2006/relationships/settings" Target="settings.xml"/><Relationship Id="rId12" Type="http://schemas.openxmlformats.org/officeDocument/2006/relationships/hyperlink" Target="https://znanium.com/catalog/product/1008001" TargetMode="External"/><Relationship Id="rId17" Type="http://schemas.openxmlformats.org/officeDocument/2006/relationships/hyperlink" Target="URL:http://window.edu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oleObject" Target="embeddings/oleObject4.bin"/><Relationship Id="rId38" Type="http://schemas.openxmlformats.org/officeDocument/2006/relationships/image" Target="media/image11.wmf"/><Relationship Id="rId46" Type="http://schemas.openxmlformats.org/officeDocument/2006/relationships/image" Target="media/image15.wmf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103" Type="http://schemas.openxmlformats.org/officeDocument/2006/relationships/oleObject" Target="embeddings/oleObject46.bin"/><Relationship Id="rId108" Type="http://schemas.openxmlformats.org/officeDocument/2006/relationships/fontTable" Target="fontTable.xml"/><Relationship Id="rId20" Type="http://schemas.openxmlformats.org/officeDocument/2006/relationships/hyperlink" Target="http://magtu.ru:8085/marcweb2/Default.asp" TargetMode="External"/><Relationship Id="rId41" Type="http://schemas.openxmlformats.org/officeDocument/2006/relationships/oleObject" Target="embeddings/oleObject8.bin"/><Relationship Id="rId54" Type="http://schemas.openxmlformats.org/officeDocument/2006/relationships/image" Target="media/image19.wmf"/><Relationship Id="rId62" Type="http://schemas.openxmlformats.org/officeDocument/2006/relationships/image" Target="media/image23.wmf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2.bin"/><Relationship Id="rId88" Type="http://schemas.openxmlformats.org/officeDocument/2006/relationships/image" Target="media/image31.wmf"/><Relationship Id="rId91" Type="http://schemas.openxmlformats.org/officeDocument/2006/relationships/image" Target="media/image32.wmf"/><Relationship Id="rId96" Type="http://schemas.openxmlformats.org/officeDocument/2006/relationships/oleObject" Target="embeddings/oleObject4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URL:https://elibrary.ru/project_risc.asp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image" Target="media/image6.wmf"/><Relationship Id="rId36" Type="http://schemas.openxmlformats.org/officeDocument/2006/relationships/image" Target="media/image10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49.bin"/><Relationship Id="rId10" Type="http://schemas.openxmlformats.org/officeDocument/2006/relationships/image" Target="media/image4.jpeg"/><Relationship Id="rId31" Type="http://schemas.openxmlformats.org/officeDocument/2006/relationships/oleObject" Target="embeddings/oleObject3.bin"/><Relationship Id="rId44" Type="http://schemas.openxmlformats.org/officeDocument/2006/relationships/image" Target="media/image14.wmf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6.bin"/><Relationship Id="rId78" Type="http://schemas.openxmlformats.org/officeDocument/2006/relationships/image" Target="media/image29.wmf"/><Relationship Id="rId81" Type="http://schemas.openxmlformats.org/officeDocument/2006/relationships/oleObject" Target="embeddings/oleObject30.bin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40.bin"/><Relationship Id="rId99" Type="http://schemas.openxmlformats.org/officeDocument/2006/relationships/image" Target="media/image36.wmf"/><Relationship Id="rId101" Type="http://schemas.openxmlformats.org/officeDocument/2006/relationships/oleObject" Target="embeddings/oleObject4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znanium.com/catalog/product/370899" TargetMode="External"/><Relationship Id="rId18" Type="http://schemas.openxmlformats.org/officeDocument/2006/relationships/hyperlink" Target="URL:http://www1.fips.ru" TargetMode="External"/><Relationship Id="rId39" Type="http://schemas.openxmlformats.org/officeDocument/2006/relationships/oleObject" Target="embeddings/oleObject7.bin"/><Relationship Id="rId109" Type="http://schemas.openxmlformats.org/officeDocument/2006/relationships/theme" Target="theme/theme1.xml"/><Relationship Id="rId34" Type="http://schemas.openxmlformats.org/officeDocument/2006/relationships/image" Target="media/image9.wmf"/><Relationship Id="rId50" Type="http://schemas.openxmlformats.org/officeDocument/2006/relationships/image" Target="media/image17.wmf"/><Relationship Id="rId55" Type="http://schemas.openxmlformats.org/officeDocument/2006/relationships/oleObject" Target="embeddings/oleObject15.bin"/><Relationship Id="rId76" Type="http://schemas.openxmlformats.org/officeDocument/2006/relationships/image" Target="media/image28.wmf"/><Relationship Id="rId97" Type="http://schemas.openxmlformats.org/officeDocument/2006/relationships/image" Target="media/image35.wmf"/><Relationship Id="rId104" Type="http://schemas.openxmlformats.org/officeDocument/2006/relationships/oleObject" Target="embeddings/oleObject47.bin"/><Relationship Id="rId7" Type="http://schemas.openxmlformats.org/officeDocument/2006/relationships/image" Target="media/image1.jpeg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5691</Words>
  <Characters>32445</Characters>
  <Application>Microsoft Office Word</Application>
  <DocSecurity>0</DocSecurity>
  <Lines>270</Lines>
  <Paragraphs>76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3" baseType="lpstr">
      <vt:lpstr>2019-2020_m23_04_02-ГНТм-19-2_26_plx_Прикладная математика</vt:lpstr>
      <vt:lpstr>2019-2020_m23_04_02-ГНТм-19-2_26_plx_Прикладная математика</vt:lpstr>
      <vt:lpstr>Лист1</vt:lpstr>
    </vt:vector>
  </TitlesOfParts>
  <Company>home</Company>
  <LinksUpToDate>false</LinksUpToDate>
  <CharactersWithSpaces>38060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2019-2020_m23_04_02-ГНТм-19-2_26_plx_Прикладная математика</dc:title>
  <dc:creator>FastReport.NET</dc:creator>
  <cp:lastModifiedBy>User</cp:lastModifiedBy>
  <cp:revision>7</cp:revision>
  <dcterms:created xsi:type="dcterms:W3CDTF">2020-10-22T16:08:00Z</dcterms:created>
  <dcterms:modified xsi:type="dcterms:W3CDTF">2020-11-04T18:44:00Z</dcterms:modified>
</cp:coreProperties>
</file>