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AE" w:rsidRDefault="00705DAA" w:rsidP="00D216AE">
      <w:pPr>
        <w:ind w:hanging="851"/>
        <w:rPr>
          <w:sz w:val="0"/>
          <w:szCs w:val="0"/>
        </w:rPr>
        <w:sectPr w:rsidR="00D216AE" w:rsidSect="00022C7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1" wp14:anchorId="53B9FFA9" wp14:editId="2191D8A1">
            <wp:simplePos x="0" y="0"/>
            <wp:positionH relativeFrom="column">
              <wp:posOffset>-689610</wp:posOffset>
            </wp:positionH>
            <wp:positionV relativeFrom="paragraph">
              <wp:posOffset>3354070</wp:posOffset>
            </wp:positionV>
            <wp:extent cx="5659200" cy="4827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8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66117BF6" wp14:editId="2C58266C">
            <wp:extent cx="5610225" cy="3667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34525C93" wp14:editId="283E55AD">
            <wp:extent cx="5200650" cy="3762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1F448B55" wp14:editId="629D65A0">
            <wp:extent cx="5200650" cy="3762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0FF" w:rsidRPr="00966DFE" w:rsidRDefault="00F70A0B">
      <w:pPr>
        <w:rPr>
          <w:sz w:val="0"/>
          <w:szCs w:val="0"/>
          <w:lang w:val="ru-RU"/>
        </w:rPr>
      </w:pPr>
      <w:r w:rsidRPr="00F70A0B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2A26A731" wp14:editId="27E8C231">
            <wp:extent cx="5838416" cy="8905875"/>
            <wp:effectExtent l="0" t="0" r="0" b="0"/>
            <wp:docPr id="1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8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1E57" w:rsidRPr="00966D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640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B640FF" w:rsidRPr="00705DAA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ведущего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научно-квалификационной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(диссертации)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66DFE">
              <w:rPr>
                <w:lang w:val="ru-RU"/>
              </w:rPr>
              <w:t xml:space="preserve">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proofErr w:type="gramEnd"/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знания-ми,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</w:tc>
      </w:tr>
      <w:tr w:rsidR="00B640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B640FF" w:rsidRPr="00705DAA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самосовершенствованию,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диссертации;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>
        <w:trPr>
          <w:trHeight w:hRule="exact" w:val="138"/>
        </w:trPr>
        <w:tc>
          <w:tcPr>
            <w:tcW w:w="9357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</w:tr>
      <w:tr w:rsidR="00B640FF" w:rsidRPr="00705D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66DFE">
              <w:rPr>
                <w:lang w:val="ru-RU"/>
              </w:rPr>
              <w:t xml:space="preserve"> </w:t>
            </w:r>
          </w:p>
        </w:tc>
      </w:tr>
    </w:tbl>
    <w:p w:rsidR="00B640FF" w:rsidRPr="00966DFE" w:rsidRDefault="004F1E57">
      <w:pPr>
        <w:rPr>
          <w:sz w:val="0"/>
          <w:szCs w:val="0"/>
          <w:lang w:val="ru-RU"/>
        </w:rPr>
      </w:pPr>
      <w:r w:rsidRPr="00966D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640FF" w:rsidRPr="00705DAA" w:rsidTr="00CC6943">
        <w:trPr>
          <w:trHeight w:hRule="exact" w:val="353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Научно-исследовательская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66DFE">
              <w:rPr>
                <w:lang w:val="ru-RU"/>
              </w:rPr>
              <w:t xml:space="preserve">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очередному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семестрах.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 w:rsidTr="00CC694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640FF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640FF" w:rsidRPr="00705DAA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 w:rsidTr="00CC6943">
        <w:trPr>
          <w:trHeight w:hRule="exact" w:val="138"/>
        </w:trPr>
        <w:tc>
          <w:tcPr>
            <w:tcW w:w="1999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</w:tr>
      <w:tr w:rsidR="00B640FF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B640FF" w:rsidRPr="00705DAA" w:rsidTr="00CC6943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66DFE">
              <w:rPr>
                <w:lang w:val="ru-RU"/>
              </w:rPr>
              <w:t xml:space="preserve">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выпускающей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Tr="00CC69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B640FF" w:rsidTr="00CC6943">
        <w:trPr>
          <w:trHeight w:hRule="exact" w:val="138"/>
        </w:trPr>
        <w:tc>
          <w:tcPr>
            <w:tcW w:w="1999" w:type="dxa"/>
          </w:tcPr>
          <w:p w:rsidR="00B640FF" w:rsidRDefault="00B640FF"/>
        </w:tc>
        <w:tc>
          <w:tcPr>
            <w:tcW w:w="7386" w:type="dxa"/>
          </w:tcPr>
          <w:p w:rsidR="00B640FF" w:rsidRDefault="00B640FF"/>
        </w:tc>
      </w:tr>
      <w:tr w:rsidR="00B640FF" w:rsidRPr="00705DAA" w:rsidTr="00CC694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 w:rsidTr="00CC694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640FF" w:rsidTr="00CC6943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B640FF"/>
        </w:tc>
        <w:tc>
          <w:tcPr>
            <w:tcW w:w="7386" w:type="dxa"/>
          </w:tcPr>
          <w:p w:rsidR="00B640FF" w:rsidRDefault="00B640FF"/>
        </w:tc>
      </w:tr>
      <w:tr w:rsidR="00B640FF" w:rsidRPr="00705DAA" w:rsidTr="00CC694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CC6943" w:rsidRPr="00705D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943" w:rsidRDefault="00CC6943" w:rsidP="00CC69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943" w:rsidRPr="0067670D" w:rsidRDefault="00CC6943" w:rsidP="00CC6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проблемы научной направленности и специальностей.</w:t>
            </w:r>
          </w:p>
          <w:p w:rsidR="00CC6943" w:rsidRPr="0067670D" w:rsidRDefault="00CC6943" w:rsidP="00CC6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критерии оценки профессионального и личностного развития.</w:t>
            </w:r>
          </w:p>
        </w:tc>
      </w:tr>
      <w:tr w:rsidR="00CC6943" w:rsidRPr="00705D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943" w:rsidRDefault="00CC6943" w:rsidP="00CC69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943" w:rsidRPr="0067670D" w:rsidRDefault="00CC6943" w:rsidP="00CC6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планировать научную, профессиональную деятельность для достижения результатов, способствующих становлению личности.</w:t>
            </w:r>
          </w:p>
          <w:p w:rsidR="00CC6943" w:rsidRPr="0067670D" w:rsidRDefault="00CC6943" w:rsidP="00CC6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о профессиональный рост и личностное развитие.</w:t>
            </w:r>
          </w:p>
        </w:tc>
      </w:tr>
      <w:tr w:rsidR="00CC694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943" w:rsidRDefault="00CC6943" w:rsidP="00CC69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943" w:rsidRPr="0067670D" w:rsidRDefault="00CC6943" w:rsidP="00CC6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личностного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0FF" w:rsidRPr="00705DAA" w:rsidTr="00CC6943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CD55BC" w:rsidRPr="00705DAA" w:rsidTr="00CD55BC">
        <w:trPr>
          <w:trHeight w:hRule="exact" w:val="11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Default="00CD55BC" w:rsidP="00CD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D55B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CD55BC" w:rsidRPr="00705DAA" w:rsidTr="00CD55BC">
        <w:trPr>
          <w:trHeight w:hRule="exact" w:val="11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Default="00CD55BC" w:rsidP="00CD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D55B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CD55BC" w:rsidRPr="00705DAA" w:rsidTr="00CD55BC">
        <w:trPr>
          <w:trHeight w:hRule="exact" w:val="11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Default="00CD55BC" w:rsidP="00CD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D55B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навыками обоснования определенными законами и методами математики, естественных, гуманитарных и экономических наук варианты  решения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B640FF" w:rsidRPr="00705DAA" w:rsidTr="00CC694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CD55BC" w:rsidRPr="00705DAA" w:rsidTr="00CD55BC">
        <w:trPr>
          <w:trHeight w:hRule="exact" w:val="11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Default="00CD55BC" w:rsidP="00CD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D55B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Пользовательские приемы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CD55BC" w:rsidRPr="00705DAA" w:rsidTr="00CD55BC">
        <w:trPr>
          <w:trHeight w:hRule="exact" w:val="9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Default="00CD55BC" w:rsidP="00CD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D55B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CD55BC" w:rsidRPr="00705DAA" w:rsidTr="00CD55BC">
        <w:trPr>
          <w:trHeight w:hRule="exact" w:val="12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55BC" w:rsidRPr="00CD55BC" w:rsidRDefault="00CD55BC" w:rsidP="00CD55B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D55B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Навыками работы в компьютерных программах, необходимых для управления информацией, в том числе в режиме удаленного доступа, работы с программными средствами общего и специального назначения</w:t>
            </w:r>
          </w:p>
        </w:tc>
      </w:tr>
      <w:tr w:rsidR="00F70A0B" w:rsidRPr="00705DAA" w:rsidTr="00CD1C8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F70A0B" w:rsidRPr="00705DAA" w:rsidTr="00CD1C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Default="00F70A0B" w:rsidP="00CD1C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проблемы переработки полезных ископаемых;</w:t>
            </w:r>
          </w:p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направления исследований в области обогащения полезных ископаемых.</w:t>
            </w:r>
          </w:p>
        </w:tc>
      </w:tr>
      <w:tr w:rsidR="00F70A0B" w:rsidRPr="00705DAA" w:rsidTr="00CD1C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Default="00F70A0B" w:rsidP="00CD1C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и обосновывать тему и актуальность научного исследования;</w:t>
            </w:r>
          </w:p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объект и предмет исследования.</w:t>
            </w:r>
          </w:p>
        </w:tc>
      </w:tr>
      <w:tr w:rsidR="00F70A0B" w:rsidRPr="00705DAA" w:rsidTr="00CD1C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Default="00F70A0B" w:rsidP="00CD1C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постановки задач исследования;</w:t>
            </w:r>
          </w:p>
          <w:p w:rsidR="00F70A0B" w:rsidRPr="00966DFE" w:rsidRDefault="00F70A0B" w:rsidP="00CD1C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выбора адекватной методологии и методов исследования.</w:t>
            </w:r>
          </w:p>
        </w:tc>
      </w:tr>
      <w:tr w:rsidR="00F70A0B" w:rsidRPr="00705DAA" w:rsidTr="00737FDA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73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F70A0B" w:rsidRPr="00705DAA" w:rsidTr="00737FD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Default="00F70A0B" w:rsidP="00737F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73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базовые технологии переработки минерального сырья;</w:t>
            </w:r>
          </w:p>
          <w:p w:rsidR="00F70A0B" w:rsidRPr="00966DFE" w:rsidRDefault="00F70A0B" w:rsidP="0073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аппараты физико-механической, физико-химической, химической, биохимической, химико-металлургической переработки и обогащения полезных ископаемых</w:t>
            </w:r>
          </w:p>
          <w:p w:rsidR="00F70A0B" w:rsidRPr="00966DFE" w:rsidRDefault="00F70A0B" w:rsidP="0073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и принципы разработки аппаратов и технологий переработки минерального сырья;</w:t>
            </w:r>
          </w:p>
          <w:p w:rsidR="00F70A0B" w:rsidRPr="00966DFE" w:rsidRDefault="00F70A0B" w:rsidP="0073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обработки информации геолого-промышленной оценки месторождений твердых полезных ископаемых, оценки полезных ископаемых на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обогатимость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A0B" w:rsidRPr="00705DAA" w:rsidTr="00737F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Default="00F70A0B" w:rsidP="00737F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737F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  в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лабораторном и промышленном масштабах оборудование,  технологические операции , технологические схемы переработки минерального сырья.</w:t>
            </w:r>
          </w:p>
        </w:tc>
      </w:tr>
      <w:tr w:rsidR="00F70A0B" w:rsidRPr="00705DAA" w:rsidTr="00027AC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Default="00F70A0B" w:rsidP="00027A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966DFE" w:rsidRDefault="00F70A0B" w:rsidP="00027A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 информации, разработки плана и разработки методики технолого-минералогической оценки полезных ископаемых;</w:t>
            </w:r>
          </w:p>
          <w:p w:rsidR="00F70A0B" w:rsidRPr="00966DFE" w:rsidRDefault="00F70A0B" w:rsidP="00027A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разработки новых или совершенствовать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существуюших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аппаратов и технологий переработки полезных ископаемых;</w:t>
            </w:r>
          </w:p>
          <w:p w:rsidR="00F70A0B" w:rsidRPr="00966DFE" w:rsidRDefault="00F70A0B" w:rsidP="00027A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создания и сборки установок на основе аппаратов физико-механической, физико-химической, химической, биохимической, химико-металлургической переработки и обогащения полезных ископаемых в полевых, лабораторных и полупромышленных условиях.</w:t>
            </w:r>
          </w:p>
        </w:tc>
      </w:tr>
    </w:tbl>
    <w:p w:rsidR="00F70A0B" w:rsidRDefault="00F70A0B">
      <w:pPr>
        <w:rPr>
          <w:sz w:val="0"/>
          <w:szCs w:val="0"/>
          <w:lang w:val="ru-RU"/>
        </w:rPr>
        <w:sectPr w:rsidR="00F70A0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640FF" w:rsidRPr="00CD55BC" w:rsidRDefault="00B640FF">
      <w:pPr>
        <w:rPr>
          <w:sz w:val="0"/>
          <w:szCs w:val="0"/>
          <w:lang w:val="ru-RU"/>
        </w:rPr>
      </w:pPr>
    </w:p>
    <w:p w:rsidR="00B640FF" w:rsidRPr="00966DFE" w:rsidRDefault="00B640F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3820"/>
        <w:gridCol w:w="542"/>
        <w:gridCol w:w="1193"/>
      </w:tblGrid>
      <w:tr w:rsidR="00B640FF" w:rsidRPr="00705DAA" w:rsidTr="00F70A0B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 w:rsidTr="00F70A0B">
        <w:trPr>
          <w:trHeight w:hRule="exact" w:val="1096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10,3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529,7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66DFE">
              <w:rPr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</w:tr>
      <w:tr w:rsidR="00B640FF" w:rsidRPr="00F70A0B" w:rsidTr="00F70A0B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F70A0B" w:rsidRDefault="004F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(этапы)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40FF" w:rsidRPr="00F70A0B" w:rsidRDefault="004F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F70A0B" w:rsidRDefault="004F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40FF" w:rsidRPr="00F70A0B" w:rsidRDefault="004F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F70A0B" w:rsidRDefault="004F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191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(диссертационного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диссертации</w:t>
            </w:r>
            <w:proofErr w:type="spellEnd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17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186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укрупненной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(диссертационной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работы)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годам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23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литературным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патентным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164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F1E57"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экспериментальным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исследованиям,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186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опытов</w:t>
            </w:r>
            <w:proofErr w:type="spellEnd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110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4F1E57"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proofErr w:type="spellEnd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FF" w:rsidRPr="00F70A0B" w:rsidTr="00F70A0B">
        <w:trPr>
          <w:trHeight w:hRule="exact" w:val="27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НТТК,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моделей.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специалистами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смежных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A0B"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="00F70A0B"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40FF" w:rsidRPr="00F70A0B" w:rsidRDefault="004F1E57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A0B" w:rsidRPr="00F70A0B" w:rsidTr="00F70A0B">
        <w:trPr>
          <w:trHeight w:hRule="exact" w:val="150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НТТК,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адекватности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A0B" w:rsidRPr="00F70A0B" w:rsidTr="00F70A0B">
        <w:trPr>
          <w:trHeight w:hRule="exact" w:val="30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НТТК,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7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</w:t>
            </w:r>
            <w:proofErr w:type="spellEnd"/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A0B" w:rsidRPr="00F70A0B" w:rsidRDefault="00F70A0B" w:rsidP="00F7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  <w:r w:rsidRPr="00F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40FF" w:rsidRPr="00F70A0B" w:rsidRDefault="00B640FF">
      <w:pPr>
        <w:rPr>
          <w:rFonts w:ascii="Times New Roman" w:hAnsi="Times New Roman" w:cs="Times New Roman"/>
          <w:sz w:val="24"/>
          <w:szCs w:val="24"/>
        </w:rPr>
      </w:pPr>
    </w:p>
    <w:p w:rsidR="00F70A0B" w:rsidRDefault="00F70A0B">
      <w:pPr>
        <w:rPr>
          <w:sz w:val="0"/>
          <w:szCs w:val="0"/>
        </w:rPr>
        <w:sectPr w:rsidR="00F70A0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640FF" w:rsidRDefault="00B640F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640FF" w:rsidRPr="00705D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640FF">
        <w:trPr>
          <w:trHeight w:hRule="exact" w:val="138"/>
        </w:trPr>
        <w:tc>
          <w:tcPr>
            <w:tcW w:w="9357" w:type="dxa"/>
          </w:tcPr>
          <w:p w:rsidR="00B640FF" w:rsidRDefault="00B640FF"/>
        </w:tc>
      </w:tr>
      <w:tr w:rsidR="00B640FF" w:rsidRPr="00705D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0FF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Н. Научно-исследовательская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С. Н.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-лова, Е. Н.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Г. Супрун ; МГТУ.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Ю. Обогащение полезных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Ю.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П.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/1/1130307/2519.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Федотов К.В., Никольская Н.И. Проектирование обогатительных фабрик: Учебник для вузов.-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2012. - 536с</w:t>
            </w:r>
          </w:p>
          <w:p w:rsidR="00B640FF" w:rsidRDefault="00B640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640FF">
        <w:trPr>
          <w:trHeight w:hRule="exact" w:val="138"/>
        </w:trPr>
        <w:tc>
          <w:tcPr>
            <w:tcW w:w="9357" w:type="dxa"/>
          </w:tcPr>
          <w:p w:rsidR="00B640FF" w:rsidRDefault="00B640FF"/>
        </w:tc>
      </w:tr>
      <w:tr w:rsidR="00B640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0FF" w:rsidRPr="00705DAA">
        <w:trPr>
          <w:trHeight w:hRule="exact" w:val="784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Медунецкий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Н. Методология научных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 методическое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В. Н.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Медунецкий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К. В. Силаева. — Санкт-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НИУ ИТМО, 2016. — 55 с. —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/91341  (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23.03.2020). — Режим доступа: для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Ширяев, С. А. Транспортные и погрузочно-разгрузочные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С. А. Ширяев, В. А. Гудков, Л. Б.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Миротин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под ред. С. А. Ширяева.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Горячая линия -Телеком, 2007. - 847 с. : ил., табл. - (Специальность для вузов).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непосредственный. грузовые перевозки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Галкин, В. И. Транспортные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учебник. [Т.] 2 / В. И. Галкин, Е. Е.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Шешко ;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ред. совет : Л. А. Пучков (пред.) и др. - М. : Горная книга : МГГУ, 2010. - 588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ил.,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граф., схемы, табл. - (Горное машиностроение). - Текст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Полькин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С.И., Адамов Э.В. Обогащение руд цветных металлов. – М.: Недра, 1983.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Бочаров В.А. Технология обогащения полезных ископаемых. Т. 1: учебник / В.А. </w:t>
            </w:r>
            <w:proofErr w:type="spellStart"/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Бо-чаров</w:t>
            </w:r>
            <w:proofErr w:type="spellEnd"/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В.А.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Игнаткина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М.: Издательский дом «Руда и Металлы», 2007. – 472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с.правочник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обогащению руд: В 3 т. /Под ред. О.С. Богданова. – 2-е изд.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- М.: Недра, 1983.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Абрамов А.А. Переработка, обогащение и комплексное использование твердых полезных ископаемых.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Обогатительные процессы и аппараты: Учебник для вузов. – М.: Издательство МГГУ, 2001.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Абрамов А.А. Переработка, обогащение и комплексное использование твердых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полез-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ископаемых.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Технология переработки и обогащения минерального сырья: Учебник для вузов. – М.: Издательство МГГУ, 2001.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7.Горбатюк, С. М.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машин и оборудования металлургических производств. Основы трехмерного автоматизированного конструирования деталей и узлов машин с использованием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: в 2 ч. Ч. 1.</w:t>
            </w:r>
          </w:p>
        </w:tc>
      </w:tr>
    </w:tbl>
    <w:p w:rsidR="00B640FF" w:rsidRPr="00966DFE" w:rsidRDefault="004F1E57">
      <w:pPr>
        <w:rPr>
          <w:sz w:val="0"/>
          <w:szCs w:val="0"/>
          <w:lang w:val="ru-RU"/>
        </w:rPr>
      </w:pPr>
      <w:r w:rsidRPr="00966D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05"/>
        <w:gridCol w:w="155"/>
        <w:gridCol w:w="2973"/>
        <w:gridCol w:w="155"/>
      </w:tblGrid>
      <w:tr w:rsidR="00B640FF" w:rsidRPr="00705DAA">
        <w:trPr>
          <w:trHeight w:hRule="exact" w:val="326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Проектирование деталей / С. М.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Каменев. - М. :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2008. - 1 электрон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Ч. 2. Проектирование сборочных единиц и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анамация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и сборок / С. М.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В. Каменев, Л. М. Глухов. - М., 2010. - ЭБС Лань.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8.Кочуров, В.В.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технологических процессов утилизации технических изделий на основе применения конечных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марковских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цепей / В. В.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Кочуров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 // Ремонт, восстановление, модернизация. - 2013. - №7. - С. 40 - 44.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9.Волков, В. С. Электроника и электрооборудование транспортных и транспортно-технологических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 С. Волков. - М. : Академия, 2011. - 368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граф., схемы, табл. - (Высшее проф. образование : Транспорт). - Текст</w:t>
            </w:r>
          </w:p>
        </w:tc>
      </w:tr>
      <w:tr w:rsidR="00B640FF" w:rsidRPr="00705DAA">
        <w:trPr>
          <w:trHeight w:hRule="exact" w:val="138"/>
        </w:trPr>
        <w:tc>
          <w:tcPr>
            <w:tcW w:w="426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</w:tr>
      <w:tr w:rsidR="00B640F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0FF" w:rsidRPr="00705DAA">
        <w:trPr>
          <w:trHeight w:hRule="exact" w:val="380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1.Транспортные комплексы открытых горных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А. Д.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И. Курочкин, Б. М.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В.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Подболотов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https://magtu.informsystema.ru/uploader/fileUpload? name=3779.pdf&amp;show=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/1/1527889/3779.pdf&amp;view=true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2.Волощук, Т. Г. Научно-исследовательская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Т. Г.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Н. Петухов ; Магнитогорский гос. технический ун-т им. Г. И. Носова. - </w:t>
            </w:r>
            <w:proofErr w:type="gram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978-5- 9967-1649-4. -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=4069.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/1/1533906/4069.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</w:p>
          <w:p w:rsidR="00B640FF" w:rsidRPr="00966DFE" w:rsidRDefault="00B640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640FF" w:rsidRPr="00966DFE" w:rsidRDefault="00B640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640FF" w:rsidRPr="00966DFE" w:rsidRDefault="00B640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640FF" w:rsidRPr="00966DFE" w:rsidRDefault="00B640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640FF" w:rsidRPr="00705DAA">
        <w:trPr>
          <w:trHeight w:hRule="exact" w:val="138"/>
        </w:trPr>
        <w:tc>
          <w:tcPr>
            <w:tcW w:w="426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</w:tr>
      <w:tr w:rsidR="00B640FF" w:rsidRPr="00705DA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lang w:val="ru-RU"/>
              </w:rPr>
              <w:t xml:space="preserve"> </w:t>
            </w:r>
          </w:p>
        </w:tc>
      </w:tr>
      <w:tr w:rsidR="00B640FF" w:rsidRPr="00705DAA">
        <w:trPr>
          <w:trHeight w:hRule="exact" w:val="270"/>
        </w:trPr>
        <w:tc>
          <w:tcPr>
            <w:tcW w:w="426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</w:tr>
      <w:tr w:rsidR="00B640F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640FF">
        <w:trPr>
          <w:trHeight w:hRule="exact" w:val="555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B640FF">
        <w:trPr>
          <w:trHeight w:hRule="exact" w:val="29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B640FF">
        <w:trPr>
          <w:trHeight w:hRule="exact" w:val="241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B640FF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B640F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Программое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обеспечение для анализа микроструктуры поверхности твердых тел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К-76-14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17.11.2014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1985" w:type="dxa"/>
          </w:tcPr>
          <w:p w:rsidR="00B640FF" w:rsidRDefault="00B640FF"/>
        </w:tc>
        <w:tc>
          <w:tcPr>
            <w:tcW w:w="3545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  <w:tc>
          <w:tcPr>
            <w:tcW w:w="2978" w:type="dxa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</w:tr>
      <w:tr w:rsidR="00B640FF" w:rsidRPr="00705DA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B640FF">
        <w:trPr>
          <w:trHeight w:hRule="exact" w:val="270"/>
        </w:trPr>
        <w:tc>
          <w:tcPr>
            <w:tcW w:w="426" w:type="dxa"/>
          </w:tcPr>
          <w:p w:rsidR="00B640FF" w:rsidRPr="00966DFE" w:rsidRDefault="00B640FF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34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43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B640F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B640FF"/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B640FF" w:rsidRDefault="00B640FF"/>
        </w:tc>
      </w:tr>
    </w:tbl>
    <w:p w:rsidR="00B640FF" w:rsidRDefault="004F1E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</w:p>
        </w:tc>
        <w:tc>
          <w:tcPr>
            <w:tcW w:w="143" w:type="dxa"/>
          </w:tcPr>
          <w:p w:rsidR="00B640FF" w:rsidRDefault="00B640FF"/>
        </w:tc>
      </w:tr>
      <w:tr w:rsidR="00B640FF">
        <w:trPr>
          <w:trHeight w:hRule="exact" w:val="277"/>
        </w:trPr>
        <w:tc>
          <w:tcPr>
            <w:tcW w:w="426" w:type="dxa"/>
          </w:tcPr>
          <w:p w:rsidR="00B640FF" w:rsidRDefault="00B640F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Pr="00966DFE" w:rsidRDefault="004F1E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0FF" w:rsidRDefault="004F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http://www.springer.com/refer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3" w:type="dxa"/>
          </w:tcPr>
          <w:p w:rsidR="00B640FF" w:rsidRDefault="00B640FF"/>
        </w:tc>
      </w:tr>
      <w:tr w:rsidR="00B640FF" w:rsidRPr="00705DA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66DFE">
              <w:rPr>
                <w:lang w:val="ru-RU"/>
              </w:rPr>
              <w:t xml:space="preserve"> </w:t>
            </w:r>
          </w:p>
        </w:tc>
      </w:tr>
      <w:tr w:rsidR="00B640FF">
        <w:trPr>
          <w:trHeight w:hRule="exact" w:val="10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аудитория: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016,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013,028,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валковая,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Механический</w:t>
            </w:r>
            <w:r w:rsidRPr="00966DFE">
              <w:rPr>
                <w:lang w:val="ru-RU"/>
              </w:rPr>
              <w:t xml:space="preserve">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встряхиватель</w:t>
            </w:r>
            <w:proofErr w:type="spellEnd"/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Концентрационный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Флотационная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щековая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Концентрационный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966DFE">
              <w:rPr>
                <w:lang w:val="ru-RU"/>
              </w:rPr>
              <w:t xml:space="preserve">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беспенной</w:t>
            </w:r>
            <w:proofErr w:type="spellEnd"/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флотации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Бинокулярные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лупы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CC6943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66DFE">
              <w:rPr>
                <w:lang w:val="ru-RU"/>
              </w:rPr>
              <w:t xml:space="preserve"> </w:t>
            </w:r>
            <w:r w:rsidRPr="00CC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Вакуумно-фильтровальная</w:t>
            </w:r>
            <w:r w:rsidRPr="00CC6943">
              <w:rPr>
                <w:lang w:val="ru-RU"/>
              </w:rPr>
              <w:t xml:space="preserve"> </w:t>
            </w:r>
            <w:r w:rsidRPr="00CC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CC6943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66DFE">
              <w:rPr>
                <w:lang w:val="ru-RU"/>
              </w:rPr>
              <w:t xml:space="preserve">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Электрофлотационная</w:t>
            </w:r>
            <w:proofErr w:type="spellEnd"/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66DFE">
              <w:rPr>
                <w:lang w:val="ru-RU"/>
              </w:rPr>
              <w:t xml:space="preserve"> </w:t>
            </w:r>
            <w:proofErr w:type="spellStart"/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Гальванокоагуляционная</w:t>
            </w:r>
            <w:proofErr w:type="spellEnd"/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С-7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66D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66D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66D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66D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комн.030,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</w:t>
            </w:r>
            <w:r w:rsidRPr="00966DFE">
              <w:rPr>
                <w:lang w:val="ru-RU"/>
              </w:rPr>
              <w:t xml:space="preserve"> </w:t>
            </w:r>
          </w:p>
          <w:p w:rsidR="00B640FF" w:rsidRPr="00966DFE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07А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66DFE">
              <w:rPr>
                <w:lang w:val="ru-RU"/>
              </w:rPr>
              <w:t xml:space="preserve"> </w:t>
            </w:r>
            <w:r w:rsidRPr="0096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66DFE">
              <w:rPr>
                <w:lang w:val="ru-RU"/>
              </w:rPr>
              <w:t xml:space="preserve"> </w:t>
            </w:r>
          </w:p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</w:p>
          <w:p w:rsidR="00B640FF" w:rsidRDefault="004F1E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640FF" w:rsidRDefault="00B640FF"/>
    <w:p w:rsidR="00966DFE" w:rsidRDefault="00966DFE"/>
    <w:p w:rsidR="00966DFE" w:rsidRDefault="00966DFE"/>
    <w:p w:rsidR="00966DFE" w:rsidRDefault="00966DFE"/>
    <w:p w:rsidR="00966DFE" w:rsidRDefault="00966DFE"/>
    <w:p w:rsidR="00966DFE" w:rsidRDefault="00966DFE">
      <w:pPr>
        <w:sectPr w:rsidR="00966DF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66DFE" w:rsidRDefault="00966DFE" w:rsidP="00E6756A">
      <w:pPr>
        <w:keepNext/>
        <w:widowControl w:val="0"/>
        <w:spacing w:before="240" w:after="12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:rsidR="00966DFE" w:rsidRPr="00966DFE" w:rsidRDefault="00966DFE" w:rsidP="00966DFE">
      <w:pPr>
        <w:keepNext/>
        <w:widowControl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</w:p>
    <w:p w:rsidR="00966DFE" w:rsidRPr="00966DFE" w:rsidRDefault="00966DFE" w:rsidP="0096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</w:t>
      </w:r>
    </w:p>
    <w:p w:rsidR="00966DFE" w:rsidRPr="00966DFE" w:rsidRDefault="00966DFE" w:rsidP="0096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обучающегося по НИД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НИД. </w:t>
      </w:r>
    </w:p>
    <w:p w:rsidR="00966DFE" w:rsidRPr="00966DFE" w:rsidRDefault="00966DFE" w:rsidP="0096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 обучающихся по НИД должны включать:</w:t>
      </w:r>
    </w:p>
    <w:p w:rsidR="00966DFE" w:rsidRPr="00966DFE" w:rsidRDefault="00966DFE" w:rsidP="0096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966DFE" w:rsidRPr="00966DFE" w:rsidRDefault="00966DFE" w:rsidP="0096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966DFE" w:rsidRPr="00966DFE" w:rsidRDefault="00966DFE" w:rsidP="0096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Например, рекомендации по сбору материалов, их обработке и анализу, форме представления. </w:t>
      </w:r>
    </w:p>
    <w:p w:rsidR="00966DFE" w:rsidRPr="00966DFE" w:rsidRDefault="00966DFE" w:rsidP="0096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Дополнительно можно указать тематику докладов, статей, подготавливаемых по результатам выполняемых исследований.</w:t>
      </w:r>
    </w:p>
    <w:p w:rsid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Если требования к промежуточной аттестации по НИД прописаны в ФГОС, раздел заполняется согласно данным требованиям.</w:t>
      </w:r>
      <w:r w:rsidRPr="00966D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81C" w:rsidRDefault="0036081C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516"/>
      </w:tblGrid>
      <w:tr w:rsidR="0036081C" w:rsidRPr="0036081C" w:rsidTr="0036081C">
        <w:trPr>
          <w:trHeight w:val="294"/>
        </w:trPr>
        <w:tc>
          <w:tcPr>
            <w:tcW w:w="987" w:type="pct"/>
          </w:tcPr>
          <w:p w:rsidR="0036081C" w:rsidRPr="0036081C" w:rsidRDefault="0036081C" w:rsidP="0036081C">
            <w:pPr>
              <w:spacing w:line="240" w:lineRule="auto"/>
              <w:ind w:left="24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Компетенции </w:t>
            </w:r>
          </w:p>
        </w:tc>
        <w:tc>
          <w:tcPr>
            <w:tcW w:w="4013" w:type="pct"/>
          </w:tcPr>
          <w:p w:rsidR="0036081C" w:rsidRPr="0036081C" w:rsidRDefault="0036081C" w:rsidP="0036081C">
            <w:pPr>
              <w:spacing w:line="240" w:lineRule="auto"/>
              <w:ind w:left="245" w:righ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36081C" w:rsidRPr="00705DAA" w:rsidTr="0036081C">
        <w:trPr>
          <w:trHeight w:val="294"/>
        </w:trPr>
        <w:tc>
          <w:tcPr>
            <w:tcW w:w="987" w:type="pct"/>
          </w:tcPr>
          <w:p w:rsidR="0036081C" w:rsidRPr="0036081C" w:rsidRDefault="0036081C" w:rsidP="0036081C">
            <w:pPr>
              <w:spacing w:line="240" w:lineRule="auto"/>
              <w:ind w:left="24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ОК-3, ОПК-4 ПК-1, ПК-2 </w:t>
            </w:r>
          </w:p>
          <w:p w:rsidR="0036081C" w:rsidRPr="0036081C" w:rsidRDefault="0036081C" w:rsidP="0036081C">
            <w:pPr>
              <w:spacing w:line="240" w:lineRule="auto"/>
              <w:ind w:left="24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3" w:type="pct"/>
          </w:tcPr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обсуждения в научном докладе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состояние отрасли (</w:t>
            </w:r>
            <w:proofErr w:type="spellStart"/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подотрасли</w:t>
            </w:r>
            <w:proofErr w:type="spellEnd"/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проблемы и перспективы развития; современное состояние и последние достижения отечественной и зарубежной фундаментальной и прикладной науки, имеющей отношение к тематике исследований; формулирование целей и задач исследований; формулирование научной новизны и практической значимости выполняемых исследований;. предполагаемые методы и подходы к решению поставленных задач исследований; интерпретация результатов физико-химических исследований, оценка корректности проведенных научных экспериментов; полнота отражения полученных результатов в периодических научных журналах, сборниках и прочих научно-технических изданиях предположения и гипотезы о вероятных механизмах исследуемых процессов; математическая обработка и математическое моделирование полученных экспериментальных данных; соответствие проведенных исследований и полученных результатов заявленным целям и задачам научной работы;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к защите отчета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Каковы цели научного исследования?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Какова актуальность выбранной темы исследования?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В чем состоит оригинальность и новизна полученных результатов?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Какова практическая значимость научного исследования?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опросы к защите отчета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Какие современные методы исследования были использованы при решении поставленной задачи исследования?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Какими прикладными пакетами моделирования при решении поставленных задач исследования Вы пользовались? 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Какие методы математического моделирования применялись в работе?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Каков Ваш вклад в полученные результаты?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Объясните основные результаты по теме исследования. 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10.Предложите возможные пути развития выбранной темы </w:t>
            </w:r>
            <w:proofErr w:type="spellStart"/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научногЗадание</w:t>
            </w:r>
            <w:proofErr w:type="spellEnd"/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литературный и патентный обзоры по теме исследования, провести анализ используемых технологий и оборудования.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алгоритм структурной адаптации  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критерии моделирования Вы использовали при создании лабораторной установки?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Комплексом методов анализа минерального вещества установить структурные и физико-механические особенности объекта исследования.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:rsidR="0036081C" w:rsidRPr="0036081C" w:rsidRDefault="0036081C" w:rsidP="0036081C">
            <w:pPr>
              <w:spacing w:after="0" w:line="240" w:lineRule="auto"/>
              <w:ind w:left="227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Собрать и провести проверку работоспособности экспериментальной </w:t>
            </w:r>
            <w:proofErr w:type="spellStart"/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установки.о</w:t>
            </w:r>
            <w:proofErr w:type="spellEnd"/>
            <w:r w:rsidRPr="0036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исследования.</w:t>
            </w:r>
          </w:p>
          <w:p w:rsidR="0036081C" w:rsidRPr="0036081C" w:rsidRDefault="0036081C" w:rsidP="0036081C">
            <w:pPr>
              <w:spacing w:line="240" w:lineRule="auto"/>
              <w:ind w:left="24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081C" w:rsidRPr="00966DFE" w:rsidRDefault="0036081C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научно-исследовательской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НИД. </w:t>
      </w: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66DFE" w:rsidRPr="00966DFE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D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66DFE" w:rsidRPr="00FE67F5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После 1-го и 2-го семестров магистрант защищает отчет руководителю научно-исследовательской работы</w:t>
      </w:r>
    </w:p>
    <w:p w:rsidR="00966DFE" w:rsidRPr="00FE67F5" w:rsidRDefault="00966DFE" w:rsidP="0096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 3-го семестра проводится специализированный научно-исследовательский семинар</w:t>
      </w:r>
    </w:p>
    <w:p w:rsidR="00966DFE" w:rsidRPr="00FE67F5" w:rsidRDefault="00966DFE" w:rsidP="00966DFE">
      <w:pPr>
        <w:pStyle w:val="Style4"/>
        <w:ind w:firstLine="567"/>
        <w:jc w:val="both"/>
        <w:rPr>
          <w:bCs/>
          <w:color w:val="000000"/>
          <w:lang w:eastAsia="en-US"/>
        </w:rPr>
      </w:pPr>
      <w:r w:rsidRPr="00FE67F5">
        <w:rPr>
          <w:bCs/>
          <w:color w:val="000000"/>
          <w:lang w:eastAsia="en-US"/>
        </w:rPr>
        <w:t xml:space="preserve"> Заседание </w:t>
      </w:r>
      <w:proofErr w:type="spellStart"/>
      <w:r w:rsidRPr="00FE67F5">
        <w:rPr>
          <w:bCs/>
          <w:color w:val="000000"/>
          <w:lang w:eastAsia="en-US"/>
        </w:rPr>
        <w:t>спецсеминара</w:t>
      </w:r>
      <w:proofErr w:type="spellEnd"/>
      <w:r w:rsidRPr="00FE67F5">
        <w:rPr>
          <w:bCs/>
          <w:color w:val="000000"/>
          <w:lang w:eastAsia="en-US"/>
        </w:rPr>
        <w:t xml:space="preserve"> посвящено обсуждению проделанной НИД, его целью является проверка выполнения НИД, соответствие исследований выбранной тематике и утвержденному плану выполнения,  готовность материалов к оформлению и защите НКР.</w:t>
      </w:r>
    </w:p>
    <w:p w:rsidR="00FE67F5" w:rsidRDefault="00966DFE" w:rsidP="00966DFE">
      <w:pPr>
        <w:pStyle w:val="Style4"/>
        <w:ind w:firstLine="567"/>
        <w:jc w:val="both"/>
        <w:rPr>
          <w:bCs/>
          <w:color w:val="000000"/>
          <w:lang w:eastAsia="en-US"/>
        </w:rPr>
      </w:pPr>
      <w:r w:rsidRPr="00FE67F5">
        <w:rPr>
          <w:bCs/>
          <w:color w:val="000000"/>
          <w:lang w:eastAsia="en-US"/>
        </w:rPr>
        <w:t xml:space="preserve">В работу специализированного научно-исследовательского </w:t>
      </w:r>
      <w:r w:rsidR="00FE67F5">
        <w:rPr>
          <w:bCs/>
          <w:color w:val="000000"/>
          <w:lang w:eastAsia="en-US"/>
        </w:rPr>
        <w:t>семинара вовлечены магистранты</w:t>
      </w:r>
      <w:r w:rsidRPr="00FE67F5">
        <w:rPr>
          <w:bCs/>
          <w:color w:val="000000"/>
          <w:lang w:eastAsia="en-US"/>
        </w:rPr>
        <w:t xml:space="preserve">, обучающиеся по направлению и профилю аспирантуры ФГБОУ ВПО «МГТУ им. </w:t>
      </w:r>
      <w:proofErr w:type="spellStart"/>
      <w:r w:rsidRPr="00FE67F5">
        <w:rPr>
          <w:bCs/>
          <w:color w:val="000000"/>
          <w:lang w:eastAsia="en-US"/>
        </w:rPr>
        <w:t>Г.И.Носова</w:t>
      </w:r>
      <w:proofErr w:type="spellEnd"/>
      <w:r w:rsidRPr="00FE67F5">
        <w:rPr>
          <w:bCs/>
          <w:color w:val="000000"/>
          <w:lang w:eastAsia="en-US"/>
        </w:rPr>
        <w:t>» 23.04.02 НАЗЕМНЫЕ ТРАНСПОРТНО-ТЕХНОЛОГИЧЕСКИЕ КОМПЛЕКСЫ; Профиль (</w:t>
      </w:r>
      <w:proofErr w:type="spellStart"/>
      <w:r w:rsidRPr="00FE67F5">
        <w:rPr>
          <w:bCs/>
          <w:color w:val="000000"/>
          <w:lang w:eastAsia="en-US"/>
        </w:rPr>
        <w:t>специализ</w:t>
      </w:r>
      <w:proofErr w:type="spellEnd"/>
      <w:r w:rsidRPr="00FE67F5">
        <w:rPr>
          <w:bCs/>
          <w:color w:val="000000"/>
          <w:lang w:eastAsia="en-US"/>
        </w:rPr>
        <w:t>.):</w:t>
      </w:r>
    </w:p>
    <w:p w:rsidR="00966DFE" w:rsidRPr="00FE67F5" w:rsidRDefault="00966DFE" w:rsidP="00966DFE">
      <w:pPr>
        <w:pStyle w:val="Style4"/>
        <w:ind w:firstLine="567"/>
        <w:jc w:val="both"/>
        <w:rPr>
          <w:bCs/>
          <w:color w:val="000000"/>
          <w:lang w:eastAsia="en-US"/>
        </w:rPr>
      </w:pPr>
      <w:r w:rsidRPr="00FE67F5">
        <w:rPr>
          <w:bCs/>
          <w:color w:val="000000"/>
          <w:lang w:eastAsia="en-US"/>
        </w:rPr>
        <w:t>Транспортно-технологические комплексы обогащения минерального сырья и переработки отходов</w:t>
      </w:r>
    </w:p>
    <w:p w:rsidR="00966DFE" w:rsidRPr="00FE67F5" w:rsidRDefault="00966DFE" w:rsidP="00966DFE">
      <w:pPr>
        <w:pStyle w:val="Style4"/>
        <w:ind w:firstLine="567"/>
        <w:jc w:val="both"/>
        <w:rPr>
          <w:bCs/>
          <w:color w:val="000000"/>
          <w:lang w:eastAsia="en-US"/>
        </w:rPr>
      </w:pPr>
      <w:r w:rsidRPr="00FE67F5">
        <w:rPr>
          <w:bCs/>
          <w:color w:val="000000"/>
          <w:lang w:eastAsia="en-US"/>
        </w:rPr>
        <w:t>Тематика специализированного научно-исследовательского семинара</w:t>
      </w:r>
    </w:p>
    <w:p w:rsidR="00966DFE" w:rsidRPr="00FE67F5" w:rsidRDefault="00966DFE" w:rsidP="00966DFE">
      <w:pPr>
        <w:pStyle w:val="Style4"/>
        <w:ind w:firstLine="567"/>
        <w:jc w:val="both"/>
        <w:rPr>
          <w:bCs/>
          <w:color w:val="000000"/>
          <w:lang w:eastAsia="en-US"/>
        </w:rPr>
      </w:pPr>
      <w:r w:rsidRPr="00FE67F5">
        <w:rPr>
          <w:bCs/>
          <w:color w:val="000000"/>
          <w:lang w:eastAsia="en-US"/>
        </w:rPr>
        <w:t>Тематика специализированного научно-исследовательского семинара соответствует темам НИД аспирантов.</w:t>
      </w:r>
    </w:p>
    <w:p w:rsidR="00966DFE" w:rsidRPr="00FE67F5" w:rsidRDefault="00966DFE" w:rsidP="00966D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66DFE" w:rsidRPr="00FE67F5" w:rsidRDefault="00966DFE" w:rsidP="00966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Показатели и критерии оценивания: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FE6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FE6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FE6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FE6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«неудовлетворительно» </w:t>
      </w: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(2 балла) – обучающийся представляет отчет, в котором содержание раскрыты слабо и в неполном объеме, выводы и предложения </w:t>
      </w: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66DFE" w:rsidRPr="00FE67F5" w:rsidRDefault="00966DFE" w:rsidP="00966D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66DFE" w:rsidRPr="00FE67F5" w:rsidRDefault="00966DFE" w:rsidP="00966D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66DFE" w:rsidRPr="00FE67F5" w:rsidRDefault="00966DFE" w:rsidP="00966DFE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7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основных вопросов, подлежащих рассмотрению на специализированном научно-исследовательском семинаре</w:t>
      </w:r>
      <w:r w:rsidR="00FE6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3го семестра.</w:t>
      </w:r>
    </w:p>
    <w:p w:rsidR="00966DFE" w:rsidRPr="00FE67F5" w:rsidRDefault="00966DFE" w:rsidP="00966DF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2"/>
        <w:gridCol w:w="3093"/>
      </w:tblGrid>
      <w:tr w:rsidR="00966DFE" w:rsidRPr="00FE67F5" w:rsidTr="0080020C">
        <w:trPr>
          <w:cantSplit/>
          <w:trHeight w:val="1377"/>
          <w:tblHeader/>
        </w:trPr>
        <w:tc>
          <w:tcPr>
            <w:tcW w:w="3361" w:type="pct"/>
            <w:vAlign w:val="center"/>
          </w:tcPr>
          <w:p w:rsidR="00966DFE" w:rsidRPr="00FE67F5" w:rsidRDefault="00966DFE" w:rsidP="0080020C">
            <w:pPr>
              <w:pStyle w:val="Style12"/>
              <w:widowControl/>
              <w:jc w:val="center"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Рассматриваемый вопрос</w:t>
            </w:r>
          </w:p>
        </w:tc>
        <w:tc>
          <w:tcPr>
            <w:tcW w:w="1639" w:type="pct"/>
            <w:vAlign w:val="center"/>
          </w:tcPr>
          <w:p w:rsidR="00966DFE" w:rsidRPr="00FE67F5" w:rsidRDefault="00966DFE" w:rsidP="0080020C">
            <w:pPr>
              <w:pStyle w:val="Style8"/>
              <w:widowControl/>
              <w:ind w:left="-40"/>
              <w:jc w:val="center"/>
              <w:rPr>
                <w:iCs/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Форма отчетности</w:t>
            </w:r>
          </w:p>
        </w:tc>
      </w:tr>
      <w:tr w:rsidR="00966DFE" w:rsidRPr="00FE67F5" w:rsidTr="0080020C">
        <w:trPr>
          <w:trHeight w:val="432"/>
        </w:trPr>
        <w:tc>
          <w:tcPr>
            <w:tcW w:w="3361" w:type="pct"/>
          </w:tcPr>
          <w:p w:rsidR="00966DFE" w:rsidRPr="00FE67F5" w:rsidRDefault="00966DFE" w:rsidP="0080020C">
            <w:pPr>
              <w:pStyle w:val="Style14"/>
              <w:widowControl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1 Обсуждение тематики и планов предполагаемых НИД</w:t>
            </w:r>
          </w:p>
        </w:tc>
        <w:tc>
          <w:tcPr>
            <w:tcW w:w="1639" w:type="pct"/>
          </w:tcPr>
          <w:p w:rsidR="00966DFE" w:rsidRPr="00FE67F5" w:rsidRDefault="00966DFE" w:rsidP="0080020C">
            <w:pPr>
              <w:pStyle w:val="Style14"/>
              <w:widowControl/>
              <w:jc w:val="center"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Протокол</w:t>
            </w:r>
          </w:p>
        </w:tc>
      </w:tr>
      <w:tr w:rsidR="00966DFE" w:rsidRPr="00FE67F5" w:rsidTr="0080020C">
        <w:trPr>
          <w:trHeight w:val="422"/>
        </w:trPr>
        <w:tc>
          <w:tcPr>
            <w:tcW w:w="3361" w:type="pct"/>
          </w:tcPr>
          <w:p w:rsidR="00966DFE" w:rsidRPr="00FE67F5" w:rsidRDefault="00966DFE" w:rsidP="0080020C">
            <w:pPr>
              <w:pStyle w:val="Style14"/>
              <w:widowControl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2 Заслушивание хода выполнения НИД магистрантов. Обсуждение промежуточных результатов.</w:t>
            </w:r>
          </w:p>
        </w:tc>
        <w:tc>
          <w:tcPr>
            <w:tcW w:w="1639" w:type="pct"/>
          </w:tcPr>
          <w:p w:rsidR="00966DFE" w:rsidRPr="00FE67F5" w:rsidRDefault="00966DFE" w:rsidP="0080020C">
            <w:pPr>
              <w:pStyle w:val="Style14"/>
              <w:widowControl/>
              <w:jc w:val="center"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Протокол</w:t>
            </w:r>
          </w:p>
        </w:tc>
      </w:tr>
      <w:tr w:rsidR="00966DFE" w:rsidRPr="00FE67F5" w:rsidTr="0080020C">
        <w:trPr>
          <w:trHeight w:val="499"/>
        </w:trPr>
        <w:tc>
          <w:tcPr>
            <w:tcW w:w="3361" w:type="pct"/>
          </w:tcPr>
          <w:p w:rsidR="00966DFE" w:rsidRPr="00FE67F5" w:rsidRDefault="00966DFE" w:rsidP="0080020C">
            <w:pPr>
              <w:pStyle w:val="Style14"/>
              <w:widowControl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3 Корректировка планов научных исследований магистрантов</w:t>
            </w:r>
          </w:p>
        </w:tc>
        <w:tc>
          <w:tcPr>
            <w:tcW w:w="1639" w:type="pct"/>
          </w:tcPr>
          <w:p w:rsidR="00966DFE" w:rsidRPr="00FE67F5" w:rsidRDefault="00966DFE" w:rsidP="0080020C">
            <w:pPr>
              <w:pStyle w:val="Style14"/>
              <w:widowControl/>
              <w:jc w:val="center"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Протокол</w:t>
            </w:r>
          </w:p>
        </w:tc>
      </w:tr>
      <w:tr w:rsidR="00966DFE" w:rsidRPr="00FE67F5" w:rsidTr="0080020C">
        <w:trPr>
          <w:trHeight w:val="499"/>
        </w:trPr>
        <w:tc>
          <w:tcPr>
            <w:tcW w:w="3361" w:type="pct"/>
          </w:tcPr>
          <w:p w:rsidR="00966DFE" w:rsidRPr="00FE67F5" w:rsidRDefault="00966DFE" w:rsidP="0080020C">
            <w:pPr>
              <w:pStyle w:val="Style14"/>
              <w:widowControl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4 Защита магистрантами результатов выполненных исследований</w:t>
            </w:r>
          </w:p>
        </w:tc>
        <w:tc>
          <w:tcPr>
            <w:tcW w:w="1639" w:type="pct"/>
          </w:tcPr>
          <w:p w:rsidR="00966DFE" w:rsidRPr="00FE67F5" w:rsidRDefault="00966DFE" w:rsidP="0080020C">
            <w:pPr>
              <w:pStyle w:val="Style14"/>
              <w:widowControl/>
              <w:jc w:val="center"/>
              <w:rPr>
                <w:color w:val="000000"/>
                <w:lang w:eastAsia="en-US"/>
              </w:rPr>
            </w:pPr>
            <w:r w:rsidRPr="00FE67F5">
              <w:rPr>
                <w:color w:val="000000"/>
                <w:lang w:eastAsia="en-US"/>
              </w:rPr>
              <w:t>Протокол</w:t>
            </w:r>
          </w:p>
        </w:tc>
      </w:tr>
    </w:tbl>
    <w:p w:rsidR="00966DFE" w:rsidRPr="00FE67F5" w:rsidRDefault="00966DFE" w:rsidP="00966DF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FE6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br w:type="page"/>
      </w:r>
    </w:p>
    <w:p w:rsidR="00966DFE" w:rsidRPr="00966DFE" w:rsidRDefault="00966DFE" w:rsidP="0096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966DFE" w:rsidRPr="006C570E" w:rsidRDefault="00966DFE" w:rsidP="00966DFE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Форма протокола заседания специализированного </w:t>
      </w: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br/>
        <w:t>научно-исследовательского семинара</w:t>
      </w:r>
    </w:p>
    <w:p w:rsidR="00966DFE" w:rsidRPr="00966DFE" w:rsidRDefault="00966DFE" w:rsidP="0096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6C570E" w:rsidRDefault="00966DFE" w:rsidP="00966DFE">
      <w:pPr>
        <w:pStyle w:val="Style9"/>
        <w:widowControl/>
        <w:jc w:val="center"/>
        <w:rPr>
          <w:rStyle w:val="FontStyle22"/>
        </w:rPr>
      </w:pPr>
      <w:r w:rsidRPr="006C570E">
        <w:rPr>
          <w:rStyle w:val="FontStyle22"/>
        </w:rPr>
        <w:t>МИНИСТЕРСТВО ОБРАЗОВАНИЯ И НАУКИ РОССИЙСКОЙ ФЕДЕРАЦИИ</w:t>
      </w:r>
    </w:p>
    <w:p w:rsidR="00966DFE" w:rsidRPr="004F1E57" w:rsidRDefault="00966DFE" w:rsidP="00966DFE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4F1E57">
        <w:rPr>
          <w:rStyle w:val="FontStyle16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66DFE" w:rsidRPr="004F1E57" w:rsidRDefault="00966DFE" w:rsidP="00966DFE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4F1E57">
        <w:rPr>
          <w:rStyle w:val="FontStyle16"/>
          <w:sz w:val="24"/>
          <w:szCs w:val="24"/>
        </w:rPr>
        <w:t>высшего образования</w:t>
      </w:r>
    </w:p>
    <w:p w:rsidR="00966DFE" w:rsidRPr="004F1E57" w:rsidRDefault="00966DFE" w:rsidP="00966DFE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4F1E57">
        <w:rPr>
          <w:rStyle w:val="FontStyle16"/>
          <w:sz w:val="24"/>
          <w:szCs w:val="24"/>
        </w:rPr>
        <w:t xml:space="preserve">«Магнитогорский государственный технический </w:t>
      </w:r>
      <w:r w:rsidRPr="004F1E57">
        <w:rPr>
          <w:rStyle w:val="FontStyle16"/>
          <w:sz w:val="24"/>
          <w:szCs w:val="24"/>
        </w:rPr>
        <w:br/>
        <w:t>университет им. Г.И. Носова»</w:t>
      </w:r>
    </w:p>
    <w:p w:rsidR="00966DFE" w:rsidRPr="004F1E57" w:rsidRDefault="00966DFE" w:rsidP="0096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4F1E57" w:rsidRDefault="00966DFE" w:rsidP="00966DFE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</w:pPr>
      <w:r w:rsidRPr="004F1E57"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  <w:t>ПРОТОКОЛ</w:t>
      </w:r>
    </w:p>
    <w:p w:rsidR="00966DFE" w:rsidRPr="004F1E57" w:rsidRDefault="00966DFE" w:rsidP="0096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1E57">
        <w:rPr>
          <w:rFonts w:ascii="Times New Roman" w:hAnsi="Times New Roman" w:cs="Times New Roman"/>
          <w:sz w:val="24"/>
          <w:szCs w:val="24"/>
          <w:lang w:val="ru-RU"/>
        </w:rPr>
        <w:t>заседания специализированного научно-исследовательского семинара</w:t>
      </w:r>
    </w:p>
    <w:p w:rsidR="00966DFE" w:rsidRPr="004F1E57" w:rsidRDefault="00966DFE" w:rsidP="00966DFE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4F1E57">
        <w:rPr>
          <w:rStyle w:val="FontStyle16"/>
          <w:sz w:val="24"/>
          <w:szCs w:val="24"/>
        </w:rPr>
        <w:t>по направление подготовки магистрантов</w:t>
      </w:r>
    </w:p>
    <w:tbl>
      <w:tblPr>
        <w:tblW w:w="14370" w:type="dxa"/>
        <w:tblCellSpacing w:w="15" w:type="dxa"/>
        <w:shd w:val="clear" w:color="auto" w:fill="FFFFFF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70"/>
      </w:tblGrid>
      <w:tr w:rsidR="00966DFE" w:rsidRPr="002A4532" w:rsidTr="0080020C">
        <w:trPr>
          <w:tblCellSpacing w:w="15" w:type="dxa"/>
        </w:trPr>
        <w:tc>
          <w:tcPr>
            <w:tcW w:w="1425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14010" w:type="dxa"/>
              <w:tblCellSpacing w:w="15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10"/>
            </w:tblGrid>
            <w:tr w:rsidR="00966DFE" w:rsidRPr="002A4532" w:rsidTr="008002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DFE" w:rsidRPr="002A4532" w:rsidRDefault="00966DFE" w:rsidP="0080020C">
                  <w:pPr>
                    <w:spacing w:after="0" w:line="240" w:lineRule="auto"/>
                    <w:rPr>
                      <w:rStyle w:val="FontStyle16"/>
                      <w:sz w:val="24"/>
                      <w:szCs w:val="24"/>
                      <w:lang w:eastAsia="ru-RU"/>
                    </w:rPr>
                  </w:pPr>
                  <w:r w:rsidRPr="002A4532">
                    <w:rPr>
                      <w:rStyle w:val="FontStyle16"/>
                      <w:sz w:val="24"/>
                      <w:szCs w:val="24"/>
                      <w:lang w:eastAsia="ru-RU"/>
                    </w:rPr>
                    <w:t>23.04.02 НАЗЕМНЫЕ ТРАНСПОРТНО-ТЕХНОЛОГИЧЕСКИЕ КОМПЛЕКСЫ</w:t>
                  </w:r>
                </w:p>
              </w:tc>
            </w:tr>
          </w:tbl>
          <w:p w:rsidR="00966DFE" w:rsidRPr="002A4532" w:rsidRDefault="00966DFE" w:rsidP="0080020C">
            <w:pPr>
              <w:spacing w:after="0" w:line="240" w:lineRule="auto"/>
              <w:rPr>
                <w:rStyle w:val="FontStyle16"/>
                <w:sz w:val="24"/>
                <w:szCs w:val="24"/>
                <w:lang w:eastAsia="ru-RU"/>
              </w:rPr>
            </w:pPr>
          </w:p>
        </w:tc>
      </w:tr>
      <w:tr w:rsidR="00966DFE" w:rsidRPr="00705DAA" w:rsidTr="0080020C">
        <w:trPr>
          <w:tblCellSpacing w:w="15" w:type="dxa"/>
        </w:trPr>
        <w:tc>
          <w:tcPr>
            <w:tcW w:w="1425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14010" w:type="dxa"/>
              <w:tblCellSpacing w:w="15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1955"/>
            </w:tblGrid>
            <w:tr w:rsidR="00966DFE" w:rsidRPr="00705DAA" w:rsidTr="0080020C">
              <w:trPr>
                <w:tblCellSpacing w:w="15" w:type="dxa"/>
              </w:trPr>
              <w:tc>
                <w:tcPr>
                  <w:tcW w:w="2010" w:type="dxa"/>
                  <w:noWrap/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66DFE" w:rsidRPr="002A4532" w:rsidRDefault="00966DFE" w:rsidP="0080020C">
                  <w:pPr>
                    <w:spacing w:after="0" w:line="240" w:lineRule="atLeast"/>
                    <w:rPr>
                      <w:rStyle w:val="FontStyle1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532">
                    <w:rPr>
                      <w:rStyle w:val="FontStyle16"/>
                      <w:sz w:val="24"/>
                      <w:szCs w:val="24"/>
                      <w:lang w:eastAsia="ru-RU"/>
                    </w:rPr>
                    <w:t>Профиль</w:t>
                  </w:r>
                  <w:proofErr w:type="spellEnd"/>
                  <w:r w:rsidRPr="002A4532">
                    <w:rPr>
                      <w:rStyle w:val="FontStyle16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A4532">
                    <w:rPr>
                      <w:rStyle w:val="FontStyle16"/>
                      <w:sz w:val="24"/>
                      <w:szCs w:val="24"/>
                      <w:lang w:eastAsia="ru-RU"/>
                    </w:rPr>
                    <w:t>специализ</w:t>
                  </w:r>
                  <w:proofErr w:type="spellEnd"/>
                  <w:r w:rsidRPr="002A4532">
                    <w:rPr>
                      <w:rStyle w:val="FontStyle16"/>
                      <w:sz w:val="24"/>
                      <w:szCs w:val="24"/>
                      <w:lang w:eastAsia="ru-RU"/>
                    </w:rPr>
                    <w:t>.):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DFE" w:rsidRPr="00966DFE" w:rsidRDefault="00966DFE" w:rsidP="0080020C">
                  <w:pPr>
                    <w:spacing w:after="0" w:line="240" w:lineRule="auto"/>
                    <w:rPr>
                      <w:rStyle w:val="FontStyle16"/>
                      <w:sz w:val="24"/>
                      <w:szCs w:val="24"/>
                      <w:lang w:val="ru-RU" w:eastAsia="ru-RU"/>
                    </w:rPr>
                  </w:pPr>
                  <w:r w:rsidRPr="00966DFE">
                    <w:rPr>
                      <w:rStyle w:val="FontStyle16"/>
                      <w:sz w:val="24"/>
                      <w:szCs w:val="24"/>
                      <w:lang w:val="ru-RU" w:eastAsia="ru-RU"/>
                    </w:rPr>
                    <w:t>Транспортно-технологические комплексы</w:t>
                  </w:r>
                </w:p>
                <w:p w:rsidR="00966DFE" w:rsidRPr="00966DFE" w:rsidRDefault="00966DFE" w:rsidP="0080020C">
                  <w:pPr>
                    <w:spacing w:after="0" w:line="240" w:lineRule="auto"/>
                    <w:rPr>
                      <w:rStyle w:val="FontStyle16"/>
                      <w:sz w:val="24"/>
                      <w:szCs w:val="24"/>
                      <w:lang w:val="ru-RU" w:eastAsia="ru-RU"/>
                    </w:rPr>
                  </w:pPr>
                  <w:r w:rsidRPr="00966DFE">
                    <w:rPr>
                      <w:rStyle w:val="FontStyle16"/>
                      <w:sz w:val="24"/>
                      <w:szCs w:val="24"/>
                      <w:lang w:val="ru-RU" w:eastAsia="ru-RU"/>
                    </w:rPr>
                    <w:t xml:space="preserve"> обогащения минерального сырья и переработки отходов</w:t>
                  </w:r>
                </w:p>
              </w:tc>
            </w:tr>
          </w:tbl>
          <w:p w:rsidR="00966DFE" w:rsidRPr="00966DFE" w:rsidRDefault="00966DFE" w:rsidP="0080020C">
            <w:pPr>
              <w:spacing w:after="0" w:line="240" w:lineRule="auto"/>
              <w:rPr>
                <w:rStyle w:val="FontStyle16"/>
                <w:sz w:val="24"/>
                <w:szCs w:val="24"/>
                <w:lang w:val="ru-RU" w:eastAsia="ru-RU"/>
              </w:rPr>
            </w:pPr>
          </w:p>
        </w:tc>
      </w:tr>
    </w:tbl>
    <w:p w:rsidR="00966DFE" w:rsidRPr="00966DFE" w:rsidRDefault="00966DFE" w:rsidP="00966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6DFE" w:rsidRPr="00966DFE" w:rsidRDefault="00966DFE" w:rsidP="00966DFE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«____» _____________  20__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>№ _______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i/>
          <w:sz w:val="24"/>
          <w:szCs w:val="24"/>
          <w:lang w:val="ru-RU"/>
        </w:rPr>
        <w:t>дата проведения заседания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Председательствующий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И.О. Фамилия 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Присутствовали: __ человек (список прилагается)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Присутствовали: Фамилия И.О., должность, уч. степень, уч. звание </w:t>
      </w:r>
      <w:r w:rsidRPr="00966DFE">
        <w:rPr>
          <w:rFonts w:ascii="Times New Roman" w:hAnsi="Times New Roman" w:cs="Times New Roman"/>
          <w:i/>
          <w:sz w:val="24"/>
          <w:szCs w:val="24"/>
          <w:lang w:val="ru-RU"/>
        </w:rPr>
        <w:t>(для каждого присутствующего на заседании).</w:t>
      </w:r>
    </w:p>
    <w:p w:rsidR="00966DFE" w:rsidRPr="00966DFE" w:rsidRDefault="00966DFE" w:rsidP="0096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ПОВЕСТКА ДНЯ: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966DFE" w:rsidRPr="00966DFE" w:rsidRDefault="00966DFE" w:rsidP="00966D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966DFE" w:rsidRPr="00966DFE" w:rsidRDefault="00966DFE" w:rsidP="00966D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>СЛУШАЛИ</w:t>
      </w:r>
      <w:r w:rsidRPr="00966DFE">
        <w:rPr>
          <w:rFonts w:ascii="Times New Roman" w:hAnsi="Times New Roman" w:cs="Times New Roman"/>
          <w:i/>
          <w:sz w:val="24"/>
          <w:szCs w:val="24"/>
          <w:lang w:val="ru-RU"/>
        </w:rPr>
        <w:t>: И.О. Фамилия: текст доклада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И.О. Фамилия: </w:t>
      </w:r>
      <w:r w:rsidRPr="00966DFE">
        <w:rPr>
          <w:rFonts w:ascii="Times New Roman" w:hAnsi="Times New Roman" w:cs="Times New Roman"/>
          <w:i/>
          <w:sz w:val="24"/>
          <w:szCs w:val="24"/>
          <w:lang w:val="ru-RU"/>
        </w:rPr>
        <w:t>Вопрос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И.О. Фамилия: Вопрос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1.2.</w:t>
      </w:r>
    </w:p>
    <w:p w:rsidR="00966DFE" w:rsidRPr="00966DFE" w:rsidRDefault="00966DFE" w:rsidP="00966D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СЛУШАЛИ: 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966DFE" w:rsidRPr="00966DFE" w:rsidRDefault="00966DFE" w:rsidP="00966D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966DFE" w:rsidRPr="00966DFE" w:rsidRDefault="00966DFE" w:rsidP="00966DF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966DFE" w:rsidRDefault="00966DFE" w:rsidP="00966DF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966DFE" w:rsidRDefault="00966DFE" w:rsidP="00966DF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966DFE" w:rsidRDefault="00966DFE" w:rsidP="00966DF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966DFE" w:rsidRDefault="00966DFE" w:rsidP="00966DFE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Председательствующий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Подпись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966DFE" w:rsidRPr="00966DFE" w:rsidRDefault="00966DFE" w:rsidP="00966DFE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DFE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Подпись </w:t>
      </w:r>
      <w:r w:rsidRPr="00966DFE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966DFE" w:rsidRPr="00966DFE" w:rsidRDefault="00966DFE" w:rsidP="0096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DFE" w:rsidRPr="00966DFE" w:rsidRDefault="00966DFE">
      <w:pPr>
        <w:rPr>
          <w:lang w:val="ru-RU"/>
        </w:rPr>
      </w:pPr>
    </w:p>
    <w:sectPr w:rsidR="00966DFE" w:rsidRPr="00966DFE" w:rsidSect="006F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6081C"/>
    <w:rsid w:val="004F1E57"/>
    <w:rsid w:val="00705DAA"/>
    <w:rsid w:val="00966DFE"/>
    <w:rsid w:val="00A82F09"/>
    <w:rsid w:val="00B640FF"/>
    <w:rsid w:val="00CC6943"/>
    <w:rsid w:val="00CD55BC"/>
    <w:rsid w:val="00D216AE"/>
    <w:rsid w:val="00D31453"/>
    <w:rsid w:val="00E209E2"/>
    <w:rsid w:val="00E6756A"/>
    <w:rsid w:val="00F70A0B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8E0AE-5993-409F-8F3A-627D36A2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FE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6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FontStyle20">
    <w:name w:val="Font Style20"/>
    <w:basedOn w:val="a0"/>
    <w:rsid w:val="00966DFE"/>
    <w:rPr>
      <w:rFonts w:ascii="Georgia" w:hAnsi="Georgia" w:cs="Georgia"/>
      <w:sz w:val="12"/>
      <w:szCs w:val="12"/>
    </w:rPr>
  </w:style>
  <w:style w:type="paragraph" w:customStyle="1" w:styleId="Style4">
    <w:name w:val="Style4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966D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966D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966DFE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966DF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966DF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966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966DFE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F7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4382</Words>
  <Characters>24979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2019-2020_m23_04_02-ГНТм-19-2_26_plx_Научно-исследовательская работа</vt:lpstr>
      <vt:lpstr>Лист1</vt:lpstr>
    </vt:vector>
  </TitlesOfParts>
  <Company/>
  <LinksUpToDate>false</LinksUpToDate>
  <CharactersWithSpaces>29303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2019-2020_m23_04_02-ГНТм-19-2_26_plx_Научно-исследовательская работа</dc:title>
  <dc:creator>FastReport.NET</dc:creator>
  <cp:lastModifiedBy>Наталья Орехова</cp:lastModifiedBy>
  <cp:revision>5</cp:revision>
  <dcterms:created xsi:type="dcterms:W3CDTF">2020-11-04T06:56:00Z</dcterms:created>
  <dcterms:modified xsi:type="dcterms:W3CDTF">2020-11-05T07:27:00Z</dcterms:modified>
</cp:coreProperties>
</file>