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1C55" w:rsidRDefault="00904778" w:rsidP="00F31C55">
      <w:pPr>
        <w:pStyle w:val="1"/>
        <w:ind w:left="0"/>
        <w:rPr>
          <w:rStyle w:val="FontStyle16"/>
          <w:b/>
          <w:bCs w:val="0"/>
          <w:sz w:val="24"/>
          <w:szCs w:val="24"/>
        </w:rPr>
      </w:pPr>
      <w:r>
        <w:rPr>
          <w:noProof/>
          <w:szCs w:val="24"/>
        </w:rPr>
        <w:drawing>
          <wp:inline distT="0" distB="0" distL="0" distR="0">
            <wp:extent cx="6248769" cy="896536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7гометр.jpg"/>
                    <pic:cNvPicPr/>
                  </pic:nvPicPr>
                  <pic:blipFill>
                    <a:blip r:embed="rId12">
                      <a:extLst>
                        <a:ext uri="{28A0092B-C50C-407E-A947-70E740481C1C}">
                          <a14:useLocalDpi xmlns:a14="http://schemas.microsoft.com/office/drawing/2010/main" val="0"/>
                        </a:ext>
                      </a:extLst>
                    </a:blip>
                    <a:stretch>
                      <a:fillRect/>
                    </a:stretch>
                  </pic:blipFill>
                  <pic:spPr>
                    <a:xfrm>
                      <a:off x="0" y="0"/>
                      <a:ext cx="6250374" cy="8967667"/>
                    </a:xfrm>
                    <a:prstGeom prst="rect">
                      <a:avLst/>
                    </a:prstGeom>
                  </pic:spPr>
                </pic:pic>
              </a:graphicData>
            </a:graphic>
          </wp:inline>
        </w:drawing>
      </w:r>
    </w:p>
    <w:p w:rsidR="00F31C55" w:rsidRDefault="00904778" w:rsidP="00F31C55">
      <w:pPr>
        <w:ind w:firstLine="0"/>
      </w:pPr>
      <w:r>
        <w:rPr>
          <w:noProof/>
        </w:rPr>
        <w:lastRenderedPageBreak/>
        <w:drawing>
          <wp:inline distT="0" distB="0" distL="0" distR="0">
            <wp:extent cx="6206239" cy="839285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7.jpg"/>
                    <pic:cNvPicPr/>
                  </pic:nvPicPr>
                  <pic:blipFill>
                    <a:blip r:embed="rId13">
                      <a:extLst>
                        <a:ext uri="{28A0092B-C50C-407E-A947-70E740481C1C}">
                          <a14:useLocalDpi xmlns:a14="http://schemas.microsoft.com/office/drawing/2010/main" val="0"/>
                        </a:ext>
                      </a:extLst>
                    </a:blip>
                    <a:stretch>
                      <a:fillRect/>
                    </a:stretch>
                  </pic:blipFill>
                  <pic:spPr>
                    <a:xfrm>
                      <a:off x="0" y="0"/>
                      <a:ext cx="6207420" cy="8394449"/>
                    </a:xfrm>
                    <a:prstGeom prst="rect">
                      <a:avLst/>
                    </a:prstGeom>
                  </pic:spPr>
                </pic:pic>
              </a:graphicData>
            </a:graphic>
          </wp:inline>
        </w:drawing>
      </w:r>
    </w:p>
    <w:p w:rsidR="00544767" w:rsidRPr="00544767" w:rsidRDefault="00544767" w:rsidP="00544767">
      <w:pPr>
        <w:widowControl/>
        <w:autoSpaceDE/>
        <w:autoSpaceDN/>
        <w:adjustRightInd/>
        <w:ind w:firstLine="0"/>
        <w:jc w:val="left"/>
      </w:pPr>
      <w:r w:rsidRPr="00544767">
        <w:lastRenderedPageBreak/>
        <w:fldChar w:fldCharType="begin"/>
      </w:r>
      <w:r w:rsidRPr="00544767">
        <w:instrText xml:space="preserve"> INCLUDEPICTURE "/var/folders/kt/q6pmlrvj6hz3r6jmh0h3lwrm0000gn/T/com.microsoft.Word/WebArchiveCopyPasteTempFiles/page1image38367840" \* MERGEFORMATINET </w:instrText>
      </w:r>
      <w:r w:rsidRPr="00544767">
        <w:fldChar w:fldCharType="separate"/>
      </w:r>
      <w:r w:rsidR="009F7C2B" w:rsidRPr="0054476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age1image38367840" style="width:468pt;height:662pt;mso-width-percent:0;mso-height-percent:0;mso-width-percent:0;mso-height-percent:0">
            <v:imagedata r:id="rId14" r:href="rId15"/>
          </v:shape>
        </w:pict>
      </w:r>
      <w:r w:rsidRPr="00544767">
        <w:fldChar w:fldCharType="end"/>
      </w:r>
    </w:p>
    <w:p w:rsidR="00F31C55" w:rsidRDefault="00F31C55" w:rsidP="00F31C55">
      <w:pPr>
        <w:ind w:firstLine="0"/>
      </w:pPr>
    </w:p>
    <w:p w:rsidR="00F31C55" w:rsidRDefault="00F31C55">
      <w:pPr>
        <w:widowControl/>
        <w:autoSpaceDE/>
        <w:autoSpaceDN/>
        <w:adjustRightInd/>
        <w:ind w:firstLine="0"/>
        <w:jc w:val="left"/>
      </w:pPr>
      <w:r>
        <w:br w:type="page"/>
      </w:r>
    </w:p>
    <w:p w:rsidR="007754E4" w:rsidRPr="00C17915" w:rsidRDefault="005E0FCA" w:rsidP="00F31C55">
      <w:pPr>
        <w:pStyle w:val="1"/>
        <w:ind w:left="0" w:firstLine="567"/>
        <w:rPr>
          <w:rStyle w:val="FontStyle16"/>
          <w:b/>
          <w:bCs w:val="0"/>
          <w:sz w:val="24"/>
          <w:szCs w:val="24"/>
        </w:rPr>
      </w:pPr>
      <w:r w:rsidRPr="00C17915">
        <w:rPr>
          <w:rStyle w:val="FontStyle16"/>
          <w:b/>
          <w:bCs w:val="0"/>
          <w:sz w:val="24"/>
          <w:szCs w:val="24"/>
        </w:rPr>
        <w:lastRenderedPageBreak/>
        <w:t>1 Цели освоения</w:t>
      </w:r>
      <w:r w:rsidR="007754E4" w:rsidRPr="00C17915">
        <w:rPr>
          <w:rStyle w:val="FontStyle16"/>
          <w:b/>
          <w:bCs w:val="0"/>
          <w:sz w:val="24"/>
          <w:szCs w:val="24"/>
        </w:rPr>
        <w:t xml:space="preserve"> дисциплины</w:t>
      </w:r>
    </w:p>
    <w:p w:rsidR="0005446F" w:rsidRPr="00017710" w:rsidRDefault="0005446F" w:rsidP="00F31C55">
      <w:pPr>
        <w:rPr>
          <w:b/>
          <w:bCs/>
        </w:rPr>
      </w:pPr>
      <w:r w:rsidRPr="00B70F40">
        <w:rPr>
          <w:b/>
        </w:rPr>
        <w:t>Целью</w:t>
      </w:r>
      <w:r w:rsidRPr="00B70F40">
        <w:t xml:space="preserve"> преподавания дисциплины </w:t>
      </w:r>
      <w:r w:rsidRPr="00C17915">
        <w:rPr>
          <w:rStyle w:val="FontStyle16"/>
          <w:b w:val="0"/>
          <w:sz w:val="24"/>
          <w:szCs w:val="24"/>
        </w:rPr>
        <w:t>«</w:t>
      </w:r>
      <w:r w:rsidRPr="0005446F">
        <w:rPr>
          <w:u w:val="single"/>
        </w:rPr>
        <w:t>Геометризация МПИ</w:t>
      </w:r>
      <w:r w:rsidRPr="00C17915">
        <w:rPr>
          <w:rStyle w:val="FontStyle16"/>
          <w:b w:val="0"/>
          <w:sz w:val="24"/>
          <w:szCs w:val="24"/>
        </w:rPr>
        <w:t>»</w:t>
      </w:r>
      <w:r w:rsidR="00F31C55" w:rsidRPr="00F31C55">
        <w:rPr>
          <w:rStyle w:val="FontStyle16"/>
          <w:b w:val="0"/>
          <w:sz w:val="24"/>
          <w:szCs w:val="24"/>
        </w:rPr>
        <w:t xml:space="preserve"> </w:t>
      </w:r>
      <w:r w:rsidRPr="00B70F40">
        <w:t>является</w:t>
      </w:r>
      <w:r>
        <w:t>:</w:t>
      </w:r>
      <w:r w:rsidRPr="00B70F40">
        <w:t xml:space="preserve"> формирование у студентов знаний о методике и технике изучения и изображения на чертежах геологических форм и условий их залегания; свойствах веществ, заполняющих эти формы, и процессах, проходящих в недрах Земли.</w:t>
      </w:r>
    </w:p>
    <w:p w:rsidR="007754E4" w:rsidRPr="00C17915" w:rsidRDefault="009C15E7" w:rsidP="00B401FA">
      <w:pPr>
        <w:pStyle w:val="1"/>
        <w:jc w:val="left"/>
        <w:rPr>
          <w:rStyle w:val="FontStyle21"/>
          <w:sz w:val="24"/>
          <w:szCs w:val="24"/>
        </w:rPr>
      </w:pPr>
      <w:r w:rsidRPr="00C17915">
        <w:rPr>
          <w:rStyle w:val="FontStyle21"/>
          <w:sz w:val="24"/>
          <w:szCs w:val="24"/>
        </w:rPr>
        <w:t xml:space="preserve">2 </w:t>
      </w:r>
      <w:r w:rsidR="007754E4" w:rsidRPr="00C17915">
        <w:rPr>
          <w:rStyle w:val="FontStyle21"/>
          <w:sz w:val="24"/>
          <w:szCs w:val="24"/>
        </w:rPr>
        <w:t xml:space="preserve">Место дисциплины в структуре </w:t>
      </w:r>
      <w:r w:rsidR="00EF11D8" w:rsidRPr="00C17915">
        <w:rPr>
          <w:rStyle w:val="FontStyle21"/>
          <w:sz w:val="24"/>
          <w:szCs w:val="24"/>
        </w:rPr>
        <w:t>образовательной программы</w:t>
      </w:r>
      <w:r w:rsidR="00B401FA" w:rsidRPr="00C17915">
        <w:rPr>
          <w:rStyle w:val="FontStyle21"/>
          <w:sz w:val="24"/>
          <w:szCs w:val="24"/>
        </w:rPr>
        <w:br/>
      </w:r>
      <w:r w:rsidR="00B82F70" w:rsidRPr="00C17915">
        <w:rPr>
          <w:rStyle w:val="FontStyle21"/>
          <w:sz w:val="24"/>
          <w:szCs w:val="24"/>
        </w:rPr>
        <w:t>подготовки</w:t>
      </w:r>
      <w:r w:rsidR="0005446F">
        <w:rPr>
          <w:rStyle w:val="FontStyle21"/>
          <w:sz w:val="24"/>
          <w:szCs w:val="24"/>
        </w:rPr>
        <w:t xml:space="preserve"> специалиста</w:t>
      </w:r>
    </w:p>
    <w:p w:rsidR="00910AD0" w:rsidRPr="00C17915" w:rsidRDefault="0049314C" w:rsidP="002A720F">
      <w:pPr>
        <w:rPr>
          <w:rStyle w:val="FontStyle16"/>
          <w:b w:val="0"/>
          <w:color w:val="C00000"/>
          <w:sz w:val="24"/>
          <w:szCs w:val="24"/>
        </w:rPr>
      </w:pPr>
      <w:r w:rsidRPr="00C17915">
        <w:rPr>
          <w:rStyle w:val="FontStyle16"/>
          <w:b w:val="0"/>
          <w:sz w:val="24"/>
          <w:szCs w:val="24"/>
        </w:rPr>
        <w:t>Дисциплина «</w:t>
      </w:r>
      <w:r w:rsidR="0005446F" w:rsidRPr="0005446F">
        <w:rPr>
          <w:u w:val="single"/>
        </w:rPr>
        <w:t>Геометризация МПИ</w:t>
      </w:r>
      <w:r w:rsidRPr="00C17915">
        <w:rPr>
          <w:rStyle w:val="FontStyle16"/>
          <w:b w:val="0"/>
          <w:sz w:val="24"/>
          <w:szCs w:val="24"/>
        </w:rPr>
        <w:t xml:space="preserve">» входит в </w:t>
      </w:r>
      <w:r w:rsidR="008443AF" w:rsidRPr="00970540">
        <w:rPr>
          <w:rStyle w:val="FontStyle16"/>
          <w:b w:val="0"/>
          <w:sz w:val="24"/>
          <w:szCs w:val="24"/>
        </w:rPr>
        <w:t>вариативную часть</w:t>
      </w:r>
      <w:r w:rsidR="00F31C55" w:rsidRPr="00F31C55">
        <w:rPr>
          <w:rStyle w:val="FontStyle16"/>
          <w:b w:val="0"/>
          <w:sz w:val="24"/>
          <w:szCs w:val="24"/>
        </w:rPr>
        <w:t xml:space="preserve"> </w:t>
      </w:r>
      <w:r w:rsidR="00970540">
        <w:t>учебного плана подготовки специалистов по специальности 21.5.04 Горное дело специализация Маркшейдерское дело.</w:t>
      </w:r>
    </w:p>
    <w:p w:rsidR="0049314C" w:rsidRPr="00C17915" w:rsidRDefault="0049314C" w:rsidP="003B6117">
      <w:pPr>
        <w:rPr>
          <w:rStyle w:val="FontStyle16"/>
          <w:b w:val="0"/>
          <w:sz w:val="24"/>
          <w:szCs w:val="24"/>
        </w:rPr>
      </w:pPr>
      <w:r w:rsidRPr="00C17915">
        <w:rPr>
          <w:rStyle w:val="FontStyle16"/>
          <w:b w:val="0"/>
          <w:sz w:val="24"/>
          <w:szCs w:val="24"/>
        </w:rPr>
        <w:t xml:space="preserve">Для изучения дисциплины необходимы знания (умения, </w:t>
      </w:r>
      <w:r w:rsidR="004329F5" w:rsidRPr="00C17915">
        <w:rPr>
          <w:rStyle w:val="FontStyle16"/>
          <w:b w:val="0"/>
          <w:sz w:val="24"/>
          <w:szCs w:val="24"/>
        </w:rPr>
        <w:t>владения</w:t>
      </w:r>
      <w:r w:rsidRPr="00C17915">
        <w:rPr>
          <w:rStyle w:val="FontStyle16"/>
          <w:b w:val="0"/>
          <w:sz w:val="24"/>
          <w:szCs w:val="24"/>
        </w:rPr>
        <w:t xml:space="preserve">), сформированные в результате изучения </w:t>
      </w:r>
      <w:r w:rsidR="00970540">
        <w:rPr>
          <w:rStyle w:val="FontStyle16"/>
          <w:b w:val="0"/>
          <w:sz w:val="24"/>
          <w:szCs w:val="24"/>
        </w:rPr>
        <w:t xml:space="preserve">таких дисциплин, как </w:t>
      </w:r>
      <w:r w:rsidR="00970540">
        <w:rPr>
          <w:bCs/>
        </w:rPr>
        <w:t xml:space="preserve">«Химия», «Физика», </w:t>
      </w:r>
      <w:r w:rsidR="00970540" w:rsidRPr="00ED0B12">
        <w:rPr>
          <w:bCs/>
        </w:rPr>
        <w:t>«Математика»</w:t>
      </w:r>
      <w:r w:rsidR="00970540">
        <w:rPr>
          <w:bCs/>
        </w:rPr>
        <w:t xml:space="preserve">, </w:t>
      </w:r>
      <w:r w:rsidR="00970540" w:rsidRPr="00ED0B12">
        <w:rPr>
          <w:bCs/>
        </w:rPr>
        <w:t>«Г</w:t>
      </w:r>
      <w:r w:rsidR="00970540">
        <w:rPr>
          <w:bCs/>
        </w:rPr>
        <w:t xml:space="preserve">еология», «Рудничная геология», «Геодезия», </w:t>
      </w:r>
      <w:r w:rsidR="00970540" w:rsidRPr="00ED0B12">
        <w:rPr>
          <w:bCs/>
        </w:rPr>
        <w:t>«</w:t>
      </w:r>
      <w:r w:rsidR="00970540" w:rsidRPr="00ED0B12">
        <w:rPr>
          <w:iCs/>
        </w:rPr>
        <w:t>Начертательная геометрия, инженерная и компьютерная графика</w:t>
      </w:r>
      <w:r w:rsidR="00970540" w:rsidRPr="00ED0B12">
        <w:rPr>
          <w:bCs/>
        </w:rPr>
        <w:t>»</w:t>
      </w:r>
      <w:r w:rsidR="00970540">
        <w:rPr>
          <w:bCs/>
        </w:rPr>
        <w:t>, «Геометрия недр».</w:t>
      </w:r>
    </w:p>
    <w:p w:rsidR="0049314C" w:rsidRPr="00C17915" w:rsidRDefault="00773127" w:rsidP="003B6117">
      <w:pPr>
        <w:rPr>
          <w:rStyle w:val="FontStyle16"/>
          <w:b w:val="0"/>
          <w:sz w:val="24"/>
          <w:szCs w:val="24"/>
        </w:rPr>
      </w:pPr>
      <w:r w:rsidRPr="00C17915">
        <w:rPr>
          <w:rStyle w:val="FontStyle16"/>
          <w:b w:val="0"/>
          <w:sz w:val="24"/>
          <w:szCs w:val="24"/>
        </w:rPr>
        <w:t xml:space="preserve">Знания (умения, </w:t>
      </w:r>
      <w:r w:rsidR="004329F5" w:rsidRPr="00C17915">
        <w:rPr>
          <w:rStyle w:val="FontStyle16"/>
          <w:b w:val="0"/>
          <w:sz w:val="24"/>
          <w:szCs w:val="24"/>
        </w:rPr>
        <w:t>владения</w:t>
      </w:r>
      <w:r w:rsidRPr="00C17915">
        <w:rPr>
          <w:rStyle w:val="FontStyle16"/>
          <w:b w:val="0"/>
          <w:sz w:val="24"/>
          <w:szCs w:val="24"/>
        </w:rPr>
        <w:t xml:space="preserve">), полученные при изучении данной дисциплины будут необходимы </w:t>
      </w:r>
      <w:r w:rsidR="00970540">
        <w:rPr>
          <w:rStyle w:val="FontStyle16"/>
          <w:b w:val="0"/>
          <w:sz w:val="24"/>
          <w:szCs w:val="24"/>
        </w:rPr>
        <w:t xml:space="preserve">для изучения таких дисциплин, как </w:t>
      </w:r>
      <w:r w:rsidR="00970540">
        <w:rPr>
          <w:bCs/>
        </w:rPr>
        <w:t>«Маркшейдерское обеспечение безопасности ведения горных работ», «Рациональное использование природных ресурсов».</w:t>
      </w:r>
    </w:p>
    <w:p w:rsidR="004F032A" w:rsidRPr="00C17915" w:rsidRDefault="007754E4" w:rsidP="0079022C">
      <w:pPr>
        <w:pStyle w:val="1"/>
        <w:jc w:val="left"/>
        <w:rPr>
          <w:rStyle w:val="FontStyle21"/>
          <w:sz w:val="24"/>
          <w:szCs w:val="24"/>
        </w:rPr>
      </w:pPr>
      <w:r w:rsidRPr="00C17915">
        <w:rPr>
          <w:rStyle w:val="FontStyle21"/>
          <w:sz w:val="24"/>
          <w:szCs w:val="24"/>
        </w:rPr>
        <w:t>3 Ком</w:t>
      </w:r>
      <w:r w:rsidR="00767409" w:rsidRPr="00C17915">
        <w:rPr>
          <w:rStyle w:val="FontStyle21"/>
          <w:sz w:val="24"/>
          <w:szCs w:val="24"/>
        </w:rPr>
        <w:t>петенции</w:t>
      </w:r>
      <w:r w:rsidRPr="00C17915">
        <w:rPr>
          <w:rStyle w:val="FontStyle21"/>
          <w:sz w:val="24"/>
          <w:szCs w:val="24"/>
        </w:rPr>
        <w:t xml:space="preserve"> обучающегося</w:t>
      </w:r>
      <w:r w:rsidR="00767409" w:rsidRPr="00C17915">
        <w:rPr>
          <w:rStyle w:val="FontStyle21"/>
          <w:sz w:val="24"/>
          <w:szCs w:val="24"/>
        </w:rPr>
        <w:t>,</w:t>
      </w:r>
      <w:r w:rsidRPr="00C17915">
        <w:rPr>
          <w:rStyle w:val="FontStyle21"/>
          <w:sz w:val="24"/>
          <w:szCs w:val="24"/>
        </w:rPr>
        <w:t xml:space="preserve"> формируемые в результате освоения </w:t>
      </w:r>
      <w:r w:rsidR="0079022C" w:rsidRPr="00C17915">
        <w:rPr>
          <w:rStyle w:val="FontStyle21"/>
          <w:sz w:val="24"/>
          <w:szCs w:val="24"/>
        </w:rPr>
        <w:br/>
      </w:r>
      <w:r w:rsidRPr="00C17915">
        <w:rPr>
          <w:rStyle w:val="FontStyle21"/>
          <w:sz w:val="24"/>
          <w:szCs w:val="24"/>
        </w:rPr>
        <w:t>дисциплины (модуля)</w:t>
      </w:r>
      <w:r w:rsidR="002E61E7" w:rsidRPr="00C17915">
        <w:rPr>
          <w:rStyle w:val="FontStyle21"/>
          <w:sz w:val="24"/>
          <w:szCs w:val="24"/>
        </w:rPr>
        <w:t xml:space="preserve"> и планируемые результаты обучения</w:t>
      </w:r>
    </w:p>
    <w:p w:rsidR="00C5451F" w:rsidRPr="00C17915" w:rsidRDefault="00C5451F" w:rsidP="00C5451F">
      <w:pPr>
        <w:tabs>
          <w:tab w:val="left" w:pos="851"/>
        </w:tabs>
        <w:rPr>
          <w:rStyle w:val="FontStyle16"/>
          <w:b w:val="0"/>
          <w:sz w:val="24"/>
          <w:szCs w:val="24"/>
        </w:rPr>
      </w:pPr>
      <w:r w:rsidRPr="00C17915">
        <w:rPr>
          <w:rStyle w:val="FontStyle16"/>
          <w:b w:val="0"/>
          <w:sz w:val="24"/>
          <w:szCs w:val="24"/>
        </w:rPr>
        <w:t>В результате освоения дисциплины</w:t>
      </w:r>
      <w:r w:rsidR="00ED417B">
        <w:rPr>
          <w:rStyle w:val="FontStyle16"/>
          <w:b w:val="0"/>
          <w:sz w:val="24"/>
          <w:szCs w:val="24"/>
        </w:rPr>
        <w:t xml:space="preserve"> (модуля)</w:t>
      </w:r>
      <w:r w:rsidR="00F31C55" w:rsidRPr="00F31C55">
        <w:rPr>
          <w:rStyle w:val="FontStyle16"/>
          <w:b w:val="0"/>
          <w:sz w:val="24"/>
          <w:szCs w:val="24"/>
        </w:rPr>
        <w:t xml:space="preserve"> </w:t>
      </w:r>
      <w:r w:rsidR="00970540" w:rsidRPr="00C17915">
        <w:rPr>
          <w:rStyle w:val="FontStyle16"/>
          <w:b w:val="0"/>
          <w:sz w:val="24"/>
          <w:szCs w:val="24"/>
        </w:rPr>
        <w:t>«</w:t>
      </w:r>
      <w:r w:rsidR="00970540" w:rsidRPr="0005446F">
        <w:rPr>
          <w:u w:val="single"/>
        </w:rPr>
        <w:t>Геометризация МПИ</w:t>
      </w:r>
      <w:r w:rsidR="00970540" w:rsidRPr="00C17915">
        <w:rPr>
          <w:rStyle w:val="FontStyle16"/>
          <w:b w:val="0"/>
          <w:sz w:val="24"/>
          <w:szCs w:val="24"/>
        </w:rPr>
        <w:t>»</w:t>
      </w:r>
      <w:r w:rsidR="00F31C55" w:rsidRPr="00F31C55">
        <w:rPr>
          <w:rStyle w:val="FontStyle16"/>
          <w:b w:val="0"/>
          <w:sz w:val="24"/>
          <w:szCs w:val="24"/>
        </w:rPr>
        <w:t xml:space="preserve"> </w:t>
      </w:r>
      <w:r w:rsidRPr="00C17915">
        <w:rPr>
          <w:rStyle w:val="FontStyle16"/>
          <w:b w:val="0"/>
          <w:sz w:val="24"/>
          <w:szCs w:val="24"/>
        </w:rPr>
        <w:t>обучающийся должен обладать следующими компетенциями:</w:t>
      </w:r>
    </w:p>
    <w:p w:rsidR="00C5451F" w:rsidRDefault="00C5451F" w:rsidP="00C5451F">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C640B4" w:rsidRPr="00C640B4" w:rsidTr="00C640B4">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640B4" w:rsidRPr="00ED417B" w:rsidRDefault="00C640B4" w:rsidP="005C5F1A">
            <w:pPr>
              <w:ind w:firstLine="0"/>
              <w:jc w:val="center"/>
            </w:pPr>
            <w:r w:rsidRPr="00ED417B">
              <w:t xml:space="preserve">Структурный </w:t>
            </w:r>
            <w:r w:rsidRPr="00ED417B">
              <w:br/>
              <w:t xml:space="preserve">элемент </w:t>
            </w:r>
            <w:r w:rsidRPr="00ED417B">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640B4" w:rsidRPr="00ED417B" w:rsidRDefault="00C640B4" w:rsidP="005C5F1A">
            <w:pPr>
              <w:ind w:firstLine="0"/>
              <w:jc w:val="center"/>
            </w:pPr>
            <w:r w:rsidRPr="00ED417B">
              <w:rPr>
                <w:bCs/>
              </w:rPr>
              <w:t xml:space="preserve">Планируемые результаты обучения </w:t>
            </w:r>
          </w:p>
        </w:tc>
      </w:tr>
      <w:tr w:rsidR="00C640B4"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ED417B" w:rsidRDefault="001A2FEF" w:rsidP="005C5F1A">
            <w:pPr>
              <w:ind w:firstLine="0"/>
              <w:jc w:val="left"/>
              <w:rPr>
                <w:b/>
                <w:color w:val="C00000"/>
              </w:rPr>
            </w:pPr>
            <w:r w:rsidRPr="00ED417B">
              <w:rPr>
                <w:b/>
              </w:rPr>
              <w:t>ОПК-4 готовностью с естественнонаучных позиций оценивать строение, химический и минеральный состав земной коры,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w:t>
            </w:r>
          </w:p>
        </w:tc>
      </w:tr>
      <w:tr w:rsidR="00C640B4"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77FA4" w:rsidRDefault="00C640B4" w:rsidP="005C5F1A">
            <w:pPr>
              <w:ind w:firstLine="0"/>
              <w:jc w:val="left"/>
            </w:pPr>
            <w:r w:rsidRPr="00977FA4">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1A2FEF">
            <w:pPr>
              <w:pStyle w:val="af1"/>
              <w:tabs>
                <w:tab w:val="left" w:pos="356"/>
                <w:tab w:val="left" w:pos="851"/>
              </w:tabs>
              <w:ind w:firstLine="0"/>
              <w:rPr>
                <w:i/>
                <w:color w:val="C00000"/>
                <w:sz w:val="24"/>
                <w:szCs w:val="24"/>
                <w:highlight w:val="yellow"/>
              </w:rPr>
            </w:pPr>
            <w:r>
              <w:rPr>
                <w:sz w:val="24"/>
              </w:rPr>
              <w:t>м</w:t>
            </w:r>
            <w:r w:rsidR="001A2FEF" w:rsidRPr="005F7D19">
              <w:rPr>
                <w:sz w:val="24"/>
              </w:rPr>
              <w:t xml:space="preserve">инеральный состав </w:t>
            </w:r>
            <w:r w:rsidR="001A2FEF" w:rsidRPr="005F7D19">
              <w:rPr>
                <w:rFonts w:eastAsia="MS Mincho"/>
                <w:sz w:val="24"/>
                <w:lang w:eastAsia="ja-JP"/>
              </w:rPr>
              <w:t>ме</w:t>
            </w:r>
            <w:r w:rsidR="001A2FEF">
              <w:rPr>
                <w:rFonts w:eastAsia="MS Mincho"/>
                <w:sz w:val="24"/>
                <w:lang w:eastAsia="ja-JP"/>
              </w:rPr>
              <w:t>сторождений полезных ископаемых,</w:t>
            </w:r>
            <w:r w:rsidR="00F31C55" w:rsidRPr="00F31C55">
              <w:rPr>
                <w:rFonts w:eastAsia="MS Mincho"/>
                <w:sz w:val="24"/>
                <w:lang w:eastAsia="ja-JP"/>
              </w:rPr>
              <w:t xml:space="preserve"> </w:t>
            </w:r>
            <w:r w:rsidR="001A2FEF">
              <w:rPr>
                <w:rFonts w:eastAsia="MS Mincho"/>
                <w:sz w:val="24"/>
                <w:lang w:eastAsia="ja-JP"/>
              </w:rPr>
              <w:t>о</w:t>
            </w:r>
            <w:r w:rsidR="001A2FEF" w:rsidRPr="005F7D19">
              <w:rPr>
                <w:rFonts w:eastAsia="MS Mincho"/>
                <w:sz w:val="24"/>
                <w:lang w:eastAsia="ja-JP"/>
              </w:rPr>
              <w:t>сновные геологические процессы</w:t>
            </w:r>
            <w:r w:rsidR="001A2FEF">
              <w:rPr>
                <w:rFonts w:eastAsia="MS Mincho"/>
                <w:sz w:val="24"/>
                <w:lang w:eastAsia="ja-JP"/>
              </w:rPr>
              <w:t>, п</w:t>
            </w:r>
            <w:r w:rsidR="001A2FEF" w:rsidRPr="005F7D19">
              <w:rPr>
                <w:rFonts w:eastAsia="MS Mincho"/>
                <w:sz w:val="24"/>
                <w:lang w:eastAsia="ja-JP"/>
              </w:rPr>
              <w:t xml:space="preserve">ространственные характеристики рудных тел, </w:t>
            </w:r>
            <w:r w:rsidR="001A2FEF" w:rsidRPr="005F7D19">
              <w:rPr>
                <w:sz w:val="24"/>
              </w:rPr>
              <w:t>условия залегания полезных ископаемых</w:t>
            </w:r>
          </w:p>
        </w:tc>
      </w:tr>
      <w:tr w:rsidR="00C640B4"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77FA4" w:rsidRDefault="00C640B4" w:rsidP="005C5F1A">
            <w:pPr>
              <w:ind w:firstLine="0"/>
              <w:jc w:val="left"/>
            </w:pPr>
            <w:r w:rsidRPr="00977FA4">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977FA4">
            <w:pPr>
              <w:pStyle w:val="af1"/>
              <w:tabs>
                <w:tab w:val="left" w:pos="356"/>
                <w:tab w:val="left" w:pos="851"/>
              </w:tabs>
              <w:ind w:firstLine="0"/>
              <w:rPr>
                <w:i/>
                <w:color w:val="C00000"/>
                <w:sz w:val="24"/>
                <w:szCs w:val="24"/>
                <w:highlight w:val="yellow"/>
              </w:rPr>
            </w:pPr>
            <w:r>
              <w:rPr>
                <w:sz w:val="24"/>
              </w:rPr>
              <w:t>р</w:t>
            </w:r>
            <w:r w:rsidRPr="00EB73A1">
              <w:rPr>
                <w:sz w:val="24"/>
              </w:rPr>
              <w:t>аботать с текстовой и графической геологической документацией</w:t>
            </w:r>
            <w:r>
              <w:rPr>
                <w:sz w:val="24"/>
              </w:rPr>
              <w:t>, о</w:t>
            </w:r>
            <w:r w:rsidRPr="00EB73A1">
              <w:rPr>
                <w:sz w:val="24"/>
              </w:rPr>
              <w:t xml:space="preserve">пределять горнотехнические и гидрогеологические условия залегания </w:t>
            </w:r>
            <w:r w:rsidRPr="00977FA4">
              <w:rPr>
                <w:bCs/>
                <w:sz w:val="24"/>
                <w:szCs w:val="24"/>
              </w:rPr>
              <w:t>месторождений полезных ископаемых</w:t>
            </w:r>
          </w:p>
        </w:tc>
      </w:tr>
      <w:tr w:rsidR="00C640B4" w:rsidRPr="00C640B4" w:rsidTr="00C640B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77FA4" w:rsidRDefault="00C640B4" w:rsidP="005C5F1A">
            <w:pPr>
              <w:ind w:firstLine="0"/>
              <w:jc w:val="left"/>
            </w:pPr>
            <w:r w:rsidRPr="00977FA4">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977FA4">
            <w:pPr>
              <w:pStyle w:val="af1"/>
              <w:tabs>
                <w:tab w:val="left" w:pos="356"/>
                <w:tab w:val="left" w:pos="851"/>
              </w:tabs>
              <w:ind w:firstLine="0"/>
              <w:rPr>
                <w:i/>
                <w:color w:val="C00000"/>
                <w:sz w:val="24"/>
                <w:szCs w:val="24"/>
                <w:highlight w:val="yellow"/>
              </w:rPr>
            </w:pPr>
            <w:r>
              <w:rPr>
                <w:sz w:val="24"/>
              </w:rPr>
              <w:t>н</w:t>
            </w:r>
            <w:r w:rsidRPr="00EB73A1">
              <w:rPr>
                <w:sz w:val="24"/>
              </w:rPr>
              <w:t xml:space="preserve">авыками работы с геологической документацией, определения рациональных схем развития горных работ на основе изучения геологических условий залегания </w:t>
            </w:r>
            <w:r w:rsidRPr="00977FA4">
              <w:rPr>
                <w:bCs/>
                <w:sz w:val="24"/>
                <w:szCs w:val="24"/>
              </w:rPr>
              <w:t>месторождений полезных ископаемых</w:t>
            </w:r>
          </w:p>
        </w:tc>
      </w:tr>
      <w:tr w:rsidR="00C640B4"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977FA4" w:rsidRDefault="00977FA4" w:rsidP="005C5F1A">
            <w:pPr>
              <w:ind w:firstLine="0"/>
              <w:jc w:val="left"/>
              <w:rPr>
                <w:b/>
                <w:color w:val="C00000"/>
                <w:highlight w:val="yellow"/>
              </w:rPr>
            </w:pPr>
            <w:r w:rsidRPr="00977FA4">
              <w:rPr>
                <w:b/>
              </w:rPr>
              <w:t>ОПК-5 готовностью использовать научные законы и методы при геолого-промышленной оценке месторождений твердых полезных ископаемых и горных отводов</w:t>
            </w:r>
          </w:p>
        </w:tc>
      </w:tr>
      <w:tr w:rsidR="00C640B4"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C640B4" w:rsidRDefault="00C640B4" w:rsidP="005C5F1A">
            <w:pPr>
              <w:ind w:firstLine="0"/>
              <w:jc w:val="left"/>
              <w:rPr>
                <w:highlight w:val="yellow"/>
              </w:rPr>
            </w:pPr>
            <w:r w:rsidRPr="00ED417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5C5F1A">
            <w:pPr>
              <w:ind w:firstLine="0"/>
              <w:jc w:val="left"/>
              <w:rPr>
                <w:highlight w:val="yellow"/>
              </w:rPr>
            </w:pPr>
            <w:r>
              <w:t>н</w:t>
            </w:r>
            <w:r w:rsidRPr="005F7D19">
              <w:t>ормативные правовые акты в области геологического изучения, использования недр и окружающей среды</w:t>
            </w:r>
          </w:p>
        </w:tc>
      </w:tr>
      <w:tr w:rsidR="00C640B4"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rPr>
                <w:highlight w:val="yellow"/>
              </w:rPr>
            </w:pPr>
            <w:r w:rsidRPr="00ED417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977FA4">
            <w:pPr>
              <w:ind w:firstLine="0"/>
              <w:jc w:val="left"/>
              <w:rPr>
                <w:highlight w:val="yellow"/>
              </w:rPr>
            </w:pPr>
            <w:r>
              <w:rPr>
                <w:bCs/>
              </w:rPr>
              <w:t>а</w:t>
            </w:r>
            <w:r w:rsidRPr="00E41D20">
              <w:rPr>
                <w:bCs/>
              </w:rPr>
              <w:t xml:space="preserve">нализировать горно-геологические условия </w:t>
            </w:r>
            <w:r>
              <w:rPr>
                <w:bCs/>
              </w:rPr>
              <w:t>месторождений полезных ископаемых</w:t>
            </w:r>
          </w:p>
        </w:tc>
      </w:tr>
      <w:tr w:rsidR="00C640B4" w:rsidRPr="00C640B4"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5C5F1A">
            <w:pPr>
              <w:ind w:firstLine="0"/>
              <w:jc w:val="left"/>
              <w:rPr>
                <w:highlight w:val="yellow"/>
              </w:rPr>
            </w:pPr>
            <w:r>
              <w:rPr>
                <w:bCs/>
              </w:rPr>
              <w:t>н</w:t>
            </w:r>
            <w:r w:rsidRPr="005F7D19">
              <w:rPr>
                <w:bCs/>
              </w:rPr>
              <w:t xml:space="preserve">авыками </w:t>
            </w:r>
            <w:r w:rsidRPr="005F7D19">
              <w:t xml:space="preserve">определения рациональных и эффективных схем развития горных работ на основе законов и иных нормативных правовых актов в области геологического изучения недр и гидрогеологических условий залегания </w:t>
            </w:r>
            <w:r>
              <w:rPr>
                <w:bCs/>
              </w:rPr>
              <w:t>месторождений полезных ископаемых</w:t>
            </w:r>
          </w:p>
        </w:tc>
      </w:tr>
      <w:tr w:rsidR="00C640B4"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977FA4" w:rsidRDefault="00977FA4" w:rsidP="005C5F1A">
            <w:pPr>
              <w:ind w:firstLine="0"/>
              <w:jc w:val="left"/>
              <w:rPr>
                <w:b/>
                <w:color w:val="C00000"/>
                <w:highlight w:val="yellow"/>
              </w:rPr>
            </w:pPr>
            <w:r w:rsidRPr="00977FA4">
              <w:rPr>
                <w:b/>
              </w:rPr>
              <w:lastRenderedPageBreak/>
              <w:t xml:space="preserve">ПК-7 </w:t>
            </w:r>
            <w:r w:rsidRPr="00977FA4">
              <w:rPr>
                <w:b/>
                <w:color w:val="000000"/>
              </w:rPr>
              <w:t>умением определять пространственно-геометрическое положение объектов, осуществлять необходимые геодезические и маркшейдерские измерения, обрабатывать и интерпретировать их результаты</w:t>
            </w:r>
          </w:p>
        </w:tc>
      </w:tr>
      <w:tr w:rsidR="00C640B4"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5C5F1A">
            <w:pPr>
              <w:ind w:firstLine="0"/>
              <w:jc w:val="left"/>
              <w:rPr>
                <w:highlight w:val="yellow"/>
              </w:rPr>
            </w:pPr>
            <w:r>
              <w:rPr>
                <w:color w:val="000000"/>
              </w:rPr>
              <w:t>с</w:t>
            </w:r>
            <w:r w:rsidRPr="006B3091">
              <w:rPr>
                <w:color w:val="000000"/>
              </w:rPr>
              <w:t xml:space="preserve">пособы определения пространственно-геометрического положения </w:t>
            </w:r>
            <w:r>
              <w:rPr>
                <w:color w:val="000000"/>
              </w:rPr>
              <w:t xml:space="preserve">полезных компонентов в </w:t>
            </w:r>
            <w:r w:rsidRPr="006B3091">
              <w:rPr>
                <w:color w:val="000000"/>
              </w:rPr>
              <w:t>рудных тел</w:t>
            </w:r>
            <w:r>
              <w:rPr>
                <w:color w:val="000000"/>
              </w:rPr>
              <w:t>ах</w:t>
            </w:r>
          </w:p>
        </w:tc>
      </w:tr>
      <w:tr w:rsidR="00C640B4"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5C5F1A">
            <w:pPr>
              <w:ind w:firstLine="0"/>
              <w:jc w:val="left"/>
              <w:rPr>
                <w:highlight w:val="yellow"/>
              </w:rPr>
            </w:pPr>
            <w:r>
              <w:t>п</w:t>
            </w:r>
            <w:r w:rsidRPr="006B3091">
              <w:t>равильно интерпретировать результаты маркшейдерских съемок</w:t>
            </w:r>
          </w:p>
        </w:tc>
      </w:tr>
      <w:tr w:rsidR="00C640B4"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8C76CD" w:rsidRDefault="004E5A0F" w:rsidP="005C5F1A">
            <w:pPr>
              <w:ind w:firstLine="0"/>
              <w:jc w:val="left"/>
            </w:pPr>
            <w:r>
              <w:t>м</w:t>
            </w:r>
            <w:r w:rsidRPr="006B3091">
              <w:t xml:space="preserve">етодами определения </w:t>
            </w:r>
            <w:r w:rsidRPr="006B3091">
              <w:rPr>
                <w:color w:val="000000"/>
              </w:rPr>
              <w:t>пространственно-геометрического положения рудных залежей</w:t>
            </w:r>
          </w:p>
        </w:tc>
      </w:tr>
      <w:tr w:rsidR="004E5A0F" w:rsidRPr="008C76CD" w:rsidTr="004E5A0F">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Pr="00224E7A" w:rsidRDefault="00224E7A" w:rsidP="005C5F1A">
            <w:pPr>
              <w:ind w:firstLine="0"/>
              <w:jc w:val="left"/>
              <w:rPr>
                <w:b/>
              </w:rPr>
            </w:pPr>
            <w:r w:rsidRPr="00224E7A">
              <w:rPr>
                <w:b/>
              </w:rPr>
              <w:t>ПК-9 владением методами геолого-промышленной оценки месторождений полезных ископаемых, горных отводов</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ED417B" w:rsidRDefault="004E5A0F" w:rsidP="00864332">
            <w:pPr>
              <w:ind w:firstLine="0"/>
              <w:jc w:val="left"/>
            </w:pPr>
            <w:r w:rsidRPr="00ED417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5C5F1A">
            <w:pPr>
              <w:ind w:firstLine="0"/>
              <w:jc w:val="left"/>
            </w:pPr>
            <w:r>
              <w:t>м</w:t>
            </w:r>
            <w:r w:rsidRPr="00445475">
              <w:t>етоды разведки и геолого-промышленной оценки месторождений полезных ископаемых, основные способы  оконтуривания и подсчета запасов полезных ископаемых</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ED417B" w:rsidRDefault="004E5A0F" w:rsidP="00864332">
            <w:pPr>
              <w:ind w:firstLine="0"/>
              <w:jc w:val="left"/>
            </w:pPr>
            <w:r w:rsidRPr="00ED417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5C5F1A">
            <w:pPr>
              <w:ind w:firstLine="0"/>
              <w:jc w:val="left"/>
            </w:pPr>
            <w:r>
              <w:rPr>
                <w:lang w:eastAsia="en-US"/>
              </w:rPr>
              <w:t>п</w:t>
            </w:r>
            <w:r w:rsidRPr="00445475">
              <w:rPr>
                <w:lang w:eastAsia="en-US"/>
              </w:rPr>
              <w:t xml:space="preserve">роизводить подсчет запасов полезного ископаемого разными способами и </w:t>
            </w:r>
            <w:r w:rsidRPr="00445475">
              <w:t>определять качественные характеристики месторождения</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ED417B" w:rsidRDefault="004E5A0F" w:rsidP="00864332">
            <w:pPr>
              <w:ind w:firstLine="0"/>
              <w:jc w:val="left"/>
            </w:pPr>
            <w:r w:rsidRPr="00ED417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224E7A">
            <w:pPr>
              <w:ind w:firstLine="0"/>
              <w:jc w:val="left"/>
            </w:pPr>
            <w:r>
              <w:rPr>
                <w:lang w:eastAsia="en-US"/>
              </w:rPr>
              <w:t>м</w:t>
            </w:r>
            <w:r w:rsidRPr="00445475">
              <w:rPr>
                <w:lang w:eastAsia="en-US"/>
              </w:rPr>
              <w:t>етодами геолого-промышленной оценки месторождений полезных иско</w:t>
            </w:r>
            <w:r>
              <w:rPr>
                <w:lang w:eastAsia="en-US"/>
              </w:rPr>
              <w:t>паемых,</w:t>
            </w:r>
            <w:r w:rsidR="00F31C55" w:rsidRPr="00F31C55">
              <w:rPr>
                <w:lang w:eastAsia="en-US"/>
              </w:rPr>
              <w:t xml:space="preserve"> </w:t>
            </w:r>
            <w:r>
              <w:t>н</w:t>
            </w:r>
            <w:r w:rsidRPr="00445475">
              <w:t>авыками работы в ПО для оконтуривания и подсчета запасов</w:t>
            </w:r>
          </w:p>
        </w:tc>
      </w:tr>
      <w:tr w:rsidR="004E5A0F" w:rsidRPr="008C76CD" w:rsidTr="004E5A0F">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Pr="00224E7A" w:rsidRDefault="00224E7A" w:rsidP="005C5F1A">
            <w:pPr>
              <w:ind w:firstLine="0"/>
              <w:jc w:val="left"/>
              <w:rPr>
                <w:b/>
              </w:rPr>
            </w:pPr>
            <w:r w:rsidRPr="00224E7A">
              <w:rPr>
                <w:b/>
              </w:rPr>
              <w:t xml:space="preserve">ПК-20 </w:t>
            </w:r>
            <w:r w:rsidRPr="00224E7A">
              <w:rPr>
                <w:b/>
                <w:color w:val="000000"/>
              </w:rPr>
              <w:t>умением разрабатывать необходимую техническую и нормативную документацию в составе творческих коллективов и самостоятельно, контролировать соответствие проектов требованиям стандартов, техническим условиям и документам промышленной безопасности, разрабатывать локальные проекты</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1C0B37" w:rsidRDefault="004E5A0F" w:rsidP="00864332">
            <w:pPr>
              <w:ind w:firstLine="0"/>
              <w:jc w:val="left"/>
            </w:pPr>
            <w:r w:rsidRPr="001C0B3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5C5F1A">
            <w:pPr>
              <w:ind w:firstLine="0"/>
              <w:jc w:val="left"/>
            </w:pPr>
            <w:r>
              <w:t>с</w:t>
            </w:r>
            <w:r w:rsidRPr="00B80C5B">
              <w:t>пособы разработки локальных проектов</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1C0B37" w:rsidRDefault="004E5A0F" w:rsidP="00864332">
            <w:pPr>
              <w:ind w:firstLine="0"/>
              <w:jc w:val="left"/>
            </w:pPr>
            <w:r w:rsidRPr="001C0B3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5C5F1A">
            <w:pPr>
              <w:ind w:firstLine="0"/>
              <w:jc w:val="left"/>
            </w:pPr>
            <w:r>
              <w:t>п</w:t>
            </w:r>
            <w:r w:rsidRPr="00B80C5B">
              <w:t>равильно разрабатывать и контролировать техническую и нормативную документацию</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1C0B37" w:rsidRDefault="004E5A0F" w:rsidP="00864332">
            <w:pPr>
              <w:ind w:firstLine="0"/>
              <w:jc w:val="left"/>
            </w:pPr>
            <w:r w:rsidRPr="001C0B37">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5C5F1A">
            <w:pPr>
              <w:ind w:firstLine="0"/>
              <w:jc w:val="left"/>
            </w:pPr>
            <w:r>
              <w:t>п</w:t>
            </w:r>
            <w:r w:rsidRPr="00B80C5B">
              <w:t xml:space="preserve">риемами и навыками </w:t>
            </w:r>
            <w:r>
              <w:rPr>
                <w:color w:val="000000"/>
              </w:rPr>
              <w:t>по</w:t>
            </w:r>
            <w:r w:rsidRPr="00B80C5B">
              <w:rPr>
                <w:color w:val="000000"/>
              </w:rPr>
              <w:t xml:space="preserve"> внедрени</w:t>
            </w:r>
            <w:r>
              <w:rPr>
                <w:color w:val="000000"/>
              </w:rPr>
              <w:t>ю</w:t>
            </w:r>
            <w:r w:rsidRPr="00B80C5B">
              <w:rPr>
                <w:color w:val="000000"/>
              </w:rPr>
              <w:t xml:space="preserve"> автоматизированных систем управления при разработке необходимой технической, нормативной и проектной документации</w:t>
            </w:r>
          </w:p>
        </w:tc>
      </w:tr>
      <w:tr w:rsidR="001C0B37" w:rsidRPr="008C76CD" w:rsidTr="001C0B3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Pr="001C0B37" w:rsidRDefault="001C0B37" w:rsidP="005C5F1A">
            <w:pPr>
              <w:ind w:firstLine="0"/>
              <w:jc w:val="left"/>
              <w:rPr>
                <w:b/>
              </w:rPr>
            </w:pPr>
            <w:r w:rsidRPr="001C0B37">
              <w:rPr>
                <w:b/>
              </w:rPr>
              <w:t xml:space="preserve">ПСК-4.1 </w:t>
            </w:r>
            <w:r w:rsidRPr="001C0B37">
              <w:rPr>
                <w:b/>
                <w:color w:val="000000"/>
              </w:rPr>
              <w:t>готовностью осуществлять производство маркшейдерско-геодезических работ, определять пространственно-временные характеристики состояния земной поверхности и недр, горно-технических систем, подземных и наземных сооружений и отображать информацию в соответствии с нормативными требованиями</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5C5F1A">
            <w:pPr>
              <w:ind w:firstLine="0"/>
              <w:jc w:val="left"/>
            </w:pPr>
            <w:r>
              <w:rPr>
                <w:color w:val="000000"/>
              </w:rPr>
              <w:t>м</w:t>
            </w:r>
            <w:r w:rsidRPr="00E517BF">
              <w:rPr>
                <w:color w:val="000000"/>
              </w:rPr>
              <w:t>етоды определения и нахождения в пространстве подземных и наземных сооружений и отображать информацию в маркшейдерской документации</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5C5F1A">
            <w:pPr>
              <w:ind w:firstLine="0"/>
              <w:jc w:val="left"/>
            </w:pPr>
            <w:r>
              <w:t>п</w:t>
            </w:r>
            <w:r w:rsidRPr="00E517BF">
              <w:t xml:space="preserve">равильно и качественно выполнять расчеты и </w:t>
            </w:r>
            <w:r w:rsidRPr="00E517BF">
              <w:rPr>
                <w:color w:val="000000"/>
              </w:rPr>
              <w:t>определять пространственные характеристики состояния земной поверхности и недр</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5C5F1A">
            <w:pPr>
              <w:ind w:firstLine="0"/>
              <w:jc w:val="left"/>
            </w:pPr>
            <w:r>
              <w:t>н</w:t>
            </w:r>
            <w:r w:rsidRPr="00E517BF">
              <w:t xml:space="preserve">авыками ведения всех видов маркшейдерских работ и навыками для правильного </w:t>
            </w:r>
            <w:r w:rsidRPr="00E517BF">
              <w:rPr>
                <w:color w:val="000000"/>
              </w:rPr>
              <w:t>определения пространственно-временных характеристик состояния земной поверхности и недр</w:t>
            </w:r>
          </w:p>
        </w:tc>
      </w:tr>
      <w:tr w:rsidR="001C0B37" w:rsidRPr="008C76CD" w:rsidTr="001C0B3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Pr="001C0B37" w:rsidRDefault="001C0B37" w:rsidP="005C5F1A">
            <w:pPr>
              <w:ind w:firstLine="0"/>
              <w:jc w:val="left"/>
              <w:rPr>
                <w:b/>
              </w:rPr>
            </w:pPr>
            <w:r w:rsidRPr="001C0B37">
              <w:rPr>
                <w:b/>
              </w:rPr>
              <w:t>ПСК-4.4 готовностью обосновывать и использовать методы геометризации и прогнозирования размещения показателей месторождения в пространстве</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5C5F1A">
            <w:pPr>
              <w:ind w:firstLine="0"/>
              <w:jc w:val="left"/>
            </w:pPr>
            <w:r>
              <w:t>м</w:t>
            </w:r>
            <w:r w:rsidRPr="00E517BF">
              <w:t>етоды геометризации и прогнозирования качественного размещения показателей месторождения в пространстве</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5C5F1A">
            <w:pPr>
              <w:ind w:firstLine="0"/>
              <w:jc w:val="left"/>
            </w:pPr>
            <w:r>
              <w:t>п</w:t>
            </w:r>
            <w:r w:rsidRPr="00E517BF">
              <w:t>равильно обосновывать применение методов геометризации и прогнозирования размещения полезного ископаемого и применять существующие методы геометризации</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5C5F1A">
            <w:pPr>
              <w:ind w:firstLine="0"/>
              <w:jc w:val="left"/>
            </w:pPr>
            <w:r>
              <w:t>н</w:t>
            </w:r>
            <w:r w:rsidRPr="00E517BF">
              <w:t>авыками и знаниями  компьютерных технологий для отображения спрогнозированных показателей размещения пи в пространстве</w:t>
            </w:r>
          </w:p>
        </w:tc>
      </w:tr>
    </w:tbl>
    <w:p w:rsidR="00951970" w:rsidRPr="00951970" w:rsidRDefault="00951970" w:rsidP="00F31C55">
      <w:pPr>
        <w:ind w:firstLine="0"/>
        <w:sectPr w:rsidR="00951970" w:rsidRPr="00951970" w:rsidSect="00951970">
          <w:footerReference w:type="even" r:id="rId16"/>
          <w:footerReference w:type="default" r:id="rId17"/>
          <w:pgSz w:w="11907" w:h="16840" w:code="9"/>
          <w:pgMar w:top="1134" w:right="851" w:bottom="851" w:left="1701" w:header="720" w:footer="720" w:gutter="0"/>
          <w:cols w:space="720"/>
          <w:noEndnote/>
          <w:titlePg/>
          <w:docGrid w:linePitch="326"/>
        </w:sectPr>
      </w:pPr>
    </w:p>
    <w:p w:rsidR="007754E4" w:rsidRPr="00C17915" w:rsidRDefault="009C15E7" w:rsidP="00D21C33">
      <w:pPr>
        <w:pStyle w:val="1"/>
        <w:rPr>
          <w:rStyle w:val="FontStyle18"/>
          <w:b/>
          <w:i/>
          <w:color w:val="C00000"/>
          <w:sz w:val="24"/>
          <w:szCs w:val="24"/>
        </w:rPr>
      </w:pPr>
      <w:r w:rsidRPr="00C17915">
        <w:rPr>
          <w:rStyle w:val="FontStyle18"/>
          <w:b/>
          <w:sz w:val="24"/>
          <w:szCs w:val="24"/>
        </w:rPr>
        <w:lastRenderedPageBreak/>
        <w:t>4</w:t>
      </w:r>
      <w:r w:rsidR="007754E4" w:rsidRPr="00C17915">
        <w:rPr>
          <w:rStyle w:val="FontStyle18"/>
          <w:b/>
          <w:sz w:val="24"/>
          <w:szCs w:val="24"/>
        </w:rPr>
        <w:t xml:space="preserve"> Структура и содержание </w:t>
      </w:r>
      <w:r w:rsidR="00E022FE" w:rsidRPr="00C17915">
        <w:rPr>
          <w:rStyle w:val="FontStyle18"/>
          <w:b/>
          <w:sz w:val="24"/>
          <w:szCs w:val="24"/>
        </w:rPr>
        <w:t>дис</w:t>
      </w:r>
      <w:r w:rsidR="007754E4" w:rsidRPr="00C17915">
        <w:rPr>
          <w:rStyle w:val="FontStyle18"/>
          <w:b/>
          <w:sz w:val="24"/>
          <w:szCs w:val="24"/>
        </w:rPr>
        <w:t>ципли</w:t>
      </w:r>
      <w:r w:rsidR="00E022FE" w:rsidRPr="00C17915">
        <w:rPr>
          <w:rStyle w:val="FontStyle18"/>
          <w:b/>
          <w:sz w:val="24"/>
          <w:szCs w:val="24"/>
        </w:rPr>
        <w:t>н</w:t>
      </w:r>
      <w:r w:rsidR="007754E4" w:rsidRPr="00C17915">
        <w:rPr>
          <w:rStyle w:val="FontStyle18"/>
          <w:b/>
          <w:sz w:val="24"/>
          <w:szCs w:val="24"/>
        </w:rPr>
        <w:t>ы (модуля)</w:t>
      </w:r>
    </w:p>
    <w:p w:rsidR="007754E4" w:rsidRDefault="007754E4" w:rsidP="002A720F">
      <w:pPr>
        <w:tabs>
          <w:tab w:val="left" w:pos="851"/>
        </w:tabs>
        <w:rPr>
          <w:rStyle w:val="FontStyle18"/>
          <w:b w:val="0"/>
          <w:sz w:val="24"/>
          <w:szCs w:val="24"/>
        </w:rPr>
      </w:pPr>
      <w:r w:rsidRPr="00C17915">
        <w:rPr>
          <w:rStyle w:val="FontStyle18"/>
          <w:b w:val="0"/>
          <w:sz w:val="24"/>
          <w:szCs w:val="24"/>
        </w:rPr>
        <w:t>Общая трудоемкость дисци</w:t>
      </w:r>
      <w:r w:rsidR="00E022FE" w:rsidRPr="00C17915">
        <w:rPr>
          <w:rStyle w:val="FontStyle18"/>
          <w:b w:val="0"/>
          <w:sz w:val="24"/>
          <w:szCs w:val="24"/>
        </w:rPr>
        <w:t>п</w:t>
      </w:r>
      <w:r w:rsidRPr="00C17915">
        <w:rPr>
          <w:rStyle w:val="FontStyle18"/>
          <w:b w:val="0"/>
          <w:sz w:val="24"/>
          <w:szCs w:val="24"/>
        </w:rPr>
        <w:t>ли</w:t>
      </w:r>
      <w:r w:rsidR="00E022FE" w:rsidRPr="00C17915">
        <w:rPr>
          <w:rStyle w:val="FontStyle18"/>
          <w:b w:val="0"/>
          <w:sz w:val="24"/>
          <w:szCs w:val="24"/>
        </w:rPr>
        <w:t>н</w:t>
      </w:r>
      <w:r w:rsidRPr="00C17915">
        <w:rPr>
          <w:rStyle w:val="FontStyle18"/>
          <w:b w:val="0"/>
          <w:sz w:val="24"/>
          <w:szCs w:val="24"/>
        </w:rPr>
        <w:t>ы составля</w:t>
      </w:r>
      <w:r w:rsidR="00E022FE" w:rsidRPr="00C17915">
        <w:rPr>
          <w:rStyle w:val="FontStyle18"/>
          <w:b w:val="0"/>
          <w:sz w:val="24"/>
          <w:szCs w:val="24"/>
        </w:rPr>
        <w:t xml:space="preserve">ет </w:t>
      </w:r>
      <w:r w:rsidR="00006D9C" w:rsidRPr="00006D9C">
        <w:rPr>
          <w:rStyle w:val="FontStyle18"/>
          <w:b w:val="0"/>
          <w:sz w:val="24"/>
          <w:szCs w:val="24"/>
          <w:u w:val="single"/>
        </w:rPr>
        <w:t>4</w:t>
      </w:r>
      <w:r w:rsidR="00544767">
        <w:rPr>
          <w:rStyle w:val="FontStyle18"/>
          <w:b w:val="0"/>
          <w:sz w:val="24"/>
          <w:szCs w:val="24"/>
          <w:u w:val="single"/>
        </w:rPr>
        <w:t xml:space="preserve"> </w:t>
      </w:r>
      <w:r w:rsidR="00EF48C1">
        <w:rPr>
          <w:rStyle w:val="FontStyle18"/>
          <w:b w:val="0"/>
          <w:sz w:val="24"/>
          <w:szCs w:val="24"/>
        </w:rPr>
        <w:t xml:space="preserve">зачетных </w:t>
      </w:r>
      <w:r w:rsidRPr="00C17915">
        <w:rPr>
          <w:rStyle w:val="FontStyle18"/>
          <w:b w:val="0"/>
          <w:sz w:val="24"/>
          <w:szCs w:val="24"/>
        </w:rPr>
        <w:t xml:space="preserve">единиц </w:t>
      </w:r>
      <w:r w:rsidR="001C0B37">
        <w:rPr>
          <w:rStyle w:val="FontStyle18"/>
          <w:b w:val="0"/>
          <w:sz w:val="24"/>
          <w:szCs w:val="24"/>
          <w:u w:val="single"/>
        </w:rPr>
        <w:t>1</w:t>
      </w:r>
      <w:r w:rsidR="00006D9C" w:rsidRPr="00006D9C">
        <w:rPr>
          <w:rStyle w:val="FontStyle18"/>
          <w:b w:val="0"/>
          <w:sz w:val="24"/>
          <w:szCs w:val="24"/>
          <w:u w:val="single"/>
        </w:rPr>
        <w:t>44</w:t>
      </w:r>
      <w:r w:rsidR="00544767">
        <w:rPr>
          <w:rStyle w:val="FontStyle18"/>
          <w:b w:val="0"/>
          <w:sz w:val="24"/>
          <w:szCs w:val="24"/>
          <w:u w:val="single"/>
        </w:rPr>
        <w:t xml:space="preserve"> </w:t>
      </w:r>
      <w:r w:rsidR="00EF48C1" w:rsidRPr="00EF48C1">
        <w:rPr>
          <w:rStyle w:val="FontStyle18"/>
          <w:b w:val="0"/>
          <w:sz w:val="24"/>
          <w:szCs w:val="24"/>
        </w:rPr>
        <w:t>акад.</w:t>
      </w:r>
      <w:r w:rsidR="00066036" w:rsidRPr="00C17915">
        <w:rPr>
          <w:rStyle w:val="FontStyle18"/>
          <w:b w:val="0"/>
          <w:sz w:val="24"/>
          <w:szCs w:val="24"/>
        </w:rPr>
        <w:t>часов</w:t>
      </w:r>
      <w:r w:rsidR="00D17066">
        <w:rPr>
          <w:rStyle w:val="FontStyle18"/>
          <w:b w:val="0"/>
          <w:sz w:val="24"/>
          <w:szCs w:val="24"/>
        </w:rPr>
        <w:t>, в том числе</w:t>
      </w:r>
      <w:r w:rsidR="00066036" w:rsidRPr="00C17915">
        <w:rPr>
          <w:rStyle w:val="FontStyle18"/>
          <w:b w:val="0"/>
          <w:sz w:val="24"/>
          <w:szCs w:val="24"/>
        </w:rPr>
        <w:t>:</w:t>
      </w:r>
    </w:p>
    <w:p w:rsidR="00EF48C1" w:rsidRDefault="00EF48C1" w:rsidP="00EF48C1">
      <w:pPr>
        <w:tabs>
          <w:tab w:val="left" w:pos="851"/>
        </w:tabs>
        <w:rPr>
          <w:rStyle w:val="FontStyle18"/>
          <w:b w:val="0"/>
          <w:sz w:val="24"/>
          <w:szCs w:val="24"/>
        </w:rPr>
      </w:pPr>
      <w:r w:rsidRPr="00EF48C1">
        <w:rPr>
          <w:rStyle w:val="FontStyle18"/>
          <w:b w:val="0"/>
          <w:sz w:val="24"/>
          <w:szCs w:val="24"/>
        </w:rPr>
        <w:t>–</w:t>
      </w:r>
      <w:r w:rsidRPr="00EF48C1">
        <w:rPr>
          <w:rStyle w:val="FontStyle18"/>
          <w:b w:val="0"/>
          <w:sz w:val="24"/>
          <w:szCs w:val="24"/>
        </w:rPr>
        <w:tab/>
        <w:t xml:space="preserve">контактная работа – </w:t>
      </w:r>
      <w:r w:rsidR="00006D9C">
        <w:rPr>
          <w:rStyle w:val="FontStyle18"/>
          <w:b w:val="0"/>
          <w:sz w:val="24"/>
          <w:szCs w:val="24"/>
          <w:u w:val="single"/>
        </w:rPr>
        <w:t>20,2</w:t>
      </w:r>
      <w:r>
        <w:rPr>
          <w:rStyle w:val="FontStyle18"/>
          <w:b w:val="0"/>
          <w:sz w:val="24"/>
          <w:szCs w:val="24"/>
        </w:rPr>
        <w:t xml:space="preserve">акад. </w:t>
      </w:r>
      <w:r w:rsidR="003267AD">
        <w:rPr>
          <w:rStyle w:val="FontStyle18"/>
          <w:b w:val="0"/>
          <w:sz w:val="24"/>
          <w:szCs w:val="24"/>
        </w:rPr>
        <w:t>часов:</w:t>
      </w:r>
    </w:p>
    <w:p w:rsidR="003267AD" w:rsidRPr="003267AD" w:rsidRDefault="003267AD" w:rsidP="003267AD">
      <w:pPr>
        <w:tabs>
          <w:tab w:val="left" w:pos="851"/>
          <w:tab w:val="left" w:pos="1134"/>
        </w:tabs>
        <w:rPr>
          <w:rStyle w:val="FontStyle18"/>
          <w:b w:val="0"/>
          <w:sz w:val="24"/>
          <w:szCs w:val="24"/>
        </w:rPr>
      </w:pPr>
      <w:r>
        <w:rPr>
          <w:rStyle w:val="FontStyle18"/>
          <w:b w:val="0"/>
          <w:sz w:val="24"/>
          <w:szCs w:val="24"/>
        </w:rPr>
        <w:tab/>
      </w:r>
      <w:r w:rsidRPr="003267AD">
        <w:rPr>
          <w:rStyle w:val="FontStyle18"/>
          <w:b w:val="0"/>
          <w:sz w:val="24"/>
          <w:szCs w:val="24"/>
        </w:rPr>
        <w:t>–</w:t>
      </w:r>
      <w:r w:rsidRPr="003267AD">
        <w:rPr>
          <w:rStyle w:val="FontStyle18"/>
          <w:b w:val="0"/>
          <w:sz w:val="24"/>
          <w:szCs w:val="24"/>
        </w:rPr>
        <w:tab/>
        <w:t xml:space="preserve">аудиторная – </w:t>
      </w:r>
      <w:r w:rsidR="003B6117">
        <w:rPr>
          <w:rStyle w:val="FontStyle18"/>
          <w:b w:val="0"/>
          <w:sz w:val="24"/>
          <w:szCs w:val="24"/>
          <w:u w:val="single"/>
        </w:rPr>
        <w:t>1</w:t>
      </w:r>
      <w:r w:rsidR="00006D9C">
        <w:rPr>
          <w:rStyle w:val="FontStyle18"/>
          <w:b w:val="0"/>
          <w:sz w:val="24"/>
          <w:szCs w:val="24"/>
          <w:u w:val="single"/>
        </w:rPr>
        <w:t>6</w:t>
      </w:r>
      <w:r w:rsidRPr="003267AD">
        <w:rPr>
          <w:rStyle w:val="FontStyle18"/>
          <w:b w:val="0"/>
          <w:sz w:val="24"/>
          <w:szCs w:val="24"/>
        </w:rPr>
        <w:t xml:space="preserve"> акад. часов;</w:t>
      </w:r>
    </w:p>
    <w:p w:rsidR="003267AD" w:rsidRPr="003267AD" w:rsidRDefault="003267AD" w:rsidP="003267AD">
      <w:pPr>
        <w:tabs>
          <w:tab w:val="left" w:pos="851"/>
          <w:tab w:val="left" w:pos="1134"/>
        </w:tabs>
        <w:rPr>
          <w:rStyle w:val="FontStyle18"/>
          <w:b w:val="0"/>
          <w:sz w:val="24"/>
          <w:szCs w:val="24"/>
        </w:rPr>
      </w:pPr>
      <w:r w:rsidRPr="003267AD">
        <w:rPr>
          <w:rStyle w:val="FontStyle18"/>
          <w:b w:val="0"/>
          <w:sz w:val="24"/>
          <w:szCs w:val="24"/>
        </w:rPr>
        <w:tab/>
        <w:t>–</w:t>
      </w:r>
      <w:r w:rsidRPr="003267AD">
        <w:rPr>
          <w:rStyle w:val="FontStyle18"/>
          <w:b w:val="0"/>
          <w:sz w:val="24"/>
          <w:szCs w:val="24"/>
        </w:rPr>
        <w:tab/>
        <w:t xml:space="preserve">внеаудиторная – </w:t>
      </w:r>
      <w:r w:rsidR="003B6117">
        <w:rPr>
          <w:rStyle w:val="FontStyle18"/>
          <w:b w:val="0"/>
          <w:sz w:val="24"/>
          <w:szCs w:val="24"/>
          <w:u w:val="single"/>
        </w:rPr>
        <w:t>4,</w:t>
      </w:r>
      <w:r w:rsidR="00006D9C">
        <w:rPr>
          <w:rStyle w:val="FontStyle18"/>
          <w:b w:val="0"/>
          <w:sz w:val="24"/>
          <w:szCs w:val="24"/>
          <w:u w:val="single"/>
        </w:rPr>
        <w:t>2</w:t>
      </w:r>
      <w:r w:rsidRPr="003267AD">
        <w:rPr>
          <w:rStyle w:val="FontStyle18"/>
          <w:b w:val="0"/>
          <w:sz w:val="24"/>
          <w:szCs w:val="24"/>
        </w:rPr>
        <w:t xml:space="preserve">акад. часов </w:t>
      </w:r>
    </w:p>
    <w:p w:rsidR="00066036" w:rsidRPr="00C17915" w:rsidRDefault="00066036" w:rsidP="003267AD">
      <w:pPr>
        <w:tabs>
          <w:tab w:val="left" w:pos="851"/>
          <w:tab w:val="left" w:pos="1134"/>
        </w:tabs>
        <w:rPr>
          <w:rStyle w:val="FontStyle18"/>
          <w:b w:val="0"/>
          <w:sz w:val="24"/>
          <w:szCs w:val="24"/>
        </w:rPr>
      </w:pPr>
      <w:r w:rsidRPr="003267AD">
        <w:rPr>
          <w:rStyle w:val="FontStyle18"/>
          <w:b w:val="0"/>
          <w:sz w:val="24"/>
          <w:szCs w:val="24"/>
        </w:rPr>
        <w:t>–</w:t>
      </w:r>
      <w:r w:rsidRPr="003267AD">
        <w:rPr>
          <w:rStyle w:val="FontStyle18"/>
          <w:b w:val="0"/>
          <w:sz w:val="24"/>
          <w:szCs w:val="24"/>
        </w:rPr>
        <w:tab/>
        <w:t>самостоятельная рабо</w:t>
      </w:r>
      <w:r w:rsidR="0035681F" w:rsidRPr="003267AD">
        <w:rPr>
          <w:rStyle w:val="FontStyle18"/>
          <w:b w:val="0"/>
          <w:sz w:val="24"/>
          <w:szCs w:val="24"/>
        </w:rPr>
        <w:t xml:space="preserve">та </w:t>
      </w:r>
      <w:r w:rsidR="00B229AE" w:rsidRPr="003267AD">
        <w:rPr>
          <w:rStyle w:val="FontStyle18"/>
          <w:b w:val="0"/>
          <w:sz w:val="24"/>
          <w:szCs w:val="24"/>
        </w:rPr>
        <w:t xml:space="preserve">– </w:t>
      </w:r>
      <w:r w:rsidR="003B6117">
        <w:rPr>
          <w:rStyle w:val="FontStyle18"/>
          <w:b w:val="0"/>
          <w:sz w:val="24"/>
          <w:szCs w:val="24"/>
          <w:u w:val="single"/>
        </w:rPr>
        <w:t>1</w:t>
      </w:r>
      <w:r w:rsidR="00006D9C">
        <w:rPr>
          <w:rStyle w:val="FontStyle18"/>
          <w:b w:val="0"/>
          <w:sz w:val="24"/>
          <w:szCs w:val="24"/>
          <w:u w:val="single"/>
        </w:rPr>
        <w:t>1</w:t>
      </w:r>
      <w:r w:rsidR="003B6117">
        <w:rPr>
          <w:rStyle w:val="FontStyle18"/>
          <w:b w:val="0"/>
          <w:sz w:val="24"/>
          <w:szCs w:val="24"/>
          <w:u w:val="single"/>
        </w:rPr>
        <w:t>5</w:t>
      </w:r>
      <w:r w:rsidR="00544767">
        <w:rPr>
          <w:rStyle w:val="FontStyle18"/>
          <w:b w:val="0"/>
          <w:sz w:val="24"/>
          <w:szCs w:val="24"/>
          <w:u w:val="single"/>
        </w:rPr>
        <w:t xml:space="preserve">,1 </w:t>
      </w:r>
      <w:r w:rsidR="00EF48C1" w:rsidRPr="003267AD">
        <w:rPr>
          <w:rStyle w:val="FontStyle18"/>
          <w:b w:val="0"/>
          <w:sz w:val="24"/>
          <w:szCs w:val="24"/>
        </w:rPr>
        <w:t xml:space="preserve">акад. </w:t>
      </w:r>
      <w:r w:rsidRPr="003267AD">
        <w:rPr>
          <w:rStyle w:val="FontStyle18"/>
          <w:b w:val="0"/>
          <w:sz w:val="24"/>
          <w:szCs w:val="24"/>
        </w:rPr>
        <w:t>часов</w:t>
      </w:r>
      <w:r w:rsidRPr="00C17915">
        <w:rPr>
          <w:rStyle w:val="FontStyle18"/>
          <w:b w:val="0"/>
          <w:sz w:val="24"/>
          <w:szCs w:val="24"/>
        </w:rPr>
        <w:t>;</w:t>
      </w:r>
    </w:p>
    <w:p w:rsidR="00066036" w:rsidRPr="00D17066" w:rsidRDefault="00066036" w:rsidP="002A720F">
      <w:pPr>
        <w:tabs>
          <w:tab w:val="left" w:pos="851"/>
        </w:tabs>
        <w:rPr>
          <w:rStyle w:val="FontStyle18"/>
          <w:b w:val="0"/>
          <w:i/>
          <w:color w:val="C00000"/>
          <w:sz w:val="24"/>
          <w:szCs w:val="24"/>
        </w:rPr>
      </w:pPr>
      <w:r w:rsidRPr="00210E7C">
        <w:rPr>
          <w:rStyle w:val="FontStyle18"/>
          <w:b w:val="0"/>
          <w:sz w:val="24"/>
          <w:szCs w:val="24"/>
        </w:rPr>
        <w:t>–</w:t>
      </w:r>
      <w:r w:rsidRPr="00210E7C">
        <w:rPr>
          <w:rStyle w:val="FontStyle18"/>
          <w:b w:val="0"/>
          <w:sz w:val="24"/>
          <w:szCs w:val="24"/>
        </w:rPr>
        <w:tab/>
      </w:r>
      <w:r w:rsidR="00D17066">
        <w:rPr>
          <w:rStyle w:val="FontStyle18"/>
          <w:b w:val="0"/>
          <w:sz w:val="24"/>
          <w:szCs w:val="24"/>
        </w:rPr>
        <w:t>подготовка к экзамену</w:t>
      </w:r>
      <w:r w:rsidRPr="00210E7C">
        <w:rPr>
          <w:rStyle w:val="FontStyle18"/>
          <w:b w:val="0"/>
          <w:sz w:val="24"/>
          <w:szCs w:val="24"/>
        </w:rPr>
        <w:t xml:space="preserve"> – </w:t>
      </w:r>
      <w:r w:rsidR="003B6117">
        <w:rPr>
          <w:rStyle w:val="FontStyle18"/>
          <w:b w:val="0"/>
          <w:sz w:val="24"/>
          <w:szCs w:val="24"/>
          <w:u w:val="single"/>
        </w:rPr>
        <w:t>8</w:t>
      </w:r>
      <w:r w:rsidR="00EF48C1" w:rsidRPr="00864332">
        <w:rPr>
          <w:rStyle w:val="FontStyle18"/>
          <w:b w:val="0"/>
          <w:sz w:val="24"/>
          <w:szCs w:val="24"/>
          <w:u w:val="single"/>
        </w:rPr>
        <w:t>,7</w:t>
      </w:r>
      <w:r w:rsidR="00EF48C1" w:rsidRPr="00210E7C">
        <w:rPr>
          <w:rStyle w:val="FontStyle18"/>
          <w:b w:val="0"/>
          <w:sz w:val="24"/>
          <w:szCs w:val="24"/>
        </w:rPr>
        <w:t xml:space="preserve"> акад. </w:t>
      </w:r>
      <w:r w:rsidR="00EF48C1" w:rsidRPr="00D17066">
        <w:rPr>
          <w:rStyle w:val="FontStyle18"/>
          <w:b w:val="0"/>
          <w:sz w:val="24"/>
          <w:szCs w:val="24"/>
        </w:rPr>
        <w:t>часа</w:t>
      </w:r>
    </w:p>
    <w:p w:rsidR="0035681F" w:rsidRPr="00C17915" w:rsidRDefault="0035681F" w:rsidP="002A720F">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89"/>
        <w:gridCol w:w="577"/>
        <w:gridCol w:w="602"/>
        <w:gridCol w:w="685"/>
        <w:gridCol w:w="691"/>
        <w:gridCol w:w="1038"/>
        <w:gridCol w:w="3385"/>
        <w:gridCol w:w="3154"/>
        <w:gridCol w:w="1165"/>
      </w:tblGrid>
      <w:tr w:rsidR="003267AD" w:rsidRPr="00C17915" w:rsidTr="00B01B6B">
        <w:trPr>
          <w:cantSplit/>
          <w:trHeight w:val="1156"/>
          <w:tblHeader/>
        </w:trPr>
        <w:tc>
          <w:tcPr>
            <w:tcW w:w="1425" w:type="pct"/>
            <w:vMerge w:val="restart"/>
            <w:vAlign w:val="center"/>
          </w:tcPr>
          <w:p w:rsidR="003267AD" w:rsidRPr="00C17915" w:rsidRDefault="003267AD" w:rsidP="0035681F">
            <w:pPr>
              <w:pStyle w:val="Style12"/>
              <w:widowControl/>
              <w:ind w:firstLine="0"/>
              <w:jc w:val="center"/>
              <w:rPr>
                <w:rStyle w:val="FontStyle31"/>
                <w:rFonts w:ascii="Times New Roman" w:hAnsi="Times New Roman"/>
                <w:sz w:val="24"/>
                <w:szCs w:val="24"/>
              </w:rPr>
            </w:pPr>
            <w:r w:rsidRPr="00C17915">
              <w:rPr>
                <w:rStyle w:val="FontStyle31"/>
                <w:rFonts w:ascii="Times New Roman" w:hAnsi="Times New Roman"/>
                <w:sz w:val="24"/>
                <w:szCs w:val="24"/>
              </w:rPr>
              <w:t>Раздел/ тема</w:t>
            </w:r>
          </w:p>
          <w:p w:rsidR="003267AD" w:rsidRPr="00C17915" w:rsidRDefault="003267AD" w:rsidP="0035681F">
            <w:pPr>
              <w:pStyle w:val="Style12"/>
              <w:widowControl/>
              <w:ind w:firstLine="0"/>
              <w:jc w:val="center"/>
              <w:rPr>
                <w:rStyle w:val="FontStyle31"/>
                <w:rFonts w:ascii="Times New Roman" w:hAnsi="Times New Roman"/>
                <w:sz w:val="24"/>
                <w:szCs w:val="24"/>
              </w:rPr>
            </w:pPr>
            <w:r w:rsidRPr="00C17915">
              <w:rPr>
                <w:rStyle w:val="FontStyle31"/>
                <w:rFonts w:ascii="Times New Roman" w:hAnsi="Times New Roman"/>
                <w:sz w:val="24"/>
                <w:szCs w:val="24"/>
              </w:rPr>
              <w:t>дисциплины</w:t>
            </w:r>
          </w:p>
        </w:tc>
        <w:tc>
          <w:tcPr>
            <w:tcW w:w="186" w:type="pct"/>
            <w:vMerge w:val="restart"/>
            <w:textDirection w:val="btLr"/>
            <w:vAlign w:val="center"/>
          </w:tcPr>
          <w:p w:rsidR="003267AD" w:rsidRPr="00C17915" w:rsidRDefault="00F31C55" w:rsidP="006B06B6">
            <w:pPr>
              <w:pStyle w:val="Style13"/>
              <w:widowControl/>
              <w:ind w:left="113" w:right="113" w:firstLine="0"/>
              <w:jc w:val="center"/>
              <w:rPr>
                <w:rStyle w:val="FontStyle25"/>
                <w:i w:val="0"/>
                <w:sz w:val="24"/>
                <w:szCs w:val="24"/>
              </w:rPr>
            </w:pPr>
            <w:r>
              <w:rPr>
                <w:rStyle w:val="FontStyle25"/>
                <w:i w:val="0"/>
                <w:sz w:val="24"/>
                <w:szCs w:val="24"/>
              </w:rPr>
              <w:t>Курс</w:t>
            </w:r>
          </w:p>
        </w:tc>
        <w:tc>
          <w:tcPr>
            <w:tcW w:w="636" w:type="pct"/>
            <w:gridSpan w:val="3"/>
            <w:vAlign w:val="center"/>
          </w:tcPr>
          <w:p w:rsidR="003267AD" w:rsidRPr="005E7F37" w:rsidRDefault="003267AD" w:rsidP="005E7F37">
            <w:pPr>
              <w:pStyle w:val="Style8"/>
              <w:ind w:firstLine="0"/>
              <w:jc w:val="center"/>
              <w:rPr>
                <w:rStyle w:val="FontStyle31"/>
                <w:rFonts w:ascii="Times New Roman" w:hAnsi="Times New Roman"/>
                <w:sz w:val="24"/>
                <w:szCs w:val="24"/>
              </w:rPr>
            </w:pPr>
            <w:r>
              <w:rPr>
                <w:rStyle w:val="FontStyle31"/>
                <w:rFonts w:ascii="Times New Roman" w:hAnsi="Times New Roman"/>
                <w:sz w:val="24"/>
                <w:szCs w:val="24"/>
              </w:rPr>
              <w:t>А</w:t>
            </w:r>
            <w:r w:rsidRPr="005E7F37">
              <w:rPr>
                <w:rStyle w:val="FontStyle31"/>
                <w:rFonts w:ascii="Times New Roman" w:hAnsi="Times New Roman"/>
                <w:sz w:val="24"/>
                <w:szCs w:val="24"/>
              </w:rPr>
              <w:t xml:space="preserve">удиторная </w:t>
            </w:r>
            <w:r w:rsidR="00E06342">
              <w:rPr>
                <w:rStyle w:val="FontStyle31"/>
                <w:rFonts w:ascii="Times New Roman" w:hAnsi="Times New Roman"/>
                <w:sz w:val="24"/>
                <w:szCs w:val="24"/>
              </w:rPr>
              <w:br/>
            </w:r>
            <w:r>
              <w:rPr>
                <w:rStyle w:val="FontStyle31"/>
                <w:rFonts w:ascii="Times New Roman" w:hAnsi="Times New Roman"/>
                <w:sz w:val="24"/>
                <w:szCs w:val="24"/>
              </w:rPr>
              <w:t>к</w:t>
            </w:r>
            <w:r w:rsidRPr="005E7F37">
              <w:rPr>
                <w:rStyle w:val="FontStyle31"/>
                <w:rFonts w:ascii="Times New Roman" w:hAnsi="Times New Roman"/>
                <w:sz w:val="24"/>
                <w:szCs w:val="24"/>
              </w:rPr>
              <w:t xml:space="preserve">онтактная работа </w:t>
            </w:r>
            <w:r w:rsidRPr="005E7F37">
              <w:rPr>
                <w:rStyle w:val="FontStyle31"/>
                <w:rFonts w:ascii="Times New Roman" w:hAnsi="Times New Roman"/>
                <w:sz w:val="24"/>
                <w:szCs w:val="24"/>
              </w:rPr>
              <w:br/>
              <w:t>(в акад. часах)</w:t>
            </w:r>
          </w:p>
        </w:tc>
        <w:tc>
          <w:tcPr>
            <w:tcW w:w="332" w:type="pct"/>
            <w:vMerge w:val="restart"/>
            <w:textDirection w:val="btLr"/>
            <w:vAlign w:val="center"/>
          </w:tcPr>
          <w:p w:rsidR="003267AD" w:rsidRPr="00C45CAB" w:rsidRDefault="003267AD" w:rsidP="005E7F37">
            <w:pPr>
              <w:pStyle w:val="Style8"/>
              <w:widowControl/>
              <w:ind w:left="-40" w:right="113" w:firstLine="0"/>
              <w:jc w:val="center"/>
              <w:rPr>
                <w:rStyle w:val="FontStyle20"/>
                <w:rFonts w:ascii="Times New Roman" w:hAnsi="Times New Roman"/>
                <w:sz w:val="24"/>
                <w:szCs w:val="24"/>
              </w:rPr>
            </w:pPr>
            <w:r>
              <w:rPr>
                <w:rStyle w:val="FontStyle20"/>
                <w:rFonts w:ascii="Times New Roman" w:hAnsi="Times New Roman"/>
                <w:sz w:val="24"/>
                <w:szCs w:val="24"/>
              </w:rPr>
              <w:t>Самостоятельная работа (в акад. часах)</w:t>
            </w:r>
          </w:p>
        </w:tc>
        <w:tc>
          <w:tcPr>
            <w:tcW w:w="1075" w:type="pct"/>
            <w:vMerge w:val="restart"/>
            <w:vAlign w:val="center"/>
          </w:tcPr>
          <w:p w:rsidR="003267AD" w:rsidRPr="00C45CAB" w:rsidRDefault="003267AD" w:rsidP="00C45CAB">
            <w:pPr>
              <w:pStyle w:val="Style8"/>
              <w:widowControl/>
              <w:ind w:left="-40" w:firstLine="0"/>
              <w:jc w:val="center"/>
              <w:rPr>
                <w:rStyle w:val="FontStyle31"/>
                <w:rFonts w:ascii="Times New Roman" w:hAnsi="Times New Roman"/>
                <w:sz w:val="24"/>
                <w:szCs w:val="24"/>
              </w:rPr>
            </w:pPr>
            <w:r w:rsidRPr="00C45CAB">
              <w:rPr>
                <w:rStyle w:val="FontStyle20"/>
                <w:rFonts w:ascii="Times New Roman" w:hAnsi="Times New Roman"/>
                <w:sz w:val="24"/>
                <w:szCs w:val="24"/>
              </w:rPr>
              <w:t xml:space="preserve">Вид самостоятельной </w:t>
            </w:r>
            <w:r w:rsidRPr="00C45CAB">
              <w:rPr>
                <w:rStyle w:val="FontStyle20"/>
                <w:rFonts w:ascii="Times New Roman" w:hAnsi="Times New Roman"/>
                <w:sz w:val="24"/>
                <w:szCs w:val="24"/>
              </w:rPr>
              <w:br/>
              <w:t>работы</w:t>
            </w:r>
          </w:p>
        </w:tc>
        <w:tc>
          <w:tcPr>
            <w:tcW w:w="974" w:type="pct"/>
            <w:vMerge w:val="restart"/>
            <w:vAlign w:val="center"/>
          </w:tcPr>
          <w:p w:rsidR="003267AD" w:rsidRPr="00C17915" w:rsidRDefault="003267AD" w:rsidP="00C45CAB">
            <w:pPr>
              <w:pStyle w:val="Style8"/>
              <w:widowControl/>
              <w:ind w:left="-40" w:firstLine="0"/>
              <w:jc w:val="center"/>
              <w:rPr>
                <w:rStyle w:val="FontStyle32"/>
                <w:rFonts w:cs="Georgia"/>
                <w:i w:val="0"/>
                <w:iCs w:val="0"/>
                <w:sz w:val="24"/>
                <w:szCs w:val="24"/>
              </w:rPr>
            </w:pPr>
            <w:r w:rsidRPr="00C45CAB">
              <w:rPr>
                <w:rStyle w:val="FontStyle31"/>
                <w:rFonts w:ascii="Times New Roman" w:hAnsi="Times New Roman"/>
                <w:sz w:val="24"/>
                <w:szCs w:val="24"/>
              </w:rPr>
              <w:t xml:space="preserve">Форма текущего контроля успеваемости и </w:t>
            </w:r>
            <w:r w:rsidRPr="00C45CAB">
              <w:rPr>
                <w:rStyle w:val="FontStyle31"/>
                <w:rFonts w:ascii="Times New Roman" w:hAnsi="Times New Roman"/>
                <w:sz w:val="24"/>
                <w:szCs w:val="24"/>
              </w:rPr>
              <w:br/>
              <w:t>промежуточной аттестации</w:t>
            </w:r>
          </w:p>
        </w:tc>
        <w:tc>
          <w:tcPr>
            <w:tcW w:w="372" w:type="pct"/>
            <w:vMerge w:val="restart"/>
            <w:textDirection w:val="btLr"/>
            <w:vAlign w:val="center"/>
          </w:tcPr>
          <w:p w:rsidR="003267AD" w:rsidRPr="00C17915" w:rsidRDefault="003267AD" w:rsidP="0035681F">
            <w:pPr>
              <w:pStyle w:val="Style8"/>
              <w:widowControl/>
              <w:ind w:left="-40" w:right="113" w:firstLine="0"/>
              <w:jc w:val="center"/>
              <w:rPr>
                <w:rStyle w:val="FontStyle31"/>
                <w:rFonts w:ascii="Times New Roman" w:hAnsi="Times New Roman"/>
                <w:sz w:val="24"/>
                <w:szCs w:val="24"/>
              </w:rPr>
            </w:pPr>
            <w:r w:rsidRPr="00C17915">
              <w:rPr>
                <w:rStyle w:val="FontStyle31"/>
                <w:sz w:val="22"/>
                <w:szCs w:val="22"/>
              </w:rPr>
              <w:t xml:space="preserve">Код и структурный </w:t>
            </w:r>
            <w:r w:rsidRPr="00C17915">
              <w:rPr>
                <w:rStyle w:val="FontStyle31"/>
                <w:sz w:val="22"/>
                <w:szCs w:val="22"/>
              </w:rPr>
              <w:br/>
              <w:t xml:space="preserve">элемент </w:t>
            </w:r>
            <w:r>
              <w:rPr>
                <w:rStyle w:val="FontStyle31"/>
                <w:sz w:val="22"/>
                <w:szCs w:val="22"/>
              </w:rPr>
              <w:br/>
            </w:r>
            <w:r w:rsidRPr="00C17915">
              <w:rPr>
                <w:rStyle w:val="FontStyle31"/>
                <w:sz w:val="22"/>
                <w:szCs w:val="22"/>
              </w:rPr>
              <w:t>компетенции</w:t>
            </w:r>
          </w:p>
        </w:tc>
      </w:tr>
      <w:tr w:rsidR="003267AD" w:rsidRPr="00C17915" w:rsidTr="00B01B6B">
        <w:trPr>
          <w:cantSplit/>
          <w:trHeight w:val="1134"/>
          <w:tblHeader/>
        </w:trPr>
        <w:tc>
          <w:tcPr>
            <w:tcW w:w="1425" w:type="pct"/>
            <w:vMerge/>
          </w:tcPr>
          <w:p w:rsidR="003267AD" w:rsidRPr="00C17915" w:rsidRDefault="003267AD" w:rsidP="00624F44">
            <w:pPr>
              <w:pStyle w:val="Style14"/>
              <w:widowControl/>
              <w:jc w:val="center"/>
            </w:pPr>
          </w:p>
        </w:tc>
        <w:tc>
          <w:tcPr>
            <w:tcW w:w="186" w:type="pct"/>
            <w:vMerge/>
          </w:tcPr>
          <w:p w:rsidR="003267AD" w:rsidRPr="00C17915" w:rsidRDefault="003267AD" w:rsidP="00624F44">
            <w:pPr>
              <w:pStyle w:val="Style14"/>
              <w:widowControl/>
              <w:jc w:val="center"/>
            </w:pPr>
          </w:p>
        </w:tc>
        <w:tc>
          <w:tcPr>
            <w:tcW w:w="194" w:type="pct"/>
            <w:textDirection w:val="btLr"/>
            <w:vAlign w:val="center"/>
          </w:tcPr>
          <w:p w:rsidR="003267AD" w:rsidRPr="00C17915" w:rsidRDefault="003267AD" w:rsidP="00066036">
            <w:pPr>
              <w:pStyle w:val="Style14"/>
              <w:widowControl/>
              <w:ind w:firstLine="0"/>
              <w:jc w:val="center"/>
            </w:pPr>
            <w:r w:rsidRPr="00C17915">
              <w:t>лекции</w:t>
            </w:r>
          </w:p>
        </w:tc>
        <w:tc>
          <w:tcPr>
            <w:tcW w:w="220" w:type="pct"/>
            <w:textDirection w:val="btLr"/>
            <w:vAlign w:val="center"/>
          </w:tcPr>
          <w:p w:rsidR="003267AD" w:rsidRPr="00C17915" w:rsidRDefault="003267AD" w:rsidP="00B01B6B">
            <w:pPr>
              <w:pStyle w:val="Style14"/>
              <w:widowControl/>
              <w:ind w:firstLine="0"/>
              <w:jc w:val="center"/>
            </w:pPr>
            <w:r w:rsidRPr="00C17915">
              <w:t>лаборат.</w:t>
            </w:r>
          </w:p>
          <w:p w:rsidR="003267AD" w:rsidRPr="00C17915" w:rsidRDefault="003267AD" w:rsidP="00B01B6B">
            <w:pPr>
              <w:pStyle w:val="Style14"/>
              <w:widowControl/>
              <w:ind w:firstLine="0"/>
              <w:jc w:val="center"/>
            </w:pPr>
            <w:r w:rsidRPr="00C17915">
              <w:t>занятия</w:t>
            </w:r>
          </w:p>
        </w:tc>
        <w:tc>
          <w:tcPr>
            <w:tcW w:w="222" w:type="pct"/>
            <w:textDirection w:val="btLr"/>
            <w:vAlign w:val="center"/>
          </w:tcPr>
          <w:p w:rsidR="003267AD" w:rsidRPr="00C17915" w:rsidRDefault="003267AD" w:rsidP="00B01B6B">
            <w:pPr>
              <w:pStyle w:val="Style14"/>
              <w:widowControl/>
              <w:ind w:firstLine="0"/>
              <w:jc w:val="center"/>
            </w:pPr>
            <w:r w:rsidRPr="00C17915">
              <w:t>практич. занятия</w:t>
            </w:r>
          </w:p>
        </w:tc>
        <w:tc>
          <w:tcPr>
            <w:tcW w:w="332" w:type="pct"/>
            <w:vMerge/>
            <w:textDirection w:val="btLr"/>
          </w:tcPr>
          <w:p w:rsidR="003267AD" w:rsidRPr="00C45CAB" w:rsidRDefault="003267AD" w:rsidP="00624F44">
            <w:pPr>
              <w:pStyle w:val="Style14"/>
              <w:widowControl/>
              <w:jc w:val="center"/>
              <w:rPr>
                <w:highlight w:val="yellow"/>
              </w:rPr>
            </w:pPr>
          </w:p>
        </w:tc>
        <w:tc>
          <w:tcPr>
            <w:tcW w:w="1075" w:type="pct"/>
            <w:vMerge/>
            <w:textDirection w:val="btLr"/>
          </w:tcPr>
          <w:p w:rsidR="003267AD" w:rsidRPr="00C45CAB" w:rsidRDefault="003267AD" w:rsidP="00624F44">
            <w:pPr>
              <w:pStyle w:val="Style14"/>
              <w:widowControl/>
              <w:jc w:val="center"/>
              <w:rPr>
                <w:highlight w:val="yellow"/>
              </w:rPr>
            </w:pPr>
          </w:p>
        </w:tc>
        <w:tc>
          <w:tcPr>
            <w:tcW w:w="974" w:type="pct"/>
            <w:vMerge/>
            <w:textDirection w:val="btLr"/>
            <w:vAlign w:val="center"/>
          </w:tcPr>
          <w:p w:rsidR="003267AD" w:rsidRPr="00C17915" w:rsidRDefault="003267AD" w:rsidP="00624F44">
            <w:pPr>
              <w:pStyle w:val="Style14"/>
              <w:widowControl/>
              <w:jc w:val="center"/>
            </w:pPr>
          </w:p>
        </w:tc>
        <w:tc>
          <w:tcPr>
            <w:tcW w:w="372" w:type="pct"/>
            <w:vMerge/>
            <w:textDirection w:val="btLr"/>
          </w:tcPr>
          <w:p w:rsidR="003267AD" w:rsidRPr="00C17915" w:rsidRDefault="003267AD" w:rsidP="00624F44">
            <w:pPr>
              <w:pStyle w:val="Style14"/>
              <w:widowControl/>
              <w:jc w:val="center"/>
            </w:pPr>
          </w:p>
        </w:tc>
      </w:tr>
      <w:tr w:rsidR="00AF5B03" w:rsidRPr="00C17915" w:rsidTr="00491DE2">
        <w:trPr>
          <w:trHeight w:val="268"/>
        </w:trPr>
        <w:tc>
          <w:tcPr>
            <w:tcW w:w="1425" w:type="pct"/>
          </w:tcPr>
          <w:p w:rsidR="00AF5B03" w:rsidRPr="009077E3" w:rsidRDefault="00AF5B03" w:rsidP="009077E3">
            <w:pPr>
              <w:pStyle w:val="Style14"/>
              <w:widowControl/>
              <w:tabs>
                <w:tab w:val="left" w:pos="435"/>
              </w:tabs>
              <w:ind w:firstLine="0"/>
              <w:rPr>
                <w:b/>
              </w:rPr>
            </w:pPr>
            <w:r w:rsidRPr="009077E3">
              <w:rPr>
                <w:b/>
              </w:rPr>
              <w:t>1.</w:t>
            </w:r>
            <w:r w:rsidR="009077E3" w:rsidRPr="009077E3">
              <w:rPr>
                <w:b/>
              </w:rPr>
              <w:t xml:space="preserve"> Раздел.</w:t>
            </w:r>
          </w:p>
        </w:tc>
        <w:tc>
          <w:tcPr>
            <w:tcW w:w="186" w:type="pct"/>
            <w:vAlign w:val="center"/>
          </w:tcPr>
          <w:p w:rsidR="00AF5B03" w:rsidRPr="00C708BB" w:rsidRDefault="00F31C55" w:rsidP="00491DE2">
            <w:pPr>
              <w:pStyle w:val="Style14"/>
              <w:widowControl/>
              <w:ind w:firstLine="0"/>
              <w:jc w:val="center"/>
            </w:pPr>
            <w:r>
              <w:t>6</w:t>
            </w:r>
          </w:p>
        </w:tc>
        <w:tc>
          <w:tcPr>
            <w:tcW w:w="194" w:type="pct"/>
            <w:vAlign w:val="center"/>
          </w:tcPr>
          <w:p w:rsidR="00AF5B03" w:rsidRPr="00C708BB" w:rsidRDefault="00AF5B03" w:rsidP="00491DE2">
            <w:pPr>
              <w:pStyle w:val="Style14"/>
              <w:widowControl/>
              <w:ind w:firstLine="0"/>
              <w:jc w:val="center"/>
            </w:pPr>
          </w:p>
        </w:tc>
        <w:tc>
          <w:tcPr>
            <w:tcW w:w="220" w:type="pct"/>
            <w:vAlign w:val="center"/>
          </w:tcPr>
          <w:p w:rsidR="00AF5B03" w:rsidRPr="00C708BB" w:rsidRDefault="00AF5B03" w:rsidP="00491DE2">
            <w:pPr>
              <w:pStyle w:val="Style14"/>
              <w:widowControl/>
              <w:ind w:firstLine="0"/>
              <w:jc w:val="center"/>
            </w:pPr>
          </w:p>
        </w:tc>
        <w:tc>
          <w:tcPr>
            <w:tcW w:w="222" w:type="pct"/>
            <w:vAlign w:val="center"/>
          </w:tcPr>
          <w:p w:rsidR="00AF5B03" w:rsidRPr="00C708BB" w:rsidRDefault="00AF5B03" w:rsidP="00491DE2">
            <w:pPr>
              <w:pStyle w:val="Style14"/>
              <w:widowControl/>
              <w:ind w:firstLine="0"/>
              <w:jc w:val="center"/>
            </w:pPr>
          </w:p>
        </w:tc>
        <w:tc>
          <w:tcPr>
            <w:tcW w:w="332" w:type="pct"/>
            <w:vAlign w:val="center"/>
          </w:tcPr>
          <w:p w:rsidR="00AF5B03" w:rsidRPr="00C45CAB" w:rsidRDefault="00AF5B03" w:rsidP="00491DE2">
            <w:pPr>
              <w:pStyle w:val="Style14"/>
              <w:widowControl/>
              <w:ind w:firstLine="0"/>
              <w:jc w:val="center"/>
              <w:rPr>
                <w:color w:val="C00000"/>
                <w:highlight w:val="yellow"/>
              </w:rPr>
            </w:pPr>
          </w:p>
        </w:tc>
        <w:tc>
          <w:tcPr>
            <w:tcW w:w="1075" w:type="pct"/>
          </w:tcPr>
          <w:p w:rsidR="00AF5B03" w:rsidRPr="001121F8" w:rsidRDefault="00AF5B03" w:rsidP="00066036">
            <w:pPr>
              <w:pStyle w:val="Style14"/>
              <w:widowControl/>
              <w:ind w:firstLine="0"/>
              <w:jc w:val="left"/>
              <w:rPr>
                <w:rStyle w:val="FontStyle31"/>
                <w:rFonts w:ascii="Times New Roman" w:hAnsi="Times New Roman"/>
                <w:sz w:val="24"/>
                <w:szCs w:val="24"/>
              </w:rPr>
            </w:pPr>
          </w:p>
        </w:tc>
        <w:tc>
          <w:tcPr>
            <w:tcW w:w="974" w:type="pct"/>
          </w:tcPr>
          <w:p w:rsidR="00AF5B03" w:rsidRPr="00C17915" w:rsidRDefault="00AF5B03" w:rsidP="00066036">
            <w:pPr>
              <w:pStyle w:val="Style14"/>
              <w:widowControl/>
              <w:ind w:firstLine="0"/>
              <w:jc w:val="left"/>
              <w:rPr>
                <w:color w:val="C00000"/>
              </w:rPr>
            </w:pPr>
          </w:p>
        </w:tc>
        <w:tc>
          <w:tcPr>
            <w:tcW w:w="372" w:type="pct"/>
          </w:tcPr>
          <w:p w:rsidR="00AF5B03" w:rsidRPr="00C17915" w:rsidRDefault="00AF5B03" w:rsidP="00066036">
            <w:pPr>
              <w:pStyle w:val="Style14"/>
              <w:widowControl/>
              <w:ind w:firstLine="0"/>
              <w:jc w:val="left"/>
            </w:pPr>
          </w:p>
        </w:tc>
      </w:tr>
      <w:tr w:rsidR="009077E3" w:rsidRPr="00C17915" w:rsidTr="00491DE2">
        <w:trPr>
          <w:trHeight w:val="268"/>
        </w:trPr>
        <w:tc>
          <w:tcPr>
            <w:tcW w:w="1425" w:type="pct"/>
          </w:tcPr>
          <w:p w:rsidR="009077E3" w:rsidRDefault="009077E3" w:rsidP="009077E3">
            <w:pPr>
              <w:pStyle w:val="Style14"/>
              <w:widowControl/>
              <w:tabs>
                <w:tab w:val="left" w:pos="435"/>
              </w:tabs>
              <w:ind w:firstLine="0"/>
            </w:pPr>
            <w:r>
              <w:t>Тема 1.1. Введение</w:t>
            </w:r>
          </w:p>
        </w:tc>
        <w:tc>
          <w:tcPr>
            <w:tcW w:w="186" w:type="pct"/>
            <w:vAlign w:val="center"/>
          </w:tcPr>
          <w:p w:rsidR="009077E3" w:rsidRDefault="00F31C55" w:rsidP="00491DE2">
            <w:pPr>
              <w:pStyle w:val="Style14"/>
              <w:widowControl/>
              <w:ind w:firstLine="0"/>
              <w:jc w:val="center"/>
            </w:pPr>
            <w:r>
              <w:t>6</w:t>
            </w:r>
          </w:p>
        </w:tc>
        <w:tc>
          <w:tcPr>
            <w:tcW w:w="194" w:type="pct"/>
            <w:vAlign w:val="center"/>
          </w:tcPr>
          <w:p w:rsidR="009077E3" w:rsidRPr="00C708BB" w:rsidRDefault="00AF7B8E" w:rsidP="00491DE2">
            <w:pPr>
              <w:pStyle w:val="Style14"/>
              <w:widowControl/>
              <w:ind w:firstLine="0"/>
              <w:jc w:val="center"/>
            </w:pPr>
            <w:r>
              <w:t>0,2</w:t>
            </w:r>
          </w:p>
        </w:tc>
        <w:tc>
          <w:tcPr>
            <w:tcW w:w="220" w:type="pct"/>
            <w:vAlign w:val="center"/>
          </w:tcPr>
          <w:p w:rsidR="009077E3" w:rsidRPr="00C708BB" w:rsidRDefault="009077E3" w:rsidP="00491DE2">
            <w:pPr>
              <w:pStyle w:val="Style14"/>
              <w:widowControl/>
              <w:ind w:firstLine="0"/>
              <w:jc w:val="center"/>
            </w:pPr>
          </w:p>
        </w:tc>
        <w:tc>
          <w:tcPr>
            <w:tcW w:w="222" w:type="pct"/>
            <w:vAlign w:val="center"/>
          </w:tcPr>
          <w:p w:rsidR="009077E3" w:rsidRPr="00C708BB" w:rsidRDefault="009077E3" w:rsidP="00491DE2">
            <w:pPr>
              <w:pStyle w:val="Style14"/>
              <w:widowControl/>
              <w:ind w:firstLine="0"/>
              <w:jc w:val="center"/>
            </w:pPr>
          </w:p>
        </w:tc>
        <w:tc>
          <w:tcPr>
            <w:tcW w:w="332" w:type="pct"/>
            <w:vAlign w:val="center"/>
          </w:tcPr>
          <w:p w:rsidR="009077E3" w:rsidRPr="00785AF6" w:rsidRDefault="00006D9C" w:rsidP="00491DE2">
            <w:pPr>
              <w:pStyle w:val="Style14"/>
              <w:widowControl/>
              <w:ind w:firstLine="0"/>
              <w:jc w:val="center"/>
              <w:rPr>
                <w:highlight w:val="yellow"/>
              </w:rPr>
            </w:pPr>
            <w:r>
              <w:t>5</w:t>
            </w:r>
          </w:p>
        </w:tc>
        <w:tc>
          <w:tcPr>
            <w:tcW w:w="1075" w:type="pct"/>
          </w:tcPr>
          <w:p w:rsidR="009077E3" w:rsidRPr="001121F8" w:rsidRDefault="009077E3" w:rsidP="00066036">
            <w:pPr>
              <w:pStyle w:val="Style14"/>
              <w:widowControl/>
              <w:ind w:firstLine="0"/>
              <w:jc w:val="left"/>
              <w:rPr>
                <w:rStyle w:val="FontStyle31"/>
                <w:rFonts w:ascii="Times New Roman" w:hAnsi="Times New Roman"/>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077E3" w:rsidRPr="00C17915" w:rsidRDefault="009077E3" w:rsidP="00066036">
            <w:pPr>
              <w:pStyle w:val="Style14"/>
              <w:widowControl/>
              <w:ind w:firstLine="0"/>
              <w:jc w:val="left"/>
              <w:rPr>
                <w:color w:val="C00000"/>
              </w:rPr>
            </w:pPr>
          </w:p>
        </w:tc>
        <w:tc>
          <w:tcPr>
            <w:tcW w:w="372" w:type="pct"/>
          </w:tcPr>
          <w:p w:rsidR="009077E3" w:rsidRPr="00871D63" w:rsidRDefault="00871D63" w:rsidP="00066036">
            <w:pPr>
              <w:pStyle w:val="Style14"/>
              <w:widowControl/>
              <w:ind w:firstLine="0"/>
              <w:jc w:val="left"/>
              <w:rPr>
                <w:sz w:val="22"/>
                <w:szCs w:val="22"/>
              </w:rPr>
            </w:pPr>
            <w:r w:rsidRPr="00871D63">
              <w:rPr>
                <w:sz w:val="22"/>
                <w:szCs w:val="22"/>
              </w:rPr>
              <w:t>ОПК-4, ОПК-5, ПК-7, ПК-9, ПСК-4.1, ПСК-4.4</w:t>
            </w:r>
          </w:p>
        </w:tc>
      </w:tr>
      <w:tr w:rsidR="006B4E73" w:rsidRPr="00C17915" w:rsidTr="00491DE2">
        <w:trPr>
          <w:trHeight w:val="268"/>
        </w:trPr>
        <w:tc>
          <w:tcPr>
            <w:tcW w:w="1425" w:type="pct"/>
          </w:tcPr>
          <w:p w:rsidR="006B4E73" w:rsidRPr="00C708BB" w:rsidRDefault="009077E3" w:rsidP="009077E3">
            <w:pPr>
              <w:pStyle w:val="Style14"/>
              <w:widowControl/>
              <w:tabs>
                <w:tab w:val="left" w:pos="435"/>
              </w:tabs>
              <w:ind w:firstLine="0"/>
            </w:pPr>
            <w:r>
              <w:t xml:space="preserve">Тема </w:t>
            </w:r>
            <w:r w:rsidR="006B4E73" w:rsidRPr="006B4E73">
              <w:t>1</w:t>
            </w:r>
            <w:r w:rsidR="00AF5B03">
              <w:t>.</w:t>
            </w:r>
            <w:r>
              <w:t>2</w:t>
            </w:r>
            <w:r w:rsidR="00AF5B03">
              <w:t xml:space="preserve">. </w:t>
            </w:r>
            <w:r w:rsidR="006B4E73" w:rsidRPr="006B4E73">
              <w:t>Геометризация пликативных форм залегания. Элементы залегания и формы складок. Классификация складок. Изображение складок. Методы геометризации складок: геологические карты или планы; геологические разрезы; гипсометрические или структурные планы; блок-диаграммы</w:t>
            </w:r>
            <w:r w:rsidR="006B4E73" w:rsidRPr="0082115A">
              <w:rPr>
                <w:b/>
              </w:rPr>
              <w:t>.</w:t>
            </w:r>
          </w:p>
        </w:tc>
        <w:tc>
          <w:tcPr>
            <w:tcW w:w="186" w:type="pct"/>
            <w:vAlign w:val="center"/>
          </w:tcPr>
          <w:p w:rsidR="006B4E73" w:rsidRPr="00C708BB" w:rsidRDefault="00F31C55" w:rsidP="00491DE2">
            <w:pPr>
              <w:pStyle w:val="Style14"/>
              <w:widowControl/>
              <w:ind w:firstLine="0"/>
              <w:jc w:val="center"/>
            </w:pPr>
            <w:r>
              <w:t>6</w:t>
            </w:r>
          </w:p>
        </w:tc>
        <w:tc>
          <w:tcPr>
            <w:tcW w:w="194" w:type="pct"/>
            <w:vAlign w:val="center"/>
          </w:tcPr>
          <w:p w:rsidR="006B4E73" w:rsidRPr="00C708BB" w:rsidRDefault="00AF7B8E" w:rsidP="00491DE2">
            <w:pPr>
              <w:pStyle w:val="Style14"/>
              <w:widowControl/>
              <w:ind w:firstLine="0"/>
              <w:jc w:val="center"/>
            </w:pPr>
            <w:r>
              <w:t>0,4</w:t>
            </w:r>
          </w:p>
        </w:tc>
        <w:tc>
          <w:tcPr>
            <w:tcW w:w="220" w:type="pct"/>
            <w:vAlign w:val="center"/>
          </w:tcPr>
          <w:p w:rsidR="006B4E73" w:rsidRPr="00C708BB" w:rsidRDefault="006B4E73" w:rsidP="00491DE2">
            <w:pPr>
              <w:pStyle w:val="Style14"/>
              <w:widowControl/>
              <w:ind w:firstLine="0"/>
              <w:jc w:val="center"/>
            </w:pPr>
          </w:p>
        </w:tc>
        <w:tc>
          <w:tcPr>
            <w:tcW w:w="222" w:type="pct"/>
            <w:vAlign w:val="center"/>
          </w:tcPr>
          <w:p w:rsidR="006B4E73" w:rsidRPr="00C708BB" w:rsidRDefault="00006D9C" w:rsidP="00491DE2">
            <w:pPr>
              <w:pStyle w:val="Style14"/>
              <w:widowControl/>
              <w:ind w:firstLine="0"/>
              <w:jc w:val="center"/>
            </w:pPr>
            <w:r>
              <w:t>1</w:t>
            </w:r>
          </w:p>
        </w:tc>
        <w:tc>
          <w:tcPr>
            <w:tcW w:w="332" w:type="pct"/>
            <w:vAlign w:val="center"/>
          </w:tcPr>
          <w:p w:rsidR="006B4E73" w:rsidRPr="00AF5B03" w:rsidRDefault="00006D9C" w:rsidP="00491DE2">
            <w:pPr>
              <w:pStyle w:val="Style14"/>
              <w:widowControl/>
              <w:ind w:firstLine="0"/>
              <w:jc w:val="center"/>
              <w:rPr>
                <w:highlight w:val="yellow"/>
              </w:rPr>
            </w:pPr>
            <w:r>
              <w:t>10</w:t>
            </w:r>
          </w:p>
        </w:tc>
        <w:tc>
          <w:tcPr>
            <w:tcW w:w="1075" w:type="pct"/>
          </w:tcPr>
          <w:p w:rsidR="006B4E73" w:rsidRPr="00C45CAB" w:rsidRDefault="006B4E73" w:rsidP="00066036">
            <w:pPr>
              <w:pStyle w:val="Style14"/>
              <w:widowControl/>
              <w:ind w:firstLine="0"/>
              <w:jc w:val="left"/>
              <w:rPr>
                <w:color w:val="C00000"/>
                <w:highlight w:val="yellow"/>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6B4E73" w:rsidRPr="00C17915" w:rsidRDefault="006B4E73" w:rsidP="00066036">
            <w:pPr>
              <w:pStyle w:val="Style14"/>
              <w:widowControl/>
              <w:ind w:firstLine="0"/>
              <w:jc w:val="left"/>
              <w:rPr>
                <w:color w:val="C00000"/>
              </w:rPr>
            </w:pPr>
          </w:p>
        </w:tc>
        <w:tc>
          <w:tcPr>
            <w:tcW w:w="372" w:type="pct"/>
          </w:tcPr>
          <w:p w:rsidR="006B4E73" w:rsidRPr="00871D63" w:rsidRDefault="00871D63" w:rsidP="00066036">
            <w:pPr>
              <w:pStyle w:val="Style14"/>
              <w:widowControl/>
              <w:ind w:firstLine="0"/>
              <w:jc w:val="left"/>
              <w:rPr>
                <w:sz w:val="22"/>
                <w:szCs w:val="22"/>
              </w:rPr>
            </w:pPr>
            <w:r w:rsidRPr="00871D63">
              <w:rPr>
                <w:sz w:val="22"/>
                <w:szCs w:val="22"/>
              </w:rPr>
              <w:t>ОПК-4, ОПК-5, ПК-7, ПК-9, ПСК-4.1, ПСК-4.4</w:t>
            </w:r>
          </w:p>
        </w:tc>
      </w:tr>
      <w:tr w:rsidR="00260BCD" w:rsidRPr="00C17915" w:rsidTr="00491DE2">
        <w:trPr>
          <w:trHeight w:val="422"/>
        </w:trPr>
        <w:tc>
          <w:tcPr>
            <w:tcW w:w="1425" w:type="pct"/>
          </w:tcPr>
          <w:p w:rsidR="00260BCD" w:rsidRPr="00C708BB" w:rsidRDefault="009077E3" w:rsidP="009077E3">
            <w:pPr>
              <w:pStyle w:val="Style14"/>
              <w:widowControl/>
              <w:ind w:firstLine="0"/>
            </w:pPr>
            <w:r>
              <w:t xml:space="preserve">Тема </w:t>
            </w:r>
            <w:r w:rsidR="00260BCD" w:rsidRPr="00C708BB">
              <w:t>1.</w:t>
            </w:r>
            <w:r>
              <w:t>3</w:t>
            </w:r>
            <w:r w:rsidR="00260BCD" w:rsidRPr="00C708BB">
              <w:t>. Методы и виды геометризации МПИ</w:t>
            </w:r>
          </w:p>
        </w:tc>
        <w:tc>
          <w:tcPr>
            <w:tcW w:w="186" w:type="pct"/>
            <w:vAlign w:val="center"/>
          </w:tcPr>
          <w:p w:rsidR="00260BCD" w:rsidRPr="00C708BB" w:rsidRDefault="00F31C55" w:rsidP="00491DE2">
            <w:pPr>
              <w:pStyle w:val="Style14"/>
              <w:widowControl/>
              <w:ind w:firstLine="0"/>
              <w:jc w:val="center"/>
            </w:pPr>
            <w:r>
              <w:t>6</w:t>
            </w:r>
          </w:p>
        </w:tc>
        <w:tc>
          <w:tcPr>
            <w:tcW w:w="194" w:type="pct"/>
            <w:vAlign w:val="center"/>
          </w:tcPr>
          <w:p w:rsidR="00260BCD" w:rsidRPr="00C708BB" w:rsidRDefault="00AF7B8E" w:rsidP="00491DE2">
            <w:pPr>
              <w:pStyle w:val="Style14"/>
              <w:widowControl/>
              <w:ind w:firstLine="0"/>
              <w:jc w:val="center"/>
            </w:pPr>
            <w:r>
              <w:t>0.2</w:t>
            </w:r>
          </w:p>
        </w:tc>
        <w:tc>
          <w:tcPr>
            <w:tcW w:w="220" w:type="pct"/>
            <w:vAlign w:val="center"/>
          </w:tcPr>
          <w:p w:rsidR="00260BCD" w:rsidRPr="00C708BB" w:rsidRDefault="00260BCD" w:rsidP="00491DE2">
            <w:pPr>
              <w:pStyle w:val="Style14"/>
              <w:widowControl/>
              <w:ind w:firstLine="0"/>
              <w:jc w:val="center"/>
            </w:pPr>
          </w:p>
        </w:tc>
        <w:tc>
          <w:tcPr>
            <w:tcW w:w="222" w:type="pct"/>
            <w:vAlign w:val="center"/>
          </w:tcPr>
          <w:p w:rsidR="00260BCD" w:rsidRPr="00ED417B" w:rsidRDefault="00006D9C" w:rsidP="00491DE2">
            <w:pPr>
              <w:pStyle w:val="Style14"/>
              <w:widowControl/>
              <w:ind w:firstLine="0"/>
              <w:jc w:val="center"/>
            </w:pPr>
            <w:r>
              <w:t>1</w:t>
            </w:r>
          </w:p>
        </w:tc>
        <w:tc>
          <w:tcPr>
            <w:tcW w:w="332" w:type="pct"/>
            <w:vAlign w:val="center"/>
          </w:tcPr>
          <w:p w:rsidR="00260BCD" w:rsidRPr="00785AF6" w:rsidRDefault="00785AF6" w:rsidP="00491DE2">
            <w:pPr>
              <w:ind w:hanging="7"/>
              <w:jc w:val="center"/>
            </w:pPr>
            <w:r w:rsidRPr="00785AF6">
              <w:rPr>
                <w:rStyle w:val="FontStyle31"/>
                <w:rFonts w:ascii="Times New Roman" w:hAnsi="Times New Roman" w:cs="Times New Roman"/>
                <w:sz w:val="24"/>
                <w:szCs w:val="24"/>
              </w:rPr>
              <w:t>5</w:t>
            </w:r>
          </w:p>
        </w:tc>
        <w:tc>
          <w:tcPr>
            <w:tcW w:w="1075" w:type="pct"/>
          </w:tcPr>
          <w:p w:rsidR="00260BCD" w:rsidRPr="00C45CAB" w:rsidRDefault="001121F8" w:rsidP="00066036">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w:t>
            </w:r>
            <w:r w:rsidRPr="001121F8">
              <w:rPr>
                <w:rStyle w:val="FontStyle31"/>
                <w:rFonts w:ascii="Times New Roman" w:hAnsi="Times New Roman"/>
                <w:sz w:val="24"/>
                <w:szCs w:val="24"/>
              </w:rPr>
              <w:lastRenderedPageBreak/>
              <w:t>плине, конспекта лекций</w:t>
            </w:r>
          </w:p>
        </w:tc>
        <w:tc>
          <w:tcPr>
            <w:tcW w:w="974" w:type="pct"/>
          </w:tcPr>
          <w:p w:rsidR="00260BCD" w:rsidRPr="00ED417B" w:rsidRDefault="00ED417B" w:rsidP="00066036">
            <w:pPr>
              <w:pStyle w:val="Style14"/>
              <w:widowControl/>
              <w:ind w:firstLine="0"/>
              <w:jc w:val="left"/>
            </w:pPr>
            <w:r>
              <w:lastRenderedPageBreak/>
              <w:t>Выполнение практической работы № 1</w:t>
            </w:r>
          </w:p>
        </w:tc>
        <w:tc>
          <w:tcPr>
            <w:tcW w:w="372" w:type="pct"/>
          </w:tcPr>
          <w:p w:rsidR="00260BCD" w:rsidRPr="00C17915" w:rsidRDefault="00871D63" w:rsidP="00066036">
            <w:pPr>
              <w:pStyle w:val="Style14"/>
              <w:widowControl/>
              <w:ind w:firstLine="0"/>
              <w:jc w:val="left"/>
              <w:rPr>
                <w:rStyle w:val="FontStyle31"/>
                <w:rFonts w:ascii="Times New Roman" w:hAnsi="Times New Roman"/>
                <w:sz w:val="24"/>
                <w:szCs w:val="24"/>
              </w:rPr>
            </w:pPr>
            <w:r w:rsidRPr="00871D63">
              <w:rPr>
                <w:sz w:val="22"/>
                <w:szCs w:val="22"/>
              </w:rPr>
              <w:t xml:space="preserve">ОПК-4, ОПК-5, </w:t>
            </w:r>
            <w:r w:rsidRPr="00871D63">
              <w:rPr>
                <w:sz w:val="22"/>
                <w:szCs w:val="22"/>
              </w:rPr>
              <w:lastRenderedPageBreak/>
              <w:t xml:space="preserve">ПК-7, ПК-9, </w:t>
            </w:r>
            <w:r>
              <w:rPr>
                <w:sz w:val="22"/>
                <w:szCs w:val="22"/>
              </w:rPr>
              <w:t xml:space="preserve">ПК-20, </w:t>
            </w:r>
            <w:r w:rsidRPr="00871D63">
              <w:rPr>
                <w:sz w:val="22"/>
                <w:szCs w:val="22"/>
              </w:rPr>
              <w:t>ПСК-4.1, ПСК-4.4</w:t>
            </w:r>
          </w:p>
        </w:tc>
      </w:tr>
      <w:tr w:rsidR="003267AD" w:rsidRPr="00C4657C" w:rsidTr="00491DE2">
        <w:trPr>
          <w:trHeight w:val="499"/>
        </w:trPr>
        <w:tc>
          <w:tcPr>
            <w:tcW w:w="1425" w:type="pct"/>
          </w:tcPr>
          <w:p w:rsidR="003267AD" w:rsidRPr="000F2EB9" w:rsidRDefault="003267AD" w:rsidP="00066036">
            <w:pPr>
              <w:pStyle w:val="Style14"/>
              <w:widowControl/>
              <w:ind w:firstLine="0"/>
              <w:rPr>
                <w:b/>
              </w:rPr>
            </w:pPr>
            <w:r w:rsidRPr="000F2EB9">
              <w:rPr>
                <w:b/>
              </w:rPr>
              <w:t>Итого по разделу</w:t>
            </w:r>
          </w:p>
        </w:tc>
        <w:tc>
          <w:tcPr>
            <w:tcW w:w="186" w:type="pct"/>
            <w:vAlign w:val="center"/>
          </w:tcPr>
          <w:p w:rsidR="003267AD" w:rsidRPr="000F2EB9" w:rsidRDefault="003267AD" w:rsidP="00491DE2">
            <w:pPr>
              <w:pStyle w:val="Style14"/>
              <w:widowControl/>
              <w:ind w:firstLine="0"/>
              <w:jc w:val="center"/>
              <w:rPr>
                <w:b/>
              </w:rPr>
            </w:pPr>
          </w:p>
        </w:tc>
        <w:tc>
          <w:tcPr>
            <w:tcW w:w="194" w:type="pct"/>
            <w:vAlign w:val="center"/>
          </w:tcPr>
          <w:p w:rsidR="003267AD" w:rsidRPr="000F2EB9" w:rsidRDefault="00AF7B8E" w:rsidP="00491DE2">
            <w:pPr>
              <w:pStyle w:val="Style14"/>
              <w:widowControl/>
              <w:ind w:firstLine="0"/>
              <w:jc w:val="center"/>
              <w:rPr>
                <w:b/>
              </w:rPr>
            </w:pPr>
            <w:r>
              <w:rPr>
                <w:b/>
              </w:rPr>
              <w:t>0,8</w:t>
            </w:r>
          </w:p>
        </w:tc>
        <w:tc>
          <w:tcPr>
            <w:tcW w:w="220" w:type="pct"/>
            <w:vAlign w:val="center"/>
          </w:tcPr>
          <w:p w:rsidR="003267AD" w:rsidRPr="000F2EB9" w:rsidRDefault="003267AD" w:rsidP="00491DE2">
            <w:pPr>
              <w:pStyle w:val="Style14"/>
              <w:widowControl/>
              <w:ind w:firstLine="0"/>
              <w:jc w:val="center"/>
              <w:rPr>
                <w:b/>
              </w:rPr>
            </w:pPr>
          </w:p>
        </w:tc>
        <w:tc>
          <w:tcPr>
            <w:tcW w:w="222" w:type="pct"/>
            <w:vAlign w:val="center"/>
          </w:tcPr>
          <w:p w:rsidR="003267AD" w:rsidRPr="000F2EB9" w:rsidRDefault="00006D9C" w:rsidP="00491DE2">
            <w:pPr>
              <w:pStyle w:val="Style14"/>
              <w:widowControl/>
              <w:ind w:firstLine="0"/>
              <w:jc w:val="center"/>
              <w:rPr>
                <w:b/>
              </w:rPr>
            </w:pPr>
            <w:r>
              <w:rPr>
                <w:b/>
              </w:rPr>
              <w:t>2</w:t>
            </w:r>
          </w:p>
        </w:tc>
        <w:tc>
          <w:tcPr>
            <w:tcW w:w="332" w:type="pct"/>
            <w:vAlign w:val="center"/>
          </w:tcPr>
          <w:p w:rsidR="003267AD" w:rsidRPr="000F2EB9" w:rsidRDefault="00006D9C" w:rsidP="00491DE2">
            <w:pPr>
              <w:pStyle w:val="Style14"/>
              <w:widowControl/>
              <w:ind w:firstLine="0"/>
              <w:jc w:val="center"/>
              <w:rPr>
                <w:rStyle w:val="FontStyle31"/>
                <w:rFonts w:ascii="Times New Roman" w:hAnsi="Times New Roman"/>
                <w:b/>
                <w:sz w:val="24"/>
                <w:szCs w:val="24"/>
              </w:rPr>
            </w:pPr>
            <w:r>
              <w:rPr>
                <w:rStyle w:val="FontStyle31"/>
                <w:rFonts w:ascii="Times New Roman" w:hAnsi="Times New Roman"/>
                <w:b/>
                <w:sz w:val="24"/>
                <w:szCs w:val="24"/>
              </w:rPr>
              <w:t>20</w:t>
            </w:r>
          </w:p>
        </w:tc>
        <w:tc>
          <w:tcPr>
            <w:tcW w:w="1075" w:type="pct"/>
          </w:tcPr>
          <w:p w:rsidR="003267AD" w:rsidRPr="000F2EB9" w:rsidRDefault="003267AD" w:rsidP="00066036">
            <w:pPr>
              <w:pStyle w:val="Style14"/>
              <w:widowControl/>
              <w:ind w:firstLine="0"/>
              <w:jc w:val="left"/>
              <w:rPr>
                <w:rStyle w:val="FontStyle31"/>
                <w:rFonts w:ascii="Times New Roman" w:hAnsi="Times New Roman"/>
                <w:b/>
                <w:color w:val="C00000"/>
                <w:sz w:val="24"/>
                <w:szCs w:val="24"/>
              </w:rPr>
            </w:pPr>
          </w:p>
        </w:tc>
        <w:tc>
          <w:tcPr>
            <w:tcW w:w="974" w:type="pct"/>
          </w:tcPr>
          <w:p w:rsidR="003267AD" w:rsidRPr="000F2EB9" w:rsidRDefault="00ED417B" w:rsidP="00066036">
            <w:pPr>
              <w:pStyle w:val="Style14"/>
              <w:widowControl/>
              <w:ind w:firstLine="0"/>
              <w:jc w:val="left"/>
              <w:rPr>
                <w:b/>
              </w:rPr>
            </w:pPr>
            <w:r w:rsidRPr="000F2EB9">
              <w:rPr>
                <w:b/>
              </w:rPr>
              <w:t>Выполненная практическая работа №1</w:t>
            </w:r>
          </w:p>
        </w:tc>
        <w:tc>
          <w:tcPr>
            <w:tcW w:w="372" w:type="pct"/>
          </w:tcPr>
          <w:p w:rsidR="003267AD" w:rsidRPr="00C4657C" w:rsidRDefault="003267AD" w:rsidP="00066036">
            <w:pPr>
              <w:pStyle w:val="Style14"/>
              <w:widowControl/>
              <w:ind w:firstLine="0"/>
              <w:jc w:val="left"/>
            </w:pPr>
          </w:p>
        </w:tc>
      </w:tr>
      <w:tr w:rsidR="003267AD" w:rsidRPr="00C17915" w:rsidTr="00491DE2">
        <w:trPr>
          <w:trHeight w:val="70"/>
        </w:trPr>
        <w:tc>
          <w:tcPr>
            <w:tcW w:w="1425" w:type="pct"/>
          </w:tcPr>
          <w:p w:rsidR="003267AD" w:rsidRPr="009077E3" w:rsidRDefault="00E512A8" w:rsidP="001F0564">
            <w:pPr>
              <w:pStyle w:val="Style14"/>
              <w:widowControl/>
              <w:ind w:firstLine="0"/>
              <w:rPr>
                <w:b/>
              </w:rPr>
            </w:pPr>
            <w:r w:rsidRPr="009077E3">
              <w:rPr>
                <w:b/>
              </w:rPr>
              <w:t>2.</w:t>
            </w:r>
            <w:r w:rsidR="00AF5B03" w:rsidRPr="009077E3">
              <w:rPr>
                <w:b/>
              </w:rPr>
              <w:t xml:space="preserve"> Раздел</w:t>
            </w:r>
            <w:r w:rsidRPr="009077E3">
              <w:rPr>
                <w:b/>
              </w:rPr>
              <w:t xml:space="preserve"> Вероятностно-статистические методы обработки и оценки данных </w:t>
            </w:r>
          </w:p>
        </w:tc>
        <w:tc>
          <w:tcPr>
            <w:tcW w:w="186" w:type="pct"/>
            <w:vAlign w:val="center"/>
          </w:tcPr>
          <w:p w:rsidR="003267AD" w:rsidRPr="00C708BB" w:rsidRDefault="00F31C55" w:rsidP="00491DE2">
            <w:pPr>
              <w:pStyle w:val="Style14"/>
              <w:widowControl/>
              <w:ind w:firstLine="0"/>
              <w:jc w:val="center"/>
              <w:rPr>
                <w:b/>
              </w:rPr>
            </w:pPr>
            <w:r>
              <w:rPr>
                <w:b/>
              </w:rPr>
              <w:t>6</w:t>
            </w:r>
          </w:p>
        </w:tc>
        <w:tc>
          <w:tcPr>
            <w:tcW w:w="194" w:type="pct"/>
            <w:vAlign w:val="center"/>
          </w:tcPr>
          <w:p w:rsidR="003267AD" w:rsidRPr="00C708BB" w:rsidRDefault="003267AD" w:rsidP="00491DE2">
            <w:pPr>
              <w:pStyle w:val="Style14"/>
              <w:widowControl/>
              <w:ind w:firstLine="0"/>
              <w:jc w:val="center"/>
            </w:pPr>
          </w:p>
        </w:tc>
        <w:tc>
          <w:tcPr>
            <w:tcW w:w="220" w:type="pct"/>
            <w:vAlign w:val="center"/>
          </w:tcPr>
          <w:p w:rsidR="003267AD" w:rsidRPr="00C708BB" w:rsidRDefault="003267AD" w:rsidP="00491DE2">
            <w:pPr>
              <w:pStyle w:val="Style14"/>
              <w:widowControl/>
              <w:ind w:firstLine="0"/>
              <w:jc w:val="center"/>
            </w:pPr>
          </w:p>
        </w:tc>
        <w:tc>
          <w:tcPr>
            <w:tcW w:w="222" w:type="pct"/>
            <w:vAlign w:val="center"/>
          </w:tcPr>
          <w:p w:rsidR="003267AD" w:rsidRPr="00C708BB" w:rsidRDefault="003267AD" w:rsidP="00491DE2">
            <w:pPr>
              <w:pStyle w:val="Style14"/>
              <w:widowControl/>
              <w:ind w:firstLine="0"/>
              <w:jc w:val="center"/>
            </w:pPr>
          </w:p>
        </w:tc>
        <w:tc>
          <w:tcPr>
            <w:tcW w:w="332" w:type="pct"/>
            <w:vAlign w:val="center"/>
          </w:tcPr>
          <w:p w:rsidR="003267AD" w:rsidRPr="00260BCD" w:rsidRDefault="003267AD" w:rsidP="00491DE2">
            <w:pPr>
              <w:pStyle w:val="Style14"/>
              <w:widowControl/>
              <w:ind w:firstLine="0"/>
              <w:jc w:val="center"/>
            </w:pPr>
          </w:p>
        </w:tc>
        <w:tc>
          <w:tcPr>
            <w:tcW w:w="1075" w:type="pct"/>
          </w:tcPr>
          <w:p w:rsidR="003267AD" w:rsidRPr="00C45CAB" w:rsidRDefault="003267AD" w:rsidP="00066036">
            <w:pPr>
              <w:pStyle w:val="Style14"/>
              <w:widowControl/>
              <w:ind w:firstLine="0"/>
              <w:jc w:val="left"/>
              <w:rPr>
                <w:color w:val="C00000"/>
                <w:highlight w:val="yellow"/>
              </w:rPr>
            </w:pPr>
          </w:p>
        </w:tc>
        <w:tc>
          <w:tcPr>
            <w:tcW w:w="974" w:type="pct"/>
          </w:tcPr>
          <w:p w:rsidR="003267AD" w:rsidRPr="00C17915" w:rsidRDefault="003267AD" w:rsidP="00066036">
            <w:pPr>
              <w:pStyle w:val="Style14"/>
              <w:widowControl/>
              <w:ind w:firstLine="0"/>
              <w:jc w:val="left"/>
              <w:rPr>
                <w:color w:val="C00000"/>
              </w:rPr>
            </w:pPr>
          </w:p>
        </w:tc>
        <w:tc>
          <w:tcPr>
            <w:tcW w:w="372" w:type="pct"/>
          </w:tcPr>
          <w:p w:rsidR="003267AD" w:rsidRPr="00C17915" w:rsidRDefault="003267AD" w:rsidP="00066036">
            <w:pPr>
              <w:pStyle w:val="Style14"/>
              <w:widowControl/>
              <w:ind w:firstLine="0"/>
              <w:jc w:val="left"/>
            </w:pPr>
          </w:p>
        </w:tc>
      </w:tr>
      <w:tr w:rsidR="00260BCD" w:rsidRPr="00C17915" w:rsidTr="00491DE2">
        <w:trPr>
          <w:trHeight w:val="499"/>
        </w:trPr>
        <w:tc>
          <w:tcPr>
            <w:tcW w:w="1425" w:type="pct"/>
          </w:tcPr>
          <w:p w:rsidR="00260BCD" w:rsidRPr="00C708BB" w:rsidRDefault="009077E3" w:rsidP="00E512A8">
            <w:pPr>
              <w:pStyle w:val="Style14"/>
              <w:widowControl/>
              <w:ind w:firstLine="0"/>
            </w:pPr>
            <w:r>
              <w:t xml:space="preserve">Тема </w:t>
            </w:r>
            <w:r w:rsidR="00260BCD" w:rsidRPr="00C708BB">
              <w:t>2.1. Общие замечания</w:t>
            </w:r>
          </w:p>
        </w:tc>
        <w:tc>
          <w:tcPr>
            <w:tcW w:w="186" w:type="pct"/>
            <w:vAlign w:val="center"/>
          </w:tcPr>
          <w:p w:rsidR="00260BCD" w:rsidRPr="00C708BB" w:rsidRDefault="00F31C55" w:rsidP="00491DE2">
            <w:pPr>
              <w:pStyle w:val="Style14"/>
              <w:widowControl/>
              <w:ind w:firstLine="0"/>
              <w:jc w:val="center"/>
            </w:pPr>
            <w:r>
              <w:t>66</w:t>
            </w:r>
          </w:p>
        </w:tc>
        <w:tc>
          <w:tcPr>
            <w:tcW w:w="194" w:type="pct"/>
            <w:vAlign w:val="center"/>
          </w:tcPr>
          <w:p w:rsidR="00260BCD" w:rsidRPr="00C708BB" w:rsidRDefault="00AF7B8E" w:rsidP="00491DE2">
            <w:pPr>
              <w:pStyle w:val="Style14"/>
              <w:widowControl/>
              <w:ind w:firstLine="0"/>
              <w:jc w:val="center"/>
            </w:pPr>
            <w:r>
              <w:t>0.5</w:t>
            </w:r>
          </w:p>
        </w:tc>
        <w:tc>
          <w:tcPr>
            <w:tcW w:w="220" w:type="pct"/>
            <w:vAlign w:val="center"/>
          </w:tcPr>
          <w:p w:rsidR="00260BCD" w:rsidRPr="00C708BB" w:rsidRDefault="00260BCD" w:rsidP="00491DE2">
            <w:pPr>
              <w:pStyle w:val="Style14"/>
              <w:widowControl/>
              <w:ind w:firstLine="0"/>
              <w:jc w:val="center"/>
            </w:pPr>
          </w:p>
        </w:tc>
        <w:tc>
          <w:tcPr>
            <w:tcW w:w="222" w:type="pct"/>
            <w:vAlign w:val="center"/>
          </w:tcPr>
          <w:p w:rsidR="00260BCD" w:rsidRPr="00C708BB" w:rsidRDefault="00260BCD" w:rsidP="00491DE2">
            <w:pPr>
              <w:pStyle w:val="Style14"/>
              <w:widowControl/>
              <w:ind w:firstLine="0"/>
              <w:jc w:val="center"/>
            </w:pPr>
          </w:p>
        </w:tc>
        <w:tc>
          <w:tcPr>
            <w:tcW w:w="332" w:type="pct"/>
            <w:vAlign w:val="center"/>
          </w:tcPr>
          <w:p w:rsidR="00260BCD" w:rsidRPr="00785AF6" w:rsidRDefault="00785AF6" w:rsidP="00491DE2">
            <w:pPr>
              <w:ind w:firstLine="0"/>
              <w:jc w:val="center"/>
            </w:pPr>
            <w:r w:rsidRPr="00785AF6">
              <w:rPr>
                <w:rStyle w:val="FontStyle31"/>
                <w:rFonts w:ascii="Times New Roman" w:hAnsi="Times New Roman" w:cs="Times New Roman"/>
                <w:sz w:val="24"/>
                <w:szCs w:val="24"/>
              </w:rPr>
              <w:t>5</w:t>
            </w:r>
          </w:p>
        </w:tc>
        <w:tc>
          <w:tcPr>
            <w:tcW w:w="1075" w:type="pct"/>
          </w:tcPr>
          <w:p w:rsidR="00260BCD" w:rsidRPr="00C45CAB" w:rsidRDefault="001121F8" w:rsidP="00AA0E6B">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260BCD" w:rsidRPr="00C17915" w:rsidRDefault="00260BCD" w:rsidP="00AA0E6B">
            <w:pPr>
              <w:ind w:firstLine="0"/>
              <w:rPr>
                <w:color w:val="C00000"/>
              </w:rPr>
            </w:pPr>
          </w:p>
        </w:tc>
        <w:tc>
          <w:tcPr>
            <w:tcW w:w="372" w:type="pct"/>
          </w:tcPr>
          <w:p w:rsidR="00260BCD" w:rsidRPr="00C17915" w:rsidRDefault="00871D63" w:rsidP="00AA0E6B">
            <w:pPr>
              <w:ind w:firstLine="0"/>
              <w:rPr>
                <w:rStyle w:val="FontStyle31"/>
                <w:rFonts w:ascii="Times New Roman" w:hAnsi="Times New Roman"/>
                <w:sz w:val="24"/>
                <w:szCs w:val="24"/>
              </w:rPr>
            </w:pPr>
            <w:r w:rsidRPr="00871D63">
              <w:rPr>
                <w:sz w:val="22"/>
                <w:szCs w:val="22"/>
              </w:rPr>
              <w:t>ОПК-4, ОПК-5, ПК-7, ПК-9, ПСК-4.1, ПСК-4.4</w:t>
            </w:r>
          </w:p>
        </w:tc>
      </w:tr>
      <w:tr w:rsidR="00AF7B8E" w:rsidRPr="00C17915" w:rsidTr="00BE1735">
        <w:trPr>
          <w:trHeight w:val="499"/>
        </w:trPr>
        <w:tc>
          <w:tcPr>
            <w:tcW w:w="1425" w:type="pct"/>
          </w:tcPr>
          <w:p w:rsidR="00AF7B8E" w:rsidRPr="00C708BB" w:rsidRDefault="00AF7B8E" w:rsidP="00AF7B8E">
            <w:pPr>
              <w:pStyle w:val="Style14"/>
              <w:widowControl/>
              <w:ind w:firstLine="0"/>
            </w:pPr>
            <w:r>
              <w:t xml:space="preserve">Тема </w:t>
            </w:r>
            <w:r w:rsidRPr="00C708BB">
              <w:t>2.2. Случайные величины</w:t>
            </w:r>
          </w:p>
        </w:tc>
        <w:tc>
          <w:tcPr>
            <w:tcW w:w="186" w:type="pct"/>
            <w:vAlign w:val="center"/>
          </w:tcPr>
          <w:p w:rsidR="00AF7B8E" w:rsidRPr="00C708BB" w:rsidRDefault="00F31C55" w:rsidP="00AF7B8E">
            <w:pPr>
              <w:pStyle w:val="Style14"/>
              <w:widowControl/>
              <w:ind w:firstLine="0"/>
              <w:jc w:val="center"/>
            </w:pPr>
            <w:r>
              <w:t>6</w:t>
            </w:r>
          </w:p>
        </w:tc>
        <w:tc>
          <w:tcPr>
            <w:tcW w:w="194" w:type="pct"/>
          </w:tcPr>
          <w:p w:rsidR="00AF7B8E" w:rsidRDefault="00AF7B8E" w:rsidP="00AF7B8E">
            <w:pPr>
              <w:jc w:val="center"/>
            </w:pPr>
            <w:r w:rsidRPr="00BC207D">
              <w:t>0</w:t>
            </w:r>
            <w:r>
              <w:t>0</w:t>
            </w:r>
            <w:r w:rsidRPr="00BC207D">
              <w:t>.5</w:t>
            </w:r>
          </w:p>
        </w:tc>
        <w:tc>
          <w:tcPr>
            <w:tcW w:w="220" w:type="pct"/>
            <w:vAlign w:val="center"/>
          </w:tcPr>
          <w:p w:rsidR="00AF7B8E" w:rsidRPr="00C708BB" w:rsidRDefault="00AF7B8E" w:rsidP="00AF7B8E">
            <w:pPr>
              <w:pStyle w:val="Style14"/>
              <w:widowControl/>
              <w:ind w:firstLine="0"/>
              <w:jc w:val="center"/>
            </w:pPr>
          </w:p>
        </w:tc>
        <w:tc>
          <w:tcPr>
            <w:tcW w:w="222" w:type="pct"/>
            <w:vAlign w:val="center"/>
          </w:tcPr>
          <w:p w:rsidR="00AF7B8E" w:rsidRPr="00C708BB" w:rsidRDefault="00AF7B8E" w:rsidP="00AF7B8E">
            <w:pPr>
              <w:pStyle w:val="Style14"/>
              <w:widowControl/>
              <w:ind w:firstLine="0"/>
              <w:jc w:val="center"/>
            </w:pPr>
            <w:r>
              <w:t>1</w:t>
            </w:r>
          </w:p>
        </w:tc>
        <w:tc>
          <w:tcPr>
            <w:tcW w:w="332" w:type="pct"/>
            <w:vAlign w:val="center"/>
          </w:tcPr>
          <w:p w:rsidR="00AF7B8E" w:rsidRPr="00006D9C" w:rsidRDefault="00006D9C" w:rsidP="00AF7B8E">
            <w:pPr>
              <w:ind w:firstLine="0"/>
              <w:jc w:val="center"/>
            </w:pPr>
            <w:r w:rsidRPr="00006D9C">
              <w:rPr>
                <w:rStyle w:val="FontStyle31"/>
                <w:rFonts w:ascii="Times New Roman" w:hAnsi="Times New Roman" w:cs="Times New Roman"/>
                <w:sz w:val="24"/>
                <w:szCs w:val="24"/>
              </w:rPr>
              <w:t>5</w:t>
            </w:r>
          </w:p>
        </w:tc>
        <w:tc>
          <w:tcPr>
            <w:tcW w:w="1075" w:type="pct"/>
          </w:tcPr>
          <w:p w:rsidR="00AF7B8E" w:rsidRPr="00C45CAB" w:rsidRDefault="00AF7B8E" w:rsidP="00AF7B8E">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AF7B8E" w:rsidRPr="00ED417B" w:rsidRDefault="00AF7B8E" w:rsidP="00AF7B8E">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решение задач</w:t>
            </w:r>
          </w:p>
        </w:tc>
        <w:tc>
          <w:tcPr>
            <w:tcW w:w="372" w:type="pct"/>
          </w:tcPr>
          <w:p w:rsidR="00AF7B8E" w:rsidRPr="00C17915" w:rsidRDefault="00AF7B8E" w:rsidP="00AF7B8E">
            <w:pPr>
              <w:ind w:firstLine="0"/>
              <w:rPr>
                <w:rStyle w:val="FontStyle31"/>
                <w:rFonts w:ascii="Times New Roman" w:hAnsi="Times New Roman"/>
                <w:sz w:val="24"/>
                <w:szCs w:val="24"/>
              </w:rPr>
            </w:pPr>
            <w:r w:rsidRPr="00871D63">
              <w:rPr>
                <w:sz w:val="22"/>
                <w:szCs w:val="22"/>
              </w:rPr>
              <w:t>ОПК-4, ОПК-5, ПК-7, ПК-9, ПСК-4.1, ПСК-4.4</w:t>
            </w:r>
          </w:p>
        </w:tc>
      </w:tr>
      <w:tr w:rsidR="00AF7B8E" w:rsidRPr="00C17915" w:rsidTr="00BE1735">
        <w:trPr>
          <w:trHeight w:val="499"/>
        </w:trPr>
        <w:tc>
          <w:tcPr>
            <w:tcW w:w="1425" w:type="pct"/>
          </w:tcPr>
          <w:p w:rsidR="00AF7B8E" w:rsidRPr="00C708BB" w:rsidRDefault="00AF7B8E" w:rsidP="00AF7B8E">
            <w:pPr>
              <w:pStyle w:val="Style14"/>
              <w:widowControl/>
              <w:ind w:firstLine="0"/>
            </w:pPr>
            <w:r>
              <w:t xml:space="preserve">Тема </w:t>
            </w:r>
            <w:r w:rsidRPr="00C708BB">
              <w:t>2.3. Вычисление числовых характеристик случайных величин по небольшому числу наблюдений</w:t>
            </w:r>
          </w:p>
        </w:tc>
        <w:tc>
          <w:tcPr>
            <w:tcW w:w="186" w:type="pct"/>
            <w:vAlign w:val="center"/>
          </w:tcPr>
          <w:p w:rsidR="00AF7B8E" w:rsidRPr="00C708BB" w:rsidRDefault="00F31C55" w:rsidP="00AF7B8E">
            <w:pPr>
              <w:pStyle w:val="Style14"/>
              <w:widowControl/>
              <w:ind w:firstLine="0"/>
              <w:jc w:val="center"/>
            </w:pPr>
            <w:r>
              <w:t>6</w:t>
            </w:r>
          </w:p>
        </w:tc>
        <w:tc>
          <w:tcPr>
            <w:tcW w:w="194" w:type="pct"/>
          </w:tcPr>
          <w:p w:rsidR="00AF7B8E" w:rsidRDefault="00AF7B8E" w:rsidP="00AF7B8E">
            <w:pPr>
              <w:jc w:val="center"/>
            </w:pPr>
            <w:r w:rsidRPr="00BC207D">
              <w:t>0</w:t>
            </w:r>
            <w:r>
              <w:t>0</w:t>
            </w:r>
            <w:r w:rsidRPr="00BC207D">
              <w:t>.5</w:t>
            </w:r>
          </w:p>
        </w:tc>
        <w:tc>
          <w:tcPr>
            <w:tcW w:w="220" w:type="pct"/>
            <w:vAlign w:val="center"/>
          </w:tcPr>
          <w:p w:rsidR="00AF7B8E" w:rsidRPr="00C708BB" w:rsidRDefault="00AF7B8E" w:rsidP="00AF7B8E">
            <w:pPr>
              <w:pStyle w:val="Style14"/>
              <w:widowControl/>
              <w:ind w:firstLine="0"/>
              <w:jc w:val="center"/>
            </w:pPr>
          </w:p>
        </w:tc>
        <w:tc>
          <w:tcPr>
            <w:tcW w:w="222" w:type="pct"/>
            <w:vAlign w:val="center"/>
          </w:tcPr>
          <w:p w:rsidR="00AF7B8E" w:rsidRPr="00AF7B8E" w:rsidRDefault="00AF7B8E" w:rsidP="00AF7B8E">
            <w:pPr>
              <w:pStyle w:val="Style14"/>
              <w:widowControl/>
              <w:ind w:firstLine="0"/>
              <w:jc w:val="center"/>
            </w:pPr>
            <w:r>
              <w:t>1</w:t>
            </w:r>
          </w:p>
        </w:tc>
        <w:tc>
          <w:tcPr>
            <w:tcW w:w="332" w:type="pct"/>
            <w:vAlign w:val="center"/>
          </w:tcPr>
          <w:p w:rsidR="00AF7B8E" w:rsidRPr="00006D9C" w:rsidRDefault="00006D9C" w:rsidP="00AF7B8E">
            <w:pPr>
              <w:ind w:firstLine="0"/>
              <w:jc w:val="center"/>
            </w:pPr>
            <w:r w:rsidRPr="00006D9C">
              <w:rPr>
                <w:rStyle w:val="FontStyle31"/>
                <w:rFonts w:ascii="Times New Roman" w:hAnsi="Times New Roman" w:cs="Times New Roman"/>
                <w:sz w:val="24"/>
                <w:szCs w:val="24"/>
              </w:rPr>
              <w:t>5</w:t>
            </w:r>
          </w:p>
        </w:tc>
        <w:tc>
          <w:tcPr>
            <w:tcW w:w="1075" w:type="pct"/>
          </w:tcPr>
          <w:p w:rsidR="00AF7B8E" w:rsidRPr="00C45CAB" w:rsidRDefault="00AF7B8E" w:rsidP="00AF7B8E">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AF7B8E" w:rsidRPr="00ED417B" w:rsidRDefault="00AF7B8E" w:rsidP="00AF7B8E">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решение задач</w:t>
            </w:r>
          </w:p>
        </w:tc>
        <w:tc>
          <w:tcPr>
            <w:tcW w:w="372" w:type="pct"/>
          </w:tcPr>
          <w:p w:rsidR="00AF7B8E" w:rsidRPr="00C17915" w:rsidRDefault="00AF7B8E" w:rsidP="00AF7B8E">
            <w:pPr>
              <w:ind w:firstLine="0"/>
              <w:rPr>
                <w:rStyle w:val="FontStyle31"/>
                <w:rFonts w:ascii="Times New Roman" w:hAnsi="Times New Roman"/>
                <w:sz w:val="24"/>
                <w:szCs w:val="24"/>
              </w:rPr>
            </w:pPr>
            <w:r w:rsidRPr="00871D63">
              <w:rPr>
                <w:sz w:val="22"/>
                <w:szCs w:val="22"/>
              </w:rPr>
              <w:t>ОПК-4, ОПК-5, ПК-7, ПК-9, ПСК-4.1, ПСК-4.4</w:t>
            </w:r>
          </w:p>
        </w:tc>
      </w:tr>
      <w:tr w:rsidR="00AF7B8E" w:rsidRPr="00C17915" w:rsidTr="00BE1735">
        <w:trPr>
          <w:trHeight w:val="499"/>
        </w:trPr>
        <w:tc>
          <w:tcPr>
            <w:tcW w:w="1425" w:type="pct"/>
          </w:tcPr>
          <w:p w:rsidR="00AF7B8E" w:rsidRPr="00C708BB" w:rsidRDefault="00AF7B8E" w:rsidP="00AF7B8E">
            <w:pPr>
              <w:pStyle w:val="Style14"/>
              <w:widowControl/>
              <w:ind w:firstLine="0"/>
            </w:pPr>
            <w:r>
              <w:t xml:space="preserve">Тема </w:t>
            </w:r>
            <w:r w:rsidRPr="00C708BB">
              <w:t>2.4. Вычисление числовых характеристик случайных величин при большом числе наблюдений</w:t>
            </w:r>
          </w:p>
        </w:tc>
        <w:tc>
          <w:tcPr>
            <w:tcW w:w="186" w:type="pct"/>
            <w:vAlign w:val="center"/>
          </w:tcPr>
          <w:p w:rsidR="00AF7B8E" w:rsidRPr="00C708BB" w:rsidRDefault="00F31C55" w:rsidP="00AF7B8E">
            <w:pPr>
              <w:pStyle w:val="Style14"/>
              <w:widowControl/>
              <w:ind w:firstLine="0"/>
              <w:jc w:val="center"/>
            </w:pPr>
            <w:r>
              <w:t>6</w:t>
            </w:r>
          </w:p>
        </w:tc>
        <w:tc>
          <w:tcPr>
            <w:tcW w:w="194" w:type="pct"/>
          </w:tcPr>
          <w:p w:rsidR="00AF7B8E" w:rsidRDefault="00AF7B8E" w:rsidP="00AF7B8E">
            <w:pPr>
              <w:jc w:val="center"/>
            </w:pPr>
            <w:r w:rsidRPr="00BC207D">
              <w:t>0</w:t>
            </w:r>
            <w:r>
              <w:t>0</w:t>
            </w:r>
            <w:r w:rsidRPr="00BC207D">
              <w:t>.5</w:t>
            </w:r>
          </w:p>
        </w:tc>
        <w:tc>
          <w:tcPr>
            <w:tcW w:w="220" w:type="pct"/>
            <w:vAlign w:val="center"/>
          </w:tcPr>
          <w:p w:rsidR="00AF7B8E" w:rsidRPr="00C708BB" w:rsidRDefault="00AF7B8E" w:rsidP="00AF7B8E">
            <w:pPr>
              <w:pStyle w:val="Style14"/>
              <w:widowControl/>
              <w:ind w:firstLine="0"/>
              <w:jc w:val="center"/>
            </w:pPr>
          </w:p>
        </w:tc>
        <w:tc>
          <w:tcPr>
            <w:tcW w:w="222" w:type="pct"/>
            <w:vAlign w:val="center"/>
          </w:tcPr>
          <w:p w:rsidR="00AF7B8E" w:rsidRPr="00AF7B8E" w:rsidRDefault="00AF7B8E" w:rsidP="00AF7B8E">
            <w:pPr>
              <w:pStyle w:val="Style14"/>
              <w:widowControl/>
              <w:ind w:firstLine="0"/>
              <w:jc w:val="center"/>
            </w:pPr>
            <w:r>
              <w:t>1</w:t>
            </w:r>
          </w:p>
        </w:tc>
        <w:tc>
          <w:tcPr>
            <w:tcW w:w="332" w:type="pct"/>
            <w:vAlign w:val="center"/>
          </w:tcPr>
          <w:p w:rsidR="00AF7B8E" w:rsidRPr="00006D9C" w:rsidRDefault="00006D9C" w:rsidP="00AF7B8E">
            <w:pPr>
              <w:ind w:firstLine="0"/>
              <w:jc w:val="center"/>
            </w:pPr>
            <w:r w:rsidRPr="00006D9C">
              <w:rPr>
                <w:rStyle w:val="FontStyle31"/>
                <w:rFonts w:ascii="Times New Roman" w:hAnsi="Times New Roman" w:cs="Times New Roman"/>
                <w:sz w:val="24"/>
                <w:szCs w:val="24"/>
              </w:rPr>
              <w:t>5</w:t>
            </w:r>
          </w:p>
        </w:tc>
        <w:tc>
          <w:tcPr>
            <w:tcW w:w="1075" w:type="pct"/>
          </w:tcPr>
          <w:p w:rsidR="00AF7B8E" w:rsidRPr="00C45CAB" w:rsidRDefault="00AF7B8E" w:rsidP="00AF7B8E">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AF7B8E" w:rsidRPr="00ED417B" w:rsidRDefault="00AF7B8E" w:rsidP="00AF7B8E">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решение задач</w:t>
            </w:r>
          </w:p>
        </w:tc>
        <w:tc>
          <w:tcPr>
            <w:tcW w:w="372" w:type="pct"/>
          </w:tcPr>
          <w:p w:rsidR="00AF7B8E" w:rsidRPr="00C17915" w:rsidRDefault="00AF7B8E" w:rsidP="00AF7B8E">
            <w:pPr>
              <w:ind w:firstLine="0"/>
              <w:rPr>
                <w:rStyle w:val="FontStyle31"/>
                <w:rFonts w:ascii="Times New Roman" w:hAnsi="Times New Roman"/>
                <w:sz w:val="24"/>
                <w:szCs w:val="24"/>
              </w:rPr>
            </w:pPr>
            <w:r w:rsidRPr="00871D63">
              <w:rPr>
                <w:sz w:val="22"/>
                <w:szCs w:val="22"/>
              </w:rPr>
              <w:t>ОПК-4, ОПК-5, ПК-7, ПК-</w:t>
            </w:r>
            <w:r w:rsidRPr="00871D63">
              <w:rPr>
                <w:sz w:val="22"/>
                <w:szCs w:val="22"/>
              </w:rPr>
              <w:lastRenderedPageBreak/>
              <w:t>9, ПСК-4.1, ПСК-4.4</w:t>
            </w:r>
          </w:p>
        </w:tc>
      </w:tr>
      <w:tr w:rsidR="00AF7B8E" w:rsidRPr="00C17915" w:rsidTr="001E3855">
        <w:trPr>
          <w:trHeight w:val="499"/>
        </w:trPr>
        <w:tc>
          <w:tcPr>
            <w:tcW w:w="1425" w:type="pct"/>
          </w:tcPr>
          <w:p w:rsidR="00AF7B8E" w:rsidRPr="00C708BB" w:rsidRDefault="00AF7B8E" w:rsidP="00AF7B8E">
            <w:pPr>
              <w:pStyle w:val="Style14"/>
              <w:widowControl/>
              <w:ind w:firstLine="0"/>
            </w:pPr>
            <w:r>
              <w:t xml:space="preserve">Тема </w:t>
            </w:r>
            <w:r w:rsidRPr="00C708BB">
              <w:t>2.5. Элементы корреляционного анализа</w:t>
            </w:r>
          </w:p>
        </w:tc>
        <w:tc>
          <w:tcPr>
            <w:tcW w:w="186" w:type="pct"/>
            <w:vAlign w:val="center"/>
          </w:tcPr>
          <w:p w:rsidR="00AF7B8E" w:rsidRPr="00C708BB" w:rsidRDefault="00F31C55" w:rsidP="00AF7B8E">
            <w:pPr>
              <w:pStyle w:val="Style14"/>
              <w:widowControl/>
              <w:ind w:firstLine="0"/>
              <w:jc w:val="center"/>
            </w:pPr>
            <w:r>
              <w:t>6</w:t>
            </w:r>
          </w:p>
        </w:tc>
        <w:tc>
          <w:tcPr>
            <w:tcW w:w="194" w:type="pct"/>
          </w:tcPr>
          <w:p w:rsidR="00AF7B8E" w:rsidRDefault="00AF7B8E" w:rsidP="00AF7B8E">
            <w:pPr>
              <w:jc w:val="center"/>
            </w:pPr>
            <w:r w:rsidRPr="00C20991">
              <w:t>0</w:t>
            </w:r>
            <w:r>
              <w:t>0</w:t>
            </w:r>
            <w:r w:rsidRPr="00C20991">
              <w:t>.5</w:t>
            </w:r>
          </w:p>
        </w:tc>
        <w:tc>
          <w:tcPr>
            <w:tcW w:w="220" w:type="pct"/>
            <w:vAlign w:val="center"/>
          </w:tcPr>
          <w:p w:rsidR="00AF7B8E" w:rsidRPr="00C708BB" w:rsidRDefault="00AF7B8E" w:rsidP="00AF7B8E">
            <w:pPr>
              <w:pStyle w:val="Style14"/>
              <w:widowControl/>
              <w:ind w:firstLine="0"/>
              <w:jc w:val="center"/>
            </w:pPr>
          </w:p>
        </w:tc>
        <w:tc>
          <w:tcPr>
            <w:tcW w:w="222" w:type="pct"/>
            <w:vAlign w:val="center"/>
          </w:tcPr>
          <w:p w:rsidR="00AF7B8E" w:rsidRPr="00C708BB" w:rsidRDefault="00AF7B8E" w:rsidP="00AF7B8E">
            <w:pPr>
              <w:pStyle w:val="Style14"/>
              <w:widowControl/>
              <w:ind w:firstLine="0"/>
              <w:jc w:val="center"/>
            </w:pPr>
            <w:r>
              <w:t>1</w:t>
            </w:r>
            <w:r w:rsidR="00006D9C">
              <w:t>,5</w:t>
            </w:r>
          </w:p>
        </w:tc>
        <w:tc>
          <w:tcPr>
            <w:tcW w:w="332" w:type="pct"/>
            <w:vAlign w:val="center"/>
          </w:tcPr>
          <w:p w:rsidR="00AF7B8E" w:rsidRPr="00006D9C" w:rsidRDefault="00006D9C" w:rsidP="00AF7B8E">
            <w:pPr>
              <w:ind w:firstLine="0"/>
              <w:jc w:val="center"/>
            </w:pPr>
            <w:r w:rsidRPr="00006D9C">
              <w:rPr>
                <w:rStyle w:val="FontStyle31"/>
                <w:rFonts w:ascii="Times New Roman" w:hAnsi="Times New Roman" w:cs="Times New Roman"/>
                <w:sz w:val="24"/>
                <w:szCs w:val="24"/>
              </w:rPr>
              <w:t>5</w:t>
            </w:r>
          </w:p>
        </w:tc>
        <w:tc>
          <w:tcPr>
            <w:tcW w:w="1075" w:type="pct"/>
          </w:tcPr>
          <w:p w:rsidR="00AF7B8E" w:rsidRPr="00C45CAB" w:rsidRDefault="00AF7B8E" w:rsidP="00AF7B8E">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AF7B8E" w:rsidRPr="00ED417B" w:rsidRDefault="00AF7B8E" w:rsidP="00AF7B8E">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выполнение практической работы № 3</w:t>
            </w:r>
          </w:p>
        </w:tc>
        <w:tc>
          <w:tcPr>
            <w:tcW w:w="372" w:type="pct"/>
          </w:tcPr>
          <w:p w:rsidR="00AF7B8E" w:rsidRPr="00C17915" w:rsidRDefault="00AF7B8E" w:rsidP="00AF7B8E">
            <w:pPr>
              <w:ind w:firstLine="0"/>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AF7B8E" w:rsidRPr="00C17915" w:rsidTr="001E3855">
        <w:trPr>
          <w:trHeight w:val="499"/>
        </w:trPr>
        <w:tc>
          <w:tcPr>
            <w:tcW w:w="1425" w:type="pct"/>
          </w:tcPr>
          <w:p w:rsidR="00AF7B8E" w:rsidRPr="00C708BB" w:rsidRDefault="00AF7B8E" w:rsidP="00AF7B8E">
            <w:pPr>
              <w:pStyle w:val="Style14"/>
              <w:widowControl/>
              <w:ind w:firstLine="0"/>
            </w:pPr>
            <w:r>
              <w:t xml:space="preserve">Тема </w:t>
            </w:r>
            <w:r w:rsidRPr="00C708BB">
              <w:t>2.6. Характеристика изменчивости показателей залежи и сложности месторождения</w:t>
            </w:r>
          </w:p>
        </w:tc>
        <w:tc>
          <w:tcPr>
            <w:tcW w:w="186" w:type="pct"/>
            <w:vAlign w:val="center"/>
          </w:tcPr>
          <w:p w:rsidR="00AF7B8E" w:rsidRPr="00C708BB" w:rsidRDefault="00F31C55" w:rsidP="00AF7B8E">
            <w:pPr>
              <w:pStyle w:val="Style14"/>
              <w:widowControl/>
              <w:ind w:firstLine="0"/>
              <w:jc w:val="center"/>
            </w:pPr>
            <w:r>
              <w:t>6</w:t>
            </w:r>
          </w:p>
        </w:tc>
        <w:tc>
          <w:tcPr>
            <w:tcW w:w="194" w:type="pct"/>
          </w:tcPr>
          <w:p w:rsidR="00AF7B8E" w:rsidRDefault="00AF7B8E" w:rsidP="00AF7B8E">
            <w:pPr>
              <w:jc w:val="center"/>
            </w:pPr>
            <w:r w:rsidRPr="00C20991">
              <w:t>0</w:t>
            </w:r>
            <w:r>
              <w:t>0</w:t>
            </w:r>
            <w:r w:rsidRPr="00C20991">
              <w:t>.5</w:t>
            </w:r>
          </w:p>
        </w:tc>
        <w:tc>
          <w:tcPr>
            <w:tcW w:w="220" w:type="pct"/>
            <w:vAlign w:val="center"/>
          </w:tcPr>
          <w:p w:rsidR="00AF7B8E" w:rsidRPr="00C708BB" w:rsidRDefault="00AF7B8E" w:rsidP="00AF7B8E">
            <w:pPr>
              <w:pStyle w:val="Style14"/>
              <w:widowControl/>
              <w:ind w:firstLine="0"/>
              <w:jc w:val="center"/>
            </w:pPr>
          </w:p>
        </w:tc>
        <w:tc>
          <w:tcPr>
            <w:tcW w:w="222" w:type="pct"/>
            <w:vAlign w:val="center"/>
          </w:tcPr>
          <w:p w:rsidR="00AF7B8E" w:rsidRPr="00C708BB" w:rsidRDefault="00AF7B8E" w:rsidP="00AF7B8E">
            <w:pPr>
              <w:pStyle w:val="Style14"/>
              <w:widowControl/>
              <w:ind w:firstLine="0"/>
              <w:jc w:val="center"/>
            </w:pPr>
            <w:r>
              <w:t>1</w:t>
            </w:r>
            <w:r w:rsidR="00006D9C">
              <w:t>,5</w:t>
            </w:r>
          </w:p>
        </w:tc>
        <w:tc>
          <w:tcPr>
            <w:tcW w:w="332" w:type="pct"/>
            <w:vAlign w:val="center"/>
          </w:tcPr>
          <w:p w:rsidR="00AF7B8E" w:rsidRPr="00006D9C" w:rsidRDefault="00006D9C" w:rsidP="00AF7B8E">
            <w:pPr>
              <w:ind w:firstLine="0"/>
              <w:jc w:val="center"/>
            </w:pPr>
            <w:r w:rsidRPr="00006D9C">
              <w:rPr>
                <w:rStyle w:val="FontStyle31"/>
                <w:rFonts w:ascii="Times New Roman" w:hAnsi="Times New Roman" w:cs="Times New Roman"/>
                <w:sz w:val="24"/>
                <w:szCs w:val="24"/>
              </w:rPr>
              <w:t>5</w:t>
            </w:r>
          </w:p>
        </w:tc>
        <w:tc>
          <w:tcPr>
            <w:tcW w:w="1075" w:type="pct"/>
          </w:tcPr>
          <w:p w:rsidR="00AF7B8E" w:rsidRPr="00C45CAB" w:rsidRDefault="00AF7B8E" w:rsidP="00AF7B8E">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AF7B8E" w:rsidRPr="00ED417B" w:rsidRDefault="00AF7B8E" w:rsidP="00AF7B8E">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выполнение практической работы № 3</w:t>
            </w:r>
          </w:p>
        </w:tc>
        <w:tc>
          <w:tcPr>
            <w:tcW w:w="372" w:type="pct"/>
          </w:tcPr>
          <w:p w:rsidR="00AF7B8E" w:rsidRPr="00C17915" w:rsidRDefault="00AF7B8E" w:rsidP="00AF7B8E">
            <w:pPr>
              <w:ind w:firstLine="0"/>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4657C" w:rsidTr="00491DE2">
        <w:trPr>
          <w:trHeight w:val="499"/>
        </w:trPr>
        <w:tc>
          <w:tcPr>
            <w:tcW w:w="1425" w:type="pct"/>
          </w:tcPr>
          <w:p w:rsidR="00ED417B" w:rsidRPr="000F2EB9" w:rsidRDefault="00ED417B" w:rsidP="00ED417B">
            <w:pPr>
              <w:pStyle w:val="Style14"/>
              <w:widowControl/>
              <w:ind w:firstLine="0"/>
              <w:rPr>
                <w:b/>
              </w:rPr>
            </w:pPr>
            <w:r w:rsidRPr="000F2EB9">
              <w:rPr>
                <w:b/>
              </w:rPr>
              <w:t>Итого по разделу</w:t>
            </w:r>
          </w:p>
        </w:tc>
        <w:tc>
          <w:tcPr>
            <w:tcW w:w="186" w:type="pct"/>
            <w:vAlign w:val="center"/>
          </w:tcPr>
          <w:p w:rsidR="00ED417B" w:rsidRPr="000F2EB9" w:rsidRDefault="00ED417B" w:rsidP="00491DE2">
            <w:pPr>
              <w:pStyle w:val="Style14"/>
              <w:widowControl/>
              <w:ind w:firstLine="0"/>
              <w:jc w:val="center"/>
              <w:rPr>
                <w:b/>
              </w:rPr>
            </w:pPr>
          </w:p>
        </w:tc>
        <w:tc>
          <w:tcPr>
            <w:tcW w:w="194" w:type="pct"/>
            <w:vAlign w:val="center"/>
          </w:tcPr>
          <w:p w:rsidR="00ED417B" w:rsidRPr="000F2EB9" w:rsidRDefault="00AF7B8E" w:rsidP="00491DE2">
            <w:pPr>
              <w:pStyle w:val="Style14"/>
              <w:widowControl/>
              <w:ind w:firstLine="0"/>
              <w:jc w:val="center"/>
              <w:rPr>
                <w:b/>
              </w:rPr>
            </w:pPr>
            <w:r>
              <w:rPr>
                <w:b/>
              </w:rPr>
              <w:t>3</w:t>
            </w:r>
          </w:p>
        </w:tc>
        <w:tc>
          <w:tcPr>
            <w:tcW w:w="220" w:type="pct"/>
            <w:vAlign w:val="center"/>
          </w:tcPr>
          <w:p w:rsidR="00ED417B" w:rsidRPr="000F2EB9" w:rsidRDefault="00ED417B" w:rsidP="00491DE2">
            <w:pPr>
              <w:pStyle w:val="Style14"/>
              <w:widowControl/>
              <w:ind w:firstLine="0"/>
              <w:jc w:val="center"/>
              <w:rPr>
                <w:b/>
              </w:rPr>
            </w:pPr>
          </w:p>
        </w:tc>
        <w:tc>
          <w:tcPr>
            <w:tcW w:w="222" w:type="pct"/>
            <w:vAlign w:val="center"/>
          </w:tcPr>
          <w:p w:rsidR="00ED417B" w:rsidRPr="000F2EB9" w:rsidRDefault="00006D9C" w:rsidP="00491DE2">
            <w:pPr>
              <w:pStyle w:val="Style14"/>
              <w:widowControl/>
              <w:ind w:firstLine="0"/>
              <w:jc w:val="center"/>
              <w:rPr>
                <w:b/>
              </w:rPr>
            </w:pPr>
            <w:r>
              <w:rPr>
                <w:b/>
              </w:rPr>
              <w:t>6</w:t>
            </w:r>
          </w:p>
        </w:tc>
        <w:tc>
          <w:tcPr>
            <w:tcW w:w="332" w:type="pct"/>
            <w:vAlign w:val="center"/>
          </w:tcPr>
          <w:p w:rsidR="00ED417B" w:rsidRPr="000F2EB9" w:rsidRDefault="00006D9C" w:rsidP="00491DE2">
            <w:pPr>
              <w:pStyle w:val="Style14"/>
              <w:widowControl/>
              <w:ind w:firstLine="0"/>
              <w:jc w:val="center"/>
              <w:rPr>
                <w:rStyle w:val="FontStyle31"/>
                <w:rFonts w:ascii="Times New Roman" w:hAnsi="Times New Roman"/>
                <w:b/>
                <w:sz w:val="24"/>
                <w:szCs w:val="24"/>
              </w:rPr>
            </w:pPr>
            <w:r>
              <w:rPr>
                <w:rStyle w:val="FontStyle31"/>
                <w:rFonts w:ascii="Times New Roman" w:hAnsi="Times New Roman"/>
                <w:b/>
                <w:sz w:val="24"/>
                <w:szCs w:val="24"/>
              </w:rPr>
              <w:t>30</w:t>
            </w:r>
          </w:p>
        </w:tc>
        <w:tc>
          <w:tcPr>
            <w:tcW w:w="1075" w:type="pct"/>
          </w:tcPr>
          <w:p w:rsidR="00ED417B" w:rsidRPr="000F2EB9" w:rsidRDefault="00ED417B" w:rsidP="00ED417B">
            <w:pPr>
              <w:pStyle w:val="Style14"/>
              <w:widowControl/>
              <w:ind w:firstLine="0"/>
              <w:jc w:val="left"/>
              <w:rPr>
                <w:rStyle w:val="FontStyle31"/>
                <w:rFonts w:ascii="Times New Roman" w:hAnsi="Times New Roman"/>
                <w:b/>
                <w:color w:val="C00000"/>
                <w:sz w:val="24"/>
                <w:szCs w:val="24"/>
              </w:rPr>
            </w:pPr>
          </w:p>
        </w:tc>
        <w:tc>
          <w:tcPr>
            <w:tcW w:w="974" w:type="pct"/>
          </w:tcPr>
          <w:p w:rsidR="00ED417B" w:rsidRPr="000F2EB9" w:rsidRDefault="00ED417B" w:rsidP="00651236">
            <w:pPr>
              <w:ind w:firstLine="0"/>
              <w:rPr>
                <w:b/>
              </w:rPr>
            </w:pPr>
            <w:r w:rsidRPr="000F2EB9">
              <w:rPr>
                <w:rStyle w:val="FontStyle31"/>
                <w:rFonts w:ascii="Times New Roman" w:hAnsi="Times New Roman" w:cs="Times New Roman"/>
                <w:b/>
                <w:sz w:val="24"/>
                <w:szCs w:val="24"/>
              </w:rPr>
              <w:t>В</w:t>
            </w:r>
            <w:r w:rsidR="00651236" w:rsidRPr="000F2EB9">
              <w:rPr>
                <w:rStyle w:val="FontStyle31"/>
                <w:rFonts w:ascii="Times New Roman" w:hAnsi="Times New Roman" w:cs="Times New Roman"/>
                <w:b/>
                <w:sz w:val="24"/>
                <w:szCs w:val="24"/>
              </w:rPr>
              <w:t>ыполненные</w:t>
            </w:r>
            <w:r w:rsidRPr="000F2EB9">
              <w:rPr>
                <w:rStyle w:val="FontStyle31"/>
                <w:rFonts w:ascii="Times New Roman" w:hAnsi="Times New Roman" w:cs="Times New Roman"/>
                <w:b/>
                <w:sz w:val="24"/>
                <w:szCs w:val="24"/>
              </w:rPr>
              <w:t>практическ</w:t>
            </w:r>
            <w:r w:rsidR="00651236" w:rsidRPr="000F2EB9">
              <w:rPr>
                <w:rStyle w:val="FontStyle31"/>
                <w:rFonts w:ascii="Times New Roman" w:hAnsi="Times New Roman" w:cs="Times New Roman"/>
                <w:b/>
                <w:sz w:val="24"/>
                <w:szCs w:val="24"/>
              </w:rPr>
              <w:t>ие</w:t>
            </w:r>
            <w:r w:rsidRPr="000F2EB9">
              <w:rPr>
                <w:rStyle w:val="FontStyle31"/>
                <w:rFonts w:ascii="Times New Roman" w:hAnsi="Times New Roman" w:cs="Times New Roman"/>
                <w:b/>
                <w:sz w:val="24"/>
                <w:szCs w:val="24"/>
              </w:rPr>
              <w:t xml:space="preserve"> работ</w:t>
            </w:r>
            <w:r w:rsidR="00651236" w:rsidRPr="000F2EB9">
              <w:rPr>
                <w:rStyle w:val="FontStyle31"/>
                <w:rFonts w:ascii="Times New Roman" w:hAnsi="Times New Roman" w:cs="Times New Roman"/>
                <w:b/>
                <w:sz w:val="24"/>
                <w:szCs w:val="24"/>
              </w:rPr>
              <w:t>ы</w:t>
            </w:r>
            <w:r w:rsidRPr="000F2EB9">
              <w:rPr>
                <w:rStyle w:val="FontStyle31"/>
                <w:rFonts w:ascii="Times New Roman" w:hAnsi="Times New Roman" w:cs="Times New Roman"/>
                <w:b/>
                <w:sz w:val="24"/>
                <w:szCs w:val="24"/>
              </w:rPr>
              <w:t xml:space="preserve"> № 2 </w:t>
            </w:r>
            <w:r w:rsidR="00651236" w:rsidRPr="000F2EB9">
              <w:rPr>
                <w:rStyle w:val="FontStyle31"/>
                <w:rFonts w:ascii="Times New Roman" w:hAnsi="Times New Roman" w:cs="Times New Roman"/>
                <w:b/>
                <w:sz w:val="24"/>
                <w:szCs w:val="24"/>
              </w:rPr>
              <w:t>и № 3</w:t>
            </w:r>
          </w:p>
        </w:tc>
        <w:tc>
          <w:tcPr>
            <w:tcW w:w="372" w:type="pct"/>
          </w:tcPr>
          <w:p w:rsidR="00ED417B" w:rsidRPr="00C4657C" w:rsidRDefault="00ED417B" w:rsidP="00ED417B">
            <w:pPr>
              <w:pStyle w:val="Style14"/>
              <w:widowControl/>
              <w:ind w:firstLine="0"/>
              <w:jc w:val="left"/>
            </w:pPr>
          </w:p>
        </w:tc>
      </w:tr>
      <w:tr w:rsidR="00ED417B" w:rsidRPr="00C17915" w:rsidTr="00491DE2">
        <w:trPr>
          <w:trHeight w:val="268"/>
        </w:trPr>
        <w:tc>
          <w:tcPr>
            <w:tcW w:w="1425" w:type="pct"/>
          </w:tcPr>
          <w:p w:rsidR="00ED417B" w:rsidRPr="009077E3" w:rsidRDefault="00ED417B" w:rsidP="00ED417B">
            <w:pPr>
              <w:pStyle w:val="Style14"/>
              <w:widowControl/>
              <w:tabs>
                <w:tab w:val="left" w:pos="435"/>
              </w:tabs>
              <w:ind w:firstLine="0"/>
              <w:rPr>
                <w:b/>
              </w:rPr>
            </w:pPr>
            <w:r w:rsidRPr="009077E3">
              <w:rPr>
                <w:b/>
              </w:rPr>
              <w:t>3.</w:t>
            </w:r>
            <w:r w:rsidR="009077E3" w:rsidRPr="009077E3">
              <w:rPr>
                <w:b/>
              </w:rPr>
              <w:t xml:space="preserve"> Раздел.</w:t>
            </w:r>
            <w:r w:rsidRPr="009077E3">
              <w:rPr>
                <w:b/>
              </w:rPr>
              <w:t xml:space="preserve"> Подсчет запасов МПИ</w:t>
            </w:r>
          </w:p>
        </w:tc>
        <w:tc>
          <w:tcPr>
            <w:tcW w:w="186" w:type="pct"/>
            <w:vAlign w:val="center"/>
          </w:tcPr>
          <w:p w:rsidR="00ED417B" w:rsidRPr="00C708BB" w:rsidRDefault="00F31C55" w:rsidP="00491DE2">
            <w:pPr>
              <w:pStyle w:val="Style14"/>
              <w:widowControl/>
              <w:ind w:firstLine="0"/>
              <w:jc w:val="center"/>
            </w:pPr>
            <w:r>
              <w:t>6</w:t>
            </w:r>
          </w:p>
        </w:tc>
        <w:tc>
          <w:tcPr>
            <w:tcW w:w="194" w:type="pct"/>
            <w:vAlign w:val="center"/>
          </w:tcPr>
          <w:p w:rsidR="00ED417B" w:rsidRPr="00C708BB" w:rsidRDefault="00ED417B" w:rsidP="00491DE2">
            <w:pPr>
              <w:pStyle w:val="Style14"/>
              <w:widowControl/>
              <w:ind w:firstLine="0"/>
              <w:jc w:val="center"/>
            </w:pP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ED417B" w:rsidP="00491DE2">
            <w:pPr>
              <w:pStyle w:val="Style14"/>
              <w:widowControl/>
              <w:ind w:firstLine="0"/>
              <w:jc w:val="center"/>
            </w:pPr>
          </w:p>
        </w:tc>
        <w:tc>
          <w:tcPr>
            <w:tcW w:w="332" w:type="pct"/>
            <w:vAlign w:val="center"/>
          </w:tcPr>
          <w:p w:rsidR="00ED417B" w:rsidRPr="00260BCD" w:rsidRDefault="00ED417B" w:rsidP="00491DE2">
            <w:pPr>
              <w:pStyle w:val="Style14"/>
              <w:widowControl/>
              <w:ind w:firstLine="0"/>
              <w:jc w:val="center"/>
            </w:pPr>
          </w:p>
        </w:tc>
        <w:tc>
          <w:tcPr>
            <w:tcW w:w="1075" w:type="pct"/>
          </w:tcPr>
          <w:p w:rsidR="00ED417B" w:rsidRPr="00C45CAB" w:rsidRDefault="00ED417B" w:rsidP="00ED417B">
            <w:pPr>
              <w:pStyle w:val="Style14"/>
              <w:widowControl/>
              <w:ind w:firstLine="0"/>
              <w:jc w:val="left"/>
              <w:rPr>
                <w:color w:val="C00000"/>
                <w:highlight w:val="yellow"/>
              </w:rPr>
            </w:pPr>
          </w:p>
        </w:tc>
        <w:tc>
          <w:tcPr>
            <w:tcW w:w="974" w:type="pct"/>
          </w:tcPr>
          <w:p w:rsidR="00ED417B" w:rsidRPr="00C17915" w:rsidRDefault="00ED417B" w:rsidP="00ED417B">
            <w:pPr>
              <w:pStyle w:val="Style14"/>
              <w:widowControl/>
              <w:ind w:firstLine="0"/>
              <w:jc w:val="left"/>
              <w:rPr>
                <w:color w:val="C00000"/>
              </w:rPr>
            </w:pPr>
          </w:p>
        </w:tc>
        <w:tc>
          <w:tcPr>
            <w:tcW w:w="372" w:type="pct"/>
          </w:tcPr>
          <w:p w:rsidR="00ED417B" w:rsidRPr="00C17915" w:rsidRDefault="00ED417B" w:rsidP="00ED417B">
            <w:pPr>
              <w:pStyle w:val="Style14"/>
              <w:widowControl/>
              <w:ind w:firstLine="0"/>
              <w:jc w:val="left"/>
            </w:pPr>
          </w:p>
        </w:tc>
      </w:tr>
      <w:tr w:rsidR="00ED417B" w:rsidRPr="00C17915" w:rsidTr="00491DE2">
        <w:trPr>
          <w:trHeight w:val="422"/>
        </w:trPr>
        <w:tc>
          <w:tcPr>
            <w:tcW w:w="1425" w:type="pct"/>
          </w:tcPr>
          <w:p w:rsidR="00ED417B" w:rsidRPr="00C708BB" w:rsidRDefault="009077E3" w:rsidP="00ED417B">
            <w:pPr>
              <w:pStyle w:val="Style14"/>
              <w:widowControl/>
              <w:ind w:firstLine="0"/>
            </w:pPr>
            <w:r>
              <w:t xml:space="preserve">Тема </w:t>
            </w:r>
            <w:r w:rsidR="00ED417B" w:rsidRPr="00C708BB">
              <w:t>3.1. Понятие о подсчете запасов. Классификация разведанных запасов МПИ.</w:t>
            </w:r>
          </w:p>
        </w:tc>
        <w:tc>
          <w:tcPr>
            <w:tcW w:w="186" w:type="pct"/>
            <w:vAlign w:val="center"/>
          </w:tcPr>
          <w:p w:rsidR="00ED417B" w:rsidRPr="00C708BB" w:rsidRDefault="00F31C55" w:rsidP="00491DE2">
            <w:pPr>
              <w:pStyle w:val="Style14"/>
              <w:widowControl/>
              <w:ind w:firstLine="0"/>
              <w:jc w:val="center"/>
            </w:pPr>
            <w:r>
              <w:t>6</w:t>
            </w:r>
          </w:p>
        </w:tc>
        <w:tc>
          <w:tcPr>
            <w:tcW w:w="194" w:type="pct"/>
            <w:vAlign w:val="center"/>
          </w:tcPr>
          <w:p w:rsidR="00ED417B" w:rsidRPr="00C708BB" w:rsidRDefault="00AF7B8E" w:rsidP="00AF7B8E">
            <w:pPr>
              <w:pStyle w:val="Style14"/>
              <w:widowControl/>
              <w:ind w:firstLine="0"/>
              <w:jc w:val="center"/>
            </w:pPr>
            <w:r>
              <w:t>0,5</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006D9C" w:rsidP="00491DE2">
            <w:pPr>
              <w:pStyle w:val="Style14"/>
              <w:widowControl/>
              <w:ind w:firstLine="0"/>
              <w:jc w:val="center"/>
            </w:pPr>
            <w:r>
              <w:t>1</w:t>
            </w:r>
          </w:p>
        </w:tc>
        <w:tc>
          <w:tcPr>
            <w:tcW w:w="332" w:type="pct"/>
            <w:vAlign w:val="center"/>
          </w:tcPr>
          <w:p w:rsidR="00ED417B" w:rsidRPr="00785AF6" w:rsidRDefault="00785AF6" w:rsidP="00491DE2">
            <w:pPr>
              <w:ind w:firstLine="0"/>
              <w:jc w:val="center"/>
            </w:pPr>
            <w:r w:rsidRPr="00785AF6">
              <w:rPr>
                <w:rStyle w:val="FontStyle31"/>
                <w:rFonts w:ascii="Times New Roman" w:hAnsi="Times New Roman" w:cs="Times New Roman"/>
                <w:sz w:val="24"/>
                <w:szCs w:val="24"/>
              </w:rPr>
              <w:t>5</w:t>
            </w:r>
          </w:p>
        </w:tc>
        <w:tc>
          <w:tcPr>
            <w:tcW w:w="1075" w:type="pct"/>
          </w:tcPr>
          <w:p w:rsidR="00ED417B" w:rsidRPr="00C45CAB" w:rsidRDefault="00ED417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Pr="00864332" w:rsidRDefault="00864332" w:rsidP="00ED417B">
            <w:pPr>
              <w:pStyle w:val="Style14"/>
              <w:widowControl/>
              <w:ind w:firstLine="0"/>
              <w:jc w:val="left"/>
            </w:pPr>
            <w:r>
              <w:t>Выполнение курсовой работы</w:t>
            </w:r>
          </w:p>
        </w:tc>
        <w:tc>
          <w:tcPr>
            <w:tcW w:w="372" w:type="pct"/>
          </w:tcPr>
          <w:p w:rsidR="00ED417B" w:rsidRPr="00C17915" w:rsidRDefault="00871D63"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9863DB" w:rsidRPr="00C17915" w:rsidTr="00491DE2">
        <w:trPr>
          <w:trHeight w:val="422"/>
        </w:trPr>
        <w:tc>
          <w:tcPr>
            <w:tcW w:w="1425" w:type="pct"/>
          </w:tcPr>
          <w:p w:rsidR="009863DB" w:rsidRPr="00C708BB" w:rsidRDefault="009077E3" w:rsidP="00ED417B">
            <w:pPr>
              <w:pStyle w:val="Style14"/>
              <w:widowControl/>
              <w:ind w:firstLine="0"/>
            </w:pPr>
            <w:r>
              <w:t xml:space="preserve">Тема </w:t>
            </w:r>
            <w:r w:rsidR="009863DB" w:rsidRPr="00C708BB">
              <w:t>3.2. Параметры подсчета запасов и их определение</w:t>
            </w:r>
          </w:p>
        </w:tc>
        <w:tc>
          <w:tcPr>
            <w:tcW w:w="186" w:type="pct"/>
            <w:vAlign w:val="center"/>
          </w:tcPr>
          <w:p w:rsidR="009863DB" w:rsidRPr="00C708BB" w:rsidRDefault="00F31C55" w:rsidP="00491DE2">
            <w:pPr>
              <w:pStyle w:val="Style14"/>
              <w:widowControl/>
              <w:ind w:firstLine="0"/>
              <w:jc w:val="center"/>
            </w:pPr>
            <w:r>
              <w:t>6</w:t>
            </w:r>
          </w:p>
        </w:tc>
        <w:tc>
          <w:tcPr>
            <w:tcW w:w="194" w:type="pct"/>
            <w:vAlign w:val="center"/>
          </w:tcPr>
          <w:p w:rsidR="009863DB" w:rsidRPr="00C708BB" w:rsidRDefault="00AF7B8E" w:rsidP="00491DE2">
            <w:pPr>
              <w:pStyle w:val="Style14"/>
              <w:widowControl/>
              <w:ind w:firstLine="0"/>
              <w:jc w:val="center"/>
            </w:pPr>
            <w:r>
              <w:t>0,5</w:t>
            </w:r>
          </w:p>
        </w:tc>
        <w:tc>
          <w:tcPr>
            <w:tcW w:w="220" w:type="pct"/>
            <w:vAlign w:val="center"/>
          </w:tcPr>
          <w:p w:rsidR="009863DB" w:rsidRPr="00C708BB" w:rsidRDefault="009863DB" w:rsidP="00491DE2">
            <w:pPr>
              <w:pStyle w:val="Style14"/>
              <w:widowControl/>
              <w:ind w:firstLine="0"/>
              <w:jc w:val="center"/>
            </w:pPr>
          </w:p>
        </w:tc>
        <w:tc>
          <w:tcPr>
            <w:tcW w:w="222" w:type="pct"/>
            <w:vAlign w:val="center"/>
          </w:tcPr>
          <w:p w:rsidR="009863DB" w:rsidRPr="00C708BB" w:rsidRDefault="00006D9C" w:rsidP="00491DE2">
            <w:pPr>
              <w:pStyle w:val="Style14"/>
              <w:widowControl/>
              <w:ind w:firstLine="0"/>
              <w:jc w:val="center"/>
            </w:pPr>
            <w:r>
              <w:t>1</w:t>
            </w:r>
          </w:p>
        </w:tc>
        <w:tc>
          <w:tcPr>
            <w:tcW w:w="332" w:type="pct"/>
            <w:vAlign w:val="center"/>
          </w:tcPr>
          <w:p w:rsidR="009863DB" w:rsidRDefault="00785AF6" w:rsidP="00491DE2">
            <w:pPr>
              <w:ind w:firstLine="0"/>
              <w:jc w:val="center"/>
            </w:pPr>
            <w:r w:rsidRPr="00785AF6">
              <w:rPr>
                <w:rStyle w:val="FontStyle31"/>
                <w:rFonts w:ascii="Times New Roman" w:hAnsi="Times New Roman" w:cs="Times New Roman"/>
                <w:sz w:val="24"/>
                <w:szCs w:val="24"/>
              </w:rPr>
              <w:t>10</w:t>
            </w:r>
          </w:p>
        </w:tc>
        <w:tc>
          <w:tcPr>
            <w:tcW w:w="1075" w:type="pct"/>
          </w:tcPr>
          <w:p w:rsidR="009863DB" w:rsidRPr="00C45CAB" w:rsidRDefault="009863D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863DB" w:rsidRDefault="009863DB" w:rsidP="009863DB">
            <w:pPr>
              <w:ind w:firstLine="0"/>
            </w:pPr>
            <w:r w:rsidRPr="002D59D9">
              <w:t>Выполнение курсовой работы</w:t>
            </w:r>
          </w:p>
        </w:tc>
        <w:tc>
          <w:tcPr>
            <w:tcW w:w="372" w:type="pct"/>
          </w:tcPr>
          <w:p w:rsidR="009863DB" w:rsidRPr="00C17915" w:rsidRDefault="00871D63" w:rsidP="00ED417B">
            <w:pPr>
              <w:pStyle w:val="Style14"/>
              <w:widowControl/>
              <w:ind w:firstLine="0"/>
              <w:jc w:val="left"/>
              <w:rPr>
                <w:rStyle w:val="FontStyle31"/>
                <w:rFonts w:ascii="Times New Roman" w:hAnsi="Times New Roman"/>
                <w:sz w:val="24"/>
                <w:szCs w:val="24"/>
              </w:rPr>
            </w:pPr>
            <w:r w:rsidRPr="00871D63">
              <w:rPr>
                <w:sz w:val="22"/>
                <w:szCs w:val="22"/>
              </w:rPr>
              <w:t>ОПК-4, ОПК-5, ПК-7, ПК-</w:t>
            </w:r>
            <w:r w:rsidRPr="00871D63">
              <w:rPr>
                <w:sz w:val="22"/>
                <w:szCs w:val="22"/>
              </w:rPr>
              <w:lastRenderedPageBreak/>
              <w:t xml:space="preserve">9, </w:t>
            </w:r>
            <w:r>
              <w:rPr>
                <w:sz w:val="22"/>
                <w:szCs w:val="22"/>
              </w:rPr>
              <w:t xml:space="preserve">ПК-20, </w:t>
            </w:r>
            <w:r w:rsidRPr="00871D63">
              <w:rPr>
                <w:sz w:val="22"/>
                <w:szCs w:val="22"/>
              </w:rPr>
              <w:t>ПСК-4.1, ПСК-4.4</w:t>
            </w:r>
          </w:p>
        </w:tc>
      </w:tr>
      <w:tr w:rsidR="009863DB" w:rsidRPr="00C17915" w:rsidTr="00491DE2">
        <w:trPr>
          <w:trHeight w:val="422"/>
        </w:trPr>
        <w:tc>
          <w:tcPr>
            <w:tcW w:w="1425" w:type="pct"/>
          </w:tcPr>
          <w:p w:rsidR="009863DB" w:rsidRPr="00C708BB" w:rsidRDefault="009077E3" w:rsidP="00ED417B">
            <w:pPr>
              <w:pStyle w:val="Style14"/>
              <w:widowControl/>
              <w:ind w:firstLine="0"/>
            </w:pPr>
            <w:r>
              <w:t xml:space="preserve">Тема </w:t>
            </w:r>
            <w:r w:rsidR="009863DB" w:rsidRPr="00C708BB">
              <w:t>3.3. Оконтуривание залежи</w:t>
            </w:r>
          </w:p>
        </w:tc>
        <w:tc>
          <w:tcPr>
            <w:tcW w:w="186" w:type="pct"/>
            <w:vAlign w:val="center"/>
          </w:tcPr>
          <w:p w:rsidR="009863DB" w:rsidRPr="00C708BB" w:rsidRDefault="00F31C55" w:rsidP="00491DE2">
            <w:pPr>
              <w:pStyle w:val="Style14"/>
              <w:widowControl/>
              <w:ind w:firstLine="0"/>
              <w:jc w:val="center"/>
            </w:pPr>
            <w:r>
              <w:t>6</w:t>
            </w:r>
          </w:p>
        </w:tc>
        <w:tc>
          <w:tcPr>
            <w:tcW w:w="194" w:type="pct"/>
            <w:vAlign w:val="center"/>
          </w:tcPr>
          <w:p w:rsidR="009863DB" w:rsidRPr="00C708BB" w:rsidRDefault="00AF7B8E" w:rsidP="00491DE2">
            <w:pPr>
              <w:pStyle w:val="Style14"/>
              <w:widowControl/>
              <w:ind w:firstLine="0"/>
              <w:jc w:val="center"/>
            </w:pPr>
            <w:r>
              <w:t>0,2</w:t>
            </w:r>
          </w:p>
        </w:tc>
        <w:tc>
          <w:tcPr>
            <w:tcW w:w="220" w:type="pct"/>
            <w:vAlign w:val="center"/>
          </w:tcPr>
          <w:p w:rsidR="009863DB" w:rsidRPr="00C708BB" w:rsidRDefault="009863DB" w:rsidP="00491DE2">
            <w:pPr>
              <w:pStyle w:val="Style14"/>
              <w:widowControl/>
              <w:ind w:firstLine="0"/>
              <w:jc w:val="center"/>
            </w:pPr>
          </w:p>
        </w:tc>
        <w:tc>
          <w:tcPr>
            <w:tcW w:w="222" w:type="pct"/>
            <w:vAlign w:val="center"/>
          </w:tcPr>
          <w:p w:rsidR="009863DB" w:rsidRPr="00C708BB" w:rsidRDefault="009863DB" w:rsidP="00491DE2">
            <w:pPr>
              <w:pStyle w:val="Style14"/>
              <w:widowControl/>
              <w:ind w:firstLine="0"/>
              <w:jc w:val="center"/>
            </w:pPr>
          </w:p>
        </w:tc>
        <w:tc>
          <w:tcPr>
            <w:tcW w:w="332" w:type="pct"/>
            <w:vAlign w:val="center"/>
          </w:tcPr>
          <w:p w:rsidR="009863DB" w:rsidRPr="00260BCD" w:rsidRDefault="00785AF6" w:rsidP="00491DE2">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15</w:t>
            </w:r>
          </w:p>
        </w:tc>
        <w:tc>
          <w:tcPr>
            <w:tcW w:w="1075" w:type="pct"/>
          </w:tcPr>
          <w:p w:rsidR="009863DB" w:rsidRPr="00C45CAB" w:rsidRDefault="009863D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863DB" w:rsidRDefault="009863DB" w:rsidP="009863DB">
            <w:pPr>
              <w:ind w:firstLine="0"/>
            </w:pPr>
            <w:r w:rsidRPr="002D59D9">
              <w:t>Выполнение курсовой работы</w:t>
            </w:r>
          </w:p>
        </w:tc>
        <w:tc>
          <w:tcPr>
            <w:tcW w:w="372" w:type="pct"/>
          </w:tcPr>
          <w:p w:rsidR="009863DB" w:rsidRPr="00C17915" w:rsidRDefault="00533725"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17915" w:rsidTr="00491DE2">
        <w:trPr>
          <w:trHeight w:val="422"/>
        </w:trPr>
        <w:tc>
          <w:tcPr>
            <w:tcW w:w="1425" w:type="pct"/>
          </w:tcPr>
          <w:p w:rsidR="00ED417B" w:rsidRPr="00C708BB" w:rsidRDefault="009077E3" w:rsidP="00ED417B">
            <w:pPr>
              <w:pStyle w:val="Style14"/>
              <w:widowControl/>
              <w:ind w:firstLine="0"/>
            </w:pPr>
            <w:r>
              <w:t xml:space="preserve">Тема </w:t>
            </w:r>
            <w:r w:rsidR="00ED417B" w:rsidRPr="00C708BB">
              <w:t>3.4. Методы подсчета запасов</w:t>
            </w:r>
          </w:p>
        </w:tc>
        <w:tc>
          <w:tcPr>
            <w:tcW w:w="186" w:type="pct"/>
            <w:vAlign w:val="center"/>
          </w:tcPr>
          <w:p w:rsidR="00ED417B" w:rsidRPr="00C708BB" w:rsidRDefault="00F31C55" w:rsidP="00491DE2">
            <w:pPr>
              <w:pStyle w:val="Style14"/>
              <w:widowControl/>
              <w:ind w:firstLine="0"/>
              <w:jc w:val="center"/>
            </w:pPr>
            <w:r>
              <w:t>6</w:t>
            </w:r>
          </w:p>
        </w:tc>
        <w:tc>
          <w:tcPr>
            <w:tcW w:w="194" w:type="pct"/>
            <w:vAlign w:val="center"/>
          </w:tcPr>
          <w:p w:rsidR="00ED417B" w:rsidRPr="00C708BB" w:rsidRDefault="00AF7B8E" w:rsidP="00491DE2">
            <w:pPr>
              <w:pStyle w:val="Style14"/>
              <w:widowControl/>
              <w:ind w:firstLine="0"/>
              <w:jc w:val="center"/>
            </w:pPr>
            <w:r>
              <w:t>0,5</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ED417B" w:rsidP="00491DE2">
            <w:pPr>
              <w:pStyle w:val="Style14"/>
              <w:widowControl/>
              <w:ind w:firstLine="0"/>
              <w:jc w:val="center"/>
            </w:pPr>
          </w:p>
        </w:tc>
        <w:tc>
          <w:tcPr>
            <w:tcW w:w="332" w:type="pct"/>
            <w:vAlign w:val="center"/>
          </w:tcPr>
          <w:p w:rsidR="00ED417B" w:rsidRPr="00260BCD" w:rsidRDefault="00785AF6" w:rsidP="00491DE2">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15</w:t>
            </w:r>
          </w:p>
        </w:tc>
        <w:tc>
          <w:tcPr>
            <w:tcW w:w="1075" w:type="pct"/>
          </w:tcPr>
          <w:p w:rsidR="00ED417B" w:rsidRPr="00C45CAB" w:rsidRDefault="00ED417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Default="009863DB" w:rsidP="00ED417B">
            <w:pPr>
              <w:pStyle w:val="Style14"/>
              <w:widowControl/>
              <w:ind w:firstLine="0"/>
              <w:jc w:val="left"/>
              <w:rPr>
                <w:rStyle w:val="FontStyle31"/>
                <w:rFonts w:ascii="Times New Roman" w:hAnsi="Times New Roman"/>
                <w:color w:val="C00000"/>
                <w:sz w:val="24"/>
                <w:szCs w:val="24"/>
              </w:rPr>
            </w:pPr>
            <w:r>
              <w:t>Выполнение курсовой работы</w:t>
            </w:r>
          </w:p>
        </w:tc>
        <w:tc>
          <w:tcPr>
            <w:tcW w:w="372" w:type="pct"/>
          </w:tcPr>
          <w:p w:rsidR="00ED417B" w:rsidRPr="00C17915" w:rsidRDefault="00533725"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17915" w:rsidTr="00491DE2">
        <w:trPr>
          <w:trHeight w:val="422"/>
        </w:trPr>
        <w:tc>
          <w:tcPr>
            <w:tcW w:w="1425" w:type="pct"/>
          </w:tcPr>
          <w:p w:rsidR="00ED417B" w:rsidRPr="00C708BB" w:rsidRDefault="009077E3" w:rsidP="00ED417B">
            <w:pPr>
              <w:pStyle w:val="Style14"/>
              <w:widowControl/>
              <w:ind w:firstLine="0"/>
            </w:pPr>
            <w:r>
              <w:t xml:space="preserve">Тема </w:t>
            </w:r>
            <w:r w:rsidR="00ED417B" w:rsidRPr="00C708BB">
              <w:t>3.5. Точность подсчета запасов</w:t>
            </w:r>
          </w:p>
        </w:tc>
        <w:tc>
          <w:tcPr>
            <w:tcW w:w="186" w:type="pct"/>
            <w:vAlign w:val="center"/>
          </w:tcPr>
          <w:p w:rsidR="00ED417B" w:rsidRPr="00C708BB" w:rsidRDefault="00F31C55" w:rsidP="00491DE2">
            <w:pPr>
              <w:pStyle w:val="Style14"/>
              <w:widowControl/>
              <w:ind w:firstLine="0"/>
              <w:jc w:val="center"/>
            </w:pPr>
            <w:r>
              <w:t>6</w:t>
            </w:r>
          </w:p>
        </w:tc>
        <w:tc>
          <w:tcPr>
            <w:tcW w:w="194" w:type="pct"/>
            <w:vAlign w:val="center"/>
          </w:tcPr>
          <w:p w:rsidR="00ED417B" w:rsidRPr="00C708BB" w:rsidRDefault="00AF7B8E" w:rsidP="00491DE2">
            <w:pPr>
              <w:pStyle w:val="Style14"/>
              <w:widowControl/>
              <w:ind w:firstLine="0"/>
              <w:jc w:val="center"/>
            </w:pPr>
            <w:r>
              <w:t>0,5</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ED417B" w:rsidP="00491DE2">
            <w:pPr>
              <w:pStyle w:val="Style14"/>
              <w:widowControl/>
              <w:ind w:firstLine="0"/>
              <w:jc w:val="center"/>
            </w:pPr>
          </w:p>
        </w:tc>
        <w:tc>
          <w:tcPr>
            <w:tcW w:w="332" w:type="pct"/>
            <w:vAlign w:val="center"/>
          </w:tcPr>
          <w:p w:rsidR="00ED417B" w:rsidRPr="00260BCD" w:rsidRDefault="00785AF6" w:rsidP="00491DE2">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20</w:t>
            </w:r>
            <w:r w:rsidR="00544767">
              <w:rPr>
                <w:rStyle w:val="FontStyle31"/>
                <w:rFonts w:ascii="Times New Roman" w:hAnsi="Times New Roman"/>
                <w:sz w:val="24"/>
                <w:szCs w:val="24"/>
              </w:rPr>
              <w:t>,</w:t>
            </w:r>
            <w:r w:rsidR="00544767">
              <w:rPr>
                <w:rStyle w:val="FontStyle31"/>
              </w:rPr>
              <w:t>1</w:t>
            </w:r>
          </w:p>
        </w:tc>
        <w:tc>
          <w:tcPr>
            <w:tcW w:w="1075" w:type="pct"/>
          </w:tcPr>
          <w:p w:rsidR="00ED417B" w:rsidRPr="00C45CAB" w:rsidRDefault="00ED417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Default="009863DB" w:rsidP="00ED417B">
            <w:pPr>
              <w:pStyle w:val="Style14"/>
              <w:widowControl/>
              <w:ind w:firstLine="0"/>
              <w:jc w:val="left"/>
              <w:rPr>
                <w:rStyle w:val="FontStyle31"/>
                <w:rFonts w:ascii="Times New Roman" w:hAnsi="Times New Roman"/>
                <w:color w:val="C00000"/>
                <w:sz w:val="24"/>
                <w:szCs w:val="24"/>
              </w:rPr>
            </w:pPr>
            <w:r>
              <w:t>Выполнение курсовой работы</w:t>
            </w:r>
          </w:p>
        </w:tc>
        <w:tc>
          <w:tcPr>
            <w:tcW w:w="372" w:type="pct"/>
          </w:tcPr>
          <w:p w:rsidR="00ED417B" w:rsidRPr="00C17915" w:rsidRDefault="00533725"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4657C" w:rsidTr="00491DE2">
        <w:trPr>
          <w:trHeight w:val="499"/>
        </w:trPr>
        <w:tc>
          <w:tcPr>
            <w:tcW w:w="1425" w:type="pct"/>
            <w:vAlign w:val="center"/>
          </w:tcPr>
          <w:p w:rsidR="00ED417B" w:rsidRPr="000F2EB9" w:rsidRDefault="00ED417B" w:rsidP="00491DE2">
            <w:pPr>
              <w:pStyle w:val="Style14"/>
              <w:widowControl/>
              <w:ind w:firstLine="0"/>
              <w:jc w:val="left"/>
              <w:rPr>
                <w:b/>
              </w:rPr>
            </w:pPr>
            <w:r w:rsidRPr="000F2EB9">
              <w:rPr>
                <w:b/>
              </w:rPr>
              <w:t>Итого по разделу</w:t>
            </w:r>
          </w:p>
        </w:tc>
        <w:tc>
          <w:tcPr>
            <w:tcW w:w="186" w:type="pct"/>
            <w:vAlign w:val="center"/>
          </w:tcPr>
          <w:p w:rsidR="00ED417B" w:rsidRPr="000F2EB9" w:rsidRDefault="00ED417B" w:rsidP="00491DE2">
            <w:pPr>
              <w:pStyle w:val="Style14"/>
              <w:widowControl/>
              <w:ind w:firstLine="0"/>
              <w:jc w:val="center"/>
              <w:rPr>
                <w:b/>
              </w:rPr>
            </w:pPr>
          </w:p>
        </w:tc>
        <w:tc>
          <w:tcPr>
            <w:tcW w:w="194" w:type="pct"/>
            <w:vAlign w:val="center"/>
          </w:tcPr>
          <w:p w:rsidR="00ED417B" w:rsidRPr="000F2EB9" w:rsidRDefault="00AF7B8E" w:rsidP="00491DE2">
            <w:pPr>
              <w:pStyle w:val="Style14"/>
              <w:widowControl/>
              <w:ind w:firstLine="0"/>
              <w:jc w:val="center"/>
              <w:rPr>
                <w:b/>
              </w:rPr>
            </w:pPr>
            <w:r>
              <w:rPr>
                <w:b/>
              </w:rPr>
              <w:t>2,2</w:t>
            </w:r>
          </w:p>
        </w:tc>
        <w:tc>
          <w:tcPr>
            <w:tcW w:w="220" w:type="pct"/>
            <w:vAlign w:val="center"/>
          </w:tcPr>
          <w:p w:rsidR="00ED417B" w:rsidRPr="000F2EB9" w:rsidRDefault="00ED417B" w:rsidP="00491DE2">
            <w:pPr>
              <w:pStyle w:val="Style14"/>
              <w:widowControl/>
              <w:ind w:firstLine="0"/>
              <w:jc w:val="center"/>
              <w:rPr>
                <w:b/>
              </w:rPr>
            </w:pPr>
          </w:p>
        </w:tc>
        <w:tc>
          <w:tcPr>
            <w:tcW w:w="222" w:type="pct"/>
            <w:vAlign w:val="center"/>
          </w:tcPr>
          <w:p w:rsidR="00ED417B" w:rsidRPr="000F2EB9" w:rsidRDefault="00006D9C" w:rsidP="00491DE2">
            <w:pPr>
              <w:pStyle w:val="Style14"/>
              <w:widowControl/>
              <w:ind w:firstLine="0"/>
              <w:jc w:val="center"/>
              <w:rPr>
                <w:b/>
                <w:highlight w:val="yellow"/>
              </w:rPr>
            </w:pPr>
            <w:r>
              <w:rPr>
                <w:b/>
              </w:rPr>
              <w:t>2</w:t>
            </w:r>
          </w:p>
        </w:tc>
        <w:tc>
          <w:tcPr>
            <w:tcW w:w="332" w:type="pct"/>
            <w:vAlign w:val="center"/>
          </w:tcPr>
          <w:p w:rsidR="00ED417B" w:rsidRPr="000F2EB9" w:rsidRDefault="00785AF6" w:rsidP="00491DE2">
            <w:pPr>
              <w:pStyle w:val="Style14"/>
              <w:widowControl/>
              <w:ind w:firstLine="0"/>
              <w:jc w:val="center"/>
              <w:rPr>
                <w:rStyle w:val="FontStyle31"/>
                <w:rFonts w:ascii="Times New Roman" w:hAnsi="Times New Roman"/>
                <w:b/>
                <w:sz w:val="24"/>
                <w:szCs w:val="24"/>
              </w:rPr>
            </w:pPr>
            <w:r>
              <w:rPr>
                <w:rStyle w:val="FontStyle31"/>
                <w:rFonts w:ascii="Times New Roman" w:hAnsi="Times New Roman"/>
                <w:b/>
                <w:sz w:val="24"/>
                <w:szCs w:val="24"/>
              </w:rPr>
              <w:t>65</w:t>
            </w:r>
            <w:r w:rsidR="00544767">
              <w:rPr>
                <w:rStyle w:val="FontStyle31"/>
                <w:rFonts w:ascii="Times New Roman" w:hAnsi="Times New Roman"/>
                <w:b/>
                <w:sz w:val="24"/>
                <w:szCs w:val="24"/>
              </w:rPr>
              <w:t>,1</w:t>
            </w:r>
          </w:p>
        </w:tc>
        <w:tc>
          <w:tcPr>
            <w:tcW w:w="1075" w:type="pct"/>
          </w:tcPr>
          <w:p w:rsidR="00ED417B" w:rsidRPr="000F2EB9" w:rsidRDefault="00ED417B" w:rsidP="00ED417B">
            <w:pPr>
              <w:pStyle w:val="Style14"/>
              <w:widowControl/>
              <w:ind w:firstLine="0"/>
              <w:jc w:val="left"/>
              <w:rPr>
                <w:rStyle w:val="FontStyle31"/>
                <w:rFonts w:ascii="Times New Roman" w:hAnsi="Times New Roman"/>
                <w:b/>
                <w:color w:val="C00000"/>
                <w:sz w:val="24"/>
                <w:szCs w:val="24"/>
              </w:rPr>
            </w:pPr>
          </w:p>
        </w:tc>
        <w:tc>
          <w:tcPr>
            <w:tcW w:w="974" w:type="pct"/>
          </w:tcPr>
          <w:p w:rsidR="00ED417B" w:rsidRPr="000F2EB9" w:rsidRDefault="009863DB" w:rsidP="009863DB">
            <w:pPr>
              <w:pStyle w:val="Style14"/>
              <w:widowControl/>
              <w:ind w:firstLine="0"/>
              <w:jc w:val="left"/>
              <w:rPr>
                <w:b/>
                <w:color w:val="C00000"/>
              </w:rPr>
            </w:pPr>
            <w:r w:rsidRPr="000F2EB9">
              <w:rPr>
                <w:b/>
              </w:rPr>
              <w:t>Выполненная курсовая работа</w:t>
            </w:r>
          </w:p>
        </w:tc>
        <w:tc>
          <w:tcPr>
            <w:tcW w:w="372" w:type="pct"/>
          </w:tcPr>
          <w:p w:rsidR="00ED417B" w:rsidRPr="00C4657C" w:rsidRDefault="00ED417B" w:rsidP="00ED417B">
            <w:pPr>
              <w:pStyle w:val="Style14"/>
              <w:widowControl/>
              <w:ind w:firstLine="0"/>
              <w:jc w:val="left"/>
            </w:pPr>
          </w:p>
        </w:tc>
      </w:tr>
      <w:tr w:rsidR="00ED417B" w:rsidRPr="00BC3527" w:rsidTr="00491DE2">
        <w:trPr>
          <w:trHeight w:val="499"/>
        </w:trPr>
        <w:tc>
          <w:tcPr>
            <w:tcW w:w="1425" w:type="pct"/>
            <w:vAlign w:val="center"/>
          </w:tcPr>
          <w:p w:rsidR="00651236" w:rsidRPr="00D316CE" w:rsidRDefault="00ED417B" w:rsidP="00491DE2">
            <w:pPr>
              <w:pStyle w:val="Style14"/>
              <w:widowControl/>
              <w:ind w:firstLine="0"/>
              <w:jc w:val="left"/>
              <w:rPr>
                <w:b/>
              </w:rPr>
            </w:pPr>
            <w:r w:rsidRPr="00D316CE">
              <w:rPr>
                <w:b/>
              </w:rPr>
              <w:t xml:space="preserve">Итого </w:t>
            </w:r>
            <w:r w:rsidR="00AF7B8E">
              <w:rPr>
                <w:b/>
              </w:rPr>
              <w:t xml:space="preserve">по курсу </w:t>
            </w:r>
          </w:p>
          <w:p w:rsidR="00ED417B" w:rsidRPr="00651236" w:rsidRDefault="00ED417B" w:rsidP="00491DE2">
            <w:pPr>
              <w:jc w:val="left"/>
            </w:pPr>
          </w:p>
        </w:tc>
        <w:tc>
          <w:tcPr>
            <w:tcW w:w="186" w:type="pct"/>
            <w:vAlign w:val="center"/>
          </w:tcPr>
          <w:p w:rsidR="00ED417B" w:rsidRPr="009077E3" w:rsidRDefault="00ED417B" w:rsidP="00491DE2">
            <w:pPr>
              <w:pStyle w:val="Style14"/>
              <w:widowControl/>
              <w:ind w:firstLine="0"/>
              <w:jc w:val="center"/>
              <w:rPr>
                <w:b/>
              </w:rPr>
            </w:pPr>
          </w:p>
        </w:tc>
        <w:tc>
          <w:tcPr>
            <w:tcW w:w="194" w:type="pct"/>
            <w:vAlign w:val="center"/>
          </w:tcPr>
          <w:p w:rsidR="00ED417B" w:rsidRPr="00D316CE" w:rsidRDefault="00AF7B8E" w:rsidP="00491DE2">
            <w:pPr>
              <w:pStyle w:val="Style14"/>
              <w:widowControl/>
              <w:ind w:firstLine="0"/>
              <w:jc w:val="center"/>
              <w:rPr>
                <w:b/>
              </w:rPr>
            </w:pPr>
            <w:r>
              <w:rPr>
                <w:b/>
              </w:rPr>
              <w:t>6</w:t>
            </w:r>
          </w:p>
        </w:tc>
        <w:tc>
          <w:tcPr>
            <w:tcW w:w="220" w:type="pct"/>
            <w:vAlign w:val="center"/>
          </w:tcPr>
          <w:p w:rsidR="00ED417B" w:rsidRPr="00D316CE" w:rsidRDefault="00ED417B" w:rsidP="00491DE2">
            <w:pPr>
              <w:pStyle w:val="Style14"/>
              <w:widowControl/>
              <w:ind w:firstLine="0"/>
              <w:jc w:val="center"/>
              <w:rPr>
                <w:b/>
              </w:rPr>
            </w:pPr>
          </w:p>
        </w:tc>
        <w:tc>
          <w:tcPr>
            <w:tcW w:w="222" w:type="pct"/>
            <w:vAlign w:val="center"/>
          </w:tcPr>
          <w:p w:rsidR="00ED417B" w:rsidRPr="00D316CE" w:rsidRDefault="00006D9C" w:rsidP="00491DE2">
            <w:pPr>
              <w:pStyle w:val="Style14"/>
              <w:widowControl/>
              <w:ind w:firstLine="0"/>
              <w:jc w:val="center"/>
              <w:rPr>
                <w:b/>
              </w:rPr>
            </w:pPr>
            <w:r>
              <w:rPr>
                <w:b/>
              </w:rPr>
              <w:t>10</w:t>
            </w:r>
          </w:p>
        </w:tc>
        <w:tc>
          <w:tcPr>
            <w:tcW w:w="332" w:type="pct"/>
            <w:vAlign w:val="center"/>
          </w:tcPr>
          <w:p w:rsidR="00ED417B" w:rsidRPr="00D316CE" w:rsidRDefault="00785AF6" w:rsidP="00006D9C">
            <w:pPr>
              <w:pStyle w:val="Style14"/>
              <w:widowControl/>
              <w:ind w:firstLine="0"/>
              <w:jc w:val="center"/>
              <w:rPr>
                <w:rStyle w:val="FontStyle31"/>
                <w:rFonts w:ascii="Times New Roman" w:hAnsi="Times New Roman"/>
                <w:b/>
                <w:sz w:val="24"/>
                <w:szCs w:val="24"/>
              </w:rPr>
            </w:pPr>
            <w:r>
              <w:rPr>
                <w:rStyle w:val="FontStyle31"/>
                <w:rFonts w:ascii="Times New Roman" w:hAnsi="Times New Roman"/>
                <w:b/>
                <w:sz w:val="24"/>
                <w:szCs w:val="24"/>
              </w:rPr>
              <w:t>1</w:t>
            </w:r>
            <w:r w:rsidR="00006D9C">
              <w:rPr>
                <w:rStyle w:val="FontStyle31"/>
                <w:rFonts w:ascii="Times New Roman" w:hAnsi="Times New Roman"/>
                <w:b/>
                <w:sz w:val="24"/>
                <w:szCs w:val="24"/>
              </w:rPr>
              <w:t>1</w:t>
            </w:r>
            <w:r>
              <w:rPr>
                <w:rStyle w:val="FontStyle31"/>
                <w:rFonts w:ascii="Times New Roman" w:hAnsi="Times New Roman"/>
                <w:b/>
                <w:sz w:val="24"/>
                <w:szCs w:val="24"/>
              </w:rPr>
              <w:t>5</w:t>
            </w:r>
            <w:r w:rsidR="00544767">
              <w:rPr>
                <w:rStyle w:val="FontStyle31"/>
                <w:rFonts w:ascii="Times New Roman" w:hAnsi="Times New Roman"/>
                <w:b/>
                <w:sz w:val="24"/>
                <w:szCs w:val="24"/>
              </w:rPr>
              <w:t>,1</w:t>
            </w:r>
          </w:p>
        </w:tc>
        <w:tc>
          <w:tcPr>
            <w:tcW w:w="1075" w:type="pct"/>
          </w:tcPr>
          <w:p w:rsidR="00ED417B" w:rsidRPr="00651236" w:rsidRDefault="00ED417B" w:rsidP="00ED417B">
            <w:pPr>
              <w:pStyle w:val="Style14"/>
              <w:widowControl/>
              <w:ind w:firstLine="0"/>
              <w:jc w:val="left"/>
              <w:rPr>
                <w:rStyle w:val="FontStyle31"/>
                <w:rFonts w:ascii="Times New Roman" w:hAnsi="Times New Roman"/>
                <w:b/>
                <w:sz w:val="24"/>
                <w:szCs w:val="24"/>
              </w:rPr>
            </w:pPr>
          </w:p>
        </w:tc>
        <w:tc>
          <w:tcPr>
            <w:tcW w:w="974" w:type="pct"/>
          </w:tcPr>
          <w:p w:rsidR="00ED417B" w:rsidRPr="00651236" w:rsidRDefault="00ED417B" w:rsidP="00ED417B">
            <w:pPr>
              <w:pStyle w:val="Style14"/>
              <w:widowControl/>
              <w:ind w:firstLine="0"/>
              <w:jc w:val="left"/>
              <w:rPr>
                <w:rStyle w:val="FontStyle31"/>
                <w:rFonts w:ascii="Times New Roman" w:hAnsi="Times New Roman"/>
                <w:b/>
                <w:sz w:val="24"/>
                <w:szCs w:val="24"/>
              </w:rPr>
            </w:pPr>
            <w:r w:rsidRPr="00651236">
              <w:rPr>
                <w:b/>
              </w:rPr>
              <w:t>Промежуточная аттеста</w:t>
            </w:r>
            <w:r w:rsidR="002C0AD8">
              <w:rPr>
                <w:b/>
              </w:rPr>
              <w:t xml:space="preserve">ция (экзамен/ курсовой </w:t>
            </w:r>
            <w:r w:rsidRPr="00651236">
              <w:rPr>
                <w:b/>
              </w:rPr>
              <w:t>ра</w:t>
            </w:r>
            <w:r w:rsidR="002C0AD8">
              <w:rPr>
                <w:b/>
              </w:rPr>
              <w:t>бота</w:t>
            </w:r>
            <w:r w:rsidRPr="00651236">
              <w:rPr>
                <w:b/>
              </w:rPr>
              <w:t>)</w:t>
            </w:r>
          </w:p>
        </w:tc>
        <w:tc>
          <w:tcPr>
            <w:tcW w:w="372" w:type="pct"/>
          </w:tcPr>
          <w:p w:rsidR="00ED417B" w:rsidRPr="00BC3527" w:rsidRDefault="00ED417B" w:rsidP="00ED417B">
            <w:pPr>
              <w:pStyle w:val="Style14"/>
              <w:widowControl/>
              <w:ind w:firstLine="0"/>
              <w:jc w:val="left"/>
              <w:rPr>
                <w:b/>
              </w:rPr>
            </w:pPr>
          </w:p>
        </w:tc>
      </w:tr>
      <w:tr w:rsidR="00785AF6" w:rsidRPr="00BC3527" w:rsidTr="00D26D2D">
        <w:trPr>
          <w:trHeight w:val="499"/>
        </w:trPr>
        <w:tc>
          <w:tcPr>
            <w:tcW w:w="1425" w:type="pct"/>
            <w:vAlign w:val="center"/>
          </w:tcPr>
          <w:p w:rsidR="00785AF6" w:rsidRPr="00785AF6" w:rsidRDefault="00785AF6" w:rsidP="00491DE2">
            <w:pPr>
              <w:pStyle w:val="Style14"/>
              <w:widowControl/>
              <w:ind w:firstLine="0"/>
              <w:jc w:val="left"/>
              <w:rPr>
                <w:b/>
              </w:rPr>
            </w:pPr>
            <w:r w:rsidRPr="00785AF6">
              <w:rPr>
                <w:b/>
              </w:rPr>
              <w:lastRenderedPageBreak/>
              <w:t>Подготовка к экзамену</w:t>
            </w:r>
          </w:p>
        </w:tc>
        <w:tc>
          <w:tcPr>
            <w:tcW w:w="186" w:type="pct"/>
          </w:tcPr>
          <w:p w:rsidR="00785AF6" w:rsidRPr="00BC3527" w:rsidRDefault="00785AF6" w:rsidP="00ED417B">
            <w:pPr>
              <w:pStyle w:val="Style14"/>
              <w:widowControl/>
              <w:ind w:firstLine="0"/>
              <w:jc w:val="center"/>
              <w:rPr>
                <w:b/>
                <w:color w:val="C00000"/>
              </w:rPr>
            </w:pPr>
          </w:p>
        </w:tc>
        <w:tc>
          <w:tcPr>
            <w:tcW w:w="194" w:type="pct"/>
          </w:tcPr>
          <w:p w:rsidR="00785AF6" w:rsidRDefault="00785AF6" w:rsidP="00ED417B">
            <w:pPr>
              <w:pStyle w:val="Style14"/>
              <w:widowControl/>
              <w:ind w:firstLine="0"/>
              <w:jc w:val="center"/>
              <w:rPr>
                <w:b/>
                <w:color w:val="C00000"/>
              </w:rPr>
            </w:pPr>
          </w:p>
        </w:tc>
        <w:tc>
          <w:tcPr>
            <w:tcW w:w="220" w:type="pct"/>
          </w:tcPr>
          <w:p w:rsidR="00785AF6" w:rsidRPr="00BC3527" w:rsidRDefault="00785AF6" w:rsidP="00ED417B">
            <w:pPr>
              <w:pStyle w:val="Style14"/>
              <w:widowControl/>
              <w:ind w:firstLine="0"/>
              <w:jc w:val="center"/>
              <w:rPr>
                <w:b/>
                <w:color w:val="C00000"/>
              </w:rPr>
            </w:pPr>
          </w:p>
        </w:tc>
        <w:tc>
          <w:tcPr>
            <w:tcW w:w="222" w:type="pct"/>
            <w:vAlign w:val="center"/>
          </w:tcPr>
          <w:p w:rsidR="00785AF6" w:rsidRDefault="00785AF6" w:rsidP="00D26D2D">
            <w:pPr>
              <w:pStyle w:val="Style14"/>
              <w:widowControl/>
              <w:ind w:firstLine="0"/>
              <w:jc w:val="center"/>
              <w:rPr>
                <w:b/>
              </w:rPr>
            </w:pPr>
          </w:p>
        </w:tc>
        <w:tc>
          <w:tcPr>
            <w:tcW w:w="332" w:type="pct"/>
          </w:tcPr>
          <w:p w:rsidR="00785AF6" w:rsidRPr="00D316CE" w:rsidRDefault="00785AF6" w:rsidP="00D316CE">
            <w:pPr>
              <w:pStyle w:val="Style14"/>
              <w:widowControl/>
              <w:ind w:firstLine="0"/>
              <w:jc w:val="center"/>
              <w:rPr>
                <w:rStyle w:val="FontStyle31"/>
                <w:rFonts w:ascii="Times New Roman" w:hAnsi="Times New Roman"/>
                <w:b/>
                <w:sz w:val="24"/>
                <w:szCs w:val="24"/>
              </w:rPr>
            </w:pPr>
          </w:p>
        </w:tc>
        <w:tc>
          <w:tcPr>
            <w:tcW w:w="1075" w:type="pct"/>
          </w:tcPr>
          <w:p w:rsidR="00785AF6" w:rsidRPr="00BC3527" w:rsidRDefault="00785AF6" w:rsidP="00ED417B">
            <w:pPr>
              <w:pStyle w:val="Style14"/>
              <w:widowControl/>
              <w:ind w:firstLine="0"/>
              <w:jc w:val="left"/>
              <w:rPr>
                <w:rStyle w:val="FontStyle31"/>
                <w:rFonts w:ascii="Times New Roman" w:hAnsi="Times New Roman"/>
                <w:b/>
                <w:color w:val="C00000"/>
                <w:sz w:val="24"/>
                <w:szCs w:val="24"/>
              </w:rPr>
            </w:pPr>
          </w:p>
        </w:tc>
        <w:tc>
          <w:tcPr>
            <w:tcW w:w="974" w:type="pct"/>
            <w:vAlign w:val="center"/>
          </w:tcPr>
          <w:p w:rsidR="00785AF6" w:rsidRPr="000F2EB9" w:rsidRDefault="00785AF6" w:rsidP="00491DE2">
            <w:pPr>
              <w:pStyle w:val="Style14"/>
              <w:widowControl/>
              <w:ind w:firstLine="0"/>
              <w:jc w:val="center"/>
              <w:rPr>
                <w:b/>
              </w:rPr>
            </w:pPr>
            <w:r>
              <w:rPr>
                <w:b/>
              </w:rPr>
              <w:t>8,7</w:t>
            </w:r>
          </w:p>
        </w:tc>
        <w:tc>
          <w:tcPr>
            <w:tcW w:w="372" w:type="pct"/>
          </w:tcPr>
          <w:p w:rsidR="00785AF6" w:rsidRPr="00BC3527" w:rsidRDefault="00785AF6" w:rsidP="00ED417B">
            <w:pPr>
              <w:pStyle w:val="Style14"/>
              <w:widowControl/>
              <w:ind w:firstLine="0"/>
              <w:jc w:val="left"/>
              <w:rPr>
                <w:b/>
              </w:rPr>
            </w:pPr>
          </w:p>
        </w:tc>
      </w:tr>
      <w:tr w:rsidR="00651236" w:rsidRPr="00BC3527" w:rsidTr="00D26D2D">
        <w:trPr>
          <w:trHeight w:val="499"/>
        </w:trPr>
        <w:tc>
          <w:tcPr>
            <w:tcW w:w="1425" w:type="pct"/>
            <w:vAlign w:val="center"/>
          </w:tcPr>
          <w:p w:rsidR="00651236" w:rsidRPr="000F2EB9" w:rsidRDefault="000F2EB9" w:rsidP="00491DE2">
            <w:pPr>
              <w:pStyle w:val="Style14"/>
              <w:widowControl/>
              <w:ind w:firstLine="0"/>
              <w:jc w:val="left"/>
              <w:rPr>
                <w:b/>
                <w:i/>
              </w:rPr>
            </w:pPr>
            <w:r>
              <w:rPr>
                <w:b/>
                <w:i/>
              </w:rPr>
              <w:t>ВНКР</w:t>
            </w:r>
          </w:p>
        </w:tc>
        <w:tc>
          <w:tcPr>
            <w:tcW w:w="186" w:type="pct"/>
          </w:tcPr>
          <w:p w:rsidR="00651236" w:rsidRPr="00BC3527" w:rsidRDefault="00651236" w:rsidP="00ED417B">
            <w:pPr>
              <w:pStyle w:val="Style14"/>
              <w:widowControl/>
              <w:ind w:firstLine="0"/>
              <w:jc w:val="center"/>
              <w:rPr>
                <w:b/>
                <w:color w:val="C00000"/>
              </w:rPr>
            </w:pPr>
          </w:p>
        </w:tc>
        <w:tc>
          <w:tcPr>
            <w:tcW w:w="194" w:type="pct"/>
          </w:tcPr>
          <w:p w:rsidR="00651236" w:rsidRDefault="00651236" w:rsidP="00ED417B">
            <w:pPr>
              <w:pStyle w:val="Style14"/>
              <w:widowControl/>
              <w:ind w:firstLine="0"/>
              <w:jc w:val="center"/>
              <w:rPr>
                <w:b/>
                <w:color w:val="C00000"/>
              </w:rPr>
            </w:pPr>
          </w:p>
        </w:tc>
        <w:tc>
          <w:tcPr>
            <w:tcW w:w="220" w:type="pct"/>
          </w:tcPr>
          <w:p w:rsidR="00651236" w:rsidRPr="00BC3527" w:rsidRDefault="00651236" w:rsidP="00ED417B">
            <w:pPr>
              <w:pStyle w:val="Style14"/>
              <w:widowControl/>
              <w:ind w:firstLine="0"/>
              <w:jc w:val="center"/>
              <w:rPr>
                <w:b/>
                <w:color w:val="C00000"/>
              </w:rPr>
            </w:pPr>
          </w:p>
        </w:tc>
        <w:tc>
          <w:tcPr>
            <w:tcW w:w="222" w:type="pct"/>
            <w:vAlign w:val="center"/>
          </w:tcPr>
          <w:p w:rsidR="00651236" w:rsidRDefault="00785AF6" w:rsidP="00006D9C">
            <w:pPr>
              <w:pStyle w:val="Style14"/>
              <w:widowControl/>
              <w:ind w:firstLine="0"/>
              <w:jc w:val="center"/>
              <w:rPr>
                <w:b/>
                <w:color w:val="C00000"/>
              </w:rPr>
            </w:pPr>
            <w:r>
              <w:rPr>
                <w:b/>
              </w:rPr>
              <w:t>4,</w:t>
            </w:r>
            <w:r w:rsidR="00006D9C">
              <w:rPr>
                <w:b/>
              </w:rPr>
              <w:t>2</w:t>
            </w:r>
          </w:p>
        </w:tc>
        <w:tc>
          <w:tcPr>
            <w:tcW w:w="332" w:type="pct"/>
          </w:tcPr>
          <w:p w:rsidR="00651236" w:rsidRPr="00D316CE" w:rsidRDefault="00651236" w:rsidP="00D316CE">
            <w:pPr>
              <w:pStyle w:val="Style14"/>
              <w:widowControl/>
              <w:ind w:firstLine="0"/>
              <w:jc w:val="center"/>
              <w:rPr>
                <w:rStyle w:val="FontStyle31"/>
                <w:rFonts w:ascii="Times New Roman" w:hAnsi="Times New Roman"/>
                <w:b/>
                <w:sz w:val="24"/>
                <w:szCs w:val="24"/>
              </w:rPr>
            </w:pPr>
          </w:p>
        </w:tc>
        <w:tc>
          <w:tcPr>
            <w:tcW w:w="1075" w:type="pct"/>
          </w:tcPr>
          <w:p w:rsidR="00651236" w:rsidRPr="00BC3527" w:rsidRDefault="00651236" w:rsidP="00ED417B">
            <w:pPr>
              <w:pStyle w:val="Style14"/>
              <w:widowControl/>
              <w:ind w:firstLine="0"/>
              <w:jc w:val="left"/>
              <w:rPr>
                <w:rStyle w:val="FontStyle31"/>
                <w:rFonts w:ascii="Times New Roman" w:hAnsi="Times New Roman"/>
                <w:b/>
                <w:color w:val="C00000"/>
                <w:sz w:val="24"/>
                <w:szCs w:val="24"/>
              </w:rPr>
            </w:pPr>
          </w:p>
        </w:tc>
        <w:tc>
          <w:tcPr>
            <w:tcW w:w="974" w:type="pct"/>
            <w:vAlign w:val="center"/>
          </w:tcPr>
          <w:p w:rsidR="00651236" w:rsidRPr="000F2EB9" w:rsidRDefault="00651236" w:rsidP="00491DE2">
            <w:pPr>
              <w:pStyle w:val="Style14"/>
              <w:widowControl/>
              <w:ind w:firstLine="0"/>
              <w:jc w:val="center"/>
              <w:rPr>
                <w:b/>
              </w:rPr>
            </w:pPr>
          </w:p>
        </w:tc>
        <w:tc>
          <w:tcPr>
            <w:tcW w:w="372" w:type="pct"/>
          </w:tcPr>
          <w:p w:rsidR="00651236" w:rsidRPr="00BC3527" w:rsidRDefault="00651236" w:rsidP="00ED417B">
            <w:pPr>
              <w:pStyle w:val="Style14"/>
              <w:widowControl/>
              <w:ind w:firstLine="0"/>
              <w:jc w:val="left"/>
              <w:rPr>
                <w:b/>
              </w:rPr>
            </w:pPr>
          </w:p>
        </w:tc>
      </w:tr>
      <w:tr w:rsidR="00ED417B" w:rsidRPr="00C17915" w:rsidTr="00D26D2D">
        <w:trPr>
          <w:trHeight w:val="499"/>
        </w:trPr>
        <w:tc>
          <w:tcPr>
            <w:tcW w:w="1425" w:type="pct"/>
            <w:vAlign w:val="center"/>
          </w:tcPr>
          <w:p w:rsidR="00ED417B" w:rsidRPr="00D316CE" w:rsidRDefault="00ED417B" w:rsidP="00491DE2">
            <w:pPr>
              <w:pStyle w:val="Style14"/>
              <w:widowControl/>
              <w:ind w:firstLine="0"/>
              <w:jc w:val="left"/>
              <w:rPr>
                <w:b/>
              </w:rPr>
            </w:pPr>
            <w:r w:rsidRPr="00D316CE">
              <w:rPr>
                <w:b/>
              </w:rPr>
              <w:t>Итого по дисциплине</w:t>
            </w:r>
          </w:p>
        </w:tc>
        <w:tc>
          <w:tcPr>
            <w:tcW w:w="186" w:type="pct"/>
            <w:shd w:val="clear" w:color="auto" w:fill="auto"/>
            <w:vAlign w:val="center"/>
          </w:tcPr>
          <w:p w:rsidR="00ED417B" w:rsidRPr="00491DE2" w:rsidRDefault="00ED417B" w:rsidP="00491DE2">
            <w:pPr>
              <w:pStyle w:val="Style14"/>
              <w:widowControl/>
              <w:ind w:firstLine="0"/>
              <w:jc w:val="center"/>
              <w:rPr>
                <w:b/>
              </w:rPr>
            </w:pPr>
          </w:p>
        </w:tc>
        <w:tc>
          <w:tcPr>
            <w:tcW w:w="194" w:type="pct"/>
            <w:shd w:val="clear" w:color="auto" w:fill="auto"/>
            <w:vAlign w:val="center"/>
          </w:tcPr>
          <w:p w:rsidR="00ED417B" w:rsidRPr="00491DE2" w:rsidRDefault="00785AF6" w:rsidP="00491DE2">
            <w:pPr>
              <w:pStyle w:val="Style14"/>
              <w:widowControl/>
              <w:ind w:firstLine="0"/>
              <w:jc w:val="center"/>
              <w:rPr>
                <w:b/>
              </w:rPr>
            </w:pPr>
            <w:r>
              <w:rPr>
                <w:b/>
              </w:rPr>
              <w:t>6</w:t>
            </w:r>
          </w:p>
        </w:tc>
        <w:tc>
          <w:tcPr>
            <w:tcW w:w="220" w:type="pct"/>
            <w:shd w:val="clear" w:color="auto" w:fill="auto"/>
            <w:vAlign w:val="center"/>
          </w:tcPr>
          <w:p w:rsidR="00ED417B" w:rsidRPr="00491DE2" w:rsidRDefault="00ED417B" w:rsidP="00491DE2">
            <w:pPr>
              <w:pStyle w:val="Style14"/>
              <w:widowControl/>
              <w:ind w:firstLine="0"/>
              <w:jc w:val="center"/>
              <w:rPr>
                <w:b/>
              </w:rPr>
            </w:pPr>
          </w:p>
        </w:tc>
        <w:tc>
          <w:tcPr>
            <w:tcW w:w="222" w:type="pct"/>
            <w:shd w:val="clear" w:color="auto" w:fill="auto"/>
            <w:vAlign w:val="center"/>
          </w:tcPr>
          <w:p w:rsidR="00ED417B" w:rsidRPr="00491DE2" w:rsidRDefault="00006D9C" w:rsidP="00491DE2">
            <w:pPr>
              <w:pStyle w:val="Style14"/>
              <w:widowControl/>
              <w:ind w:firstLine="0"/>
              <w:jc w:val="center"/>
              <w:rPr>
                <w:b/>
              </w:rPr>
            </w:pPr>
            <w:r>
              <w:rPr>
                <w:b/>
              </w:rPr>
              <w:t>10</w:t>
            </w:r>
          </w:p>
        </w:tc>
        <w:tc>
          <w:tcPr>
            <w:tcW w:w="332" w:type="pct"/>
            <w:shd w:val="clear" w:color="auto" w:fill="auto"/>
            <w:vAlign w:val="center"/>
          </w:tcPr>
          <w:p w:rsidR="00ED417B" w:rsidRPr="00491DE2" w:rsidRDefault="00785AF6" w:rsidP="00006D9C">
            <w:pPr>
              <w:pStyle w:val="Style14"/>
              <w:widowControl/>
              <w:ind w:firstLine="0"/>
              <w:jc w:val="center"/>
              <w:rPr>
                <w:b/>
                <w:highlight w:val="yellow"/>
              </w:rPr>
            </w:pPr>
            <w:r>
              <w:rPr>
                <w:b/>
              </w:rPr>
              <w:t>1</w:t>
            </w:r>
            <w:r w:rsidR="00006D9C">
              <w:rPr>
                <w:b/>
              </w:rPr>
              <w:t>1</w:t>
            </w:r>
            <w:r>
              <w:rPr>
                <w:b/>
              </w:rPr>
              <w:t>5</w:t>
            </w:r>
            <w:r w:rsidR="00544767">
              <w:rPr>
                <w:b/>
              </w:rPr>
              <w:t>,</w:t>
            </w:r>
            <w:r w:rsidR="00544767">
              <w:t>1</w:t>
            </w:r>
          </w:p>
        </w:tc>
        <w:tc>
          <w:tcPr>
            <w:tcW w:w="1075" w:type="pct"/>
            <w:shd w:val="clear" w:color="auto" w:fill="auto"/>
          </w:tcPr>
          <w:p w:rsidR="00ED417B" w:rsidRPr="00C45CAB" w:rsidRDefault="00ED417B" w:rsidP="00ED417B">
            <w:pPr>
              <w:pStyle w:val="Style14"/>
              <w:widowControl/>
              <w:ind w:firstLine="0"/>
              <w:jc w:val="left"/>
              <w:rPr>
                <w:b/>
                <w:color w:val="C00000"/>
                <w:highlight w:val="yellow"/>
              </w:rPr>
            </w:pPr>
          </w:p>
        </w:tc>
        <w:tc>
          <w:tcPr>
            <w:tcW w:w="974" w:type="pct"/>
            <w:shd w:val="clear" w:color="auto" w:fill="auto"/>
            <w:vAlign w:val="center"/>
          </w:tcPr>
          <w:p w:rsidR="00ED417B" w:rsidRPr="00D26D2D" w:rsidRDefault="00D26D2D" w:rsidP="00006D9C">
            <w:pPr>
              <w:pStyle w:val="Style14"/>
              <w:widowControl/>
              <w:ind w:firstLine="0"/>
              <w:jc w:val="center"/>
              <w:rPr>
                <w:b/>
              </w:rPr>
            </w:pPr>
            <w:r w:rsidRPr="00D26D2D">
              <w:rPr>
                <w:b/>
              </w:rPr>
              <w:t>1</w:t>
            </w:r>
            <w:r w:rsidR="00006D9C">
              <w:rPr>
                <w:b/>
              </w:rPr>
              <w:t>44</w:t>
            </w:r>
          </w:p>
        </w:tc>
        <w:tc>
          <w:tcPr>
            <w:tcW w:w="372" w:type="pct"/>
            <w:shd w:val="clear" w:color="auto" w:fill="auto"/>
          </w:tcPr>
          <w:p w:rsidR="00ED417B" w:rsidRPr="00C17915" w:rsidRDefault="00ED417B" w:rsidP="00ED417B">
            <w:pPr>
              <w:pStyle w:val="Style14"/>
              <w:widowControl/>
              <w:ind w:firstLine="0"/>
              <w:jc w:val="left"/>
              <w:rPr>
                <w:b/>
              </w:rPr>
            </w:pPr>
          </w:p>
        </w:tc>
      </w:tr>
    </w:tbl>
    <w:p w:rsidR="003D4F90" w:rsidRDefault="003D4F90" w:rsidP="008A2B78">
      <w:pPr>
        <w:ind w:firstLine="0"/>
        <w:jc w:val="center"/>
        <w:rPr>
          <w:i/>
          <w:szCs w:val="20"/>
        </w:rPr>
      </w:pPr>
    </w:p>
    <w:p w:rsidR="00951970" w:rsidRDefault="00951970" w:rsidP="00E06342">
      <w:pPr>
        <w:pStyle w:val="1"/>
        <w:rPr>
          <w:rStyle w:val="FontStyle31"/>
          <w:rFonts w:ascii="Times New Roman" w:hAnsi="Times New Roman"/>
          <w:sz w:val="24"/>
          <w:szCs w:val="24"/>
        </w:rPr>
        <w:sectPr w:rsidR="00951970" w:rsidSect="00951970">
          <w:pgSz w:w="16840" w:h="11907" w:orient="landscape" w:code="9"/>
          <w:pgMar w:top="1701" w:right="567" w:bottom="851" w:left="567" w:header="720" w:footer="720" w:gutter="0"/>
          <w:cols w:space="720"/>
          <w:noEndnote/>
          <w:titlePg/>
          <w:docGrid w:linePitch="326"/>
        </w:sectPr>
      </w:pPr>
    </w:p>
    <w:p w:rsidR="007754E4" w:rsidRPr="00C17915" w:rsidRDefault="004F032A" w:rsidP="00D21C33">
      <w:pPr>
        <w:pStyle w:val="1"/>
        <w:rPr>
          <w:rStyle w:val="FontStyle31"/>
          <w:rFonts w:ascii="Times New Roman" w:hAnsi="Times New Roman"/>
          <w:sz w:val="24"/>
          <w:szCs w:val="24"/>
        </w:rPr>
      </w:pPr>
      <w:r w:rsidRPr="00C17915">
        <w:rPr>
          <w:rStyle w:val="FontStyle31"/>
          <w:rFonts w:ascii="Times New Roman" w:hAnsi="Times New Roman"/>
          <w:sz w:val="24"/>
          <w:szCs w:val="24"/>
        </w:rPr>
        <w:lastRenderedPageBreak/>
        <w:t>5</w:t>
      </w:r>
      <w:r w:rsidR="007754E4" w:rsidRPr="00C17915">
        <w:rPr>
          <w:rStyle w:val="FontStyle31"/>
          <w:rFonts w:ascii="Times New Roman" w:hAnsi="Times New Roman"/>
          <w:sz w:val="24"/>
          <w:szCs w:val="24"/>
        </w:rPr>
        <w:t xml:space="preserve"> Образовательные </w:t>
      </w:r>
      <w:r w:rsidR="00F5544D" w:rsidRPr="00C17915">
        <w:rPr>
          <w:rStyle w:val="FontStyle31"/>
          <w:rFonts w:ascii="Times New Roman" w:hAnsi="Times New Roman"/>
          <w:sz w:val="24"/>
          <w:szCs w:val="24"/>
        </w:rPr>
        <w:t xml:space="preserve">и информационные </w:t>
      </w:r>
      <w:r w:rsidR="007754E4" w:rsidRPr="00C17915">
        <w:rPr>
          <w:rStyle w:val="FontStyle31"/>
          <w:rFonts w:ascii="Times New Roman" w:hAnsi="Times New Roman"/>
          <w:sz w:val="24"/>
          <w:szCs w:val="24"/>
        </w:rPr>
        <w:t>технологии</w:t>
      </w:r>
    </w:p>
    <w:p w:rsidR="00D316CE" w:rsidRPr="00D00F1D" w:rsidRDefault="00D316CE" w:rsidP="00D316CE">
      <w:r w:rsidRPr="00D00F1D">
        <w:t xml:space="preserve">1. </w:t>
      </w:r>
      <w:r w:rsidRPr="00D00F1D">
        <w:rPr>
          <w:b/>
        </w:rPr>
        <w:t>Традиционные образовательные технологии</w:t>
      </w:r>
      <w:r w:rsidRPr="00D00F1D">
        <w:t> 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Учебная деятельность студента носит в таких условиях, как правило, репродуктивный характер. </w:t>
      </w:r>
    </w:p>
    <w:p w:rsidR="00D316CE" w:rsidRPr="00D00F1D" w:rsidRDefault="00D316CE" w:rsidP="00D316CE">
      <w:r w:rsidRPr="00D00F1D">
        <w:rPr>
          <w:b/>
        </w:rPr>
        <w:t>Формы учебных занятий с использованием традиционных технологий:</w:t>
      </w:r>
    </w:p>
    <w:p w:rsidR="00CA5917" w:rsidRPr="00CA5917" w:rsidRDefault="00CA5917" w:rsidP="00CA5917">
      <w:pPr>
        <w:pStyle w:val="Style2"/>
        <w:widowControl/>
      </w:pPr>
      <w:r w:rsidRPr="00CA5917">
        <w:rPr>
          <w:rStyle w:val="FontStyle20"/>
          <w:rFonts w:ascii="Times New Roman" w:hAnsi="Times New Roman" w:cs="Times New Roman"/>
          <w:sz w:val="24"/>
          <w:szCs w:val="24"/>
        </w:rPr>
        <w:t>Лекции проходят в традиционной форме. На лекциях излагается новый материал, сопровождающийся вопросами-ответами по теме лекции.</w:t>
      </w:r>
    </w:p>
    <w:p w:rsidR="00CA5917" w:rsidRPr="00CA5917" w:rsidRDefault="00CA5917" w:rsidP="00CA5917">
      <w:pPr>
        <w:pStyle w:val="Style2"/>
        <w:widowControl/>
      </w:pPr>
      <w:r w:rsidRPr="00CA5917">
        <w:rPr>
          <w:rStyle w:val="FontStyle20"/>
          <w:rFonts w:ascii="Times New Roman" w:hAnsi="Times New Roman" w:cs="Times New Roman"/>
          <w:sz w:val="24"/>
          <w:szCs w:val="24"/>
        </w:rPr>
        <w:t>Практические работы выполняются студентами по индивидуальным вариантам.</w:t>
      </w:r>
    </w:p>
    <w:p w:rsidR="00CA5917" w:rsidRPr="00CA5917" w:rsidRDefault="00CA5917" w:rsidP="00CA5917">
      <w:pPr>
        <w:pStyle w:val="Style2"/>
        <w:widowControl/>
      </w:pPr>
      <w:r w:rsidRPr="00CA5917">
        <w:rPr>
          <w:rStyle w:val="FontStyle20"/>
          <w:rFonts w:ascii="Times New Roman" w:hAnsi="Times New Roman" w:cs="Times New Roman"/>
          <w:sz w:val="24"/>
          <w:szCs w:val="24"/>
        </w:rPr>
        <w:t>Самостоятельная работа заключается в проработке отдельных вопросов при изучении дисциплины и при подготовке к сдаче экзамена.</w:t>
      </w:r>
    </w:p>
    <w:p w:rsidR="00D316CE" w:rsidRPr="00D00F1D" w:rsidRDefault="00D316CE" w:rsidP="00D316CE">
      <w:r w:rsidRPr="00D00F1D">
        <w:t xml:space="preserve">2. </w:t>
      </w:r>
      <w:r w:rsidRPr="00D00F1D">
        <w:rPr>
          <w:b/>
        </w:rPr>
        <w:t>Технологии проблемного обучения</w:t>
      </w:r>
      <w:r w:rsidRPr="00D00F1D">
        <w:t> –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 студентов.</w:t>
      </w:r>
    </w:p>
    <w:p w:rsidR="00D316CE" w:rsidRPr="00D00F1D" w:rsidRDefault="00D316CE" w:rsidP="00D316CE">
      <w:pPr>
        <w:rPr>
          <w:b/>
        </w:rPr>
      </w:pPr>
      <w:r w:rsidRPr="00D00F1D">
        <w:rPr>
          <w:b/>
        </w:rPr>
        <w:t>Формы учебных занятий с использованием технологий проблемного обучения:</w:t>
      </w:r>
    </w:p>
    <w:p w:rsidR="00D316CE" w:rsidRPr="00D00F1D" w:rsidRDefault="00D316CE" w:rsidP="00D316CE">
      <w:r w:rsidRPr="00D00F1D">
        <w:t>Проблемная лекция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 </w:t>
      </w:r>
    </w:p>
    <w:p w:rsidR="00D316CE" w:rsidRPr="00D00F1D" w:rsidRDefault="00D316CE" w:rsidP="00D316CE">
      <w:r w:rsidRPr="00D00F1D">
        <w:t>Лекция «вдвоем» (бинарная лекция) – изложение материала в форме диалогического общения двух преподавателей (например, реконструкция диалога представителей различных научных школ, «ученого» и «практика» и т.п.).</w:t>
      </w:r>
    </w:p>
    <w:p w:rsidR="00D316CE" w:rsidRPr="00D00F1D" w:rsidRDefault="00D316CE" w:rsidP="00D316CE">
      <w:r w:rsidRPr="00D00F1D">
        <w:t>Практическое занятие в форме практикума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D316CE" w:rsidRPr="00D00F1D" w:rsidRDefault="00D316CE" w:rsidP="00D316CE">
      <w:r w:rsidRPr="00D00F1D">
        <w:t>Практическое занятие на основе кейс-метода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rsidR="00D316CE" w:rsidRPr="00D00F1D" w:rsidRDefault="00D316CE" w:rsidP="00D316CE">
      <w:r w:rsidRPr="00D00F1D">
        <w:t xml:space="preserve">3. </w:t>
      </w:r>
      <w:r w:rsidRPr="00D00F1D">
        <w:rPr>
          <w:b/>
        </w:rPr>
        <w:t>Игровые технологии</w:t>
      </w:r>
      <w:r w:rsidRPr="00D00F1D">
        <w:t> – организация образовательного процесса, основанная на реконструкции моделей поведения в рамках предложенных сценарных условий.</w:t>
      </w:r>
    </w:p>
    <w:p w:rsidR="00D316CE" w:rsidRPr="00D00F1D" w:rsidRDefault="00D316CE" w:rsidP="00D316CE">
      <w:pPr>
        <w:rPr>
          <w:b/>
        </w:rPr>
      </w:pPr>
      <w:r w:rsidRPr="00D00F1D">
        <w:rPr>
          <w:b/>
        </w:rPr>
        <w:t>Формы учебных занятий с использованием игровых технологий:</w:t>
      </w:r>
    </w:p>
    <w:p w:rsidR="00D316CE" w:rsidRPr="00D00F1D" w:rsidRDefault="00D316CE" w:rsidP="00D316CE">
      <w:r w:rsidRPr="00D00F1D">
        <w:t>Учебная игра – 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D316CE" w:rsidRPr="00D00F1D" w:rsidRDefault="00D316CE" w:rsidP="00D316CE">
      <w:r w:rsidRPr="00D00F1D">
        <w:t>Деловая игра –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rsidR="00D316CE" w:rsidRPr="00D00F1D" w:rsidRDefault="00D316CE" w:rsidP="00D316CE">
      <w:r w:rsidRPr="00D00F1D">
        <w:t>Ролевая игра – имитация или реконструкция моделей ролевого поведения в предложенных сценарных условиях.</w:t>
      </w:r>
    </w:p>
    <w:p w:rsidR="00D316CE" w:rsidRPr="00D00F1D" w:rsidRDefault="00D316CE" w:rsidP="00D316CE">
      <w:r w:rsidRPr="00D00F1D">
        <w:t>4. </w:t>
      </w:r>
      <w:r w:rsidRPr="00D00F1D">
        <w:rPr>
          <w:b/>
        </w:rPr>
        <w:t>Технологии проектного обучения</w:t>
      </w:r>
      <w:r w:rsidRPr="00D00F1D">
        <w:t> – организация образовательного процесса в соответствии с алгоритмом поэтапного решения проблемной задачи или выполнения учебного задания. Проект предполагает совместную учебно-познавательную деятельность группы студентов, направленную на выработку концепции, установление целей и задач, формулировку ожидаемых результатов, определение принципов и методик решения поставленных задач, планирование хода работы, поиск доступных и оптимальных ресурсов, поэтапную реализацию плана работы, презентацию результатов работы, их осмысление и рефлксию.</w:t>
      </w:r>
    </w:p>
    <w:p w:rsidR="00D316CE" w:rsidRPr="00D00F1D" w:rsidRDefault="00D316CE" w:rsidP="00D316CE">
      <w:pPr>
        <w:rPr>
          <w:b/>
        </w:rPr>
      </w:pPr>
      <w:r w:rsidRPr="00D00F1D">
        <w:rPr>
          <w:b/>
        </w:rPr>
        <w:t>Основные типы проектов:</w:t>
      </w:r>
    </w:p>
    <w:p w:rsidR="00D316CE" w:rsidRPr="00D00F1D" w:rsidRDefault="00D316CE" w:rsidP="00D316CE">
      <w:r w:rsidRPr="00D00F1D">
        <w:t>Исследовательский проект – структура приближена к формату научного исследования (доказательство актуальности темы, определение научной проблемы, предмета и объ</w:t>
      </w:r>
      <w:r w:rsidRPr="00D00F1D">
        <w:lastRenderedPageBreak/>
        <w:t>екта исследования, целей и задач, методов, источников, выдвижение гипотезы, обобщение результатов, выводы, обозначение новых проблем).</w:t>
      </w:r>
    </w:p>
    <w:p w:rsidR="00D316CE" w:rsidRPr="00D00F1D" w:rsidRDefault="00D316CE" w:rsidP="00D316CE">
      <w:r w:rsidRPr="00D00F1D">
        <w:t>Творческий проект, как правило, не имеет детально проработанной структуры;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 и т.п.).</w:t>
      </w:r>
    </w:p>
    <w:p w:rsidR="00D316CE" w:rsidRPr="00D00F1D" w:rsidRDefault="00D316CE" w:rsidP="00D316CE">
      <w:r w:rsidRPr="00D00F1D">
        <w:t>Информационный проект –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rsidR="00D316CE" w:rsidRPr="00D00F1D" w:rsidRDefault="00D316CE" w:rsidP="00D316CE">
      <w:r w:rsidRPr="00D00F1D">
        <w:t xml:space="preserve">5. </w:t>
      </w:r>
      <w:r w:rsidRPr="00D00F1D">
        <w:rPr>
          <w:b/>
        </w:rPr>
        <w:t>Интерактивные технологии</w:t>
      </w:r>
      <w:r w:rsidRPr="00D00F1D">
        <w:t>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 Интерактивность подразумевает субъект-субъектные отношения в ходе образовательного процесса и, как следствие, формирование саморазвивающейся информационно-ресурсной среды.</w:t>
      </w:r>
    </w:p>
    <w:p w:rsidR="00D316CE" w:rsidRPr="00D00F1D" w:rsidRDefault="00D316CE" w:rsidP="00D316CE">
      <w:pPr>
        <w:rPr>
          <w:b/>
        </w:rPr>
      </w:pPr>
      <w:r w:rsidRPr="00D00F1D">
        <w:rPr>
          <w:b/>
        </w:rPr>
        <w:t>Формы учебных занятий с использованием специализированных интерактивных технологий:</w:t>
      </w:r>
    </w:p>
    <w:p w:rsidR="00D316CE" w:rsidRPr="00D00F1D" w:rsidRDefault="00D316CE" w:rsidP="00D316CE">
      <w:r w:rsidRPr="00D00F1D">
        <w:t>Лекция «обратной связи» – лекция–провокация (изложение материала с заранее запланированными ошибками), лекция-беседа, лекция-дискуссия, лекция-прессконференция.</w:t>
      </w:r>
    </w:p>
    <w:p w:rsidR="00D316CE" w:rsidRPr="00D00F1D" w:rsidRDefault="00D316CE" w:rsidP="00D316CE">
      <w:r w:rsidRPr="00D00F1D">
        <w:t>Семинар-дискуссия – коллективное обсуждение какого-либо спорного вопроса, проблемы, выявление мнений в группе (межгрупповой диалог, дискуссия как спор-диалог).</w:t>
      </w:r>
    </w:p>
    <w:p w:rsidR="00D316CE" w:rsidRPr="00D00F1D" w:rsidRDefault="00D316CE" w:rsidP="00D316CE">
      <w:r w:rsidRPr="00D00F1D">
        <w:t xml:space="preserve">6. </w:t>
      </w:r>
      <w:r w:rsidRPr="00D00F1D">
        <w:rPr>
          <w:b/>
        </w:rPr>
        <w:t>Информационно-коммуникационные образовательные технологии</w:t>
      </w:r>
      <w:r w:rsidRPr="00D00F1D">
        <w:t> – организация образовательного процесса, основанная на применении специализированных программных сред и технических средств работы с информацией.</w:t>
      </w:r>
    </w:p>
    <w:p w:rsidR="00D316CE" w:rsidRPr="00D00F1D" w:rsidRDefault="00D316CE" w:rsidP="00D316CE">
      <w:r w:rsidRPr="00D00F1D">
        <w:t>Формы учебных занятий с использованием информационно-коммуникационных технологий:</w:t>
      </w:r>
    </w:p>
    <w:p w:rsidR="00D316CE" w:rsidRPr="00D00F1D" w:rsidRDefault="00D316CE" w:rsidP="00D316CE">
      <w:r w:rsidRPr="00D00F1D">
        <w:t>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D316CE" w:rsidRPr="00D00F1D" w:rsidRDefault="00D316CE" w:rsidP="00D316CE">
      <w:r w:rsidRPr="00D00F1D">
        <w:t>Практическое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программных сред.</w:t>
      </w:r>
    </w:p>
    <w:p w:rsidR="0032470F" w:rsidRPr="00C17915" w:rsidRDefault="00071391" w:rsidP="0079022C">
      <w:pPr>
        <w:pStyle w:val="1"/>
        <w:rPr>
          <w:rStyle w:val="FontStyle31"/>
          <w:rFonts w:ascii="Times New Roman" w:hAnsi="Times New Roman" w:cs="Times New Roman"/>
          <w:sz w:val="24"/>
          <w:szCs w:val="24"/>
        </w:rPr>
      </w:pPr>
      <w:r>
        <w:rPr>
          <w:rStyle w:val="FontStyle31"/>
          <w:rFonts w:ascii="Times New Roman" w:hAnsi="Times New Roman" w:cs="Times New Roman"/>
          <w:sz w:val="24"/>
          <w:szCs w:val="24"/>
        </w:rPr>
        <w:br w:type="page"/>
      </w:r>
      <w:r w:rsidR="004F032A" w:rsidRPr="00C17915">
        <w:rPr>
          <w:rStyle w:val="FontStyle31"/>
          <w:rFonts w:ascii="Times New Roman" w:hAnsi="Times New Roman" w:cs="Times New Roman"/>
          <w:sz w:val="24"/>
          <w:szCs w:val="24"/>
        </w:rPr>
        <w:lastRenderedPageBreak/>
        <w:t>6</w:t>
      </w:r>
      <w:r w:rsidR="007754E4" w:rsidRPr="00C17915">
        <w:rPr>
          <w:rStyle w:val="FontStyle31"/>
          <w:rFonts w:ascii="Times New Roman" w:hAnsi="Times New Roman" w:cs="Times New Roman"/>
          <w:sz w:val="24"/>
          <w:szCs w:val="24"/>
        </w:rPr>
        <w:t xml:space="preserve"> Учебно-методическое обеспечение самостоятельной работы </w:t>
      </w:r>
      <w:r w:rsidR="0079685A" w:rsidRPr="00C17915">
        <w:rPr>
          <w:rStyle w:val="FontStyle31"/>
          <w:rFonts w:ascii="Times New Roman" w:hAnsi="Times New Roman" w:cs="Times New Roman"/>
          <w:sz w:val="24"/>
          <w:szCs w:val="24"/>
        </w:rPr>
        <w:t>обучающихся</w:t>
      </w:r>
    </w:p>
    <w:p w:rsidR="00CA5917" w:rsidRPr="009E709A" w:rsidRDefault="00CA5917" w:rsidP="009E709A">
      <w:pPr>
        <w:rPr>
          <w:bCs/>
        </w:rPr>
      </w:pPr>
      <w:r w:rsidRPr="00CA5917">
        <w:rPr>
          <w:rStyle w:val="FontStyle18"/>
          <w:b w:val="0"/>
          <w:sz w:val="24"/>
          <w:szCs w:val="24"/>
        </w:rPr>
        <w:t>Самостоятельная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w:t>
      </w:r>
    </w:p>
    <w:p w:rsidR="007258FF" w:rsidRPr="009E709A" w:rsidRDefault="007258FF" w:rsidP="007258FF">
      <w:r w:rsidRPr="009E709A">
        <w:t xml:space="preserve">Курсовая работа выполняется </w:t>
      </w:r>
      <w:r w:rsidR="000E3100" w:rsidRPr="009E709A">
        <w:t xml:space="preserve">обучающимся самостоятельно </w:t>
      </w:r>
      <w:r w:rsidRPr="009E709A">
        <w:t>под руководством преподавате</w:t>
      </w:r>
      <w:r w:rsidR="000E3100" w:rsidRPr="009E709A">
        <w:t xml:space="preserve">ля. </w:t>
      </w:r>
      <w:r w:rsidRPr="009E709A">
        <w:t>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7258FF" w:rsidRPr="009E709A" w:rsidRDefault="007258FF" w:rsidP="007258FF">
      <w:r w:rsidRPr="009E709A">
        <w:t xml:space="preserve">В начале изучения дисциплины преподаватель </w:t>
      </w:r>
      <w:r w:rsidR="00CA5917" w:rsidRPr="009E709A">
        <w:t>выдает исходные данные для выполнения</w:t>
      </w:r>
      <w:r w:rsidRPr="009E709A">
        <w:t xml:space="preserve"> курсовых работ. </w:t>
      </w:r>
    </w:p>
    <w:p w:rsidR="007258FF" w:rsidRPr="009E709A" w:rsidRDefault="00CA5917" w:rsidP="007258FF">
      <w:r w:rsidRPr="009E709A">
        <w:t>П</w:t>
      </w:r>
      <w:r w:rsidR="007258FF" w:rsidRPr="009E709A">
        <w:t>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w:t>
      </w:r>
      <w:r w:rsidRPr="009E709A">
        <w:t>ть материал</w:t>
      </w:r>
      <w:r w:rsidR="007258FF" w:rsidRPr="009E709A">
        <w:t>.</w:t>
      </w:r>
    </w:p>
    <w:p w:rsidR="007258FF" w:rsidRPr="009E709A" w:rsidRDefault="007258FF" w:rsidP="007258FF">
      <w:r w:rsidRPr="009E709A">
        <w:t>В процессе написания курсовой работы обучающийся должен разобраться в теоретических вопросах темы, самостоятельно проанализировать практический материал, разобрать и обосновать практические предложения.</w:t>
      </w:r>
    </w:p>
    <w:p w:rsidR="007258FF" w:rsidRPr="009E709A" w:rsidRDefault="007258FF" w:rsidP="007258FF">
      <w:r w:rsidRPr="009E709A">
        <w:t xml:space="preserve">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rsidR="00280FA4" w:rsidRDefault="007258FF" w:rsidP="00280FA4">
      <w:r w:rsidRPr="009E709A">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rsidR="003511AE" w:rsidRDefault="003511AE" w:rsidP="00280FA4">
      <w:pPr>
        <w:rPr>
          <w:b/>
        </w:rPr>
      </w:pPr>
      <w:r>
        <w:rPr>
          <w:b/>
        </w:rPr>
        <w:t>Перечень практических работ:</w:t>
      </w:r>
    </w:p>
    <w:p w:rsidR="003511AE" w:rsidRPr="003511AE" w:rsidRDefault="003511AE" w:rsidP="003511AE">
      <w:pPr>
        <w:pStyle w:val="af4"/>
        <w:numPr>
          <w:ilvl w:val="0"/>
          <w:numId w:val="31"/>
        </w:numPr>
      </w:pPr>
      <w:r>
        <w:rPr>
          <w:lang w:val="ru-RU"/>
        </w:rPr>
        <w:t>Исходная геолого-маркшейдерская документация.</w:t>
      </w:r>
    </w:p>
    <w:p w:rsidR="003511AE" w:rsidRPr="003511AE" w:rsidRDefault="003511AE" w:rsidP="003511AE">
      <w:pPr>
        <w:pStyle w:val="af4"/>
        <w:numPr>
          <w:ilvl w:val="0"/>
          <w:numId w:val="31"/>
        </w:numPr>
        <w:rPr>
          <w:lang w:val="ru-RU"/>
        </w:rPr>
      </w:pPr>
      <w:r>
        <w:rPr>
          <w:lang w:val="ru-RU"/>
        </w:rPr>
        <w:t>Обработка и анализ геолого-маркшейдерской информации.</w:t>
      </w:r>
    </w:p>
    <w:p w:rsidR="003511AE" w:rsidRDefault="003511AE" w:rsidP="003511AE">
      <w:pPr>
        <w:pStyle w:val="af4"/>
        <w:ind w:left="1287" w:firstLine="0"/>
        <w:rPr>
          <w:lang w:val="ru-RU"/>
        </w:rPr>
      </w:pPr>
      <w:r>
        <w:rPr>
          <w:lang w:val="ru-RU"/>
        </w:rPr>
        <w:t>2.1. Вероятностное распределение значений показателя.</w:t>
      </w:r>
    </w:p>
    <w:p w:rsidR="003511AE" w:rsidRDefault="003511AE" w:rsidP="003511AE">
      <w:pPr>
        <w:pStyle w:val="af4"/>
        <w:ind w:left="1287" w:firstLine="0"/>
        <w:rPr>
          <w:lang w:val="ru-RU"/>
        </w:rPr>
      </w:pPr>
      <w:r>
        <w:rPr>
          <w:lang w:val="ru-RU"/>
        </w:rPr>
        <w:t>2.2. Статистическое оценивание средних значений показателя.</w:t>
      </w:r>
    </w:p>
    <w:p w:rsidR="003511AE" w:rsidRDefault="003511AE" w:rsidP="003511AE">
      <w:pPr>
        <w:pStyle w:val="af4"/>
        <w:ind w:left="1287" w:firstLine="0"/>
        <w:rPr>
          <w:lang w:val="ru-RU"/>
        </w:rPr>
      </w:pPr>
      <w:r>
        <w:rPr>
          <w:lang w:val="ru-RU"/>
        </w:rPr>
        <w:t>2.3. Анализ взаимосвязи между показателями.</w:t>
      </w:r>
    </w:p>
    <w:p w:rsidR="003511AE" w:rsidRDefault="003511AE" w:rsidP="003511AE">
      <w:pPr>
        <w:pStyle w:val="af4"/>
        <w:ind w:left="993" w:firstLine="0"/>
        <w:rPr>
          <w:lang w:val="ru-RU"/>
        </w:rPr>
      </w:pPr>
      <w:r>
        <w:rPr>
          <w:lang w:val="ru-RU"/>
        </w:rPr>
        <w:t>3. Построение горно-геометрических графиков.</w:t>
      </w:r>
    </w:p>
    <w:p w:rsidR="00904778" w:rsidRPr="00A46B58" w:rsidRDefault="00904778" w:rsidP="00904778">
      <w:pPr>
        <w:pStyle w:val="af4"/>
        <w:ind w:left="993" w:hanging="426"/>
        <w:rPr>
          <w:b/>
          <w:lang w:val="ru-RU"/>
        </w:rPr>
      </w:pPr>
      <w:r w:rsidRPr="00A46B58">
        <w:rPr>
          <w:b/>
          <w:lang w:val="ru-RU"/>
        </w:rPr>
        <w:t>Перечень вопросов к экзамену:</w:t>
      </w:r>
    </w:p>
    <w:p w:rsidR="00904778" w:rsidRPr="00A46B58" w:rsidRDefault="00904778" w:rsidP="00904778">
      <w:pPr>
        <w:pStyle w:val="af4"/>
        <w:ind w:left="993" w:hanging="426"/>
        <w:rPr>
          <w:lang w:val="ru-RU"/>
        </w:rPr>
      </w:pPr>
      <w:r w:rsidRPr="00A46B58">
        <w:rPr>
          <w:lang w:val="ru-RU"/>
        </w:rPr>
        <w:t>1. Геометризация и ее значение.</w:t>
      </w:r>
    </w:p>
    <w:p w:rsidR="00904778" w:rsidRPr="00A46B58" w:rsidRDefault="00904778" w:rsidP="00904778">
      <w:pPr>
        <w:pStyle w:val="af4"/>
        <w:ind w:left="993" w:hanging="426"/>
        <w:rPr>
          <w:lang w:val="ru-RU"/>
        </w:rPr>
      </w:pPr>
      <w:r w:rsidRPr="00A46B58">
        <w:rPr>
          <w:lang w:val="ru-RU"/>
        </w:rPr>
        <w:t>2. Исходная геолого-маркшейдерская документация.</w:t>
      </w:r>
    </w:p>
    <w:p w:rsidR="00904778" w:rsidRPr="00A46B58" w:rsidRDefault="00904778" w:rsidP="00904778">
      <w:pPr>
        <w:pStyle w:val="af4"/>
        <w:ind w:left="993" w:hanging="426"/>
        <w:rPr>
          <w:lang w:val="ru-RU"/>
        </w:rPr>
      </w:pPr>
      <w:r w:rsidRPr="00A46B58">
        <w:rPr>
          <w:lang w:val="ru-RU"/>
        </w:rPr>
        <w:t>3. Методы геометризации МПИ.</w:t>
      </w:r>
    </w:p>
    <w:p w:rsidR="00904778" w:rsidRPr="00A46B58" w:rsidRDefault="00904778" w:rsidP="00904778">
      <w:pPr>
        <w:pStyle w:val="af4"/>
        <w:ind w:left="993" w:hanging="426"/>
        <w:rPr>
          <w:lang w:val="ru-RU"/>
        </w:rPr>
      </w:pPr>
      <w:r w:rsidRPr="00A46B58">
        <w:rPr>
          <w:lang w:val="ru-RU"/>
        </w:rPr>
        <w:t>4. Виды Геометризации МПИ.</w:t>
      </w:r>
    </w:p>
    <w:p w:rsidR="00904778" w:rsidRPr="00A46B58" w:rsidRDefault="00904778" w:rsidP="00904778">
      <w:pPr>
        <w:pStyle w:val="af4"/>
        <w:ind w:left="993" w:hanging="426"/>
        <w:rPr>
          <w:lang w:val="ru-RU"/>
        </w:rPr>
      </w:pPr>
      <w:r w:rsidRPr="00A46B58">
        <w:rPr>
          <w:lang w:val="ru-RU"/>
        </w:rPr>
        <w:t>5. Числовые характеристики случайной величины.</w:t>
      </w:r>
    </w:p>
    <w:p w:rsidR="00904778" w:rsidRPr="00A46B58" w:rsidRDefault="00904778" w:rsidP="00904778">
      <w:pPr>
        <w:pStyle w:val="af4"/>
        <w:ind w:left="993" w:hanging="426"/>
        <w:rPr>
          <w:lang w:val="ru-RU"/>
        </w:rPr>
      </w:pPr>
      <w:r w:rsidRPr="00A46B58">
        <w:rPr>
          <w:lang w:val="ru-RU"/>
        </w:rPr>
        <w:t>6. Коэффициент корреляции.</w:t>
      </w:r>
    </w:p>
    <w:p w:rsidR="00904778" w:rsidRPr="00A46B58" w:rsidRDefault="00904778" w:rsidP="00904778">
      <w:pPr>
        <w:pStyle w:val="af4"/>
        <w:ind w:left="993" w:hanging="426"/>
        <w:rPr>
          <w:lang w:val="ru-RU"/>
        </w:rPr>
      </w:pPr>
      <w:r w:rsidRPr="00A46B58">
        <w:rPr>
          <w:lang w:val="ru-RU"/>
        </w:rPr>
        <w:t>7. Изменчивость размещения показателей залежи. Коэффициент изменчивости.</w:t>
      </w:r>
    </w:p>
    <w:p w:rsidR="00904778" w:rsidRPr="00A46B58" w:rsidRDefault="00904778" w:rsidP="00904778">
      <w:pPr>
        <w:pStyle w:val="af4"/>
        <w:ind w:left="993" w:hanging="426"/>
        <w:rPr>
          <w:lang w:val="ru-RU"/>
        </w:rPr>
      </w:pPr>
      <w:r w:rsidRPr="00A46B58">
        <w:rPr>
          <w:lang w:val="ru-RU"/>
        </w:rPr>
        <w:t>8. Показатель сложности.</w:t>
      </w:r>
    </w:p>
    <w:p w:rsidR="00904778" w:rsidRPr="00A46B58" w:rsidRDefault="00904778" w:rsidP="00904778">
      <w:pPr>
        <w:pStyle w:val="af4"/>
        <w:ind w:left="993" w:hanging="426"/>
        <w:rPr>
          <w:lang w:val="ru-RU"/>
        </w:rPr>
      </w:pPr>
      <w:r w:rsidRPr="00A46B58">
        <w:rPr>
          <w:lang w:val="ru-RU"/>
        </w:rPr>
        <w:t>9. Классификация запасов по степени разведанности.</w:t>
      </w:r>
    </w:p>
    <w:p w:rsidR="00904778" w:rsidRPr="00A46B58" w:rsidRDefault="00904778" w:rsidP="00904778">
      <w:pPr>
        <w:pStyle w:val="af4"/>
        <w:ind w:left="993" w:hanging="426"/>
        <w:rPr>
          <w:lang w:val="ru-RU"/>
        </w:rPr>
      </w:pPr>
      <w:r w:rsidRPr="00A46B58">
        <w:rPr>
          <w:lang w:val="ru-RU"/>
        </w:rPr>
        <w:t>10. Подготовленность месторождения (участка) для промышленного освоения.</w:t>
      </w:r>
    </w:p>
    <w:p w:rsidR="00904778" w:rsidRPr="00A46B58" w:rsidRDefault="00904778" w:rsidP="00904778">
      <w:pPr>
        <w:pStyle w:val="af4"/>
        <w:ind w:left="993" w:hanging="426"/>
        <w:rPr>
          <w:lang w:val="ru-RU"/>
        </w:rPr>
      </w:pPr>
      <w:r w:rsidRPr="00A46B58">
        <w:rPr>
          <w:lang w:val="ru-RU"/>
        </w:rPr>
        <w:t>11. Категории запасов.</w:t>
      </w:r>
    </w:p>
    <w:p w:rsidR="00904778" w:rsidRPr="00A46B58" w:rsidRDefault="00904778" w:rsidP="00904778">
      <w:pPr>
        <w:pStyle w:val="af4"/>
        <w:ind w:left="993" w:hanging="426"/>
        <w:rPr>
          <w:lang w:val="ru-RU"/>
        </w:rPr>
      </w:pPr>
      <w:r w:rsidRPr="00A46B58">
        <w:rPr>
          <w:lang w:val="ru-RU"/>
        </w:rPr>
        <w:t>12. Параметры подсчета запасов и их определение.</w:t>
      </w:r>
    </w:p>
    <w:p w:rsidR="00904778" w:rsidRPr="00A46B58" w:rsidRDefault="00904778" w:rsidP="00904778">
      <w:pPr>
        <w:pStyle w:val="af4"/>
        <w:ind w:left="993" w:hanging="426"/>
        <w:rPr>
          <w:lang w:val="ru-RU"/>
        </w:rPr>
      </w:pPr>
      <w:r w:rsidRPr="00A46B58">
        <w:rPr>
          <w:lang w:val="ru-RU"/>
        </w:rPr>
        <w:t>13. Оконтуривание МПИ.</w:t>
      </w:r>
    </w:p>
    <w:p w:rsidR="00904778" w:rsidRPr="00A46B58" w:rsidRDefault="00904778" w:rsidP="00904778">
      <w:pPr>
        <w:pStyle w:val="af4"/>
        <w:ind w:left="993" w:hanging="426"/>
        <w:rPr>
          <w:lang w:val="ru-RU"/>
        </w:rPr>
      </w:pPr>
      <w:r w:rsidRPr="00A46B58">
        <w:rPr>
          <w:lang w:val="ru-RU"/>
        </w:rPr>
        <w:t>14. Способы построения внешнего контуры.</w:t>
      </w:r>
    </w:p>
    <w:p w:rsidR="00904778" w:rsidRPr="00A46B58" w:rsidRDefault="00904778" w:rsidP="00904778">
      <w:pPr>
        <w:pStyle w:val="af4"/>
        <w:ind w:left="993" w:hanging="426"/>
        <w:rPr>
          <w:lang w:val="ru-RU"/>
        </w:rPr>
      </w:pPr>
      <w:r w:rsidRPr="00A46B58">
        <w:rPr>
          <w:lang w:val="ru-RU"/>
        </w:rPr>
        <w:t>15. Приемы оконтуривания балансовых запасов.</w:t>
      </w:r>
    </w:p>
    <w:p w:rsidR="00904778" w:rsidRPr="00A46B58" w:rsidRDefault="00904778" w:rsidP="00904778">
      <w:pPr>
        <w:pStyle w:val="af4"/>
        <w:ind w:left="993" w:hanging="426"/>
        <w:rPr>
          <w:lang w:val="ru-RU"/>
        </w:rPr>
      </w:pPr>
      <w:r w:rsidRPr="00A46B58">
        <w:rPr>
          <w:lang w:val="ru-RU"/>
        </w:rPr>
        <w:t>16. Методы подсчета запасов твердого полезного ископаемого.</w:t>
      </w:r>
    </w:p>
    <w:p w:rsidR="00904778" w:rsidRPr="00A46B58" w:rsidRDefault="00904778" w:rsidP="00904778">
      <w:pPr>
        <w:pStyle w:val="af4"/>
        <w:ind w:left="993" w:hanging="426"/>
        <w:rPr>
          <w:lang w:val="ru-RU"/>
        </w:rPr>
      </w:pPr>
      <w:r w:rsidRPr="00A46B58">
        <w:rPr>
          <w:lang w:val="ru-RU"/>
        </w:rPr>
        <w:lastRenderedPageBreak/>
        <w:t>17. Средне арифметический метод подсчета запасов.</w:t>
      </w:r>
    </w:p>
    <w:p w:rsidR="00904778" w:rsidRPr="00A46B58" w:rsidRDefault="00904778" w:rsidP="00904778">
      <w:pPr>
        <w:pStyle w:val="af4"/>
        <w:ind w:left="993" w:hanging="426"/>
        <w:rPr>
          <w:lang w:val="ru-RU"/>
        </w:rPr>
      </w:pPr>
      <w:r w:rsidRPr="00A46B58">
        <w:rPr>
          <w:lang w:val="ru-RU"/>
        </w:rPr>
        <w:t>18. Способ геологических блоков.</w:t>
      </w:r>
    </w:p>
    <w:p w:rsidR="00904778" w:rsidRPr="00A46B58" w:rsidRDefault="00904778" w:rsidP="00904778">
      <w:pPr>
        <w:pStyle w:val="af4"/>
        <w:ind w:left="993" w:hanging="426"/>
        <w:rPr>
          <w:lang w:val="ru-RU"/>
        </w:rPr>
      </w:pPr>
      <w:r w:rsidRPr="00A46B58">
        <w:rPr>
          <w:lang w:val="ru-RU"/>
        </w:rPr>
        <w:t>19. Метод изолиний и объёмной палетки проф. П.К.Соболевского.</w:t>
      </w:r>
    </w:p>
    <w:p w:rsidR="00904778" w:rsidRPr="00A46B58" w:rsidRDefault="00904778" w:rsidP="00904778">
      <w:pPr>
        <w:pStyle w:val="af4"/>
        <w:ind w:left="993" w:hanging="426"/>
        <w:rPr>
          <w:lang w:val="ru-RU"/>
        </w:rPr>
      </w:pPr>
      <w:r w:rsidRPr="00A46B58">
        <w:rPr>
          <w:lang w:val="ru-RU"/>
        </w:rPr>
        <w:t>20. Метод вертикальных параллельных сечений.</w:t>
      </w:r>
    </w:p>
    <w:p w:rsidR="00904778" w:rsidRPr="00A46B58" w:rsidRDefault="00904778" w:rsidP="00904778">
      <w:pPr>
        <w:pStyle w:val="af4"/>
        <w:ind w:left="993" w:hanging="426"/>
        <w:rPr>
          <w:lang w:val="ru-RU"/>
        </w:rPr>
      </w:pPr>
      <w:r w:rsidRPr="00A46B58">
        <w:rPr>
          <w:lang w:val="ru-RU"/>
        </w:rPr>
        <w:t>21. Метод многоугольников А.К.Болдырева.</w:t>
      </w:r>
    </w:p>
    <w:p w:rsidR="00904778" w:rsidRPr="00A46B58" w:rsidRDefault="00904778" w:rsidP="00904778">
      <w:pPr>
        <w:pStyle w:val="af4"/>
        <w:ind w:left="993" w:hanging="426"/>
        <w:rPr>
          <w:lang w:val="ru-RU"/>
        </w:rPr>
      </w:pPr>
      <w:r w:rsidRPr="00A46B58">
        <w:rPr>
          <w:lang w:val="ru-RU"/>
        </w:rPr>
        <w:t>22. Оценка точности подсчета запасов (общие сведения).</w:t>
      </w:r>
    </w:p>
    <w:p w:rsidR="00904778" w:rsidRPr="00A46B58" w:rsidRDefault="00904778" w:rsidP="00904778">
      <w:pPr>
        <w:pStyle w:val="af4"/>
        <w:ind w:left="993" w:hanging="426"/>
        <w:rPr>
          <w:lang w:val="ru-RU"/>
        </w:rPr>
      </w:pPr>
      <w:r w:rsidRPr="00A46B58">
        <w:rPr>
          <w:lang w:val="ru-RU"/>
        </w:rPr>
        <w:t>23. Способы оценки точности определения запасов в недрах.</w:t>
      </w:r>
    </w:p>
    <w:p w:rsidR="00904778" w:rsidRPr="00A46B58" w:rsidRDefault="00904778" w:rsidP="00904778">
      <w:pPr>
        <w:pStyle w:val="af4"/>
        <w:ind w:left="993" w:hanging="426"/>
        <w:rPr>
          <w:lang w:val="ru-RU"/>
        </w:rPr>
      </w:pPr>
      <w:r w:rsidRPr="00A46B58">
        <w:rPr>
          <w:lang w:val="ru-RU"/>
        </w:rPr>
        <w:t>24. Факторы, влияющие на точность определения запасов в недрах.</w:t>
      </w:r>
    </w:p>
    <w:p w:rsidR="00904778" w:rsidRPr="003511AE" w:rsidRDefault="00904778" w:rsidP="00904778">
      <w:pPr>
        <w:pStyle w:val="af4"/>
        <w:ind w:left="993" w:hanging="426"/>
        <w:rPr>
          <w:lang w:val="ru-RU"/>
        </w:rPr>
      </w:pPr>
      <w:r w:rsidRPr="00A46B58">
        <w:rPr>
          <w:lang w:val="ru-RU"/>
        </w:rPr>
        <w:t>25. Погрешность подсчета запасов.</w:t>
      </w:r>
    </w:p>
    <w:p w:rsidR="00904778" w:rsidRPr="003511AE" w:rsidRDefault="00904778" w:rsidP="003511AE">
      <w:pPr>
        <w:pStyle w:val="af4"/>
        <w:ind w:left="993" w:firstLine="0"/>
        <w:rPr>
          <w:lang w:val="ru-RU"/>
        </w:rPr>
      </w:pPr>
    </w:p>
    <w:p w:rsidR="0079022C" w:rsidRPr="009E709A" w:rsidRDefault="0079022C" w:rsidP="0079022C">
      <w:pPr>
        <w:pStyle w:val="1"/>
        <w:rPr>
          <w:rStyle w:val="FontStyle20"/>
          <w:rFonts w:ascii="Times New Roman" w:hAnsi="Times New Roman" w:cs="Times New Roman"/>
          <w:sz w:val="24"/>
          <w:szCs w:val="24"/>
        </w:rPr>
      </w:pPr>
    </w:p>
    <w:p w:rsidR="00951970" w:rsidRDefault="00951970" w:rsidP="000332A6">
      <w:pPr>
        <w:rPr>
          <w:i/>
          <w:color w:val="C00000"/>
        </w:rPr>
        <w:sectPr w:rsidR="00951970" w:rsidSect="00951970">
          <w:pgSz w:w="11907" w:h="16840" w:code="9"/>
          <w:pgMar w:top="1134" w:right="851" w:bottom="851" w:left="1701" w:header="720" w:footer="720" w:gutter="0"/>
          <w:cols w:space="720"/>
          <w:noEndnote/>
          <w:titlePg/>
          <w:docGrid w:linePitch="326"/>
        </w:sectPr>
      </w:pPr>
    </w:p>
    <w:p w:rsidR="008B1FF6" w:rsidRDefault="008B1FF6" w:rsidP="008B1FF6">
      <w:pPr>
        <w:pStyle w:val="1"/>
        <w:rPr>
          <w:rStyle w:val="FontStyle20"/>
          <w:rFonts w:ascii="Times New Roman" w:hAnsi="Times New Roman" w:cs="Times New Roman"/>
          <w:sz w:val="24"/>
          <w:szCs w:val="24"/>
        </w:rPr>
      </w:pPr>
      <w:r w:rsidRPr="00C17915">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877E3C" w:rsidRPr="00457C1A" w:rsidRDefault="00877E3C" w:rsidP="00197B54">
      <w:pPr>
        <w:rPr>
          <w:i/>
          <w:color w:val="C00000"/>
          <w:highlight w:val="yellow"/>
        </w:rPr>
      </w:pPr>
    </w:p>
    <w:p w:rsidR="0023330D" w:rsidRDefault="0023330D" w:rsidP="00197B54">
      <w:pPr>
        <w:rPr>
          <w:b/>
        </w:rPr>
      </w:pPr>
      <w:r w:rsidRPr="00303683">
        <w:rPr>
          <w:b/>
        </w:rPr>
        <w:t>а) Планируемые результаты обучения и оценочные средства для пров</w:t>
      </w:r>
      <w:r w:rsidR="006848DA" w:rsidRPr="00303683">
        <w:rPr>
          <w:b/>
        </w:rPr>
        <w:t>едения промежуточной аттестации</w:t>
      </w:r>
      <w:r w:rsidR="00321DD2" w:rsidRPr="00303683">
        <w:rPr>
          <w:b/>
        </w:rPr>
        <w:t>:</w:t>
      </w:r>
    </w:p>
    <w:p w:rsidR="00303683" w:rsidRPr="00303683" w:rsidRDefault="00303683" w:rsidP="00197B54">
      <w:pPr>
        <w:rPr>
          <w:b/>
        </w:rPr>
      </w:pPr>
    </w:p>
    <w:p w:rsidR="0033429F" w:rsidRPr="00303683" w:rsidRDefault="00303683" w:rsidP="00197B54">
      <w:pPr>
        <w:rPr>
          <w:b/>
          <w:i/>
        </w:rPr>
      </w:pPr>
      <w:r w:rsidRPr="00303683">
        <w:rPr>
          <w:b/>
          <w:i/>
        </w:rPr>
        <w:t>Примерное содержание:</w:t>
      </w:r>
    </w:p>
    <w:tbl>
      <w:tblPr>
        <w:tblW w:w="5000" w:type="pct"/>
        <w:tblCellMar>
          <w:left w:w="0" w:type="dxa"/>
          <w:right w:w="0" w:type="dxa"/>
        </w:tblCellMar>
        <w:tblLook w:val="04A0" w:firstRow="1" w:lastRow="0" w:firstColumn="1" w:lastColumn="0" w:noHBand="0" w:noVBand="1"/>
      </w:tblPr>
      <w:tblGrid>
        <w:gridCol w:w="1774"/>
        <w:gridCol w:w="4709"/>
        <w:gridCol w:w="9383"/>
      </w:tblGrid>
      <w:tr w:rsidR="0033429F" w:rsidRPr="00EB0D11" w:rsidTr="0033429F">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3429F" w:rsidRPr="00EB0D11" w:rsidRDefault="0033429F" w:rsidP="009B0FB4">
            <w:pPr>
              <w:ind w:firstLine="0"/>
              <w:jc w:val="center"/>
              <w:rPr>
                <w:sz w:val="20"/>
                <w:szCs w:val="20"/>
              </w:rPr>
            </w:pPr>
            <w:r w:rsidRPr="00EB0D11">
              <w:rPr>
                <w:sz w:val="20"/>
                <w:szCs w:val="20"/>
              </w:rPr>
              <w:t xml:space="preserve">Структурный элемент </w:t>
            </w:r>
            <w:r w:rsidRPr="00EB0D11">
              <w:rPr>
                <w:sz w:val="20"/>
                <w:szCs w:val="20"/>
              </w:rPr>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3429F" w:rsidRPr="00EB0D11" w:rsidRDefault="0033429F" w:rsidP="009B0FB4">
            <w:pPr>
              <w:ind w:firstLine="0"/>
              <w:jc w:val="center"/>
              <w:rPr>
                <w:sz w:val="20"/>
                <w:szCs w:val="20"/>
              </w:rPr>
            </w:pPr>
            <w:r w:rsidRPr="00EB0D11">
              <w:rPr>
                <w:bCs/>
                <w:sz w:val="20"/>
                <w:szCs w:val="20"/>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3429F" w:rsidRPr="00EB0D11" w:rsidRDefault="0033429F" w:rsidP="009B0FB4">
            <w:pPr>
              <w:ind w:firstLine="0"/>
              <w:jc w:val="center"/>
              <w:rPr>
                <w:sz w:val="20"/>
                <w:szCs w:val="20"/>
              </w:rPr>
            </w:pPr>
            <w:r w:rsidRPr="00EB0D11">
              <w:rPr>
                <w:sz w:val="20"/>
                <w:szCs w:val="20"/>
              </w:rPr>
              <w:t>Оценочные средства</w:t>
            </w:r>
          </w:p>
        </w:tc>
      </w:tr>
      <w:tr w:rsidR="0033429F" w:rsidRPr="00EB0D11" w:rsidTr="009B0FB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429F" w:rsidRPr="00EB0D11" w:rsidRDefault="00303683" w:rsidP="009B0FB4">
            <w:pPr>
              <w:ind w:firstLine="0"/>
              <w:jc w:val="left"/>
              <w:rPr>
                <w:color w:val="C00000"/>
                <w:sz w:val="20"/>
                <w:szCs w:val="20"/>
                <w:highlight w:val="yellow"/>
              </w:rPr>
            </w:pPr>
            <w:r w:rsidRPr="00EB0D11">
              <w:rPr>
                <w:b/>
                <w:sz w:val="20"/>
                <w:szCs w:val="20"/>
              </w:rPr>
              <w:t>ОПК-4  готовностью с естественнонаучных позиций оценивать строение, химический и минеральный состав земной коры,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w:t>
            </w:r>
          </w:p>
        </w:tc>
      </w:tr>
      <w:tr w:rsidR="00877E3C" w:rsidRPr="00EB0D11" w:rsidTr="00803E85">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7E3C" w:rsidRPr="00EB0D11" w:rsidRDefault="00877E3C" w:rsidP="009B0FB4">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7E3C" w:rsidRPr="00EB0D11" w:rsidRDefault="00303683" w:rsidP="009B0FB4">
            <w:pPr>
              <w:ind w:firstLine="0"/>
              <w:jc w:val="left"/>
              <w:rPr>
                <w:sz w:val="20"/>
                <w:szCs w:val="20"/>
                <w:highlight w:val="yellow"/>
              </w:rPr>
            </w:pPr>
            <w:r w:rsidRPr="00EB0D11">
              <w:rPr>
                <w:sz w:val="20"/>
                <w:szCs w:val="20"/>
              </w:rPr>
              <w:t xml:space="preserve">минеральный состав </w:t>
            </w:r>
            <w:r w:rsidRPr="00EB0D11">
              <w:rPr>
                <w:rFonts w:eastAsia="MS Mincho"/>
                <w:sz w:val="20"/>
                <w:szCs w:val="20"/>
                <w:lang w:eastAsia="ja-JP"/>
              </w:rPr>
              <w:t>месторождений полезных ископаемых,</w:t>
            </w:r>
            <w:r w:rsidR="00F31C55">
              <w:rPr>
                <w:rFonts w:eastAsia="MS Mincho"/>
                <w:sz w:val="20"/>
                <w:szCs w:val="20"/>
                <w:lang w:eastAsia="ja-JP"/>
              </w:rPr>
              <w:t xml:space="preserve"> </w:t>
            </w:r>
            <w:r w:rsidRPr="00EB0D11">
              <w:rPr>
                <w:rFonts w:eastAsia="MS Mincho"/>
                <w:sz w:val="20"/>
                <w:szCs w:val="20"/>
                <w:lang w:eastAsia="ja-JP"/>
              </w:rPr>
              <w:t xml:space="preserve">основные геологические процессы, пространственные характеристики рудных тел, </w:t>
            </w:r>
            <w:r w:rsidRPr="00EB0D11">
              <w:rPr>
                <w:sz w:val="20"/>
                <w:szCs w:val="20"/>
              </w:rPr>
              <w:t xml:space="preserve">условия залегания полезных ископаемых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02B7B" w:rsidRPr="00EB0D11" w:rsidRDefault="00902B7B" w:rsidP="00902B7B">
            <w:pPr>
              <w:spacing w:line="276" w:lineRule="auto"/>
              <w:ind w:firstLine="0"/>
              <w:rPr>
                <w:rFonts w:eastAsiaTheme="minorHAnsi"/>
                <w:b/>
                <w:i/>
                <w:sz w:val="20"/>
                <w:szCs w:val="20"/>
              </w:rPr>
            </w:pPr>
            <w:r w:rsidRPr="00EB0D11">
              <w:rPr>
                <w:rFonts w:eastAsiaTheme="minorHAnsi"/>
                <w:b/>
                <w:i/>
                <w:sz w:val="20"/>
                <w:szCs w:val="20"/>
              </w:rPr>
              <w:t>Перечень вопросов к экзамену:</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5. Числовые характеристики случайной величины.</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6. Коэффициент корреляции.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7. Изменчивость размещения показателей залежи. Коэффициент изменчивости.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8. Показатель сложности.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9. Классификация запасов по степени разведанности.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10. Подготовленность месторождения (участка) для промышленного освоения.</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11. Категории запасов.</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12. Параметры подсчета запасов и их определение.</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13. Оконтуривание МПИ.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14. Способы построения внешнего контуры.</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15. Приемы оконтуривания балансовых запасов.</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16. Методы подсчета запасов твердого полезного ископаемого.</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17. Средне арифметический метод подсчета запасов.</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18. Способ геологических блоков.</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19. Метод изолиний и объёмной палетки проф. П.К.Соболевского.</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20. Метод вертикальных параллельных сечений.</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21. Метод многоугольников А.К.Болдырева.</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22. Оценка точности подсчета запасов (общие сведения).</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lastRenderedPageBreak/>
              <w:t>23. Способы оценки точности определения запасов в недрах.</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24. Факторы, влияющие на точность определения запасов в недрах.</w:t>
            </w:r>
          </w:p>
          <w:p w:rsidR="00877E3C" w:rsidRPr="00EB0D11" w:rsidRDefault="00902B7B" w:rsidP="00533725">
            <w:pPr>
              <w:spacing w:line="276" w:lineRule="auto"/>
              <w:ind w:firstLine="0"/>
              <w:rPr>
                <w:rFonts w:eastAsiaTheme="minorHAnsi"/>
                <w:sz w:val="20"/>
                <w:szCs w:val="20"/>
                <w:lang w:val="en-US"/>
              </w:rPr>
            </w:pPr>
            <w:r w:rsidRPr="00EB0D11">
              <w:rPr>
                <w:rFonts w:eastAsiaTheme="minorHAnsi"/>
                <w:sz w:val="20"/>
                <w:szCs w:val="20"/>
              </w:rPr>
              <w:t>25. Погрешность подсчета запасов.</w:t>
            </w:r>
          </w:p>
        </w:tc>
      </w:tr>
      <w:tr w:rsidR="00877E3C" w:rsidRPr="00EB0D11" w:rsidTr="00803E85">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7E3C" w:rsidRPr="00EB0D11" w:rsidRDefault="00877E3C" w:rsidP="009B0FB4">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7E3C" w:rsidRPr="00EB0D11" w:rsidRDefault="00303683" w:rsidP="00303683">
            <w:pPr>
              <w:tabs>
                <w:tab w:val="left" w:pos="356"/>
                <w:tab w:val="left" w:pos="851"/>
              </w:tabs>
              <w:ind w:firstLine="0"/>
              <w:rPr>
                <w:i/>
                <w:color w:val="C00000"/>
                <w:sz w:val="20"/>
                <w:szCs w:val="20"/>
                <w:highlight w:val="yellow"/>
              </w:rPr>
            </w:pPr>
            <w:r w:rsidRPr="00EB0D11">
              <w:rPr>
                <w:sz w:val="20"/>
                <w:szCs w:val="20"/>
              </w:rPr>
              <w:t xml:space="preserve">работать с текстовой и графической геологической документацией, определять горнотехнические и гидрогеологические условия залегания </w:t>
            </w:r>
            <w:r w:rsidRPr="00EB0D11">
              <w:rPr>
                <w:bCs/>
                <w:sz w:val="20"/>
                <w:szCs w:val="20"/>
              </w:rPr>
              <w:t>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33725" w:rsidRPr="00EB0D11" w:rsidRDefault="00533725" w:rsidP="00533725">
            <w:pPr>
              <w:ind w:firstLine="34"/>
              <w:rPr>
                <w:b/>
                <w:i/>
                <w:sz w:val="20"/>
                <w:szCs w:val="20"/>
              </w:rPr>
            </w:pPr>
            <w:r w:rsidRPr="00EB0D11">
              <w:rPr>
                <w:b/>
                <w:i/>
                <w:sz w:val="20"/>
                <w:szCs w:val="20"/>
              </w:rPr>
              <w:t>Примерный перечень практических заданий к экзамену:</w:t>
            </w:r>
          </w:p>
          <w:p w:rsidR="00877E3C" w:rsidRPr="00EB0D11" w:rsidRDefault="00533725" w:rsidP="00803E85">
            <w:pPr>
              <w:ind w:firstLine="0"/>
              <w:rPr>
                <w:sz w:val="20"/>
                <w:szCs w:val="20"/>
              </w:rPr>
            </w:pPr>
            <w:r w:rsidRPr="00EB0D11">
              <w:rPr>
                <w:sz w:val="20"/>
                <w:szCs w:val="20"/>
              </w:rPr>
              <w:t>- Провести анализ вероятностного распределения показателей месторождения.</w:t>
            </w:r>
          </w:p>
          <w:p w:rsidR="00533725" w:rsidRPr="00EB0D11" w:rsidRDefault="00533725" w:rsidP="00803E85">
            <w:pPr>
              <w:ind w:firstLine="0"/>
              <w:rPr>
                <w:sz w:val="20"/>
                <w:szCs w:val="20"/>
              </w:rPr>
            </w:pPr>
            <w:r w:rsidRPr="00EB0D11">
              <w:rPr>
                <w:sz w:val="20"/>
                <w:szCs w:val="20"/>
              </w:rPr>
              <w:t xml:space="preserve">- </w:t>
            </w:r>
            <w:r w:rsidR="0018527A" w:rsidRPr="00EB0D11">
              <w:rPr>
                <w:sz w:val="20"/>
                <w:szCs w:val="20"/>
              </w:rPr>
              <w:t>Рассчитать коэффициент корреляции.</w:t>
            </w:r>
          </w:p>
          <w:p w:rsidR="0018527A" w:rsidRPr="00EB0D11" w:rsidRDefault="0018527A" w:rsidP="00803E85">
            <w:pPr>
              <w:ind w:firstLine="0"/>
              <w:rPr>
                <w:sz w:val="20"/>
                <w:szCs w:val="20"/>
                <w:highlight w:val="yellow"/>
              </w:rPr>
            </w:pPr>
            <w:r w:rsidRPr="00EB0D11">
              <w:rPr>
                <w:sz w:val="20"/>
                <w:szCs w:val="20"/>
              </w:rPr>
              <w:t xml:space="preserve">- Провести подсчет запасов руды и </w:t>
            </w:r>
            <w:r w:rsidR="00BF56FE" w:rsidRPr="00EB0D11">
              <w:rPr>
                <w:sz w:val="20"/>
                <w:szCs w:val="20"/>
              </w:rPr>
              <w:t>компонента</w:t>
            </w:r>
            <w:r w:rsidRPr="00EB0D11">
              <w:rPr>
                <w:sz w:val="20"/>
                <w:szCs w:val="20"/>
              </w:rPr>
              <w:t>.</w:t>
            </w:r>
          </w:p>
        </w:tc>
      </w:tr>
      <w:tr w:rsidR="00904778" w:rsidRPr="00EB0D11" w:rsidTr="00803E8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778" w:rsidRPr="00EB0D11" w:rsidRDefault="00904778" w:rsidP="00904778">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778" w:rsidRPr="00EB0D11" w:rsidRDefault="00904778" w:rsidP="00904778">
            <w:pPr>
              <w:pStyle w:val="21"/>
              <w:tabs>
                <w:tab w:val="left" w:pos="356"/>
                <w:tab w:val="left" w:pos="851"/>
              </w:tabs>
              <w:spacing w:after="0" w:line="240" w:lineRule="auto"/>
              <w:rPr>
                <w:sz w:val="20"/>
                <w:szCs w:val="20"/>
                <w:highlight w:val="yellow"/>
              </w:rPr>
            </w:pPr>
            <w:r w:rsidRPr="00EB0D11">
              <w:rPr>
                <w:sz w:val="20"/>
                <w:szCs w:val="20"/>
              </w:rPr>
              <w:t xml:space="preserve">навыками работы с геологической документацией, определения рациональных схем развития горных работ на основе изучения геологических условий залегания </w:t>
            </w:r>
            <w:r w:rsidRPr="00EB0D11">
              <w:rPr>
                <w:bCs/>
                <w:sz w:val="20"/>
                <w:szCs w:val="20"/>
              </w:rPr>
              <w:t>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04778" w:rsidRDefault="00904778" w:rsidP="00904778">
            <w:pPr>
              <w:pStyle w:val="af4"/>
              <w:ind w:left="605" w:hanging="284"/>
              <w:rPr>
                <w:b/>
                <w:i/>
                <w:sz w:val="20"/>
                <w:szCs w:val="20"/>
                <w:lang w:val="ru-RU"/>
              </w:rPr>
            </w:pPr>
            <w:r>
              <w:rPr>
                <w:b/>
                <w:i/>
                <w:sz w:val="20"/>
                <w:szCs w:val="20"/>
                <w:lang w:val="ru-RU"/>
              </w:rPr>
              <w:t>Решить задачу:</w:t>
            </w:r>
          </w:p>
          <w:p w:rsidR="00904778" w:rsidRPr="00EB0D11" w:rsidRDefault="00904778" w:rsidP="00904778">
            <w:pPr>
              <w:pStyle w:val="af4"/>
              <w:ind w:left="41" w:firstLine="280"/>
              <w:rPr>
                <w:sz w:val="20"/>
                <w:szCs w:val="20"/>
                <w:lang w:val="ru-RU"/>
              </w:rPr>
            </w:pPr>
            <w:r>
              <w:rPr>
                <w:sz w:val="20"/>
                <w:szCs w:val="20"/>
                <w:lang w:val="ru-RU"/>
              </w:rPr>
              <w:t>Используя исходную геолого-маркшейдерскую информацию, рассчитать показатели россыпи и построить план разведки участка россыпного месторождения золота.</w:t>
            </w:r>
          </w:p>
        </w:tc>
      </w:tr>
      <w:tr w:rsidR="0033429F" w:rsidRPr="00EB0D11" w:rsidTr="009B0FB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429F" w:rsidRPr="00EB0D11" w:rsidRDefault="003C0DCC" w:rsidP="009B0FB4">
            <w:pPr>
              <w:ind w:firstLine="0"/>
              <w:jc w:val="left"/>
              <w:rPr>
                <w:color w:val="C00000"/>
                <w:sz w:val="20"/>
                <w:szCs w:val="20"/>
                <w:highlight w:val="yellow"/>
              </w:rPr>
            </w:pPr>
            <w:r w:rsidRPr="00EB0D11">
              <w:rPr>
                <w:b/>
                <w:sz w:val="20"/>
                <w:szCs w:val="20"/>
              </w:rPr>
              <w:t>ОПК-5 готовностью использовать научные законы и методы при геолого-промышленной оценке месторождений твердых полезных ископаемых и горных отводов</w:t>
            </w:r>
          </w:p>
        </w:tc>
      </w:tr>
      <w:tr w:rsidR="0033429F" w:rsidRPr="00EB0D11" w:rsidTr="009B0FB4">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429F" w:rsidRPr="00EB0D11" w:rsidRDefault="0033429F" w:rsidP="009B0FB4">
            <w:pPr>
              <w:ind w:firstLine="0"/>
              <w:jc w:val="left"/>
              <w:rPr>
                <w:sz w:val="20"/>
                <w:szCs w:val="20"/>
                <w:highlight w:val="yellow"/>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429F" w:rsidRPr="00EB0D11" w:rsidRDefault="003C0DCC" w:rsidP="009B0FB4">
            <w:pPr>
              <w:ind w:firstLine="0"/>
              <w:jc w:val="left"/>
              <w:rPr>
                <w:sz w:val="20"/>
                <w:szCs w:val="20"/>
                <w:highlight w:val="yellow"/>
              </w:rPr>
            </w:pPr>
            <w:r w:rsidRPr="00EB0D11">
              <w:rPr>
                <w:sz w:val="20"/>
                <w:szCs w:val="20"/>
              </w:rPr>
              <w:t>нормативные правовые акты в области геологического изучения, использования недр и окружающей среды</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40082" w:rsidRPr="00EB0D11" w:rsidRDefault="00240082" w:rsidP="00240082">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5. Числовые характеристики случайной величины.</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6. Коэффициент корреляции.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7. Изменчивость размещения показателей залежи. Коэффициент изменчивости.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8. Показатель сложности.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9. Классификация запасов по степени разведанности.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10. Подготовленность месторождения (участка) для промышленного освоения.</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11. Категории запасов.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12. Параметры подсчета запасов и их определение.</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13. Оконтуривание МПИ.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14. Способы построения внешнего контуры.</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15. Приемы оконтуривания балансовых запасов.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16. Методы подсчета запасов твердого полезного ископаемого.</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17. Средне арифметический метод подсчета запасов.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18. Способ геологических блоков.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19. Метод изолиний и объёмной палетки проф. П.К.Соболевского.</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lastRenderedPageBreak/>
              <w:t>20. Метод вертикальных параллельных сечений.</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21. Метод многоугольников А.К.Болдырева.</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22. Оценка точности подсчета запасов (общие сведения).</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23. Способы оценки точности определения запасов в недрах.</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24. Факторы, влияющие на точность определения запасов в недрах.</w:t>
            </w:r>
          </w:p>
          <w:p w:rsidR="0033429F" w:rsidRPr="00EB0D11" w:rsidRDefault="002E5C7E" w:rsidP="002E5C7E">
            <w:pPr>
              <w:ind w:firstLine="0"/>
              <w:rPr>
                <w:i/>
                <w:sz w:val="20"/>
                <w:szCs w:val="20"/>
                <w:highlight w:val="yellow"/>
              </w:rPr>
            </w:pPr>
            <w:r w:rsidRPr="00EB0D11">
              <w:rPr>
                <w:rFonts w:eastAsiaTheme="minorHAnsi"/>
                <w:sz w:val="20"/>
                <w:szCs w:val="20"/>
              </w:rPr>
              <w:t>25. Погрешность подсчета запасов.</w:t>
            </w:r>
          </w:p>
        </w:tc>
      </w:tr>
      <w:tr w:rsidR="0033429F" w:rsidRPr="00EB0D11" w:rsidTr="009B0FB4">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429F" w:rsidRPr="00EB0D11" w:rsidRDefault="0033429F" w:rsidP="009B0FB4">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429F" w:rsidRPr="00EB0D11" w:rsidRDefault="003C0DCC" w:rsidP="009B0FB4">
            <w:pPr>
              <w:ind w:firstLine="0"/>
              <w:jc w:val="left"/>
              <w:rPr>
                <w:sz w:val="20"/>
                <w:szCs w:val="20"/>
                <w:highlight w:val="yellow"/>
              </w:rPr>
            </w:pPr>
            <w:r w:rsidRPr="00EB0D11">
              <w:rPr>
                <w:bCs/>
                <w:sz w:val="20"/>
                <w:szCs w:val="20"/>
              </w:rPr>
              <w:t>анализировать горно-геологические условия 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E5C7E" w:rsidRPr="00EB0D11" w:rsidRDefault="002E5C7E" w:rsidP="002E5C7E">
            <w:pPr>
              <w:ind w:firstLine="34"/>
              <w:rPr>
                <w:b/>
                <w:i/>
                <w:sz w:val="20"/>
                <w:szCs w:val="20"/>
              </w:rPr>
            </w:pPr>
            <w:r w:rsidRPr="00EB0D11">
              <w:rPr>
                <w:b/>
                <w:i/>
                <w:sz w:val="20"/>
                <w:szCs w:val="20"/>
              </w:rPr>
              <w:t>Примерный перечень практических заданий к экзамену:</w:t>
            </w:r>
          </w:p>
          <w:p w:rsidR="002E5C7E" w:rsidRPr="00EB0D11" w:rsidRDefault="002E5C7E" w:rsidP="002E5C7E">
            <w:pPr>
              <w:ind w:firstLine="0"/>
              <w:rPr>
                <w:sz w:val="20"/>
                <w:szCs w:val="20"/>
              </w:rPr>
            </w:pPr>
            <w:r w:rsidRPr="00EB0D11">
              <w:rPr>
                <w:sz w:val="20"/>
                <w:szCs w:val="20"/>
              </w:rPr>
              <w:t>- Провести анализ вероятностного распределения показателей месторождения.</w:t>
            </w:r>
          </w:p>
          <w:p w:rsidR="002E5C7E" w:rsidRPr="00EB0D11" w:rsidRDefault="002E5C7E" w:rsidP="002E5C7E">
            <w:pPr>
              <w:ind w:firstLine="0"/>
              <w:rPr>
                <w:sz w:val="20"/>
                <w:szCs w:val="20"/>
              </w:rPr>
            </w:pPr>
            <w:r w:rsidRPr="00EB0D11">
              <w:rPr>
                <w:sz w:val="20"/>
                <w:szCs w:val="20"/>
              </w:rPr>
              <w:t>- Рассчитать коэффициент корреляции.</w:t>
            </w:r>
          </w:p>
          <w:p w:rsidR="0033429F" w:rsidRPr="00EB0D11" w:rsidRDefault="002E5C7E" w:rsidP="002E5C7E">
            <w:pPr>
              <w:ind w:firstLine="0"/>
              <w:rPr>
                <w:i/>
                <w:sz w:val="20"/>
                <w:szCs w:val="20"/>
                <w:highlight w:val="yellow"/>
              </w:rPr>
            </w:pPr>
            <w:r w:rsidRPr="00EB0D11">
              <w:rPr>
                <w:sz w:val="20"/>
                <w:szCs w:val="20"/>
              </w:rPr>
              <w:t xml:space="preserve">- Провести подсчет запасов руды и </w:t>
            </w:r>
            <w:r w:rsidR="00BF56FE" w:rsidRPr="00EB0D11">
              <w:rPr>
                <w:sz w:val="20"/>
                <w:szCs w:val="20"/>
              </w:rPr>
              <w:t>компонента</w:t>
            </w:r>
            <w:r w:rsidRPr="00EB0D11">
              <w:rPr>
                <w:sz w:val="20"/>
                <w:szCs w:val="20"/>
              </w:rPr>
              <w:t>.</w:t>
            </w:r>
          </w:p>
        </w:tc>
      </w:tr>
      <w:tr w:rsidR="0090477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778" w:rsidRPr="00EB0D11" w:rsidRDefault="00904778" w:rsidP="00904778">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778" w:rsidRPr="00EB0D11" w:rsidRDefault="00904778" w:rsidP="00904778">
            <w:pPr>
              <w:ind w:firstLine="0"/>
              <w:jc w:val="left"/>
              <w:rPr>
                <w:sz w:val="20"/>
                <w:szCs w:val="20"/>
                <w:highlight w:val="yellow"/>
              </w:rPr>
            </w:pPr>
            <w:r w:rsidRPr="00EB0D11">
              <w:rPr>
                <w:bCs/>
                <w:sz w:val="20"/>
                <w:szCs w:val="20"/>
              </w:rPr>
              <w:t xml:space="preserve">навыками </w:t>
            </w:r>
            <w:r w:rsidRPr="00EB0D11">
              <w:rPr>
                <w:sz w:val="20"/>
                <w:szCs w:val="20"/>
              </w:rPr>
              <w:t xml:space="preserve">определения рациональных и эффективных схем развития горных работ на основе законов и иных нормативных правовых актов в области геологического изучения недр и гидрогеологических условий залегания </w:t>
            </w:r>
            <w:r w:rsidRPr="00EB0D11">
              <w:rPr>
                <w:bCs/>
                <w:sz w:val="20"/>
                <w:szCs w:val="20"/>
              </w:rPr>
              <w:t>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04778" w:rsidRDefault="00904778" w:rsidP="00904778">
            <w:pPr>
              <w:pStyle w:val="af4"/>
              <w:ind w:left="605" w:hanging="284"/>
              <w:rPr>
                <w:b/>
                <w:i/>
                <w:sz w:val="20"/>
                <w:szCs w:val="20"/>
                <w:lang w:val="ru-RU"/>
              </w:rPr>
            </w:pPr>
            <w:r>
              <w:rPr>
                <w:b/>
                <w:i/>
                <w:sz w:val="20"/>
                <w:szCs w:val="20"/>
                <w:lang w:val="ru-RU"/>
              </w:rPr>
              <w:t>Решить задачу:</w:t>
            </w:r>
          </w:p>
          <w:p w:rsidR="00904778" w:rsidRPr="00EB0D11" w:rsidRDefault="00904778" w:rsidP="00904778">
            <w:pPr>
              <w:ind w:firstLine="321"/>
              <w:rPr>
                <w:i/>
                <w:sz w:val="20"/>
                <w:szCs w:val="20"/>
                <w:highlight w:val="yellow"/>
              </w:rPr>
            </w:pPr>
            <w:r w:rsidRPr="009A3FF0">
              <w:rPr>
                <w:sz w:val="20"/>
                <w:szCs w:val="20"/>
              </w:rPr>
              <w:t>Построить</w:t>
            </w:r>
            <w:r>
              <w:rPr>
                <w:sz w:val="20"/>
                <w:szCs w:val="20"/>
              </w:rPr>
              <w:t xml:space="preserve"> графики, характеризующие вероятностное распределение значений показателей - гистограммы, полигоны и кумуляты.</w:t>
            </w:r>
            <w:r w:rsidRPr="009A3FF0">
              <w:rPr>
                <w:sz w:val="20"/>
                <w:szCs w:val="20"/>
              </w:rPr>
              <w:t xml:space="preserve">  </w:t>
            </w:r>
          </w:p>
        </w:tc>
      </w:tr>
      <w:tr w:rsidR="003C0DCC" w:rsidRPr="00EB0D11" w:rsidTr="003C0DCC">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C0DCC" w:rsidRPr="00EB0D11" w:rsidRDefault="003C0DCC" w:rsidP="009B0FB4">
            <w:pPr>
              <w:ind w:firstLine="0"/>
              <w:rPr>
                <w:i/>
                <w:sz w:val="20"/>
                <w:szCs w:val="20"/>
                <w:highlight w:val="yellow"/>
              </w:rPr>
            </w:pPr>
            <w:r w:rsidRPr="00EB0D11">
              <w:rPr>
                <w:b/>
                <w:sz w:val="20"/>
                <w:szCs w:val="20"/>
              </w:rPr>
              <w:t xml:space="preserve">ПК-7 </w:t>
            </w:r>
            <w:r w:rsidRPr="00EB0D11">
              <w:rPr>
                <w:b/>
                <w:color w:val="000000"/>
                <w:sz w:val="20"/>
                <w:szCs w:val="20"/>
              </w:rPr>
              <w:t>умением определять пространственно-геометрическое положение объектов, осуществлять необходимые геодезические и маркшейдерские измерения, обрабатывать и интерпретировать их результаты</w:t>
            </w:r>
          </w:p>
        </w:tc>
      </w:tr>
      <w:tr w:rsidR="003C0DCC"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0DCC" w:rsidRPr="00EB0D11" w:rsidRDefault="003C0DCC" w:rsidP="00902B7B">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0DCC" w:rsidRPr="00EB0D11" w:rsidRDefault="003C0DCC" w:rsidP="00902B7B">
            <w:pPr>
              <w:ind w:firstLine="0"/>
              <w:jc w:val="left"/>
              <w:rPr>
                <w:sz w:val="20"/>
                <w:szCs w:val="20"/>
                <w:highlight w:val="yellow"/>
              </w:rPr>
            </w:pPr>
            <w:r w:rsidRPr="00EB0D11">
              <w:rPr>
                <w:color w:val="000000"/>
                <w:sz w:val="20"/>
                <w:szCs w:val="20"/>
              </w:rPr>
              <w:t>способы определения пространственно-геометрического положения полезных компонентов в рудных телах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B0D11" w:rsidRPr="00EB0D11" w:rsidRDefault="00EB0D11" w:rsidP="00EB0D11">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EB0D11" w:rsidRPr="00EB0D11" w:rsidRDefault="00EB0D11" w:rsidP="00EB0D11">
            <w:pPr>
              <w:spacing w:line="276" w:lineRule="auto"/>
              <w:ind w:firstLine="0"/>
              <w:rPr>
                <w:rFonts w:eastAsiaTheme="minorHAnsi"/>
                <w:sz w:val="20"/>
                <w:szCs w:val="20"/>
              </w:rPr>
            </w:pPr>
            <w:r>
              <w:rPr>
                <w:rFonts w:eastAsiaTheme="minorHAnsi"/>
                <w:sz w:val="20"/>
                <w:szCs w:val="20"/>
              </w:rPr>
              <w:t>1</w:t>
            </w:r>
            <w:r w:rsidRPr="00EB0D11">
              <w:rPr>
                <w:rFonts w:eastAsiaTheme="minorHAnsi"/>
                <w:sz w:val="20"/>
                <w:szCs w:val="20"/>
              </w:rPr>
              <w:t>. Исходная геолого-маркшейдерская документация.</w:t>
            </w:r>
          </w:p>
          <w:p w:rsidR="00EB0D11" w:rsidRPr="00EB0D11" w:rsidRDefault="00EB0D11" w:rsidP="00EB0D11">
            <w:pPr>
              <w:spacing w:line="276" w:lineRule="auto"/>
              <w:ind w:firstLine="0"/>
              <w:rPr>
                <w:rFonts w:eastAsiaTheme="minorHAnsi"/>
                <w:sz w:val="20"/>
                <w:szCs w:val="20"/>
              </w:rPr>
            </w:pPr>
            <w:r>
              <w:rPr>
                <w:rFonts w:eastAsiaTheme="minorHAnsi"/>
                <w:sz w:val="20"/>
                <w:szCs w:val="20"/>
              </w:rPr>
              <w:t>2</w:t>
            </w:r>
            <w:r w:rsidRPr="00EB0D11">
              <w:rPr>
                <w:rFonts w:eastAsiaTheme="minorHAnsi"/>
                <w:sz w:val="20"/>
                <w:szCs w:val="20"/>
              </w:rPr>
              <w:t>. Подготовленность месторождения (участка) для промышленного освоения.</w:t>
            </w:r>
          </w:p>
          <w:p w:rsidR="00EB0D11" w:rsidRPr="00EB0D11" w:rsidRDefault="00EB0D11" w:rsidP="00EB0D11">
            <w:pPr>
              <w:spacing w:line="276" w:lineRule="auto"/>
              <w:ind w:firstLine="0"/>
              <w:rPr>
                <w:rFonts w:eastAsiaTheme="minorHAnsi"/>
                <w:sz w:val="20"/>
                <w:szCs w:val="20"/>
              </w:rPr>
            </w:pPr>
            <w:r>
              <w:rPr>
                <w:rFonts w:eastAsiaTheme="minorHAnsi"/>
                <w:sz w:val="20"/>
                <w:szCs w:val="20"/>
              </w:rPr>
              <w:t>3</w:t>
            </w:r>
            <w:r w:rsidRPr="00EB0D11">
              <w:rPr>
                <w:rFonts w:eastAsiaTheme="minorHAnsi"/>
                <w:sz w:val="20"/>
                <w:szCs w:val="20"/>
              </w:rPr>
              <w:t>. Параметры подсчета запасов и их определение.</w:t>
            </w:r>
          </w:p>
          <w:p w:rsidR="00EB0D11" w:rsidRPr="00EB0D11" w:rsidRDefault="00EB0D11" w:rsidP="00EB0D11">
            <w:pPr>
              <w:spacing w:line="276" w:lineRule="auto"/>
              <w:ind w:firstLine="0"/>
              <w:rPr>
                <w:rFonts w:eastAsiaTheme="minorHAnsi"/>
                <w:sz w:val="20"/>
                <w:szCs w:val="20"/>
              </w:rPr>
            </w:pPr>
            <w:r>
              <w:rPr>
                <w:rFonts w:eastAsiaTheme="minorHAnsi"/>
                <w:sz w:val="20"/>
                <w:szCs w:val="20"/>
              </w:rPr>
              <w:t>4</w:t>
            </w:r>
            <w:r w:rsidRPr="00EB0D11">
              <w:rPr>
                <w:rFonts w:eastAsiaTheme="minorHAnsi"/>
                <w:sz w:val="20"/>
                <w:szCs w:val="20"/>
              </w:rPr>
              <w:t>. Оконтуривание МПИ.</w:t>
            </w:r>
          </w:p>
          <w:p w:rsidR="00EB0D11" w:rsidRPr="00EB0D11" w:rsidRDefault="00EB0D11" w:rsidP="00EB0D11">
            <w:pPr>
              <w:spacing w:line="276" w:lineRule="auto"/>
              <w:ind w:firstLine="0"/>
              <w:rPr>
                <w:rFonts w:eastAsiaTheme="minorHAnsi"/>
                <w:sz w:val="20"/>
                <w:szCs w:val="20"/>
              </w:rPr>
            </w:pPr>
            <w:r>
              <w:rPr>
                <w:rFonts w:eastAsiaTheme="minorHAnsi"/>
                <w:sz w:val="20"/>
                <w:szCs w:val="20"/>
              </w:rPr>
              <w:t>5</w:t>
            </w:r>
            <w:r w:rsidRPr="00EB0D11">
              <w:rPr>
                <w:rFonts w:eastAsiaTheme="minorHAnsi"/>
                <w:sz w:val="20"/>
                <w:szCs w:val="20"/>
              </w:rPr>
              <w:t>. Способы построения внешнего контуры.</w:t>
            </w:r>
          </w:p>
          <w:p w:rsidR="00EB0D11" w:rsidRPr="00EB0D11" w:rsidRDefault="00EB0D11" w:rsidP="00EB0D11">
            <w:pPr>
              <w:spacing w:line="276" w:lineRule="auto"/>
              <w:ind w:firstLine="0"/>
              <w:rPr>
                <w:rFonts w:eastAsiaTheme="minorHAnsi"/>
                <w:sz w:val="20"/>
                <w:szCs w:val="20"/>
              </w:rPr>
            </w:pPr>
            <w:r>
              <w:rPr>
                <w:rFonts w:eastAsiaTheme="minorHAnsi"/>
                <w:sz w:val="20"/>
                <w:szCs w:val="20"/>
              </w:rPr>
              <w:t>6</w:t>
            </w:r>
            <w:r w:rsidRPr="00EB0D11">
              <w:rPr>
                <w:rFonts w:eastAsiaTheme="minorHAnsi"/>
                <w:sz w:val="20"/>
                <w:szCs w:val="20"/>
              </w:rPr>
              <w:t>. Приемы оконтуривания балансовых запасов.</w:t>
            </w:r>
          </w:p>
          <w:p w:rsidR="00EB0D11" w:rsidRPr="00EB0D11" w:rsidRDefault="00EB0D11" w:rsidP="00EB0D11">
            <w:pPr>
              <w:spacing w:line="276" w:lineRule="auto"/>
              <w:ind w:firstLine="0"/>
              <w:rPr>
                <w:rFonts w:eastAsiaTheme="minorHAnsi"/>
                <w:sz w:val="20"/>
                <w:szCs w:val="20"/>
              </w:rPr>
            </w:pPr>
            <w:r>
              <w:rPr>
                <w:rFonts w:eastAsiaTheme="minorHAnsi"/>
                <w:sz w:val="20"/>
                <w:szCs w:val="20"/>
              </w:rPr>
              <w:t>7</w:t>
            </w:r>
            <w:r w:rsidRPr="00EB0D11">
              <w:rPr>
                <w:rFonts w:eastAsiaTheme="minorHAnsi"/>
                <w:sz w:val="20"/>
                <w:szCs w:val="20"/>
              </w:rPr>
              <w:t>. Методы подсчета запасов твердого полезного ископаемого.</w:t>
            </w:r>
          </w:p>
          <w:p w:rsidR="00EB0D11" w:rsidRPr="00EB0D11" w:rsidRDefault="00EB0D11" w:rsidP="00EB0D11">
            <w:pPr>
              <w:spacing w:line="276" w:lineRule="auto"/>
              <w:ind w:firstLine="0"/>
              <w:rPr>
                <w:rFonts w:eastAsiaTheme="minorHAnsi"/>
                <w:sz w:val="20"/>
                <w:szCs w:val="20"/>
              </w:rPr>
            </w:pPr>
            <w:r>
              <w:rPr>
                <w:rFonts w:eastAsiaTheme="minorHAnsi"/>
                <w:sz w:val="20"/>
                <w:szCs w:val="20"/>
              </w:rPr>
              <w:t>8</w:t>
            </w:r>
            <w:r w:rsidRPr="00EB0D11">
              <w:rPr>
                <w:rFonts w:eastAsiaTheme="minorHAnsi"/>
                <w:sz w:val="20"/>
                <w:szCs w:val="20"/>
              </w:rPr>
              <w:t>. Средне арифметический метод подсчета запасов.</w:t>
            </w:r>
          </w:p>
          <w:p w:rsidR="00EB0D11" w:rsidRPr="00EB0D11" w:rsidRDefault="00EB0D11" w:rsidP="00EB0D11">
            <w:pPr>
              <w:spacing w:line="276" w:lineRule="auto"/>
              <w:ind w:firstLine="0"/>
              <w:rPr>
                <w:rFonts w:eastAsiaTheme="minorHAnsi"/>
                <w:sz w:val="20"/>
                <w:szCs w:val="20"/>
              </w:rPr>
            </w:pPr>
            <w:r>
              <w:rPr>
                <w:rFonts w:eastAsiaTheme="minorHAnsi"/>
                <w:sz w:val="20"/>
                <w:szCs w:val="20"/>
              </w:rPr>
              <w:t>9</w:t>
            </w:r>
            <w:r w:rsidRPr="00EB0D11">
              <w:rPr>
                <w:rFonts w:eastAsiaTheme="minorHAnsi"/>
                <w:sz w:val="20"/>
                <w:szCs w:val="20"/>
              </w:rPr>
              <w:t>. Способ геологических блоков.</w:t>
            </w:r>
          </w:p>
          <w:p w:rsidR="00EB0D11" w:rsidRPr="00EB0D11" w:rsidRDefault="00EB0D11" w:rsidP="00EB0D11">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0</w:t>
            </w:r>
            <w:r w:rsidRPr="00EB0D11">
              <w:rPr>
                <w:rFonts w:eastAsiaTheme="minorHAnsi"/>
                <w:sz w:val="20"/>
                <w:szCs w:val="20"/>
              </w:rPr>
              <w:t>. Метод изолиний и объёмной палетки проф. П.К.Соболевского.</w:t>
            </w:r>
          </w:p>
          <w:p w:rsidR="00EB0D11" w:rsidRPr="00EB0D11" w:rsidRDefault="00EB0D11" w:rsidP="00EB0D11">
            <w:pPr>
              <w:spacing w:line="276" w:lineRule="auto"/>
              <w:ind w:firstLine="0"/>
              <w:rPr>
                <w:rFonts w:eastAsiaTheme="minorHAnsi"/>
                <w:sz w:val="20"/>
                <w:szCs w:val="20"/>
              </w:rPr>
            </w:pPr>
            <w:r>
              <w:rPr>
                <w:rFonts w:eastAsiaTheme="minorHAnsi"/>
                <w:sz w:val="20"/>
                <w:szCs w:val="20"/>
              </w:rPr>
              <w:t>11</w:t>
            </w:r>
            <w:r w:rsidRPr="00EB0D11">
              <w:rPr>
                <w:rFonts w:eastAsiaTheme="minorHAnsi"/>
                <w:sz w:val="20"/>
                <w:szCs w:val="20"/>
              </w:rPr>
              <w:t>. Метод вертикальных параллельных сечений.</w:t>
            </w:r>
          </w:p>
          <w:p w:rsidR="00EB0D11" w:rsidRPr="00EB0D11" w:rsidRDefault="00EB0D11" w:rsidP="00EB0D11">
            <w:pPr>
              <w:spacing w:line="276" w:lineRule="auto"/>
              <w:ind w:firstLine="0"/>
              <w:rPr>
                <w:rFonts w:eastAsiaTheme="minorHAnsi"/>
                <w:sz w:val="20"/>
                <w:szCs w:val="20"/>
              </w:rPr>
            </w:pPr>
            <w:r>
              <w:rPr>
                <w:rFonts w:eastAsiaTheme="minorHAnsi"/>
                <w:sz w:val="20"/>
                <w:szCs w:val="20"/>
              </w:rPr>
              <w:t>12</w:t>
            </w:r>
            <w:r w:rsidRPr="00EB0D11">
              <w:rPr>
                <w:rFonts w:eastAsiaTheme="minorHAnsi"/>
                <w:sz w:val="20"/>
                <w:szCs w:val="20"/>
              </w:rPr>
              <w:t>. Метод многоугольников А.К.Болдырева.</w:t>
            </w:r>
          </w:p>
          <w:p w:rsidR="00EB0D11" w:rsidRPr="00EB0D11" w:rsidRDefault="00EB0D11" w:rsidP="00EB0D11">
            <w:pPr>
              <w:spacing w:line="276" w:lineRule="auto"/>
              <w:ind w:firstLine="0"/>
              <w:rPr>
                <w:rFonts w:eastAsiaTheme="minorHAnsi"/>
                <w:sz w:val="20"/>
                <w:szCs w:val="20"/>
              </w:rPr>
            </w:pPr>
            <w:r>
              <w:rPr>
                <w:rFonts w:eastAsiaTheme="minorHAnsi"/>
                <w:sz w:val="20"/>
                <w:szCs w:val="20"/>
              </w:rPr>
              <w:t>13</w:t>
            </w:r>
            <w:r w:rsidRPr="00EB0D11">
              <w:rPr>
                <w:rFonts w:eastAsiaTheme="minorHAnsi"/>
                <w:sz w:val="20"/>
                <w:szCs w:val="20"/>
              </w:rPr>
              <w:t>. Оценка точности подсчета запасов (общие сведения).</w:t>
            </w:r>
          </w:p>
          <w:p w:rsidR="00EB0D11" w:rsidRPr="00EB0D11" w:rsidRDefault="00EB0D11" w:rsidP="00EB0D11">
            <w:pPr>
              <w:spacing w:line="276" w:lineRule="auto"/>
              <w:ind w:firstLine="0"/>
              <w:rPr>
                <w:rFonts w:eastAsiaTheme="minorHAnsi"/>
                <w:sz w:val="20"/>
                <w:szCs w:val="20"/>
              </w:rPr>
            </w:pPr>
            <w:r>
              <w:rPr>
                <w:rFonts w:eastAsiaTheme="minorHAnsi"/>
                <w:sz w:val="20"/>
                <w:szCs w:val="20"/>
              </w:rPr>
              <w:lastRenderedPageBreak/>
              <w:t>14</w:t>
            </w:r>
            <w:r w:rsidRPr="00EB0D11">
              <w:rPr>
                <w:rFonts w:eastAsiaTheme="minorHAnsi"/>
                <w:sz w:val="20"/>
                <w:szCs w:val="20"/>
              </w:rPr>
              <w:t>. Способы оценки точности определения запасов в недрах.</w:t>
            </w:r>
          </w:p>
          <w:p w:rsidR="00EB0D11" w:rsidRPr="00EB0D11" w:rsidRDefault="00EB0D11" w:rsidP="00EB0D11">
            <w:pPr>
              <w:spacing w:line="276" w:lineRule="auto"/>
              <w:ind w:firstLine="0"/>
              <w:rPr>
                <w:rFonts w:eastAsiaTheme="minorHAnsi"/>
                <w:sz w:val="20"/>
                <w:szCs w:val="20"/>
              </w:rPr>
            </w:pPr>
            <w:r>
              <w:rPr>
                <w:rFonts w:eastAsiaTheme="minorHAnsi"/>
                <w:sz w:val="20"/>
                <w:szCs w:val="20"/>
              </w:rPr>
              <w:t>15</w:t>
            </w:r>
            <w:r w:rsidRPr="00EB0D11">
              <w:rPr>
                <w:rFonts w:eastAsiaTheme="minorHAnsi"/>
                <w:sz w:val="20"/>
                <w:szCs w:val="20"/>
              </w:rPr>
              <w:t>. Факторы, влияющие на точность определения запасов в недрах.</w:t>
            </w:r>
          </w:p>
          <w:p w:rsidR="003C0DCC" w:rsidRPr="00EB0D11" w:rsidRDefault="00EB0D11" w:rsidP="00EB0D11">
            <w:pPr>
              <w:ind w:firstLine="0"/>
              <w:rPr>
                <w:i/>
                <w:sz w:val="20"/>
                <w:szCs w:val="20"/>
                <w:highlight w:val="yellow"/>
              </w:rPr>
            </w:pPr>
            <w:r>
              <w:rPr>
                <w:rFonts w:eastAsiaTheme="minorHAnsi"/>
                <w:sz w:val="20"/>
                <w:szCs w:val="20"/>
              </w:rPr>
              <w:t>16</w:t>
            </w:r>
            <w:r w:rsidRPr="00EB0D11">
              <w:rPr>
                <w:rFonts w:eastAsiaTheme="minorHAnsi"/>
                <w:sz w:val="20"/>
                <w:szCs w:val="20"/>
              </w:rPr>
              <w:t>. Погрешность подсчета запасов.</w:t>
            </w:r>
          </w:p>
        </w:tc>
      </w:tr>
      <w:tr w:rsidR="003C0DCC"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0DCC" w:rsidRPr="00EB0D11" w:rsidRDefault="003C0DCC" w:rsidP="00902B7B">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0DCC" w:rsidRPr="00EB0D11" w:rsidRDefault="003C0DCC" w:rsidP="00902B7B">
            <w:pPr>
              <w:ind w:firstLine="0"/>
              <w:jc w:val="left"/>
              <w:rPr>
                <w:sz w:val="20"/>
                <w:szCs w:val="20"/>
                <w:highlight w:val="yellow"/>
              </w:rPr>
            </w:pPr>
            <w:r w:rsidRPr="00EB0D11">
              <w:rPr>
                <w:sz w:val="20"/>
                <w:szCs w:val="20"/>
              </w:rPr>
              <w:t>правильно интерпретировать результаты маркшейдерских съемок</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B0D11" w:rsidRPr="00EB0D11" w:rsidRDefault="00EB0D11" w:rsidP="00EB0D11">
            <w:pPr>
              <w:ind w:firstLine="34"/>
              <w:rPr>
                <w:b/>
                <w:i/>
                <w:sz w:val="20"/>
                <w:szCs w:val="20"/>
              </w:rPr>
            </w:pPr>
            <w:r w:rsidRPr="00EB0D11">
              <w:rPr>
                <w:b/>
                <w:i/>
                <w:sz w:val="20"/>
                <w:szCs w:val="20"/>
              </w:rPr>
              <w:t>Примерный перечень практических заданий к экзамену:</w:t>
            </w:r>
          </w:p>
          <w:p w:rsidR="00EB0D11" w:rsidRPr="00EB0D11" w:rsidRDefault="00EB0D11" w:rsidP="00EB0D11">
            <w:pPr>
              <w:ind w:firstLine="0"/>
              <w:rPr>
                <w:sz w:val="20"/>
                <w:szCs w:val="20"/>
              </w:rPr>
            </w:pPr>
            <w:r w:rsidRPr="00EB0D11">
              <w:rPr>
                <w:sz w:val="20"/>
                <w:szCs w:val="20"/>
              </w:rPr>
              <w:t>- Провести анализ вероятностного распределения показателей месторождения.</w:t>
            </w:r>
          </w:p>
          <w:p w:rsidR="00EB0D11" w:rsidRPr="00EB0D11" w:rsidRDefault="00EB0D11" w:rsidP="00EB0D11">
            <w:pPr>
              <w:ind w:firstLine="0"/>
              <w:rPr>
                <w:sz w:val="20"/>
                <w:szCs w:val="20"/>
              </w:rPr>
            </w:pPr>
            <w:r w:rsidRPr="00EB0D11">
              <w:rPr>
                <w:sz w:val="20"/>
                <w:szCs w:val="20"/>
              </w:rPr>
              <w:t>- Рассчитать коэффициент корреляции.</w:t>
            </w:r>
          </w:p>
          <w:p w:rsidR="003C0DCC" w:rsidRPr="00EB0D11" w:rsidRDefault="00EB0D11" w:rsidP="00EB0D11">
            <w:pPr>
              <w:ind w:firstLine="0"/>
              <w:rPr>
                <w:i/>
                <w:sz w:val="20"/>
                <w:szCs w:val="20"/>
                <w:highlight w:val="yellow"/>
              </w:rPr>
            </w:pPr>
            <w:r w:rsidRPr="00EB0D11">
              <w:rPr>
                <w:sz w:val="20"/>
                <w:szCs w:val="20"/>
              </w:rPr>
              <w:t xml:space="preserve">- Провести подсчет запасов руды и </w:t>
            </w:r>
            <w:r w:rsidR="00BF56FE" w:rsidRPr="00EB0D11">
              <w:rPr>
                <w:sz w:val="20"/>
                <w:szCs w:val="20"/>
              </w:rPr>
              <w:t>компонента</w:t>
            </w:r>
            <w:r w:rsidRPr="00EB0D11">
              <w:rPr>
                <w:sz w:val="20"/>
                <w:szCs w:val="20"/>
              </w:rPr>
              <w:t>.</w:t>
            </w:r>
          </w:p>
        </w:tc>
      </w:tr>
      <w:tr w:rsidR="0090477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778" w:rsidRPr="00EB0D11" w:rsidRDefault="00904778" w:rsidP="00904778">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778" w:rsidRPr="00EB0D11" w:rsidRDefault="00904778" w:rsidP="00904778">
            <w:pPr>
              <w:ind w:firstLine="0"/>
              <w:jc w:val="left"/>
              <w:rPr>
                <w:sz w:val="20"/>
                <w:szCs w:val="20"/>
              </w:rPr>
            </w:pPr>
            <w:r w:rsidRPr="00EB0D11">
              <w:rPr>
                <w:sz w:val="20"/>
                <w:szCs w:val="20"/>
              </w:rPr>
              <w:t xml:space="preserve">методами определения </w:t>
            </w:r>
            <w:r w:rsidRPr="00EB0D11">
              <w:rPr>
                <w:color w:val="000000"/>
                <w:sz w:val="20"/>
                <w:szCs w:val="20"/>
              </w:rPr>
              <w:t>пространственно-геометрического положения рудных залежей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04778" w:rsidRDefault="00904778" w:rsidP="00904778">
            <w:pPr>
              <w:pStyle w:val="af4"/>
              <w:ind w:left="605" w:hanging="284"/>
              <w:rPr>
                <w:b/>
                <w:i/>
                <w:sz w:val="20"/>
                <w:szCs w:val="20"/>
                <w:lang w:val="ru-RU"/>
              </w:rPr>
            </w:pPr>
            <w:r>
              <w:rPr>
                <w:b/>
                <w:i/>
                <w:sz w:val="20"/>
                <w:szCs w:val="20"/>
                <w:lang w:val="ru-RU"/>
              </w:rPr>
              <w:t>Решить задачу:</w:t>
            </w:r>
          </w:p>
          <w:p w:rsidR="00904778" w:rsidRPr="00EB0D11" w:rsidRDefault="00904778" w:rsidP="00904778">
            <w:pPr>
              <w:ind w:left="321" w:firstLine="0"/>
              <w:rPr>
                <w:i/>
                <w:sz w:val="20"/>
                <w:szCs w:val="20"/>
                <w:highlight w:val="yellow"/>
              </w:rPr>
            </w:pPr>
            <w:r w:rsidRPr="009A3FF0">
              <w:rPr>
                <w:sz w:val="20"/>
                <w:szCs w:val="20"/>
              </w:rPr>
              <w:t>Произвести оценку среднего значения изучаемых величин М и С и показателей их изменчивости.</w:t>
            </w:r>
          </w:p>
        </w:tc>
      </w:tr>
      <w:tr w:rsidR="003C0DCC" w:rsidRPr="00EB0D11" w:rsidTr="003C0DCC">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C0DCC" w:rsidRPr="00EB0D11" w:rsidRDefault="00F32FE8" w:rsidP="009B0FB4">
            <w:pPr>
              <w:ind w:firstLine="0"/>
              <w:rPr>
                <w:i/>
                <w:sz w:val="20"/>
                <w:szCs w:val="20"/>
                <w:highlight w:val="yellow"/>
              </w:rPr>
            </w:pPr>
            <w:r w:rsidRPr="00EB0D11">
              <w:rPr>
                <w:b/>
                <w:sz w:val="20"/>
                <w:szCs w:val="20"/>
              </w:rPr>
              <w:t>ПК-9 владением методами геолого-промышленной оценки месторождений полезных ископаемых, горных отводов</w:t>
            </w:r>
          </w:p>
        </w:tc>
      </w:tr>
      <w:tr w:rsidR="00240082" w:rsidRPr="00EB0D11" w:rsidTr="00EB0D11">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40082" w:rsidRPr="00EB0D11" w:rsidRDefault="00240082" w:rsidP="00902B7B">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40082" w:rsidRPr="00EB0D11" w:rsidRDefault="00240082" w:rsidP="00902B7B">
            <w:pPr>
              <w:ind w:firstLine="0"/>
              <w:jc w:val="left"/>
              <w:rPr>
                <w:sz w:val="20"/>
                <w:szCs w:val="20"/>
              </w:rPr>
            </w:pPr>
            <w:r w:rsidRPr="00EB0D11">
              <w:rPr>
                <w:sz w:val="20"/>
                <w:szCs w:val="20"/>
              </w:rPr>
              <w:t>методы разведки и геолого-промышленной оценки месторождений полезных ископаемых, основные способы  оконтуривания и подсчета запасов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40082" w:rsidRPr="00EB0D11" w:rsidRDefault="00240082" w:rsidP="00EB0D11">
            <w:pPr>
              <w:ind w:left="34" w:firstLine="0"/>
              <w:jc w:val="left"/>
              <w:rPr>
                <w:b/>
                <w:sz w:val="20"/>
                <w:szCs w:val="20"/>
              </w:rPr>
            </w:pPr>
            <w:r w:rsidRPr="00EB0D11">
              <w:rPr>
                <w:b/>
                <w:sz w:val="20"/>
                <w:szCs w:val="20"/>
              </w:rPr>
              <w:t>Примерный перечень вопросов к экзамену</w:t>
            </w:r>
          </w:p>
          <w:p w:rsidR="00240082" w:rsidRPr="00EB0D11" w:rsidRDefault="00240082" w:rsidP="00240082">
            <w:pPr>
              <w:numPr>
                <w:ilvl w:val="0"/>
                <w:numId w:val="33"/>
              </w:numPr>
              <w:ind w:hanging="686"/>
              <w:rPr>
                <w:sz w:val="20"/>
                <w:szCs w:val="20"/>
              </w:rPr>
            </w:pPr>
            <w:r w:rsidRPr="00EB0D11">
              <w:rPr>
                <w:sz w:val="20"/>
                <w:szCs w:val="20"/>
              </w:rPr>
              <w:t xml:space="preserve">Оконтуривание тел полезных ископаемых. </w:t>
            </w:r>
          </w:p>
          <w:p w:rsidR="00240082" w:rsidRPr="00EB0D11" w:rsidRDefault="00240082" w:rsidP="00240082">
            <w:pPr>
              <w:numPr>
                <w:ilvl w:val="0"/>
                <w:numId w:val="33"/>
              </w:numPr>
              <w:ind w:left="77" w:firstLine="0"/>
              <w:rPr>
                <w:sz w:val="20"/>
                <w:szCs w:val="20"/>
              </w:rPr>
            </w:pPr>
            <w:r w:rsidRPr="00EB0D11">
              <w:rPr>
                <w:sz w:val="20"/>
                <w:szCs w:val="20"/>
              </w:rPr>
              <w:t xml:space="preserve">Подготовленность к промышленному освоению месторождения. </w:t>
            </w:r>
          </w:p>
          <w:p w:rsidR="00240082" w:rsidRPr="00EB0D11" w:rsidRDefault="00240082" w:rsidP="00240082">
            <w:pPr>
              <w:numPr>
                <w:ilvl w:val="0"/>
                <w:numId w:val="33"/>
              </w:numPr>
              <w:ind w:left="77" w:firstLine="0"/>
              <w:rPr>
                <w:sz w:val="20"/>
                <w:szCs w:val="20"/>
              </w:rPr>
            </w:pPr>
            <w:r w:rsidRPr="00EB0D11">
              <w:rPr>
                <w:sz w:val="20"/>
                <w:szCs w:val="20"/>
              </w:rPr>
              <w:t>Изменчивость показателей месторождений.</w:t>
            </w:r>
          </w:p>
        </w:tc>
      </w:tr>
      <w:tr w:rsidR="00240082" w:rsidRPr="00EB0D11" w:rsidTr="00EB0D11">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40082" w:rsidRPr="00EB0D11" w:rsidRDefault="00240082" w:rsidP="00902B7B">
            <w:pPr>
              <w:ind w:firstLine="0"/>
              <w:jc w:val="left"/>
              <w:rPr>
                <w:sz w:val="20"/>
                <w:szCs w:val="20"/>
              </w:rPr>
            </w:pPr>
            <w:r w:rsidRPr="00EB0D11">
              <w:rPr>
                <w:sz w:val="20"/>
                <w:szCs w:val="20"/>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40082" w:rsidRPr="00EB0D11" w:rsidRDefault="00240082" w:rsidP="00902B7B">
            <w:pPr>
              <w:ind w:firstLine="0"/>
              <w:jc w:val="left"/>
              <w:rPr>
                <w:sz w:val="20"/>
                <w:szCs w:val="20"/>
              </w:rPr>
            </w:pPr>
            <w:r w:rsidRPr="00EB0D11">
              <w:rPr>
                <w:sz w:val="20"/>
                <w:szCs w:val="20"/>
                <w:lang w:eastAsia="en-US"/>
              </w:rPr>
              <w:t xml:space="preserve">производить подсчет запасов полезного ископаемого разными способами и </w:t>
            </w:r>
            <w:r w:rsidRPr="00EB0D11">
              <w:rPr>
                <w:sz w:val="20"/>
                <w:szCs w:val="20"/>
              </w:rPr>
              <w:t>определять качественные характеристики месторождения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40082" w:rsidRPr="00EB0D11" w:rsidRDefault="00240082" w:rsidP="00EB0D11">
            <w:pPr>
              <w:ind w:firstLine="0"/>
              <w:rPr>
                <w:b/>
                <w:sz w:val="20"/>
                <w:szCs w:val="20"/>
              </w:rPr>
            </w:pPr>
            <w:r w:rsidRPr="00EB0D11">
              <w:rPr>
                <w:b/>
                <w:sz w:val="20"/>
                <w:szCs w:val="20"/>
              </w:rPr>
              <w:t>Примерный перечень заданий на экзамене</w:t>
            </w:r>
          </w:p>
          <w:p w:rsidR="00240082" w:rsidRPr="00EB0D11" w:rsidRDefault="00240082" w:rsidP="00EB0D11">
            <w:pPr>
              <w:ind w:firstLine="0"/>
              <w:rPr>
                <w:i/>
                <w:sz w:val="20"/>
                <w:szCs w:val="20"/>
              </w:rPr>
            </w:pPr>
            <w:r w:rsidRPr="00EB0D11">
              <w:rPr>
                <w:i/>
                <w:sz w:val="20"/>
                <w:szCs w:val="20"/>
              </w:rPr>
              <w:t xml:space="preserve">Рассчитать </w:t>
            </w:r>
            <w:r w:rsidR="00EB0D11" w:rsidRPr="00EB0D11">
              <w:rPr>
                <w:i/>
                <w:sz w:val="20"/>
                <w:szCs w:val="20"/>
              </w:rPr>
              <w:t xml:space="preserve">запасы полезных </w:t>
            </w:r>
            <w:r w:rsidR="00F31C55">
              <w:rPr>
                <w:i/>
                <w:sz w:val="20"/>
                <w:szCs w:val="20"/>
              </w:rPr>
              <w:t>компонентов используя следующие</w:t>
            </w:r>
            <w:r w:rsidR="00EB0D11" w:rsidRPr="00EB0D11">
              <w:rPr>
                <w:i/>
                <w:sz w:val="20"/>
                <w:szCs w:val="20"/>
              </w:rPr>
              <w:t xml:space="preserve"> методы:</w:t>
            </w:r>
          </w:p>
          <w:p w:rsidR="00240082" w:rsidRPr="00EB0D11" w:rsidRDefault="00240082" w:rsidP="00EB0D11">
            <w:pPr>
              <w:ind w:firstLine="34"/>
              <w:rPr>
                <w:sz w:val="20"/>
                <w:szCs w:val="20"/>
              </w:rPr>
            </w:pPr>
            <w:r w:rsidRPr="00EB0D11">
              <w:rPr>
                <w:sz w:val="20"/>
                <w:szCs w:val="20"/>
              </w:rPr>
              <w:t>- Способ среднего арифметического.</w:t>
            </w:r>
          </w:p>
          <w:p w:rsidR="00240082" w:rsidRPr="00EB0D11" w:rsidRDefault="00240082" w:rsidP="00EB0D11">
            <w:pPr>
              <w:ind w:firstLine="34"/>
              <w:rPr>
                <w:sz w:val="20"/>
                <w:szCs w:val="20"/>
              </w:rPr>
            </w:pPr>
            <w:r w:rsidRPr="00EB0D11">
              <w:rPr>
                <w:sz w:val="20"/>
                <w:szCs w:val="20"/>
              </w:rPr>
              <w:t>- Способ геологических блоков.</w:t>
            </w:r>
          </w:p>
          <w:p w:rsidR="00240082" w:rsidRPr="00EB0D11" w:rsidRDefault="00240082" w:rsidP="00EB0D11">
            <w:pPr>
              <w:ind w:firstLine="34"/>
              <w:rPr>
                <w:sz w:val="20"/>
                <w:szCs w:val="20"/>
              </w:rPr>
            </w:pPr>
            <w:r w:rsidRPr="00EB0D11">
              <w:rPr>
                <w:sz w:val="20"/>
                <w:szCs w:val="20"/>
              </w:rPr>
              <w:t>- Способ многоугольников.</w:t>
            </w:r>
          </w:p>
          <w:p w:rsidR="00240082" w:rsidRPr="00EB0D11" w:rsidRDefault="00240082" w:rsidP="00EB0D11">
            <w:pPr>
              <w:ind w:firstLine="0"/>
              <w:jc w:val="left"/>
              <w:rPr>
                <w:b/>
                <w:sz w:val="20"/>
                <w:szCs w:val="20"/>
                <w:highlight w:val="yellow"/>
              </w:rPr>
            </w:pPr>
            <w:r w:rsidRPr="00EB0D11">
              <w:rPr>
                <w:sz w:val="20"/>
                <w:szCs w:val="20"/>
              </w:rPr>
              <w:t>- Способ разрезов.</w:t>
            </w:r>
          </w:p>
        </w:tc>
      </w:tr>
      <w:tr w:rsidR="00904778" w:rsidRPr="00EB0D11" w:rsidTr="00EB0D11">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778" w:rsidRPr="00EB0D11" w:rsidRDefault="00904778" w:rsidP="00904778">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778" w:rsidRPr="00EB0D11" w:rsidRDefault="00904778" w:rsidP="00904778">
            <w:pPr>
              <w:ind w:firstLine="0"/>
              <w:jc w:val="left"/>
              <w:rPr>
                <w:sz w:val="20"/>
                <w:szCs w:val="20"/>
              </w:rPr>
            </w:pPr>
            <w:r w:rsidRPr="00EB0D11">
              <w:rPr>
                <w:sz w:val="20"/>
                <w:szCs w:val="20"/>
                <w:lang w:eastAsia="en-US"/>
              </w:rPr>
              <w:t>методами геолого-промышленной оценки месторождений полезных ископаемых,</w:t>
            </w:r>
            <w:r>
              <w:rPr>
                <w:sz w:val="20"/>
                <w:szCs w:val="20"/>
                <w:lang w:eastAsia="en-US"/>
              </w:rPr>
              <w:t xml:space="preserve"> </w:t>
            </w:r>
            <w:r w:rsidRPr="00EB0D11">
              <w:rPr>
                <w:sz w:val="20"/>
                <w:szCs w:val="20"/>
              </w:rPr>
              <w:t>навыками работы в ПО для оконтуривания и подсчета запасов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778" w:rsidRPr="009A3FF0" w:rsidRDefault="00904778" w:rsidP="00904778">
            <w:pPr>
              <w:ind w:firstLine="0"/>
              <w:rPr>
                <w:b/>
                <w:i/>
                <w:sz w:val="20"/>
                <w:szCs w:val="20"/>
              </w:rPr>
            </w:pPr>
            <w:r w:rsidRPr="009A3FF0">
              <w:rPr>
                <w:b/>
                <w:i/>
                <w:sz w:val="20"/>
                <w:szCs w:val="20"/>
              </w:rPr>
              <w:t>Рассчитать запасы полезных компонентов используя следующие методы:</w:t>
            </w:r>
          </w:p>
          <w:p w:rsidR="00904778" w:rsidRPr="00EB0D11" w:rsidRDefault="00904778" w:rsidP="00904778">
            <w:pPr>
              <w:ind w:firstLine="34"/>
              <w:rPr>
                <w:sz w:val="20"/>
                <w:szCs w:val="20"/>
              </w:rPr>
            </w:pPr>
            <w:r w:rsidRPr="00EB0D11">
              <w:rPr>
                <w:sz w:val="20"/>
                <w:szCs w:val="20"/>
              </w:rPr>
              <w:t>- Способ среднего арифметического.</w:t>
            </w:r>
          </w:p>
          <w:p w:rsidR="00904778" w:rsidRPr="00EB0D11" w:rsidRDefault="00904778" w:rsidP="00904778">
            <w:pPr>
              <w:ind w:firstLine="34"/>
              <w:rPr>
                <w:sz w:val="20"/>
                <w:szCs w:val="20"/>
              </w:rPr>
            </w:pPr>
            <w:r w:rsidRPr="00EB0D11">
              <w:rPr>
                <w:sz w:val="20"/>
                <w:szCs w:val="20"/>
              </w:rPr>
              <w:t>- Способ геологических блоков.</w:t>
            </w:r>
          </w:p>
          <w:p w:rsidR="00904778" w:rsidRPr="00EB0D11" w:rsidRDefault="00904778" w:rsidP="00904778">
            <w:pPr>
              <w:ind w:firstLine="34"/>
              <w:rPr>
                <w:sz w:val="20"/>
                <w:szCs w:val="20"/>
              </w:rPr>
            </w:pPr>
            <w:r w:rsidRPr="00EB0D11">
              <w:rPr>
                <w:sz w:val="20"/>
                <w:szCs w:val="20"/>
              </w:rPr>
              <w:t>- Способ многоугольников.</w:t>
            </w:r>
          </w:p>
          <w:p w:rsidR="00904778" w:rsidRPr="00EB0D11" w:rsidRDefault="00904778" w:rsidP="00904778">
            <w:pPr>
              <w:ind w:firstLine="0"/>
              <w:jc w:val="left"/>
              <w:rPr>
                <w:b/>
                <w:sz w:val="20"/>
                <w:szCs w:val="20"/>
                <w:highlight w:val="yellow"/>
              </w:rPr>
            </w:pPr>
            <w:r w:rsidRPr="00EB0D11">
              <w:rPr>
                <w:sz w:val="20"/>
                <w:szCs w:val="20"/>
              </w:rPr>
              <w:t>- Способ разрезов.</w:t>
            </w:r>
          </w:p>
        </w:tc>
      </w:tr>
      <w:tr w:rsidR="00F32FE8" w:rsidRPr="00EB0D11" w:rsidTr="00F32FE8">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32FE8" w:rsidRPr="00EB0D11" w:rsidRDefault="00F32FE8" w:rsidP="009B0FB4">
            <w:pPr>
              <w:ind w:firstLine="0"/>
              <w:rPr>
                <w:i/>
                <w:sz w:val="20"/>
                <w:szCs w:val="20"/>
                <w:highlight w:val="yellow"/>
              </w:rPr>
            </w:pPr>
            <w:r w:rsidRPr="00EB0D11">
              <w:rPr>
                <w:b/>
                <w:sz w:val="20"/>
                <w:szCs w:val="20"/>
              </w:rPr>
              <w:t xml:space="preserve">ПК-20 </w:t>
            </w:r>
            <w:r w:rsidRPr="00EB0D11">
              <w:rPr>
                <w:b/>
                <w:color w:val="000000"/>
                <w:sz w:val="20"/>
                <w:szCs w:val="20"/>
              </w:rPr>
              <w:t>умением разрабатывать необходимую техническую и нормативную документацию в составе творческих коллективов и самостоятельно, контролировать соответствие проектов требованиям стандартов, техническим условиям и документам промышленной безопасности, разрабатывать локальные проекты</w:t>
            </w:r>
          </w:p>
        </w:tc>
      </w:tr>
      <w:tr w:rsidR="00F32FE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способы разработки локальных проектов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29D5" w:rsidRPr="00EB0D11" w:rsidRDefault="004B29D5" w:rsidP="004B29D5">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4B29D5" w:rsidRPr="00EB0D11" w:rsidRDefault="004B29D5" w:rsidP="004B29D5">
            <w:pPr>
              <w:spacing w:line="276" w:lineRule="auto"/>
              <w:ind w:firstLine="0"/>
              <w:rPr>
                <w:rFonts w:eastAsiaTheme="minorHAnsi"/>
                <w:sz w:val="20"/>
                <w:szCs w:val="20"/>
              </w:rPr>
            </w:pPr>
            <w:r>
              <w:rPr>
                <w:rFonts w:eastAsiaTheme="minorHAnsi"/>
                <w:sz w:val="20"/>
                <w:szCs w:val="20"/>
              </w:rPr>
              <w:t>5</w:t>
            </w:r>
            <w:r w:rsidRPr="00EB0D11">
              <w:rPr>
                <w:rFonts w:eastAsiaTheme="minorHAnsi"/>
                <w:sz w:val="20"/>
                <w:szCs w:val="20"/>
              </w:rPr>
              <w:t>. Классификация запасов по степени разведанности.</w:t>
            </w:r>
          </w:p>
          <w:p w:rsidR="004B29D5" w:rsidRPr="00EB0D11" w:rsidRDefault="004B29D5" w:rsidP="004B29D5">
            <w:pPr>
              <w:spacing w:line="276" w:lineRule="auto"/>
              <w:ind w:firstLine="0"/>
              <w:rPr>
                <w:rFonts w:eastAsiaTheme="minorHAnsi"/>
                <w:sz w:val="20"/>
                <w:szCs w:val="20"/>
              </w:rPr>
            </w:pPr>
            <w:r>
              <w:rPr>
                <w:rFonts w:eastAsiaTheme="minorHAnsi"/>
                <w:sz w:val="20"/>
                <w:szCs w:val="20"/>
              </w:rPr>
              <w:lastRenderedPageBreak/>
              <w:t>6</w:t>
            </w:r>
            <w:r w:rsidRPr="00EB0D11">
              <w:rPr>
                <w:rFonts w:eastAsiaTheme="minorHAnsi"/>
                <w:sz w:val="20"/>
                <w:szCs w:val="20"/>
              </w:rPr>
              <w:t>. Подготовленность месторождения (участка) для промышленного освоения.</w:t>
            </w:r>
          </w:p>
          <w:p w:rsidR="004B29D5" w:rsidRPr="00EB0D11" w:rsidRDefault="004B29D5" w:rsidP="004B29D5">
            <w:pPr>
              <w:spacing w:line="276" w:lineRule="auto"/>
              <w:ind w:firstLine="0"/>
              <w:rPr>
                <w:rFonts w:eastAsiaTheme="minorHAnsi"/>
                <w:sz w:val="20"/>
                <w:szCs w:val="20"/>
              </w:rPr>
            </w:pPr>
            <w:r>
              <w:rPr>
                <w:rFonts w:eastAsiaTheme="minorHAnsi"/>
                <w:sz w:val="20"/>
                <w:szCs w:val="20"/>
              </w:rPr>
              <w:t>7</w:t>
            </w:r>
            <w:r w:rsidRPr="00EB0D11">
              <w:rPr>
                <w:rFonts w:eastAsiaTheme="minorHAnsi"/>
                <w:sz w:val="20"/>
                <w:szCs w:val="20"/>
              </w:rPr>
              <w:t>. Категории запасов.</w:t>
            </w:r>
          </w:p>
          <w:p w:rsidR="004B29D5" w:rsidRPr="00EB0D11" w:rsidRDefault="004B29D5" w:rsidP="004B29D5">
            <w:pPr>
              <w:spacing w:line="276" w:lineRule="auto"/>
              <w:ind w:firstLine="0"/>
              <w:rPr>
                <w:rFonts w:eastAsiaTheme="minorHAnsi"/>
                <w:sz w:val="20"/>
                <w:szCs w:val="20"/>
              </w:rPr>
            </w:pPr>
            <w:r>
              <w:rPr>
                <w:rFonts w:eastAsiaTheme="minorHAnsi"/>
                <w:sz w:val="20"/>
                <w:szCs w:val="20"/>
              </w:rPr>
              <w:t>8</w:t>
            </w:r>
            <w:r w:rsidRPr="00EB0D11">
              <w:rPr>
                <w:rFonts w:eastAsiaTheme="minorHAnsi"/>
                <w:sz w:val="20"/>
                <w:szCs w:val="20"/>
              </w:rPr>
              <w:t>. Параметры подсчета запасов и их определение.</w:t>
            </w:r>
          </w:p>
          <w:p w:rsidR="004B29D5" w:rsidRPr="00EB0D11" w:rsidRDefault="004B29D5" w:rsidP="004B29D5">
            <w:pPr>
              <w:spacing w:line="276" w:lineRule="auto"/>
              <w:ind w:firstLine="0"/>
              <w:rPr>
                <w:rFonts w:eastAsiaTheme="minorHAnsi"/>
                <w:sz w:val="20"/>
                <w:szCs w:val="20"/>
              </w:rPr>
            </w:pPr>
            <w:r>
              <w:rPr>
                <w:rFonts w:eastAsiaTheme="minorHAnsi"/>
                <w:sz w:val="20"/>
                <w:szCs w:val="20"/>
              </w:rPr>
              <w:t>9</w:t>
            </w:r>
            <w:r w:rsidRPr="00EB0D11">
              <w:rPr>
                <w:rFonts w:eastAsiaTheme="minorHAnsi"/>
                <w:sz w:val="20"/>
                <w:szCs w:val="20"/>
              </w:rPr>
              <w:t>. Оконтуривание МПИ.</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0</w:t>
            </w:r>
            <w:r w:rsidRPr="00EB0D11">
              <w:rPr>
                <w:rFonts w:eastAsiaTheme="minorHAnsi"/>
                <w:sz w:val="20"/>
                <w:szCs w:val="20"/>
              </w:rPr>
              <w:t>. Способы построения внешнего контуры.</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1</w:t>
            </w:r>
            <w:r w:rsidRPr="00EB0D11">
              <w:rPr>
                <w:rFonts w:eastAsiaTheme="minorHAnsi"/>
                <w:sz w:val="20"/>
                <w:szCs w:val="20"/>
              </w:rPr>
              <w:t>. Приемы оконтуривания балансовых запасов.</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2</w:t>
            </w:r>
            <w:r w:rsidRPr="00EB0D11">
              <w:rPr>
                <w:rFonts w:eastAsiaTheme="minorHAnsi"/>
                <w:sz w:val="20"/>
                <w:szCs w:val="20"/>
              </w:rPr>
              <w:t>. Методы подсчета запасов твердого полезного ископаемого.</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3</w:t>
            </w:r>
            <w:r w:rsidRPr="00EB0D11">
              <w:rPr>
                <w:rFonts w:eastAsiaTheme="minorHAnsi"/>
                <w:sz w:val="20"/>
                <w:szCs w:val="20"/>
              </w:rPr>
              <w:t>. Средне арифметический метод подсчета запасов.</w:t>
            </w:r>
          </w:p>
          <w:p w:rsidR="004B29D5" w:rsidRPr="00EB0D11" w:rsidRDefault="004B29D5" w:rsidP="004B29D5">
            <w:pPr>
              <w:spacing w:line="276" w:lineRule="auto"/>
              <w:ind w:firstLine="0"/>
              <w:rPr>
                <w:rFonts w:eastAsiaTheme="minorHAnsi"/>
                <w:sz w:val="20"/>
                <w:szCs w:val="20"/>
              </w:rPr>
            </w:pPr>
            <w:r>
              <w:rPr>
                <w:rFonts w:eastAsiaTheme="minorHAnsi"/>
                <w:sz w:val="20"/>
                <w:szCs w:val="20"/>
              </w:rPr>
              <w:t>14</w:t>
            </w:r>
            <w:r w:rsidRPr="00EB0D11">
              <w:rPr>
                <w:rFonts w:eastAsiaTheme="minorHAnsi"/>
                <w:sz w:val="20"/>
                <w:szCs w:val="20"/>
              </w:rPr>
              <w:t>. Способ геологических блоков.</w:t>
            </w:r>
          </w:p>
          <w:p w:rsidR="004B29D5" w:rsidRPr="00EB0D11" w:rsidRDefault="004B29D5" w:rsidP="004B29D5">
            <w:pPr>
              <w:spacing w:line="276" w:lineRule="auto"/>
              <w:ind w:firstLine="0"/>
              <w:rPr>
                <w:rFonts w:eastAsiaTheme="minorHAnsi"/>
                <w:sz w:val="20"/>
                <w:szCs w:val="20"/>
              </w:rPr>
            </w:pPr>
            <w:r>
              <w:rPr>
                <w:rFonts w:eastAsiaTheme="minorHAnsi"/>
                <w:sz w:val="20"/>
                <w:szCs w:val="20"/>
              </w:rPr>
              <w:t>15</w:t>
            </w:r>
            <w:r w:rsidRPr="00EB0D11">
              <w:rPr>
                <w:rFonts w:eastAsiaTheme="minorHAnsi"/>
                <w:sz w:val="20"/>
                <w:szCs w:val="20"/>
              </w:rPr>
              <w:t>. Метод изолиний и объёмной палетки проф. П.К.Соболевского.</w:t>
            </w:r>
          </w:p>
          <w:p w:rsidR="004B29D5" w:rsidRPr="00EB0D11" w:rsidRDefault="004B29D5" w:rsidP="004B29D5">
            <w:pPr>
              <w:spacing w:line="276" w:lineRule="auto"/>
              <w:ind w:firstLine="0"/>
              <w:rPr>
                <w:rFonts w:eastAsiaTheme="minorHAnsi"/>
                <w:sz w:val="20"/>
                <w:szCs w:val="20"/>
              </w:rPr>
            </w:pPr>
            <w:r>
              <w:rPr>
                <w:rFonts w:eastAsiaTheme="minorHAnsi"/>
                <w:sz w:val="20"/>
                <w:szCs w:val="20"/>
              </w:rPr>
              <w:t>16</w:t>
            </w:r>
            <w:r w:rsidRPr="00EB0D11">
              <w:rPr>
                <w:rFonts w:eastAsiaTheme="minorHAnsi"/>
                <w:sz w:val="20"/>
                <w:szCs w:val="20"/>
              </w:rPr>
              <w:t>. Метод вертикальных параллельных сечений.</w:t>
            </w:r>
          </w:p>
          <w:p w:rsidR="004B29D5" w:rsidRPr="00EB0D11" w:rsidRDefault="004B29D5" w:rsidP="004B29D5">
            <w:pPr>
              <w:spacing w:line="276" w:lineRule="auto"/>
              <w:ind w:firstLine="0"/>
              <w:rPr>
                <w:rFonts w:eastAsiaTheme="minorHAnsi"/>
                <w:sz w:val="20"/>
                <w:szCs w:val="20"/>
              </w:rPr>
            </w:pPr>
            <w:r>
              <w:rPr>
                <w:rFonts w:eastAsiaTheme="minorHAnsi"/>
                <w:sz w:val="20"/>
                <w:szCs w:val="20"/>
              </w:rPr>
              <w:t>17</w:t>
            </w:r>
            <w:r w:rsidRPr="00EB0D11">
              <w:rPr>
                <w:rFonts w:eastAsiaTheme="minorHAnsi"/>
                <w:sz w:val="20"/>
                <w:szCs w:val="20"/>
              </w:rPr>
              <w:t>. Метод многоугольников А.К.Болдырева.</w:t>
            </w:r>
          </w:p>
          <w:p w:rsidR="004B29D5" w:rsidRPr="00EB0D11" w:rsidRDefault="004B29D5" w:rsidP="004B29D5">
            <w:pPr>
              <w:spacing w:line="276" w:lineRule="auto"/>
              <w:ind w:firstLine="0"/>
              <w:rPr>
                <w:rFonts w:eastAsiaTheme="minorHAnsi"/>
                <w:sz w:val="20"/>
                <w:szCs w:val="20"/>
              </w:rPr>
            </w:pPr>
            <w:r>
              <w:rPr>
                <w:rFonts w:eastAsiaTheme="minorHAnsi"/>
                <w:sz w:val="20"/>
                <w:szCs w:val="20"/>
              </w:rPr>
              <w:t>18</w:t>
            </w:r>
            <w:r w:rsidRPr="00EB0D11">
              <w:rPr>
                <w:rFonts w:eastAsiaTheme="minorHAnsi"/>
                <w:sz w:val="20"/>
                <w:szCs w:val="20"/>
              </w:rPr>
              <w:t>. Оценка точности подсчета запасов (общие сведения).</w:t>
            </w:r>
          </w:p>
          <w:p w:rsidR="004B29D5" w:rsidRPr="00EB0D11" w:rsidRDefault="004B29D5" w:rsidP="004B29D5">
            <w:pPr>
              <w:spacing w:line="276" w:lineRule="auto"/>
              <w:ind w:firstLine="0"/>
              <w:rPr>
                <w:rFonts w:eastAsiaTheme="minorHAnsi"/>
                <w:sz w:val="20"/>
                <w:szCs w:val="20"/>
              </w:rPr>
            </w:pPr>
            <w:r>
              <w:rPr>
                <w:rFonts w:eastAsiaTheme="minorHAnsi"/>
                <w:sz w:val="20"/>
                <w:szCs w:val="20"/>
              </w:rPr>
              <w:t>19</w:t>
            </w:r>
            <w:r w:rsidRPr="00EB0D11">
              <w:rPr>
                <w:rFonts w:eastAsiaTheme="minorHAnsi"/>
                <w:sz w:val="20"/>
                <w:szCs w:val="20"/>
              </w:rPr>
              <w:t>. Способы оценки точности определения запасов в недрах.</w:t>
            </w:r>
          </w:p>
          <w:p w:rsidR="00F32FE8" w:rsidRPr="00EB0D11" w:rsidRDefault="004B29D5" w:rsidP="004B29D5">
            <w:pPr>
              <w:ind w:firstLine="0"/>
              <w:rPr>
                <w:i/>
                <w:sz w:val="20"/>
                <w:szCs w:val="20"/>
                <w:highlight w:val="yellow"/>
              </w:rPr>
            </w:pPr>
            <w:r w:rsidRPr="00EB0D11">
              <w:rPr>
                <w:rFonts w:eastAsiaTheme="minorHAnsi"/>
                <w:sz w:val="20"/>
                <w:szCs w:val="20"/>
              </w:rPr>
              <w:t>2</w:t>
            </w:r>
            <w:r>
              <w:rPr>
                <w:rFonts w:eastAsiaTheme="minorHAnsi"/>
                <w:sz w:val="20"/>
                <w:szCs w:val="20"/>
              </w:rPr>
              <w:t>0</w:t>
            </w:r>
            <w:r w:rsidRPr="00EB0D11">
              <w:rPr>
                <w:rFonts w:eastAsiaTheme="minorHAnsi"/>
                <w:sz w:val="20"/>
                <w:szCs w:val="20"/>
              </w:rPr>
              <w:t>. Погрешность подсчета запасов.</w:t>
            </w:r>
          </w:p>
        </w:tc>
      </w:tr>
      <w:tr w:rsidR="00F32FE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правильно разрабатывать и контролировать техническую и нормативную документацию</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29D5" w:rsidRPr="00EB0D11" w:rsidRDefault="004B29D5" w:rsidP="004B29D5">
            <w:pPr>
              <w:pStyle w:val="af4"/>
              <w:tabs>
                <w:tab w:val="left" w:pos="65"/>
              </w:tabs>
              <w:spacing w:line="240" w:lineRule="auto"/>
              <w:ind w:left="0" w:firstLine="0"/>
              <w:rPr>
                <w:b/>
                <w:i/>
                <w:sz w:val="20"/>
                <w:szCs w:val="20"/>
                <w:lang w:val="ru-RU"/>
              </w:rPr>
            </w:pPr>
            <w:r w:rsidRPr="00EB0D11">
              <w:rPr>
                <w:b/>
                <w:i/>
                <w:sz w:val="20"/>
                <w:szCs w:val="20"/>
                <w:lang w:val="ru-RU"/>
              </w:rPr>
              <w:t>П</w:t>
            </w:r>
            <w:r w:rsidR="00F31C55">
              <w:rPr>
                <w:b/>
                <w:i/>
                <w:sz w:val="20"/>
                <w:szCs w:val="20"/>
                <w:lang w:val="ru-RU"/>
              </w:rPr>
              <w:t xml:space="preserve">римерный перечень практических </w:t>
            </w:r>
            <w:r w:rsidRPr="00EB0D11">
              <w:rPr>
                <w:b/>
                <w:i/>
                <w:sz w:val="20"/>
                <w:szCs w:val="20"/>
                <w:lang w:val="ru-RU"/>
              </w:rPr>
              <w:t>заданий</w:t>
            </w:r>
          </w:p>
          <w:p w:rsidR="004B29D5" w:rsidRPr="00EB0D11" w:rsidRDefault="004B29D5" w:rsidP="004B29D5">
            <w:pPr>
              <w:pStyle w:val="af4"/>
              <w:numPr>
                <w:ilvl w:val="0"/>
                <w:numId w:val="36"/>
              </w:numPr>
              <w:ind w:left="605" w:hanging="284"/>
              <w:rPr>
                <w:sz w:val="20"/>
                <w:szCs w:val="20"/>
              </w:rPr>
            </w:pPr>
            <w:r w:rsidRPr="00EB0D11">
              <w:rPr>
                <w:sz w:val="20"/>
                <w:szCs w:val="20"/>
                <w:lang w:val="ru-RU"/>
              </w:rPr>
              <w:t>Исходная геолого-маркшейдерская документация.</w:t>
            </w:r>
          </w:p>
          <w:p w:rsidR="004B29D5" w:rsidRPr="00EB0D11" w:rsidRDefault="004B29D5" w:rsidP="004B29D5">
            <w:pPr>
              <w:pStyle w:val="af4"/>
              <w:numPr>
                <w:ilvl w:val="0"/>
                <w:numId w:val="36"/>
              </w:numPr>
              <w:ind w:left="605" w:hanging="284"/>
              <w:rPr>
                <w:sz w:val="20"/>
                <w:szCs w:val="20"/>
                <w:lang w:val="ru-RU"/>
              </w:rPr>
            </w:pPr>
            <w:r w:rsidRPr="00EB0D11">
              <w:rPr>
                <w:sz w:val="20"/>
                <w:szCs w:val="20"/>
                <w:lang w:val="ru-RU"/>
              </w:rPr>
              <w:t>Обработка и анализ геолого-маркшейдерской информации.</w:t>
            </w:r>
          </w:p>
          <w:p w:rsidR="00F32FE8" w:rsidRPr="00EB0D11" w:rsidRDefault="004B29D5" w:rsidP="004B29D5">
            <w:pPr>
              <w:ind w:firstLine="321"/>
              <w:rPr>
                <w:i/>
                <w:sz w:val="20"/>
                <w:szCs w:val="20"/>
                <w:highlight w:val="yellow"/>
              </w:rPr>
            </w:pPr>
            <w:r w:rsidRPr="00EB0D11">
              <w:rPr>
                <w:sz w:val="20"/>
                <w:szCs w:val="20"/>
              </w:rPr>
              <w:t>3. Построение горно-геометрических графиков.</w:t>
            </w:r>
          </w:p>
        </w:tc>
      </w:tr>
      <w:tr w:rsidR="0090477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778" w:rsidRPr="00EB0D11" w:rsidRDefault="00904778" w:rsidP="00904778">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778" w:rsidRPr="00EB0D11" w:rsidRDefault="00904778" w:rsidP="00904778">
            <w:pPr>
              <w:ind w:firstLine="0"/>
              <w:jc w:val="left"/>
              <w:rPr>
                <w:sz w:val="20"/>
                <w:szCs w:val="20"/>
              </w:rPr>
            </w:pPr>
            <w:r w:rsidRPr="00EB0D11">
              <w:rPr>
                <w:sz w:val="20"/>
                <w:szCs w:val="20"/>
              </w:rPr>
              <w:t xml:space="preserve">приемами и навыками </w:t>
            </w:r>
            <w:r w:rsidRPr="00EB0D11">
              <w:rPr>
                <w:color w:val="000000"/>
                <w:sz w:val="20"/>
                <w:szCs w:val="20"/>
              </w:rPr>
              <w:t>по внедрению автоматизированных систем управления при разработке необходимой технической, нормативной и проектной документации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04778" w:rsidRDefault="00904778" w:rsidP="00904778">
            <w:pPr>
              <w:pStyle w:val="af4"/>
              <w:ind w:left="605" w:hanging="284"/>
              <w:rPr>
                <w:b/>
                <w:i/>
                <w:sz w:val="20"/>
                <w:szCs w:val="20"/>
                <w:lang w:val="ru-RU"/>
              </w:rPr>
            </w:pPr>
            <w:r>
              <w:rPr>
                <w:b/>
                <w:i/>
                <w:sz w:val="20"/>
                <w:szCs w:val="20"/>
                <w:lang w:val="ru-RU"/>
              </w:rPr>
              <w:t>Решить задачу:</w:t>
            </w:r>
          </w:p>
          <w:p w:rsidR="00904778" w:rsidRPr="00EB0D11" w:rsidRDefault="00904778" w:rsidP="00904778">
            <w:pPr>
              <w:ind w:firstLine="0"/>
              <w:rPr>
                <w:i/>
                <w:sz w:val="20"/>
                <w:szCs w:val="20"/>
                <w:highlight w:val="yellow"/>
              </w:rPr>
            </w:pPr>
            <w:r w:rsidRPr="00496663">
              <w:rPr>
                <w:sz w:val="20"/>
                <w:szCs w:val="20"/>
              </w:rPr>
              <w:t>Исследование взаимосвязи между мощностью золотосодержащих песков М и объемным содержанием золота С методом корреляционного анализа.</w:t>
            </w:r>
          </w:p>
        </w:tc>
      </w:tr>
      <w:tr w:rsidR="00F32FE8" w:rsidRPr="00EB0D11" w:rsidTr="00F32FE8">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32FE8" w:rsidRPr="00EB0D11" w:rsidRDefault="00F32FE8" w:rsidP="009B0FB4">
            <w:pPr>
              <w:ind w:firstLine="0"/>
              <w:rPr>
                <w:i/>
                <w:sz w:val="20"/>
                <w:szCs w:val="20"/>
                <w:highlight w:val="yellow"/>
              </w:rPr>
            </w:pPr>
            <w:r w:rsidRPr="00EB0D11">
              <w:rPr>
                <w:b/>
                <w:sz w:val="20"/>
                <w:szCs w:val="20"/>
              </w:rPr>
              <w:t xml:space="preserve">ПСК-4.1 </w:t>
            </w:r>
            <w:r w:rsidRPr="00EB0D11">
              <w:rPr>
                <w:b/>
                <w:color w:val="000000"/>
                <w:sz w:val="20"/>
                <w:szCs w:val="20"/>
              </w:rPr>
              <w:t>готовностью осуществлять производство маркшейдерско-геодезических работ, определять пространственно-временные характеристики состояния земной поверхности и недр, горно-технических систем, подземных и наземных сооружений и отображать информацию в соответствии с нормативными требованиями</w:t>
            </w:r>
          </w:p>
        </w:tc>
      </w:tr>
      <w:tr w:rsidR="00F32FE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color w:val="000000"/>
                <w:sz w:val="20"/>
                <w:szCs w:val="20"/>
              </w:rPr>
              <w:t>методы определения и нахождения в пространстве подземных и наземных сооружений и отображать информацию в маркшейдерской документации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29D5" w:rsidRPr="00EB0D11" w:rsidRDefault="004B29D5" w:rsidP="004B29D5">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 Подготовленность месторождения (участка) для промышленного освоения.</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2. Категории запасов.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3. Параметры подсчета запасов и их определение.</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4. Оконтуривание МПИ.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5. Способы построения внешнего контуры.</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6. Приемы оконтуривания балансовых запасов.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lastRenderedPageBreak/>
              <w:t>7. Методы подсчета запасов твердого полезного ископаемого.</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8. Средне арифметический метод подсчета запасов.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9. Способ геологических блоков.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10. Метод изолиний и объёмной палетки проф. П.К.Соболевского.</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11. Метод вертикальных параллельных сечений.</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12. Метод многоугольников А.К.Болдырева.</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13. Оценка точности подсчета запасов (общие сведения).</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14. Способы оценки точности определения запасов в недрах.</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15. Факторы, влияющие на точность определения запасов в недрах.</w:t>
            </w:r>
          </w:p>
          <w:p w:rsidR="00F32FE8" w:rsidRPr="00EB0D11" w:rsidRDefault="002E5C7E" w:rsidP="002E5C7E">
            <w:pPr>
              <w:ind w:firstLine="0"/>
              <w:rPr>
                <w:i/>
                <w:sz w:val="20"/>
                <w:szCs w:val="20"/>
                <w:highlight w:val="yellow"/>
              </w:rPr>
            </w:pPr>
            <w:r w:rsidRPr="00EB0D11">
              <w:rPr>
                <w:rFonts w:eastAsiaTheme="minorHAnsi"/>
                <w:sz w:val="20"/>
                <w:szCs w:val="20"/>
              </w:rPr>
              <w:t>16. Погрешность подсчета запасов.</w:t>
            </w:r>
          </w:p>
        </w:tc>
      </w:tr>
      <w:tr w:rsidR="00F32FE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 xml:space="preserve">правильно и качественно выполнять расчеты и </w:t>
            </w:r>
            <w:r w:rsidRPr="00EB0D11">
              <w:rPr>
                <w:color w:val="000000"/>
                <w:sz w:val="20"/>
                <w:szCs w:val="20"/>
              </w:rPr>
              <w:t>определять пространственные характеристики состояния земной поверхности и недр</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29D5" w:rsidRPr="00EB0D11" w:rsidRDefault="00F31C55" w:rsidP="004B29D5">
            <w:pPr>
              <w:pStyle w:val="af4"/>
              <w:tabs>
                <w:tab w:val="left" w:pos="65"/>
              </w:tabs>
              <w:spacing w:line="240" w:lineRule="auto"/>
              <w:ind w:left="0" w:firstLine="0"/>
              <w:rPr>
                <w:b/>
                <w:i/>
                <w:sz w:val="20"/>
                <w:szCs w:val="20"/>
                <w:lang w:val="ru-RU"/>
              </w:rPr>
            </w:pPr>
            <w:r>
              <w:rPr>
                <w:b/>
                <w:i/>
                <w:sz w:val="20"/>
                <w:szCs w:val="20"/>
                <w:lang w:val="ru-RU"/>
              </w:rPr>
              <w:t>Примерный перечень практических</w:t>
            </w:r>
            <w:r w:rsidR="004B29D5" w:rsidRPr="00EB0D11">
              <w:rPr>
                <w:b/>
                <w:i/>
                <w:sz w:val="20"/>
                <w:szCs w:val="20"/>
                <w:lang w:val="ru-RU"/>
              </w:rPr>
              <w:t xml:space="preserve"> заданий</w:t>
            </w:r>
          </w:p>
          <w:p w:rsidR="004B29D5" w:rsidRPr="00EB0D11" w:rsidRDefault="004B29D5" w:rsidP="004B29D5">
            <w:pPr>
              <w:pStyle w:val="af4"/>
              <w:numPr>
                <w:ilvl w:val="0"/>
                <w:numId w:val="37"/>
              </w:numPr>
              <w:ind w:left="180" w:firstLine="0"/>
              <w:rPr>
                <w:sz w:val="20"/>
                <w:szCs w:val="20"/>
              </w:rPr>
            </w:pPr>
            <w:r w:rsidRPr="00EB0D11">
              <w:rPr>
                <w:sz w:val="20"/>
                <w:szCs w:val="20"/>
                <w:lang w:val="ru-RU"/>
              </w:rPr>
              <w:t>Исходная геолого-маркшейдерская документация.</w:t>
            </w:r>
          </w:p>
          <w:p w:rsidR="004B29D5" w:rsidRDefault="004B29D5" w:rsidP="004B29D5">
            <w:pPr>
              <w:pStyle w:val="af4"/>
              <w:numPr>
                <w:ilvl w:val="0"/>
                <w:numId w:val="37"/>
              </w:numPr>
              <w:ind w:left="180" w:firstLine="0"/>
              <w:rPr>
                <w:sz w:val="20"/>
                <w:szCs w:val="20"/>
                <w:lang w:val="ru-RU"/>
              </w:rPr>
            </w:pPr>
            <w:r w:rsidRPr="00EB0D11">
              <w:rPr>
                <w:sz w:val="20"/>
                <w:szCs w:val="20"/>
                <w:lang w:val="ru-RU"/>
              </w:rPr>
              <w:t>Обработка и анализ геолого-маркшейдерской информации.</w:t>
            </w:r>
          </w:p>
          <w:p w:rsidR="00F32FE8" w:rsidRPr="004B29D5" w:rsidRDefault="004B29D5" w:rsidP="004B29D5">
            <w:pPr>
              <w:pStyle w:val="af4"/>
              <w:numPr>
                <w:ilvl w:val="0"/>
                <w:numId w:val="37"/>
              </w:numPr>
              <w:ind w:left="180" w:firstLine="0"/>
              <w:rPr>
                <w:sz w:val="20"/>
                <w:szCs w:val="20"/>
                <w:lang w:val="ru-RU"/>
              </w:rPr>
            </w:pPr>
            <w:r w:rsidRPr="004B29D5">
              <w:rPr>
                <w:sz w:val="20"/>
                <w:szCs w:val="20"/>
              </w:rPr>
              <w:t>Построение</w:t>
            </w:r>
            <w:r w:rsidR="00F31C55">
              <w:rPr>
                <w:sz w:val="20"/>
                <w:szCs w:val="20"/>
                <w:lang w:val="ru-RU"/>
              </w:rPr>
              <w:t xml:space="preserve"> </w:t>
            </w:r>
            <w:r w:rsidRPr="004B29D5">
              <w:rPr>
                <w:sz w:val="20"/>
                <w:szCs w:val="20"/>
              </w:rPr>
              <w:t>горно-геометрических</w:t>
            </w:r>
            <w:r w:rsidR="00F31C55">
              <w:rPr>
                <w:sz w:val="20"/>
                <w:szCs w:val="20"/>
                <w:lang w:val="ru-RU"/>
              </w:rPr>
              <w:t xml:space="preserve"> </w:t>
            </w:r>
            <w:r w:rsidRPr="004B29D5">
              <w:rPr>
                <w:sz w:val="20"/>
                <w:szCs w:val="20"/>
              </w:rPr>
              <w:t>графиков.</w:t>
            </w:r>
          </w:p>
        </w:tc>
      </w:tr>
      <w:tr w:rsidR="0090477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778" w:rsidRPr="00EB0D11" w:rsidRDefault="00904778" w:rsidP="00904778">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778" w:rsidRPr="00EB0D11" w:rsidRDefault="00904778" w:rsidP="00904778">
            <w:pPr>
              <w:ind w:firstLine="0"/>
              <w:jc w:val="left"/>
              <w:rPr>
                <w:sz w:val="20"/>
                <w:szCs w:val="20"/>
              </w:rPr>
            </w:pPr>
            <w:r w:rsidRPr="00EB0D11">
              <w:rPr>
                <w:sz w:val="20"/>
                <w:szCs w:val="20"/>
              </w:rPr>
              <w:t xml:space="preserve">навыками ведения всех видов маркшейдерских работ и навыками для правильного </w:t>
            </w:r>
            <w:r w:rsidRPr="00EB0D11">
              <w:rPr>
                <w:color w:val="000000"/>
                <w:sz w:val="20"/>
                <w:szCs w:val="20"/>
              </w:rPr>
              <w:t>определения пространственно-временных характеристик состояния земной поверхности и недр</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04778" w:rsidRDefault="00904778" w:rsidP="00904778">
            <w:pPr>
              <w:pStyle w:val="af4"/>
              <w:ind w:left="605" w:hanging="284"/>
              <w:rPr>
                <w:b/>
                <w:i/>
                <w:sz w:val="20"/>
                <w:szCs w:val="20"/>
                <w:lang w:val="ru-RU"/>
              </w:rPr>
            </w:pPr>
            <w:r>
              <w:rPr>
                <w:b/>
                <w:i/>
                <w:sz w:val="20"/>
                <w:szCs w:val="20"/>
                <w:lang w:val="ru-RU"/>
              </w:rPr>
              <w:t>Решить задачу:</w:t>
            </w:r>
          </w:p>
          <w:p w:rsidR="00904778" w:rsidRDefault="00904778" w:rsidP="00904778">
            <w:pPr>
              <w:pStyle w:val="af4"/>
              <w:numPr>
                <w:ilvl w:val="0"/>
                <w:numId w:val="39"/>
              </w:numPr>
              <w:ind w:left="466"/>
              <w:rPr>
                <w:sz w:val="20"/>
                <w:szCs w:val="20"/>
                <w:lang w:val="ru-RU"/>
              </w:rPr>
            </w:pPr>
            <w:r>
              <w:rPr>
                <w:sz w:val="20"/>
                <w:szCs w:val="20"/>
                <w:lang w:val="ru-RU"/>
              </w:rPr>
              <w:t>Построить горно-геометрические графики:</w:t>
            </w:r>
          </w:p>
          <w:p w:rsidR="00904778" w:rsidRDefault="00904778" w:rsidP="00904778">
            <w:pPr>
              <w:pStyle w:val="af4"/>
              <w:numPr>
                <w:ilvl w:val="0"/>
                <w:numId w:val="39"/>
              </w:numPr>
              <w:ind w:left="466"/>
              <w:rPr>
                <w:sz w:val="20"/>
                <w:szCs w:val="20"/>
                <w:lang w:val="ru-RU"/>
              </w:rPr>
            </w:pPr>
            <w:r>
              <w:rPr>
                <w:sz w:val="20"/>
                <w:szCs w:val="20"/>
                <w:lang w:val="ru-RU"/>
              </w:rPr>
              <w:t>Полигоны размещения значений показателей мощности золотосодержащих песков, объемного содержания золота и вертикальных запасов по разведочным линиям.</w:t>
            </w:r>
          </w:p>
          <w:p w:rsidR="00904778" w:rsidRDefault="00904778" w:rsidP="00904778">
            <w:pPr>
              <w:pStyle w:val="af4"/>
              <w:numPr>
                <w:ilvl w:val="0"/>
                <w:numId w:val="39"/>
              </w:numPr>
              <w:ind w:left="466"/>
              <w:rPr>
                <w:sz w:val="20"/>
                <w:szCs w:val="20"/>
                <w:lang w:val="ru-RU"/>
              </w:rPr>
            </w:pPr>
            <w:r>
              <w:rPr>
                <w:sz w:val="20"/>
                <w:szCs w:val="20"/>
                <w:lang w:val="ru-RU"/>
              </w:rPr>
              <w:t>План размещения значений абсолютных отметок постели россыпи.</w:t>
            </w:r>
          </w:p>
          <w:p w:rsidR="00904778" w:rsidRDefault="00904778" w:rsidP="00904778">
            <w:pPr>
              <w:pStyle w:val="af4"/>
              <w:numPr>
                <w:ilvl w:val="0"/>
                <w:numId w:val="39"/>
              </w:numPr>
              <w:ind w:left="466"/>
              <w:rPr>
                <w:sz w:val="20"/>
                <w:szCs w:val="20"/>
                <w:lang w:val="ru-RU"/>
              </w:rPr>
            </w:pPr>
            <w:r>
              <w:rPr>
                <w:sz w:val="20"/>
                <w:szCs w:val="20"/>
                <w:lang w:val="ru-RU"/>
              </w:rPr>
              <w:t>План размещения значений мощности песков.</w:t>
            </w:r>
          </w:p>
          <w:p w:rsidR="00904778" w:rsidRDefault="00904778" w:rsidP="00904778">
            <w:pPr>
              <w:pStyle w:val="af4"/>
              <w:numPr>
                <w:ilvl w:val="0"/>
                <w:numId w:val="39"/>
              </w:numPr>
              <w:ind w:left="466"/>
              <w:rPr>
                <w:sz w:val="20"/>
                <w:szCs w:val="20"/>
                <w:lang w:val="ru-RU"/>
              </w:rPr>
            </w:pPr>
            <w:r>
              <w:rPr>
                <w:sz w:val="20"/>
                <w:szCs w:val="20"/>
                <w:lang w:val="ru-RU"/>
              </w:rPr>
              <w:t>План размещения значений объемного содержания золота.</w:t>
            </w:r>
          </w:p>
          <w:p w:rsidR="00904778" w:rsidRPr="004B29D5" w:rsidRDefault="00904778" w:rsidP="00904778">
            <w:pPr>
              <w:pStyle w:val="af4"/>
              <w:numPr>
                <w:ilvl w:val="0"/>
                <w:numId w:val="39"/>
              </w:numPr>
              <w:ind w:left="466"/>
              <w:rPr>
                <w:sz w:val="20"/>
                <w:szCs w:val="20"/>
                <w:lang w:val="ru-RU"/>
              </w:rPr>
            </w:pPr>
            <w:r>
              <w:rPr>
                <w:sz w:val="20"/>
                <w:szCs w:val="20"/>
                <w:lang w:val="ru-RU"/>
              </w:rPr>
              <w:t>План размещения значений вертикальных запасов.</w:t>
            </w:r>
          </w:p>
        </w:tc>
      </w:tr>
      <w:tr w:rsidR="00F32FE8" w:rsidRPr="00EB0D11" w:rsidTr="00F32FE8">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32FE8" w:rsidRPr="00EB0D11" w:rsidRDefault="00F32FE8" w:rsidP="009B0FB4">
            <w:pPr>
              <w:ind w:firstLine="0"/>
              <w:rPr>
                <w:i/>
                <w:sz w:val="20"/>
                <w:szCs w:val="20"/>
                <w:highlight w:val="yellow"/>
              </w:rPr>
            </w:pPr>
            <w:r w:rsidRPr="00EB0D11">
              <w:rPr>
                <w:b/>
                <w:sz w:val="20"/>
                <w:szCs w:val="20"/>
              </w:rPr>
              <w:t>ПСК-4.4 готовностью обосновывать и использовать методы геометризации и прогнозирования размещения показателей месторождения в пространстве</w:t>
            </w:r>
          </w:p>
        </w:tc>
      </w:tr>
      <w:tr w:rsidR="00F32FE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методы геометризации и прогнозирования качественного размещения показателей месторождения в пространстве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29D5" w:rsidRPr="00EB0D11" w:rsidRDefault="004B29D5" w:rsidP="004B29D5">
            <w:pPr>
              <w:spacing w:line="276" w:lineRule="auto"/>
              <w:ind w:firstLine="0"/>
              <w:rPr>
                <w:rFonts w:eastAsiaTheme="minorHAnsi"/>
                <w:b/>
                <w:i/>
                <w:sz w:val="20"/>
                <w:szCs w:val="20"/>
              </w:rPr>
            </w:pPr>
            <w:r w:rsidRPr="00EB0D11">
              <w:rPr>
                <w:rFonts w:eastAsiaTheme="minorHAnsi"/>
                <w:b/>
                <w:i/>
                <w:sz w:val="20"/>
                <w:szCs w:val="20"/>
              </w:rPr>
              <w:t>Перечень вопросов к экзамену:</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5. Числовые характеристики случайной величины.</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6. Коэффициент корреляции.</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lastRenderedPageBreak/>
              <w:t>7. Изменчивость размещения показателей залежи. Коэффициент изменчивости.</w:t>
            </w:r>
          </w:p>
          <w:p w:rsidR="00F32FE8" w:rsidRPr="004B29D5" w:rsidRDefault="004B29D5" w:rsidP="004B29D5">
            <w:pPr>
              <w:spacing w:line="276" w:lineRule="auto"/>
              <w:ind w:firstLine="0"/>
              <w:rPr>
                <w:rFonts w:eastAsiaTheme="minorHAnsi"/>
                <w:sz w:val="20"/>
                <w:szCs w:val="20"/>
              </w:rPr>
            </w:pPr>
            <w:r w:rsidRPr="00EB0D11">
              <w:rPr>
                <w:rFonts w:eastAsiaTheme="minorHAnsi"/>
                <w:sz w:val="20"/>
                <w:szCs w:val="20"/>
              </w:rPr>
              <w:t>8. Показатель сложности.</w:t>
            </w:r>
          </w:p>
        </w:tc>
      </w:tr>
      <w:tr w:rsidR="00B53E2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53E28" w:rsidRPr="00EB0D11" w:rsidRDefault="00B53E28" w:rsidP="00902B7B">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53E28" w:rsidRPr="00EB0D11" w:rsidRDefault="00B53E28" w:rsidP="00902B7B">
            <w:pPr>
              <w:ind w:firstLine="0"/>
              <w:jc w:val="left"/>
              <w:rPr>
                <w:sz w:val="20"/>
                <w:szCs w:val="20"/>
              </w:rPr>
            </w:pPr>
            <w:r w:rsidRPr="00EB0D11">
              <w:rPr>
                <w:sz w:val="20"/>
                <w:szCs w:val="20"/>
              </w:rPr>
              <w:t>правильно обосновывать применение методов геометризации и прогнозирования размещения полезного ископаемого и применять существующие методы геометризации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53E28" w:rsidRPr="00EB0D11" w:rsidRDefault="00B53E28" w:rsidP="003B6117">
            <w:pPr>
              <w:pStyle w:val="af4"/>
              <w:tabs>
                <w:tab w:val="left" w:pos="65"/>
              </w:tabs>
              <w:spacing w:line="240" w:lineRule="auto"/>
              <w:ind w:left="0" w:firstLine="0"/>
              <w:rPr>
                <w:b/>
                <w:i/>
                <w:sz w:val="20"/>
                <w:szCs w:val="20"/>
                <w:lang w:val="ru-RU"/>
              </w:rPr>
            </w:pPr>
            <w:r w:rsidRPr="00EB0D11">
              <w:rPr>
                <w:b/>
                <w:i/>
                <w:sz w:val="20"/>
                <w:szCs w:val="20"/>
                <w:lang w:val="ru-RU"/>
              </w:rPr>
              <w:t>П</w:t>
            </w:r>
            <w:r w:rsidR="00F31C55">
              <w:rPr>
                <w:b/>
                <w:i/>
                <w:sz w:val="20"/>
                <w:szCs w:val="20"/>
                <w:lang w:val="ru-RU"/>
              </w:rPr>
              <w:t xml:space="preserve">римерный перечень практических </w:t>
            </w:r>
            <w:r w:rsidRPr="00EB0D11">
              <w:rPr>
                <w:b/>
                <w:i/>
                <w:sz w:val="20"/>
                <w:szCs w:val="20"/>
                <w:lang w:val="ru-RU"/>
              </w:rPr>
              <w:t>заданий</w:t>
            </w:r>
          </w:p>
          <w:p w:rsidR="00B53E28" w:rsidRPr="00EB0D11" w:rsidRDefault="00B53E28" w:rsidP="003B6117">
            <w:pPr>
              <w:pStyle w:val="af4"/>
              <w:numPr>
                <w:ilvl w:val="0"/>
                <w:numId w:val="36"/>
              </w:numPr>
              <w:ind w:left="605" w:hanging="284"/>
              <w:rPr>
                <w:sz w:val="20"/>
                <w:szCs w:val="20"/>
              </w:rPr>
            </w:pPr>
            <w:r w:rsidRPr="00EB0D11">
              <w:rPr>
                <w:sz w:val="20"/>
                <w:szCs w:val="20"/>
                <w:lang w:val="ru-RU"/>
              </w:rPr>
              <w:t>Исходная геолого-маркшейдерская документация.</w:t>
            </w:r>
          </w:p>
          <w:p w:rsidR="00B53E28" w:rsidRPr="00EB0D11" w:rsidRDefault="00B53E28" w:rsidP="003B6117">
            <w:pPr>
              <w:pStyle w:val="af4"/>
              <w:numPr>
                <w:ilvl w:val="0"/>
                <w:numId w:val="36"/>
              </w:numPr>
              <w:ind w:left="605" w:hanging="284"/>
              <w:rPr>
                <w:sz w:val="20"/>
                <w:szCs w:val="20"/>
                <w:lang w:val="ru-RU"/>
              </w:rPr>
            </w:pPr>
            <w:r w:rsidRPr="00EB0D11">
              <w:rPr>
                <w:sz w:val="20"/>
                <w:szCs w:val="20"/>
                <w:lang w:val="ru-RU"/>
              </w:rPr>
              <w:t>Обработка и анализ геолого-маркшейдерской информации.</w:t>
            </w:r>
          </w:p>
          <w:p w:rsidR="00B53E28" w:rsidRPr="00EB0D11" w:rsidRDefault="00B53E28" w:rsidP="003B6117">
            <w:pPr>
              <w:ind w:firstLine="321"/>
              <w:rPr>
                <w:i/>
                <w:sz w:val="20"/>
                <w:szCs w:val="20"/>
                <w:highlight w:val="yellow"/>
              </w:rPr>
            </w:pPr>
            <w:r w:rsidRPr="00EB0D11">
              <w:rPr>
                <w:sz w:val="20"/>
                <w:szCs w:val="20"/>
              </w:rPr>
              <w:t>3. Построение горно-геометрических графиков.</w:t>
            </w:r>
          </w:p>
        </w:tc>
      </w:tr>
      <w:tr w:rsidR="0090477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778" w:rsidRPr="00EB0D11" w:rsidRDefault="00904778" w:rsidP="00904778">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778" w:rsidRPr="00EB0D11" w:rsidRDefault="00904778" w:rsidP="00904778">
            <w:pPr>
              <w:ind w:firstLine="0"/>
              <w:jc w:val="left"/>
              <w:rPr>
                <w:sz w:val="20"/>
                <w:szCs w:val="20"/>
              </w:rPr>
            </w:pPr>
            <w:r w:rsidRPr="00EB0D11">
              <w:rPr>
                <w:sz w:val="20"/>
                <w:szCs w:val="20"/>
              </w:rPr>
              <w:t>навыками и знаниями  компьютерных технологий для отображения спрогнозированных показателей размещения пи в пространстве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04778" w:rsidRDefault="00904778" w:rsidP="00904778">
            <w:pPr>
              <w:pStyle w:val="af4"/>
              <w:ind w:left="605" w:hanging="284"/>
              <w:rPr>
                <w:b/>
                <w:i/>
                <w:sz w:val="20"/>
                <w:szCs w:val="20"/>
                <w:lang w:val="ru-RU"/>
              </w:rPr>
            </w:pPr>
            <w:r>
              <w:rPr>
                <w:b/>
                <w:i/>
                <w:sz w:val="20"/>
                <w:szCs w:val="20"/>
                <w:lang w:val="ru-RU"/>
              </w:rPr>
              <w:t>Решить задачу:</w:t>
            </w:r>
          </w:p>
          <w:p w:rsidR="00904778" w:rsidRPr="00EB0D11" w:rsidRDefault="00904778" w:rsidP="00904778">
            <w:pPr>
              <w:ind w:firstLine="0"/>
              <w:rPr>
                <w:i/>
                <w:sz w:val="20"/>
                <w:szCs w:val="20"/>
                <w:highlight w:val="yellow"/>
              </w:rPr>
            </w:pPr>
            <w:r w:rsidRPr="009A3FF0">
              <w:rPr>
                <w:sz w:val="20"/>
                <w:szCs w:val="20"/>
              </w:rPr>
              <w:t>Произвести оценку среднего значения изучаемых величин М и С и показателей их изменчивости.</w:t>
            </w:r>
          </w:p>
        </w:tc>
      </w:tr>
    </w:tbl>
    <w:p w:rsidR="00197B54" w:rsidRPr="00457C1A" w:rsidRDefault="00197B54" w:rsidP="00197B54">
      <w:pPr>
        <w:rPr>
          <w:i/>
          <w:color w:val="C00000"/>
          <w:highlight w:val="yellow"/>
        </w:rPr>
      </w:pPr>
    </w:p>
    <w:p w:rsidR="00676FF0" w:rsidRDefault="00676FF0" w:rsidP="00197B54">
      <w:pPr>
        <w:rPr>
          <w:i/>
          <w:color w:val="C00000"/>
        </w:rPr>
      </w:pPr>
    </w:p>
    <w:p w:rsidR="00CE6E80" w:rsidRDefault="00CE6E80" w:rsidP="00197B54">
      <w:pPr>
        <w:rPr>
          <w:i/>
          <w:color w:val="C00000"/>
        </w:rPr>
      </w:pPr>
    </w:p>
    <w:p w:rsidR="00676FF0" w:rsidRPr="00030325" w:rsidRDefault="00676FF0" w:rsidP="00197B54">
      <w:pPr>
        <w:rPr>
          <w:i/>
          <w:color w:val="C00000"/>
        </w:rPr>
      </w:pPr>
    </w:p>
    <w:p w:rsidR="00877E3C" w:rsidRDefault="00877E3C" w:rsidP="00197B54">
      <w:pPr>
        <w:rPr>
          <w:i/>
          <w:color w:val="C00000"/>
        </w:rPr>
      </w:pPr>
    </w:p>
    <w:p w:rsidR="00787DAA" w:rsidRDefault="00787DAA" w:rsidP="0033429F">
      <w:pPr>
        <w:rPr>
          <w:b/>
        </w:rPr>
        <w:sectPr w:rsidR="00787DAA" w:rsidSect="00951970">
          <w:pgSz w:w="16840" w:h="11907" w:orient="landscape" w:code="9"/>
          <w:pgMar w:top="1701" w:right="567" w:bottom="851" w:left="567" w:header="720" w:footer="720" w:gutter="0"/>
          <w:cols w:space="720"/>
          <w:noEndnote/>
          <w:titlePg/>
          <w:docGrid w:linePitch="326"/>
        </w:sectPr>
      </w:pPr>
    </w:p>
    <w:p w:rsidR="0033429F" w:rsidRPr="00B53E28" w:rsidRDefault="0033429F" w:rsidP="0033429F">
      <w:pPr>
        <w:rPr>
          <w:b/>
        </w:rPr>
      </w:pPr>
      <w:r w:rsidRPr="00B53E28">
        <w:rPr>
          <w:b/>
        </w:rPr>
        <w:lastRenderedPageBreak/>
        <w:t>б) Порядок проведения промежуточной аттестации, показатели и критерии оценивания:</w:t>
      </w:r>
    </w:p>
    <w:p w:rsidR="00B53E28" w:rsidRPr="00B53E28" w:rsidRDefault="00B53E28" w:rsidP="00B53E28">
      <w:pPr>
        <w:tabs>
          <w:tab w:val="left" w:pos="851"/>
        </w:tabs>
        <w:rPr>
          <w:rStyle w:val="FontStyle20"/>
          <w:rFonts w:ascii="Times New Roman" w:hAnsi="Times New Roman" w:cs="Times New Roman"/>
          <w:b/>
          <w:sz w:val="24"/>
          <w:szCs w:val="24"/>
        </w:rPr>
      </w:pPr>
      <w:r w:rsidRPr="00B53E28">
        <w:rPr>
          <w:rStyle w:val="FontStyle20"/>
          <w:rFonts w:ascii="Times New Roman" w:hAnsi="Times New Roman" w:cs="Times New Roman"/>
          <w:b/>
          <w:sz w:val="24"/>
          <w:szCs w:val="24"/>
        </w:rPr>
        <w:t>Примерная структура и содержание пункта:</w:t>
      </w:r>
    </w:p>
    <w:p w:rsidR="00B53E28" w:rsidRPr="00411D9A" w:rsidRDefault="00B53E28" w:rsidP="00B53E28">
      <w:r w:rsidRPr="00411D9A">
        <w:t>Промежуточная аттестация по дисциплине «</w:t>
      </w:r>
      <w:r>
        <w:t>Геометризация МПИ</w:t>
      </w:r>
      <w:r w:rsidRPr="00411D9A">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B53E28" w:rsidRPr="00411D9A" w:rsidRDefault="00B53E28" w:rsidP="00B53E28">
      <w:r w:rsidRPr="00411D9A">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B53E28" w:rsidRPr="00411D9A" w:rsidRDefault="00B53E28" w:rsidP="00B53E28">
      <w:pPr>
        <w:rPr>
          <w:b/>
        </w:rPr>
      </w:pPr>
      <w:r w:rsidRPr="00411D9A">
        <w:rPr>
          <w:b/>
        </w:rPr>
        <w:t>Показатели и критерии оценивания экзамена:</w:t>
      </w:r>
    </w:p>
    <w:p w:rsidR="00B53E28" w:rsidRPr="00411D9A" w:rsidRDefault="00B53E28" w:rsidP="00B53E28">
      <w:r w:rsidRPr="00411D9A">
        <w:t xml:space="preserve">– на оценку </w:t>
      </w:r>
      <w:r w:rsidRPr="00411D9A">
        <w:rPr>
          <w:b/>
        </w:rPr>
        <w:t>«отлично»</w:t>
      </w:r>
      <w:r w:rsidRPr="00411D9A">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B53E28" w:rsidRPr="00411D9A" w:rsidRDefault="00B53E28" w:rsidP="00B53E28">
      <w:r w:rsidRPr="00411D9A">
        <w:t xml:space="preserve">– на оценку </w:t>
      </w:r>
      <w:r w:rsidRPr="00411D9A">
        <w:rPr>
          <w:b/>
        </w:rPr>
        <w:t>«хорошо»</w:t>
      </w:r>
      <w:r w:rsidRPr="00411D9A">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B53E28" w:rsidRPr="00411D9A" w:rsidRDefault="00B53E28" w:rsidP="00B53E28">
      <w:r w:rsidRPr="00411D9A">
        <w:t xml:space="preserve">– на оценку </w:t>
      </w:r>
      <w:r w:rsidRPr="00411D9A">
        <w:rPr>
          <w:b/>
        </w:rPr>
        <w:t>«удовлетворительно»</w:t>
      </w:r>
      <w:r w:rsidRPr="00411D9A">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B53E28" w:rsidRPr="00411D9A" w:rsidRDefault="00B53E28" w:rsidP="00B53E28">
      <w:r w:rsidRPr="00411D9A">
        <w:t xml:space="preserve">– на оценку </w:t>
      </w:r>
      <w:r w:rsidRPr="00411D9A">
        <w:rPr>
          <w:b/>
        </w:rPr>
        <w:t>«неудовлетворительно»</w:t>
      </w:r>
      <w:r w:rsidRPr="00411D9A">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B53E28" w:rsidRDefault="00B53E28" w:rsidP="00B53E28">
      <w:r w:rsidRPr="00411D9A">
        <w:t xml:space="preserve">– на оценку </w:t>
      </w:r>
      <w:r w:rsidRPr="00411D9A">
        <w:rPr>
          <w:b/>
        </w:rPr>
        <w:t>«неудовлетворительно»</w:t>
      </w:r>
      <w:r w:rsidRPr="00411D9A">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B53E28" w:rsidRDefault="00B53E28" w:rsidP="00B53E28"/>
    <w:p w:rsidR="00B53E28" w:rsidRPr="009E709A" w:rsidRDefault="00B53E28" w:rsidP="00B53E28">
      <w:r w:rsidRPr="009E709A">
        <w:t>Курсовая работа выполняется обучающимся самостоятельно под руководством преподавателя.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B53E28" w:rsidRPr="009E709A" w:rsidRDefault="00B53E28" w:rsidP="00B53E28">
      <w:r w:rsidRPr="009E709A">
        <w:t xml:space="preserve">В начале изучения дисциплины преподаватель выдает исходные данные для выполнения курсовых работ. </w:t>
      </w:r>
    </w:p>
    <w:p w:rsidR="00B53E28" w:rsidRPr="009E709A" w:rsidRDefault="00B53E28" w:rsidP="00B53E28">
      <w:r w:rsidRPr="009E709A">
        <w:t>Преподаватель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w:t>
      </w:r>
    </w:p>
    <w:p w:rsidR="00B53E28" w:rsidRPr="009E709A" w:rsidRDefault="00B53E28" w:rsidP="00B53E28">
      <w:r w:rsidRPr="009E709A">
        <w:t>В процессе написания курсовой работы обучающийся должен разобраться в теоретических вопросах темы, самостоятельно проанализировать практический материал, разобрать и обосновать практические предложения.</w:t>
      </w:r>
    </w:p>
    <w:p w:rsidR="00B53E28" w:rsidRDefault="00B53E28" w:rsidP="00B53E28">
      <w:pPr>
        <w:ind w:firstLine="851"/>
      </w:pPr>
    </w:p>
    <w:p w:rsidR="00B53E28" w:rsidRPr="00B53E28" w:rsidRDefault="00B53E28" w:rsidP="00B53E28">
      <w:pPr>
        <w:rPr>
          <w:b/>
        </w:rPr>
      </w:pPr>
      <w:r w:rsidRPr="00B53E28">
        <w:rPr>
          <w:b/>
        </w:rPr>
        <w:t>Показатели и критерии оценивания курсовой работы:</w:t>
      </w:r>
    </w:p>
    <w:p w:rsidR="00B53E28" w:rsidRPr="00B53E28" w:rsidRDefault="00B53E28" w:rsidP="00B53E28">
      <w:r w:rsidRPr="00B53E28">
        <w:t xml:space="preserve">– на оценку </w:t>
      </w:r>
      <w:r w:rsidRPr="00B53E28">
        <w:rPr>
          <w:b/>
        </w:rPr>
        <w:t>«отлично»</w:t>
      </w:r>
      <w:r w:rsidRPr="00B53E28">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B53E28" w:rsidRPr="00B53E28" w:rsidRDefault="00B53E28" w:rsidP="00B53E28">
      <w:r w:rsidRPr="00B53E28">
        <w:t xml:space="preserve">– на оценку </w:t>
      </w:r>
      <w:r w:rsidRPr="00B53E28">
        <w:rPr>
          <w:b/>
        </w:rPr>
        <w:t>«хорошо»</w:t>
      </w:r>
      <w:r w:rsidRPr="00B53E28">
        <w:t xml:space="preserve"> (4 балла) – работа выполнена в соответствии с заданием, обу</w:t>
      </w:r>
      <w:r w:rsidRPr="00B53E28">
        <w:lastRenderedPageBreak/>
        <w:t>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B53E28" w:rsidRPr="00B53E28" w:rsidRDefault="00B53E28" w:rsidP="00B53E28">
      <w:r w:rsidRPr="00B53E28">
        <w:t xml:space="preserve">– на оценку </w:t>
      </w:r>
      <w:r w:rsidRPr="00B53E28">
        <w:rPr>
          <w:b/>
        </w:rPr>
        <w:t>«удовлетворительно»</w:t>
      </w:r>
      <w:r w:rsidRPr="00B53E28">
        <w:t xml:space="preserve">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rsidR="00B53E28" w:rsidRPr="00B53E28" w:rsidRDefault="00B53E28" w:rsidP="00B53E28">
      <w:r w:rsidRPr="00B53E28">
        <w:t xml:space="preserve">– на оценку </w:t>
      </w:r>
      <w:r w:rsidRPr="00B53E28">
        <w:rPr>
          <w:b/>
        </w:rPr>
        <w:t>«неудовлетворительно»</w:t>
      </w:r>
      <w:r w:rsidRPr="00B53E28">
        <w:t xml:space="preserve"> (2 балла) – задание преподавателя выполнено частично, в процессе защиты работы обучающийся</w:t>
      </w:r>
      <w:r w:rsidR="00F31C55">
        <w:t xml:space="preserve"> </w:t>
      </w:r>
      <w:r w:rsidRPr="00B53E28">
        <w:t>допускает существенные ошибки, не может показать интеллектуальные навыки решения поставленной задачи.</w:t>
      </w:r>
    </w:p>
    <w:p w:rsidR="00B53E28" w:rsidRPr="00B53E28" w:rsidRDefault="00B53E28" w:rsidP="00B53E28">
      <w:r w:rsidRPr="00B53E28">
        <w:t xml:space="preserve">– на оценку </w:t>
      </w:r>
      <w:r w:rsidRPr="00B53E28">
        <w:rPr>
          <w:b/>
        </w:rPr>
        <w:t>«неудовлетворительно»</w:t>
      </w:r>
      <w:r w:rsidRPr="00B53E28">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B53E28" w:rsidRDefault="00B53E28" w:rsidP="00B53E28">
      <w:pPr>
        <w:ind w:firstLine="851"/>
      </w:pPr>
    </w:p>
    <w:p w:rsidR="00B53E28" w:rsidRPr="00B53E28" w:rsidRDefault="00B53E28" w:rsidP="00B53E28">
      <w:r w:rsidRPr="00B53E28">
        <w:rPr>
          <w:rStyle w:val="FontStyle31"/>
          <w:rFonts w:ascii="Times New Roman" w:hAnsi="Times New Roman" w:cs="Times New Roman"/>
          <w:b/>
          <w:sz w:val="24"/>
          <w:szCs w:val="24"/>
        </w:rPr>
        <w:t>8 Учебно-методическое и информационное обеспечение дисциплины</w:t>
      </w:r>
    </w:p>
    <w:p w:rsidR="00B53E28" w:rsidRPr="00B53E28" w:rsidRDefault="00B53E28" w:rsidP="00B53E28">
      <w:pPr>
        <w:rPr>
          <w:b/>
        </w:rPr>
      </w:pPr>
    </w:p>
    <w:p w:rsidR="00544767" w:rsidRDefault="00544767" w:rsidP="00544767">
      <w:pPr>
        <w:rPr>
          <w:b/>
        </w:rPr>
      </w:pPr>
      <w:r>
        <w:rPr>
          <w:b/>
        </w:rPr>
        <w:t xml:space="preserve">а) </w:t>
      </w:r>
      <w:r w:rsidRPr="00FD1B4F">
        <w:rPr>
          <w:b/>
          <w:bCs/>
        </w:rPr>
        <w:t xml:space="preserve">Основная </w:t>
      </w:r>
      <w:r w:rsidRPr="00FD1B4F">
        <w:rPr>
          <w:b/>
        </w:rPr>
        <w:t>литература</w:t>
      </w:r>
    </w:p>
    <w:p w:rsidR="00544767" w:rsidRPr="00B53E28" w:rsidRDefault="00544767" w:rsidP="00544767">
      <w:r>
        <w:t xml:space="preserve">1. Абрамян </w:t>
      </w:r>
      <w:r w:rsidRPr="00B53E28">
        <w:t>Г.О. Геометрия недр. Геометризация формы и условий залега</w:t>
      </w:r>
      <w:r>
        <w:t>ния залежи [Электронный ресурс]</w:t>
      </w:r>
      <w:r w:rsidRPr="00B53E28">
        <w:t>: учебное пособие / Г.О. Абрамян, Д.И. Боровский, Е.Н. Толч</w:t>
      </w:r>
      <w:r>
        <w:t>кова. — Электрон. дан. — Москва</w:t>
      </w:r>
      <w:r w:rsidRPr="00B53E28">
        <w:t xml:space="preserve">: МИСИС, 2018. — 18 с. — Режим доступа: </w:t>
      </w:r>
      <w:hyperlink r:id="rId18" w:history="1">
        <w:r w:rsidRPr="00F27156">
          <w:rPr>
            <w:rStyle w:val="af9"/>
            <w:sz w:val="24"/>
            <w:szCs w:val="24"/>
          </w:rPr>
          <w:t>https://e.lanbook.com/book/108050</w:t>
        </w:r>
      </w:hyperlink>
      <w:r>
        <w:t xml:space="preserve"> .</w:t>
      </w:r>
    </w:p>
    <w:p w:rsidR="00544767" w:rsidRPr="00B53E28" w:rsidRDefault="00544767" w:rsidP="00544767">
      <w:pPr>
        <w:rPr>
          <w:color w:val="111111"/>
          <w:shd w:val="clear" w:color="auto" w:fill="FFFFFF"/>
        </w:rPr>
      </w:pPr>
      <w:r>
        <w:rPr>
          <w:color w:val="111111"/>
          <w:shd w:val="clear" w:color="auto" w:fill="FFFFFF"/>
        </w:rPr>
        <w:t>2. Абрамян</w:t>
      </w:r>
      <w:r w:rsidRPr="00B53E28">
        <w:rPr>
          <w:color w:val="111111"/>
          <w:shd w:val="clear" w:color="auto" w:fill="FFFFFF"/>
        </w:rPr>
        <w:t xml:space="preserve"> Г.О. Геометрия недр. Общая методика геометри</w:t>
      </w:r>
      <w:r>
        <w:rPr>
          <w:color w:val="111111"/>
          <w:shd w:val="clear" w:color="auto" w:fill="FFFFFF"/>
        </w:rPr>
        <w:t>зации недр [Электронный ресурс]</w:t>
      </w:r>
      <w:r w:rsidRPr="00B53E28">
        <w:rPr>
          <w:color w:val="111111"/>
          <w:shd w:val="clear" w:color="auto" w:fill="FFFFFF"/>
        </w:rPr>
        <w:t>: учебное пособие / Г.О. Абрамян, Д.И. Боровский, Е.Н. Толч</w:t>
      </w:r>
      <w:r>
        <w:rPr>
          <w:color w:val="111111"/>
          <w:shd w:val="clear" w:color="auto" w:fill="FFFFFF"/>
        </w:rPr>
        <w:t>кова. — Электрон. дан. — Москва</w:t>
      </w:r>
      <w:r w:rsidRPr="00B53E28">
        <w:rPr>
          <w:color w:val="111111"/>
          <w:shd w:val="clear" w:color="auto" w:fill="FFFFFF"/>
        </w:rPr>
        <w:t xml:space="preserve">: МИСИС, 2018. — 42 с. — Режим доступа: </w:t>
      </w:r>
      <w:hyperlink r:id="rId19" w:history="1">
        <w:r w:rsidRPr="00F27156">
          <w:rPr>
            <w:rStyle w:val="af9"/>
            <w:sz w:val="24"/>
            <w:szCs w:val="24"/>
            <w:shd w:val="clear" w:color="auto" w:fill="FFFFFF"/>
          </w:rPr>
          <w:t>https://e.lanbook.com/book/108051</w:t>
        </w:r>
      </w:hyperlink>
      <w:r>
        <w:rPr>
          <w:color w:val="111111"/>
          <w:shd w:val="clear" w:color="auto" w:fill="FFFFFF"/>
        </w:rPr>
        <w:t xml:space="preserve"> .</w:t>
      </w:r>
    </w:p>
    <w:p w:rsidR="00544767" w:rsidRPr="00866372" w:rsidRDefault="00544767" w:rsidP="00544767">
      <w:pPr>
        <w:rPr>
          <w:color w:val="111111"/>
          <w:shd w:val="clear" w:color="auto" w:fill="FFFFFF"/>
        </w:rPr>
      </w:pPr>
      <w:r>
        <w:rPr>
          <w:color w:val="111111"/>
          <w:shd w:val="clear" w:color="auto" w:fill="FFFFFF"/>
        </w:rPr>
        <w:t xml:space="preserve">3. </w:t>
      </w:r>
      <w:r w:rsidRPr="00B53E28">
        <w:rPr>
          <w:color w:val="111111"/>
          <w:shd w:val="clear" w:color="auto" w:fill="FFFFFF"/>
        </w:rPr>
        <w:t xml:space="preserve">Абрамян, Г.О. Геометрия недр. Подсчет и учет движения запасов полезных </w:t>
      </w:r>
      <w:r>
        <w:rPr>
          <w:color w:val="111111"/>
          <w:shd w:val="clear" w:color="auto" w:fill="FFFFFF"/>
        </w:rPr>
        <w:t>ископаемых [Электронный ресурс]</w:t>
      </w:r>
      <w:r w:rsidRPr="00B53E28">
        <w:rPr>
          <w:color w:val="111111"/>
          <w:shd w:val="clear" w:color="auto" w:fill="FFFFFF"/>
        </w:rPr>
        <w:t>: учебное пособие / Г.О. Абрамян, Д.И. Боровский, Е.Н. Толч</w:t>
      </w:r>
      <w:r>
        <w:rPr>
          <w:color w:val="111111"/>
          <w:shd w:val="clear" w:color="auto" w:fill="FFFFFF"/>
        </w:rPr>
        <w:t>кова. — Электрон. дан. — Москва</w:t>
      </w:r>
      <w:r w:rsidRPr="00B53E28">
        <w:rPr>
          <w:color w:val="111111"/>
          <w:shd w:val="clear" w:color="auto" w:fill="FFFFFF"/>
        </w:rPr>
        <w:t xml:space="preserve">: МИСИС, 2018. — 24 с. — Режим доступа: </w:t>
      </w:r>
      <w:hyperlink r:id="rId20" w:history="1">
        <w:r w:rsidRPr="00F27156">
          <w:rPr>
            <w:rStyle w:val="af9"/>
            <w:sz w:val="24"/>
            <w:szCs w:val="24"/>
            <w:shd w:val="clear" w:color="auto" w:fill="FFFFFF"/>
          </w:rPr>
          <w:t>https://e.lanbook.com/book/108049</w:t>
        </w:r>
      </w:hyperlink>
      <w:r>
        <w:rPr>
          <w:color w:val="111111"/>
          <w:shd w:val="clear" w:color="auto" w:fill="FFFFFF"/>
        </w:rPr>
        <w:t xml:space="preserve"> .</w:t>
      </w:r>
    </w:p>
    <w:p w:rsidR="00544767" w:rsidRDefault="00544767" w:rsidP="00544767">
      <w:pPr>
        <w:pStyle w:val="afe"/>
        <w:tabs>
          <w:tab w:val="clear" w:pos="709"/>
          <w:tab w:val="left" w:pos="993"/>
        </w:tabs>
        <w:spacing w:line="240" w:lineRule="auto"/>
        <w:ind w:left="567"/>
        <w:jc w:val="both"/>
        <w:rPr>
          <w:b/>
          <w:bCs/>
          <w:sz w:val="24"/>
          <w:szCs w:val="24"/>
        </w:rPr>
      </w:pPr>
    </w:p>
    <w:p w:rsidR="00544767" w:rsidRPr="00FD1B4F" w:rsidRDefault="00544767" w:rsidP="00544767">
      <w:pPr>
        <w:pStyle w:val="afe"/>
        <w:tabs>
          <w:tab w:val="clear" w:pos="709"/>
          <w:tab w:val="left" w:pos="993"/>
        </w:tabs>
        <w:spacing w:line="240" w:lineRule="auto"/>
        <w:ind w:left="567"/>
        <w:jc w:val="both"/>
        <w:rPr>
          <w:b/>
          <w:bCs/>
          <w:sz w:val="24"/>
          <w:szCs w:val="24"/>
        </w:rPr>
      </w:pPr>
      <w:r>
        <w:rPr>
          <w:b/>
          <w:bCs/>
          <w:sz w:val="24"/>
          <w:szCs w:val="24"/>
        </w:rPr>
        <w:t xml:space="preserve">б) </w:t>
      </w:r>
      <w:r w:rsidRPr="00FD1B4F">
        <w:rPr>
          <w:b/>
          <w:bCs/>
          <w:sz w:val="24"/>
          <w:szCs w:val="24"/>
        </w:rPr>
        <w:t>Дополнительная литература</w:t>
      </w:r>
    </w:p>
    <w:p w:rsidR="00544767" w:rsidRPr="0015264E" w:rsidRDefault="00544767" w:rsidP="00544767">
      <w:pPr>
        <w:pStyle w:val="afc"/>
        <w:tabs>
          <w:tab w:val="num" w:pos="0"/>
          <w:tab w:val="left" w:pos="851"/>
        </w:tabs>
        <w:ind w:firstLine="567"/>
        <w:jc w:val="both"/>
        <w:rPr>
          <w:rFonts w:ascii="Times New Roman" w:hAnsi="Times New Roman" w:cs="Times New Roman"/>
          <w:sz w:val="24"/>
          <w:szCs w:val="24"/>
        </w:rPr>
      </w:pPr>
      <w:r w:rsidRPr="00FD1B4F">
        <w:rPr>
          <w:rFonts w:ascii="Times New Roman" w:hAnsi="Times New Roman" w:cs="Times New Roman"/>
          <w:sz w:val="24"/>
          <w:szCs w:val="24"/>
        </w:rPr>
        <w:t xml:space="preserve">1. </w:t>
      </w:r>
      <w:r w:rsidRPr="0015264E">
        <w:rPr>
          <w:rFonts w:ascii="Times New Roman" w:hAnsi="Times New Roman" w:cs="Times New Roman"/>
          <w:sz w:val="24"/>
          <w:szCs w:val="24"/>
        </w:rPr>
        <w:t xml:space="preserve">Роут, Г. Н. Маркшейдерия : учебное пособие / Г. Н. Роут, Т. Б. Рогова, Т. В. Михайлова. — Кемерово : КузГТУ имени Т.Ф. Горбачева, 2019. — 146 с. — ISBN 978-5-00137-081-9. — Текст : электронный // Лань : электронно-библиотечная система. — URL: </w:t>
      </w:r>
      <w:hyperlink r:id="rId21" w:history="1">
        <w:r w:rsidRPr="00E8505B">
          <w:rPr>
            <w:rStyle w:val="af9"/>
            <w:rFonts w:ascii="Times New Roman" w:hAnsi="Times New Roman" w:cs="Times New Roman"/>
            <w:sz w:val="24"/>
            <w:szCs w:val="24"/>
          </w:rPr>
          <w:t>https://e.lanbook.com/book/133877</w:t>
        </w:r>
      </w:hyperlink>
      <w:r>
        <w:rPr>
          <w:rFonts w:ascii="Times New Roman" w:hAnsi="Times New Roman" w:cs="Times New Roman"/>
          <w:sz w:val="24"/>
          <w:szCs w:val="24"/>
        </w:rPr>
        <w:t xml:space="preserve"> </w:t>
      </w:r>
    </w:p>
    <w:p w:rsidR="00544767" w:rsidRDefault="00544767" w:rsidP="00544767">
      <w:pPr>
        <w:pStyle w:val="afc"/>
        <w:tabs>
          <w:tab w:val="num" w:pos="0"/>
          <w:tab w:val="left" w:pos="851"/>
        </w:tabs>
        <w:ind w:firstLine="567"/>
        <w:jc w:val="both"/>
        <w:rPr>
          <w:rFonts w:ascii="Times New Roman" w:hAnsi="Times New Roman" w:cs="Times New Roman"/>
          <w:sz w:val="24"/>
          <w:szCs w:val="24"/>
        </w:rPr>
      </w:pPr>
      <w:r w:rsidRPr="0015264E">
        <w:rPr>
          <w:rFonts w:ascii="Times New Roman" w:hAnsi="Times New Roman" w:cs="Times New Roman"/>
          <w:sz w:val="24"/>
          <w:szCs w:val="24"/>
        </w:rPr>
        <w:t xml:space="preserve">2. Рогова, Т. Б. Геометрия недр. Особенности геометризации угольных месторождений : учебное пособие / Т. Б. Рогова, С. В. Шаклеин. — Кемерово : КузГТУ имени Т.Ф. Горбачева, 2018. — 182 с. — </w:t>
      </w:r>
      <w:r w:rsidRPr="0015264E">
        <w:rPr>
          <w:rFonts w:ascii="Times New Roman" w:hAnsi="Times New Roman" w:cs="Times New Roman"/>
          <w:sz w:val="24"/>
          <w:szCs w:val="24"/>
          <w:lang w:val="en-US"/>
        </w:rPr>
        <w:t>ISBN</w:t>
      </w:r>
      <w:r w:rsidRPr="0015264E">
        <w:rPr>
          <w:rFonts w:ascii="Times New Roman" w:hAnsi="Times New Roman" w:cs="Times New Roman"/>
          <w:sz w:val="24"/>
          <w:szCs w:val="24"/>
        </w:rPr>
        <w:t xml:space="preserve"> 978-5-906969-92-7.</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Текст</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электронный</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Лань : электронно-библиотечная система. — </w:t>
      </w:r>
      <w:r w:rsidRPr="0015264E">
        <w:rPr>
          <w:rFonts w:ascii="Times New Roman" w:hAnsi="Times New Roman" w:cs="Times New Roman"/>
          <w:sz w:val="24"/>
          <w:szCs w:val="24"/>
          <w:lang w:val="en-US"/>
        </w:rPr>
        <w:t>URL</w:t>
      </w:r>
      <w:r w:rsidRPr="0015264E">
        <w:rPr>
          <w:rFonts w:ascii="Times New Roman" w:hAnsi="Times New Roman" w:cs="Times New Roman"/>
          <w:sz w:val="24"/>
          <w:szCs w:val="24"/>
        </w:rPr>
        <w:t xml:space="preserve">: </w:t>
      </w:r>
      <w:hyperlink r:id="rId22" w:history="1">
        <w:r w:rsidRPr="00E8505B">
          <w:rPr>
            <w:rStyle w:val="af9"/>
            <w:rFonts w:ascii="Times New Roman" w:hAnsi="Times New Roman" w:cs="Times New Roman"/>
            <w:sz w:val="24"/>
            <w:szCs w:val="24"/>
            <w:lang w:val="en-US"/>
          </w:rPr>
          <w:t>https</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e</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lanbook</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com</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book</w:t>
        </w:r>
        <w:r w:rsidRPr="00E8505B">
          <w:rPr>
            <w:rStyle w:val="af9"/>
            <w:rFonts w:ascii="Times New Roman" w:hAnsi="Times New Roman" w:cs="Times New Roman"/>
            <w:sz w:val="24"/>
            <w:szCs w:val="24"/>
          </w:rPr>
          <w:t>/115156</w:t>
        </w:r>
      </w:hyperlink>
    </w:p>
    <w:p w:rsidR="00544767" w:rsidRDefault="00544767" w:rsidP="00544767">
      <w:pPr>
        <w:pStyle w:val="afc"/>
        <w:tabs>
          <w:tab w:val="num" w:pos="0"/>
          <w:tab w:val="left" w:pos="851"/>
        </w:tabs>
        <w:ind w:firstLine="567"/>
        <w:jc w:val="both"/>
        <w:rPr>
          <w:rFonts w:ascii="Times New Roman" w:hAnsi="Times New Roman" w:cs="Times New Roman"/>
          <w:sz w:val="24"/>
          <w:szCs w:val="24"/>
        </w:rPr>
      </w:pPr>
      <w:r w:rsidRPr="0015264E">
        <w:rPr>
          <w:rFonts w:ascii="Times New Roman" w:hAnsi="Times New Roman" w:cs="Times New Roman"/>
          <w:sz w:val="24"/>
          <w:szCs w:val="24"/>
        </w:rPr>
        <w:t xml:space="preserve">3. Ерилова, И. И. Маркшейдерия : учебное пособие / И. И. Ерилова. — Москва : МИСИС, 2018. — 84 с. — </w:t>
      </w:r>
      <w:r w:rsidRPr="0015264E">
        <w:rPr>
          <w:rFonts w:ascii="Times New Roman" w:hAnsi="Times New Roman" w:cs="Times New Roman"/>
          <w:sz w:val="24"/>
          <w:szCs w:val="24"/>
          <w:lang w:val="en-US"/>
        </w:rPr>
        <w:t>ISBN</w:t>
      </w:r>
      <w:r w:rsidRPr="0015264E">
        <w:rPr>
          <w:rFonts w:ascii="Times New Roman" w:hAnsi="Times New Roman" w:cs="Times New Roman"/>
          <w:sz w:val="24"/>
          <w:szCs w:val="24"/>
        </w:rPr>
        <w:t xml:space="preserve"> 978-5-907061-03-3.</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Текст</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электронный</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Лань : электронно-библиотечная система. — </w:t>
      </w:r>
      <w:r w:rsidRPr="0015264E">
        <w:rPr>
          <w:rFonts w:ascii="Times New Roman" w:hAnsi="Times New Roman" w:cs="Times New Roman"/>
          <w:sz w:val="24"/>
          <w:szCs w:val="24"/>
          <w:lang w:val="en-US"/>
        </w:rPr>
        <w:t>URL</w:t>
      </w:r>
      <w:r w:rsidRPr="0015264E">
        <w:rPr>
          <w:rFonts w:ascii="Times New Roman" w:hAnsi="Times New Roman" w:cs="Times New Roman"/>
          <w:sz w:val="24"/>
          <w:szCs w:val="24"/>
        </w:rPr>
        <w:t xml:space="preserve">: </w:t>
      </w:r>
      <w:hyperlink r:id="rId23" w:history="1">
        <w:r w:rsidRPr="00E8505B">
          <w:rPr>
            <w:rStyle w:val="af9"/>
            <w:rFonts w:ascii="Times New Roman" w:hAnsi="Times New Roman" w:cs="Times New Roman"/>
            <w:sz w:val="24"/>
            <w:szCs w:val="24"/>
            <w:lang w:val="en-US"/>
          </w:rPr>
          <w:t>https</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e</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lanbook</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com</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book</w:t>
        </w:r>
        <w:r w:rsidRPr="00E8505B">
          <w:rPr>
            <w:rStyle w:val="af9"/>
            <w:rFonts w:ascii="Times New Roman" w:hAnsi="Times New Roman" w:cs="Times New Roman"/>
            <w:sz w:val="24"/>
            <w:szCs w:val="24"/>
          </w:rPr>
          <w:t>/115261</w:t>
        </w:r>
      </w:hyperlink>
    </w:p>
    <w:p w:rsidR="00544767" w:rsidRPr="0015264E" w:rsidRDefault="00544767" w:rsidP="00544767">
      <w:pPr>
        <w:pStyle w:val="afc"/>
        <w:tabs>
          <w:tab w:val="num" w:pos="0"/>
          <w:tab w:val="left" w:pos="851"/>
        </w:tabs>
        <w:ind w:firstLine="567"/>
        <w:jc w:val="both"/>
        <w:rPr>
          <w:rFonts w:ascii="Times New Roman" w:hAnsi="Times New Roman" w:cs="Times New Roman"/>
          <w:sz w:val="24"/>
          <w:szCs w:val="24"/>
        </w:rPr>
      </w:pPr>
      <w:r w:rsidRPr="0015264E">
        <w:rPr>
          <w:rFonts w:ascii="Times New Roman" w:hAnsi="Times New Roman" w:cs="Times New Roman"/>
          <w:sz w:val="24"/>
          <w:szCs w:val="24"/>
        </w:rPr>
        <w:t xml:space="preserve">4. Мосейкин, В. В. Геологическая оценка месторождений : учебное пособие / В. В. Мосейкин, Д. С. Печурина. — Москва : МИСИС, 2016. — 322 с. — </w:t>
      </w:r>
      <w:r w:rsidRPr="0015264E">
        <w:rPr>
          <w:rFonts w:ascii="Times New Roman" w:hAnsi="Times New Roman" w:cs="Times New Roman"/>
          <w:sz w:val="24"/>
          <w:szCs w:val="24"/>
          <w:lang w:val="en-US"/>
        </w:rPr>
        <w:t>ISBN</w:t>
      </w:r>
      <w:r w:rsidRPr="0015264E">
        <w:rPr>
          <w:rFonts w:ascii="Times New Roman" w:hAnsi="Times New Roman" w:cs="Times New Roman"/>
          <w:sz w:val="24"/>
          <w:szCs w:val="24"/>
        </w:rPr>
        <w:t xml:space="preserve"> 978-5-906846-09-9.</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Текст</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электронный</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Лань : электронно-библиотечная система. — </w:t>
      </w:r>
      <w:r w:rsidRPr="0015264E">
        <w:rPr>
          <w:rFonts w:ascii="Times New Roman" w:hAnsi="Times New Roman" w:cs="Times New Roman"/>
          <w:sz w:val="24"/>
          <w:szCs w:val="24"/>
          <w:lang w:val="en-US"/>
        </w:rPr>
        <w:t>URL</w:t>
      </w:r>
      <w:r w:rsidRPr="0015264E">
        <w:rPr>
          <w:rFonts w:ascii="Times New Roman" w:hAnsi="Times New Roman" w:cs="Times New Roman"/>
          <w:sz w:val="24"/>
          <w:szCs w:val="24"/>
        </w:rPr>
        <w:t xml:space="preserve">: </w:t>
      </w:r>
      <w:hyperlink r:id="rId24" w:history="1">
        <w:r w:rsidRPr="00E8505B">
          <w:rPr>
            <w:rStyle w:val="af9"/>
            <w:rFonts w:ascii="Times New Roman" w:hAnsi="Times New Roman" w:cs="Times New Roman"/>
            <w:sz w:val="24"/>
            <w:szCs w:val="24"/>
            <w:lang w:val="en-US"/>
          </w:rPr>
          <w:t>https</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e</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lanbook</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com</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book</w:t>
        </w:r>
        <w:r w:rsidRPr="00E8505B">
          <w:rPr>
            <w:rStyle w:val="af9"/>
            <w:rFonts w:ascii="Times New Roman" w:hAnsi="Times New Roman" w:cs="Times New Roman"/>
            <w:sz w:val="24"/>
            <w:szCs w:val="24"/>
          </w:rPr>
          <w:t>/93677</w:t>
        </w:r>
      </w:hyperlink>
      <w:r w:rsidRPr="0015264E">
        <w:rPr>
          <w:rFonts w:ascii="Times New Roman" w:hAnsi="Times New Roman" w:cs="Times New Roman"/>
          <w:sz w:val="24"/>
          <w:szCs w:val="24"/>
        </w:rPr>
        <w:t xml:space="preserve"> </w:t>
      </w:r>
    </w:p>
    <w:p w:rsidR="00F31C55" w:rsidRDefault="00F31C55" w:rsidP="00F31C55">
      <w:pPr>
        <w:pStyle w:val="afe"/>
        <w:tabs>
          <w:tab w:val="left" w:pos="3855"/>
        </w:tabs>
        <w:spacing w:line="240" w:lineRule="auto"/>
        <w:ind w:firstLine="555"/>
        <w:jc w:val="both"/>
        <w:rPr>
          <w:b/>
          <w:bCs/>
          <w:sz w:val="24"/>
          <w:szCs w:val="24"/>
        </w:rPr>
      </w:pPr>
    </w:p>
    <w:p w:rsidR="00F31C55" w:rsidRPr="00FD1B4F" w:rsidRDefault="00F31C55" w:rsidP="00F31C55">
      <w:pPr>
        <w:pStyle w:val="afe"/>
        <w:tabs>
          <w:tab w:val="left" w:pos="3855"/>
        </w:tabs>
        <w:spacing w:line="240" w:lineRule="auto"/>
        <w:ind w:firstLine="555"/>
        <w:jc w:val="both"/>
        <w:rPr>
          <w:b/>
          <w:bCs/>
          <w:sz w:val="24"/>
          <w:szCs w:val="24"/>
        </w:rPr>
      </w:pPr>
      <w:r>
        <w:rPr>
          <w:b/>
          <w:bCs/>
          <w:sz w:val="24"/>
          <w:szCs w:val="24"/>
        </w:rPr>
        <w:t xml:space="preserve">в) </w:t>
      </w:r>
      <w:r w:rsidRPr="00FD1B4F">
        <w:rPr>
          <w:b/>
          <w:bCs/>
          <w:sz w:val="24"/>
          <w:szCs w:val="24"/>
        </w:rPr>
        <w:t>Методические указания</w:t>
      </w:r>
    </w:p>
    <w:p w:rsidR="00F31C55" w:rsidRDefault="00F31C55" w:rsidP="00F31C55">
      <w:pPr>
        <w:pStyle w:val="afa"/>
        <w:widowControl/>
        <w:tabs>
          <w:tab w:val="left" w:pos="1134"/>
        </w:tabs>
        <w:autoSpaceDN/>
        <w:spacing w:after="0"/>
        <w:ind w:firstLine="567"/>
        <w:jc w:val="both"/>
        <w:textAlignment w:val="auto"/>
        <w:rPr>
          <w:rFonts w:ascii="Times New Roman" w:hAnsi="Times New Roman" w:cs="Times New Roman"/>
          <w:bCs/>
          <w:sz w:val="24"/>
        </w:rPr>
      </w:pPr>
      <w:r>
        <w:rPr>
          <w:rFonts w:ascii="Times New Roman" w:hAnsi="Times New Roman" w:cs="Times New Roman"/>
          <w:bCs/>
          <w:sz w:val="24"/>
        </w:rPr>
        <w:t>Методические указания для выполнения курсовой работой приведены в приложении 1.</w:t>
      </w:r>
    </w:p>
    <w:p w:rsidR="00F31C55" w:rsidRPr="00FD1B4F" w:rsidRDefault="00F31C55" w:rsidP="00F31C55">
      <w:pPr>
        <w:pStyle w:val="afa"/>
        <w:widowControl/>
        <w:tabs>
          <w:tab w:val="left" w:pos="1134"/>
        </w:tabs>
        <w:autoSpaceDN/>
        <w:spacing w:after="0"/>
        <w:ind w:firstLine="567"/>
        <w:jc w:val="both"/>
        <w:textAlignment w:val="auto"/>
        <w:rPr>
          <w:rFonts w:ascii="Times New Roman" w:hAnsi="Times New Roman" w:cs="Times New Roman"/>
          <w:b/>
          <w:sz w:val="24"/>
        </w:rPr>
      </w:pPr>
    </w:p>
    <w:p w:rsidR="00F31C55" w:rsidRPr="00DA12F0" w:rsidRDefault="00F31C55" w:rsidP="00F31C55">
      <w:pPr>
        <w:widowControl/>
        <w:autoSpaceDE/>
        <w:autoSpaceDN/>
        <w:adjustRightInd/>
        <w:rPr>
          <w:rFonts w:eastAsiaTheme="minorEastAsia" w:cstheme="minorBidi"/>
          <w:b/>
        </w:rPr>
      </w:pPr>
      <w:r w:rsidRPr="00DA12F0">
        <w:rPr>
          <w:rFonts w:eastAsiaTheme="minorEastAsia" w:cstheme="minorBidi"/>
          <w:b/>
        </w:rPr>
        <w:t xml:space="preserve">г) Программное обеспечение и Интернет-ресурсы: </w:t>
      </w:r>
    </w:p>
    <w:p w:rsidR="00F31C55" w:rsidRPr="00F31C55" w:rsidRDefault="00F31C55" w:rsidP="00F31C55">
      <w:pPr>
        <w:jc w:val="left"/>
      </w:pPr>
      <w:r w:rsidRPr="00DA12F0">
        <w:t>Интернет-ресурсы</w:t>
      </w:r>
      <w:r w:rsidRPr="00F31C55">
        <w:t>:</w:t>
      </w:r>
    </w:p>
    <w:p w:rsidR="00F31C55" w:rsidRPr="00DA12F0" w:rsidRDefault="00F31C55" w:rsidP="00F31C55">
      <w:pPr>
        <w:widowControl/>
      </w:pPr>
      <w:r w:rsidRPr="00DA12F0">
        <w:lastRenderedPageBreak/>
        <w:t xml:space="preserve">– Международная справочная система «Полпред» </w:t>
      </w:r>
      <w:r w:rsidRPr="00DA12F0">
        <w:rPr>
          <w:lang w:val="en-US"/>
        </w:rPr>
        <w:t>polpred</w:t>
      </w:r>
      <w:r w:rsidRPr="00DA12F0">
        <w:t>.</w:t>
      </w:r>
      <w:r w:rsidRPr="00DA12F0">
        <w:rPr>
          <w:lang w:val="en-US"/>
        </w:rPr>
        <w:t>com</w:t>
      </w:r>
      <w:r w:rsidRPr="00DA12F0">
        <w:t xml:space="preserve"> отрасль «Образование наука». – </w:t>
      </w:r>
      <w:r w:rsidRPr="00DA12F0">
        <w:rPr>
          <w:lang w:val="en-US"/>
        </w:rPr>
        <w:t>URL</w:t>
      </w:r>
      <w:r w:rsidRPr="00DA12F0">
        <w:t xml:space="preserve">: </w:t>
      </w:r>
      <w:hyperlink r:id="rId25" w:history="1">
        <w:r w:rsidRPr="00DA12F0">
          <w:rPr>
            <w:color w:val="0000FF"/>
            <w:u w:val="single"/>
            <w:lang w:val="en-US"/>
          </w:rPr>
          <w:t>http</w:t>
        </w:r>
        <w:r w:rsidRPr="00DA12F0">
          <w:rPr>
            <w:color w:val="0000FF"/>
            <w:u w:val="single"/>
          </w:rPr>
          <w:t>://</w:t>
        </w:r>
        <w:r w:rsidRPr="00DA12F0">
          <w:rPr>
            <w:color w:val="0000FF"/>
            <w:u w:val="single"/>
            <w:lang w:val="en-US"/>
          </w:rPr>
          <w:t>education</w:t>
        </w:r>
        <w:r w:rsidRPr="00DA12F0">
          <w:rPr>
            <w:color w:val="0000FF"/>
            <w:u w:val="single"/>
          </w:rPr>
          <w:t>.</w:t>
        </w:r>
        <w:r w:rsidRPr="00DA12F0">
          <w:rPr>
            <w:color w:val="0000FF"/>
            <w:u w:val="single"/>
            <w:lang w:val="en-US"/>
          </w:rPr>
          <w:t>polpred</w:t>
        </w:r>
        <w:r w:rsidRPr="00DA12F0">
          <w:rPr>
            <w:color w:val="0000FF"/>
            <w:u w:val="single"/>
          </w:rPr>
          <w:t>.</w:t>
        </w:r>
        <w:r w:rsidRPr="00DA12F0">
          <w:rPr>
            <w:color w:val="0000FF"/>
            <w:u w:val="single"/>
            <w:lang w:val="en-US"/>
          </w:rPr>
          <w:t>com</w:t>
        </w:r>
        <w:r w:rsidRPr="00DA12F0">
          <w:rPr>
            <w:color w:val="0000FF"/>
            <w:u w:val="single"/>
          </w:rPr>
          <w:t>/</w:t>
        </w:r>
      </w:hyperlink>
      <w:r w:rsidRPr="00DA12F0">
        <w:t>.</w:t>
      </w:r>
    </w:p>
    <w:p w:rsidR="00F31C55" w:rsidRPr="00DA12F0" w:rsidRDefault="00F31C55" w:rsidP="00F31C55">
      <w:pPr>
        <w:widowControl/>
      </w:pPr>
      <w:r w:rsidRPr="00DA12F0">
        <w:t xml:space="preserve">– Национальная информационно-аналитическая система – Российский индекс научного цитирования (РИНЦ). – </w:t>
      </w:r>
      <w:r w:rsidRPr="00DA12F0">
        <w:rPr>
          <w:lang w:val="en-US"/>
        </w:rPr>
        <w:t>URL</w:t>
      </w:r>
      <w:r w:rsidRPr="00DA12F0">
        <w:t xml:space="preserve">:  </w:t>
      </w:r>
      <w:hyperlink r:id="rId26" w:history="1">
        <w:r w:rsidRPr="00DA12F0">
          <w:rPr>
            <w:color w:val="0000FF"/>
            <w:u w:val="single"/>
            <w:lang w:val="en-US"/>
          </w:rPr>
          <w:t>https</w:t>
        </w:r>
        <w:r w:rsidRPr="00DA12F0">
          <w:rPr>
            <w:color w:val="0000FF"/>
            <w:u w:val="single"/>
          </w:rPr>
          <w:t>://</w:t>
        </w:r>
        <w:r w:rsidRPr="00DA12F0">
          <w:rPr>
            <w:color w:val="0000FF"/>
            <w:u w:val="single"/>
            <w:lang w:val="en-US"/>
          </w:rPr>
          <w:t>elibrary</w:t>
        </w:r>
        <w:r w:rsidRPr="00DA12F0">
          <w:rPr>
            <w:color w:val="0000FF"/>
            <w:u w:val="single"/>
          </w:rPr>
          <w:t>.</w:t>
        </w:r>
        <w:r w:rsidRPr="00DA12F0">
          <w:rPr>
            <w:color w:val="0000FF"/>
            <w:u w:val="single"/>
            <w:lang w:val="en-US"/>
          </w:rPr>
          <w:t>ru</w:t>
        </w:r>
        <w:r w:rsidRPr="00DA12F0">
          <w:rPr>
            <w:color w:val="0000FF"/>
            <w:u w:val="single"/>
          </w:rPr>
          <w:t>/</w:t>
        </w:r>
        <w:r w:rsidRPr="00DA12F0">
          <w:rPr>
            <w:color w:val="0000FF"/>
            <w:u w:val="single"/>
            <w:lang w:val="en-US"/>
          </w:rPr>
          <w:t>project</w:t>
        </w:r>
        <w:r w:rsidRPr="00DA12F0">
          <w:rPr>
            <w:color w:val="0000FF"/>
            <w:u w:val="single"/>
          </w:rPr>
          <w:t>_</w:t>
        </w:r>
        <w:r w:rsidRPr="00DA12F0">
          <w:rPr>
            <w:color w:val="0000FF"/>
            <w:u w:val="single"/>
            <w:lang w:val="en-US"/>
          </w:rPr>
          <w:t>risc</w:t>
        </w:r>
        <w:r w:rsidRPr="00DA12F0">
          <w:rPr>
            <w:color w:val="0000FF"/>
            <w:u w:val="single"/>
          </w:rPr>
          <w:t>.</w:t>
        </w:r>
        <w:r w:rsidRPr="00DA12F0">
          <w:rPr>
            <w:color w:val="0000FF"/>
            <w:u w:val="single"/>
            <w:lang w:val="en-US"/>
          </w:rPr>
          <w:t>asp</w:t>
        </w:r>
      </w:hyperlink>
      <w:r w:rsidRPr="00DA12F0">
        <w:t xml:space="preserve">. </w:t>
      </w:r>
    </w:p>
    <w:p w:rsidR="00F31C55" w:rsidRPr="00DA12F0" w:rsidRDefault="00F31C55" w:rsidP="00F31C55">
      <w:pPr>
        <w:widowControl/>
      </w:pPr>
      <w:r w:rsidRPr="00DA12F0">
        <w:t xml:space="preserve">– Поисковая система Академия </w:t>
      </w:r>
      <w:r w:rsidRPr="00DA12F0">
        <w:rPr>
          <w:lang w:val="en-US"/>
        </w:rPr>
        <w:t>Google</w:t>
      </w:r>
      <w:r w:rsidRPr="00DA12F0">
        <w:t xml:space="preserve"> (</w:t>
      </w:r>
      <w:r w:rsidRPr="00DA12F0">
        <w:rPr>
          <w:lang w:val="en-US"/>
        </w:rPr>
        <w:t>Google</w:t>
      </w:r>
      <w:r w:rsidRPr="00DA12F0">
        <w:t xml:space="preserve"> </w:t>
      </w:r>
      <w:r w:rsidRPr="00DA12F0">
        <w:rPr>
          <w:lang w:val="en-US"/>
        </w:rPr>
        <w:t>Scholar</w:t>
      </w:r>
      <w:r w:rsidRPr="00DA12F0">
        <w:t xml:space="preserve">) – </w:t>
      </w:r>
      <w:r w:rsidRPr="00DA12F0">
        <w:rPr>
          <w:lang w:val="en-US"/>
        </w:rPr>
        <w:t>URL</w:t>
      </w:r>
      <w:r w:rsidRPr="00DA12F0">
        <w:t xml:space="preserve">: </w:t>
      </w:r>
      <w:hyperlink r:id="rId27" w:history="1">
        <w:r w:rsidRPr="00DA12F0">
          <w:rPr>
            <w:color w:val="0000FF"/>
            <w:u w:val="single"/>
            <w:lang w:val="en-US"/>
          </w:rPr>
          <w:t>https</w:t>
        </w:r>
        <w:r w:rsidRPr="00DA12F0">
          <w:rPr>
            <w:color w:val="0000FF"/>
            <w:u w:val="single"/>
          </w:rPr>
          <w:t>://</w:t>
        </w:r>
        <w:r w:rsidRPr="00DA12F0">
          <w:rPr>
            <w:color w:val="0000FF"/>
            <w:u w:val="single"/>
            <w:lang w:val="en-US"/>
          </w:rPr>
          <w:t>scholar</w:t>
        </w:r>
        <w:r w:rsidRPr="00DA12F0">
          <w:rPr>
            <w:color w:val="0000FF"/>
            <w:u w:val="single"/>
          </w:rPr>
          <w:t>.</w:t>
        </w:r>
        <w:r w:rsidRPr="00DA12F0">
          <w:rPr>
            <w:color w:val="0000FF"/>
            <w:u w:val="single"/>
            <w:lang w:val="en-US"/>
          </w:rPr>
          <w:t>google</w:t>
        </w:r>
        <w:r w:rsidRPr="00DA12F0">
          <w:rPr>
            <w:color w:val="0000FF"/>
            <w:u w:val="single"/>
          </w:rPr>
          <w:t>.</w:t>
        </w:r>
        <w:r w:rsidRPr="00DA12F0">
          <w:rPr>
            <w:color w:val="0000FF"/>
            <w:u w:val="single"/>
            <w:lang w:val="en-US"/>
          </w:rPr>
          <w:t>ru</w:t>
        </w:r>
        <w:r w:rsidRPr="00DA12F0">
          <w:rPr>
            <w:color w:val="0000FF"/>
            <w:u w:val="single"/>
          </w:rPr>
          <w:t>/</w:t>
        </w:r>
      </w:hyperlink>
      <w:r w:rsidRPr="00DA12F0">
        <w:t>.</w:t>
      </w:r>
    </w:p>
    <w:p w:rsidR="00F31C55" w:rsidRPr="00DA12F0" w:rsidRDefault="00F31C55" w:rsidP="00F31C55">
      <w:pPr>
        <w:widowControl/>
      </w:pPr>
      <w:r w:rsidRPr="00DA12F0">
        <w:t xml:space="preserve">– Информационная система – Единое окно доступа к информационным системам – </w:t>
      </w:r>
      <w:r w:rsidRPr="00DA12F0">
        <w:rPr>
          <w:lang w:val="en-US"/>
        </w:rPr>
        <w:t>URL</w:t>
      </w:r>
      <w:r w:rsidRPr="00DA12F0">
        <w:t xml:space="preserve">: </w:t>
      </w:r>
      <w:hyperlink r:id="rId28" w:history="1">
        <w:r w:rsidRPr="00DA12F0">
          <w:rPr>
            <w:color w:val="0000FF"/>
            <w:u w:val="single"/>
            <w:lang w:val="en-US"/>
          </w:rPr>
          <w:t>http</w:t>
        </w:r>
        <w:r w:rsidRPr="00DA12F0">
          <w:rPr>
            <w:color w:val="0000FF"/>
            <w:u w:val="single"/>
          </w:rPr>
          <w:t>:</w:t>
        </w:r>
        <w:r w:rsidRPr="00DA12F0">
          <w:rPr>
            <w:color w:val="0000FF"/>
            <w:u w:val="single"/>
            <w:lang w:val="en-US"/>
          </w:rPr>
          <w:t>window</w:t>
        </w:r>
        <w:r w:rsidRPr="00DA12F0">
          <w:rPr>
            <w:color w:val="0000FF"/>
            <w:u w:val="single"/>
          </w:rPr>
          <w:t>.</w:t>
        </w:r>
        <w:r w:rsidRPr="00DA12F0">
          <w:rPr>
            <w:color w:val="0000FF"/>
            <w:u w:val="single"/>
            <w:lang w:val="en-US"/>
          </w:rPr>
          <w:t>edu</w:t>
        </w:r>
        <w:r w:rsidRPr="00DA12F0">
          <w:rPr>
            <w:color w:val="0000FF"/>
            <w:u w:val="single"/>
          </w:rPr>
          <w:t>.</w:t>
        </w:r>
        <w:r w:rsidRPr="00DA12F0">
          <w:rPr>
            <w:color w:val="0000FF"/>
            <w:u w:val="single"/>
            <w:lang w:val="en-US"/>
          </w:rPr>
          <w:t>ru</w:t>
        </w:r>
        <w:r w:rsidRPr="00DA12F0">
          <w:rPr>
            <w:color w:val="0000FF"/>
            <w:u w:val="single"/>
          </w:rPr>
          <w:t>/</w:t>
        </w:r>
      </w:hyperlink>
      <w:r w:rsidRPr="00DA12F0">
        <w:t>.</w:t>
      </w:r>
    </w:p>
    <w:p w:rsidR="00F31C55" w:rsidRPr="00DA12F0" w:rsidRDefault="00F31C55" w:rsidP="00F31C55">
      <w:pPr>
        <w:widowControl/>
        <w:rPr>
          <w:color w:val="0000FF"/>
          <w:u w:val="single"/>
        </w:rPr>
      </w:pPr>
      <w:r w:rsidRPr="00DA12F0">
        <w:t xml:space="preserve">– Федеральное государственное бюджетное учреждение «Федеральный институт промышленной собственности». – Режим доступа: </w:t>
      </w:r>
      <w:hyperlink r:id="rId29" w:history="1">
        <w:r w:rsidRPr="00DA12F0">
          <w:rPr>
            <w:color w:val="0000FF"/>
            <w:u w:val="single"/>
            <w:lang w:val="en-US"/>
          </w:rPr>
          <w:t>https</w:t>
        </w:r>
        <w:r w:rsidRPr="00DA12F0">
          <w:rPr>
            <w:color w:val="0000FF"/>
            <w:u w:val="single"/>
          </w:rPr>
          <w:t>://</w:t>
        </w:r>
        <w:r w:rsidRPr="00DA12F0">
          <w:rPr>
            <w:color w:val="0000FF"/>
            <w:u w:val="single"/>
            <w:lang w:val="en-US"/>
          </w:rPr>
          <w:t>www</w:t>
        </w:r>
        <w:r w:rsidRPr="00DA12F0">
          <w:rPr>
            <w:color w:val="0000FF"/>
            <w:u w:val="single"/>
          </w:rPr>
          <w:t>1.</w:t>
        </w:r>
        <w:r w:rsidRPr="00DA12F0">
          <w:rPr>
            <w:color w:val="0000FF"/>
            <w:u w:val="single"/>
            <w:lang w:val="en-US"/>
          </w:rPr>
          <w:t>fips</w:t>
        </w:r>
        <w:r w:rsidRPr="00DA12F0">
          <w:rPr>
            <w:color w:val="0000FF"/>
            <w:u w:val="single"/>
          </w:rPr>
          <w:t>.</w:t>
        </w:r>
        <w:r w:rsidRPr="00DA12F0">
          <w:rPr>
            <w:color w:val="0000FF"/>
            <w:u w:val="single"/>
            <w:lang w:val="en-US"/>
          </w:rPr>
          <w:t>ru</w:t>
        </w:r>
        <w:r w:rsidRPr="00DA12F0">
          <w:rPr>
            <w:color w:val="0000FF"/>
            <w:u w:val="single"/>
          </w:rPr>
          <w:t>/</w:t>
        </w:r>
      </w:hyperlink>
    </w:p>
    <w:p w:rsidR="00F31C55" w:rsidRPr="00DA12F0" w:rsidRDefault="00F31C55" w:rsidP="00F31C55">
      <w:pPr>
        <w:widowControl/>
      </w:pPr>
    </w:p>
    <w:p w:rsidR="00F31C55" w:rsidRPr="00DA12F0" w:rsidRDefault="00F31C55" w:rsidP="00F31C55">
      <w:pPr>
        <w:widowControl/>
        <w:rPr>
          <w:lang w:val="en-US"/>
        </w:rPr>
      </w:pPr>
      <w:r w:rsidRPr="00DA12F0">
        <w:t>Программное обеспечение</w:t>
      </w:r>
      <w:r w:rsidRPr="00DA12F0">
        <w:rPr>
          <w:lang w:val="en-US"/>
        </w:rPr>
        <w:t>:</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1"/>
        <w:gridCol w:w="3221"/>
        <w:gridCol w:w="3222"/>
      </w:tblGrid>
      <w:tr w:rsidR="00F31C55" w:rsidRPr="00F31C55" w:rsidTr="00BE2A6D">
        <w:trPr>
          <w:trHeight w:val="281"/>
        </w:trPr>
        <w:tc>
          <w:tcPr>
            <w:tcW w:w="3221" w:type="dxa"/>
          </w:tcPr>
          <w:p w:rsidR="00F31C55" w:rsidRPr="00F31C55" w:rsidRDefault="00F31C55" w:rsidP="00F31C55">
            <w:pPr>
              <w:widowControl/>
              <w:tabs>
                <w:tab w:val="center" w:pos="2748"/>
                <w:tab w:val="left" w:pos="4104"/>
              </w:tabs>
              <w:ind w:firstLine="0"/>
              <w:jc w:val="center"/>
            </w:pPr>
            <w:r w:rsidRPr="00F31C55">
              <w:t>Наименование ПО</w:t>
            </w:r>
          </w:p>
        </w:tc>
        <w:tc>
          <w:tcPr>
            <w:tcW w:w="3221" w:type="dxa"/>
          </w:tcPr>
          <w:p w:rsidR="00F31C55" w:rsidRPr="00F31C55" w:rsidRDefault="00F31C55" w:rsidP="00F31C55">
            <w:pPr>
              <w:widowControl/>
              <w:ind w:firstLine="0"/>
              <w:jc w:val="center"/>
              <w:rPr>
                <w:b/>
              </w:rPr>
            </w:pPr>
            <w:r w:rsidRPr="00F31C55">
              <w:t>№ договора</w:t>
            </w:r>
          </w:p>
        </w:tc>
        <w:tc>
          <w:tcPr>
            <w:tcW w:w="3222" w:type="dxa"/>
          </w:tcPr>
          <w:p w:rsidR="00F31C55" w:rsidRPr="00F31C55" w:rsidRDefault="00F31C55" w:rsidP="00F31C55">
            <w:pPr>
              <w:widowControl/>
              <w:ind w:firstLine="0"/>
              <w:jc w:val="center"/>
            </w:pPr>
            <w:r w:rsidRPr="00F31C55">
              <w:t>Срок действия лицензии</w:t>
            </w:r>
          </w:p>
        </w:tc>
      </w:tr>
      <w:tr w:rsidR="00F31C55" w:rsidRPr="00F31C55" w:rsidTr="00BE2A6D">
        <w:trPr>
          <w:trHeight w:val="285"/>
        </w:trPr>
        <w:tc>
          <w:tcPr>
            <w:tcW w:w="3221" w:type="dxa"/>
          </w:tcPr>
          <w:p w:rsidR="00F31C55" w:rsidRPr="00F31C55" w:rsidRDefault="00F31C55" w:rsidP="00F31C55">
            <w:pPr>
              <w:widowControl/>
              <w:ind w:firstLine="0"/>
              <w:rPr>
                <w:lang w:val="en-US"/>
              </w:rPr>
            </w:pPr>
            <w:r w:rsidRPr="00F31C55">
              <w:rPr>
                <w:lang w:val="en-US"/>
              </w:rPr>
              <w:t>MS Windows 7</w:t>
            </w:r>
          </w:p>
        </w:tc>
        <w:tc>
          <w:tcPr>
            <w:tcW w:w="3221" w:type="dxa"/>
          </w:tcPr>
          <w:p w:rsidR="00F31C55" w:rsidRPr="00F31C55" w:rsidRDefault="00F31C55" w:rsidP="00F31C55">
            <w:pPr>
              <w:widowControl/>
              <w:ind w:firstLine="0"/>
            </w:pPr>
            <w:r w:rsidRPr="00F31C55">
              <w:t>Д-1227 от 08.10.2018</w:t>
            </w:r>
          </w:p>
          <w:p w:rsidR="00F31C55" w:rsidRPr="00F31C55" w:rsidRDefault="00F31C55" w:rsidP="00F31C55">
            <w:pPr>
              <w:widowControl/>
              <w:ind w:firstLine="0"/>
            </w:pPr>
            <w:r w:rsidRPr="00F31C55">
              <w:t>Д-757-17 от 27.06.2017</w:t>
            </w:r>
          </w:p>
          <w:p w:rsidR="00F31C55" w:rsidRPr="00F31C55" w:rsidRDefault="00F31C55" w:rsidP="00F31C55">
            <w:pPr>
              <w:widowControl/>
              <w:ind w:firstLine="0"/>
            </w:pPr>
            <w:r w:rsidRPr="00F31C55">
              <w:t>Д-593 от 20.05.2016</w:t>
            </w:r>
          </w:p>
        </w:tc>
        <w:tc>
          <w:tcPr>
            <w:tcW w:w="3222" w:type="dxa"/>
          </w:tcPr>
          <w:p w:rsidR="00F31C55" w:rsidRPr="00F31C55" w:rsidRDefault="00F31C55" w:rsidP="00F31C55">
            <w:pPr>
              <w:widowControl/>
              <w:ind w:firstLine="0"/>
            </w:pPr>
            <w:r w:rsidRPr="00F31C55">
              <w:t>11.10.2021</w:t>
            </w:r>
          </w:p>
          <w:p w:rsidR="00F31C55" w:rsidRPr="00F31C55" w:rsidRDefault="00F31C55" w:rsidP="00F31C55">
            <w:pPr>
              <w:widowControl/>
              <w:ind w:firstLine="0"/>
            </w:pPr>
            <w:r w:rsidRPr="00F31C55">
              <w:t>27.07.2018</w:t>
            </w:r>
          </w:p>
          <w:p w:rsidR="00F31C55" w:rsidRPr="00F31C55" w:rsidRDefault="00F31C55" w:rsidP="00F31C55">
            <w:pPr>
              <w:widowControl/>
              <w:ind w:firstLine="0"/>
            </w:pPr>
            <w:r w:rsidRPr="00F31C55">
              <w:t>20.05.2017</w:t>
            </w:r>
          </w:p>
        </w:tc>
      </w:tr>
      <w:tr w:rsidR="00F31C55" w:rsidRPr="00F31C55" w:rsidTr="00BE2A6D">
        <w:trPr>
          <w:trHeight w:val="272"/>
        </w:trPr>
        <w:tc>
          <w:tcPr>
            <w:tcW w:w="3221" w:type="dxa"/>
          </w:tcPr>
          <w:p w:rsidR="00F31C55" w:rsidRPr="00F31C55" w:rsidRDefault="00F31C55" w:rsidP="00F31C55">
            <w:pPr>
              <w:widowControl/>
              <w:ind w:firstLine="0"/>
            </w:pPr>
            <w:r w:rsidRPr="00F31C55">
              <w:rPr>
                <w:lang w:val="en-US"/>
              </w:rPr>
              <w:t>MS</w:t>
            </w:r>
            <w:r w:rsidRPr="00F31C55">
              <w:t xml:space="preserve"> </w:t>
            </w:r>
            <w:r w:rsidRPr="00F31C55">
              <w:rPr>
                <w:lang w:val="en-US"/>
              </w:rPr>
              <w:t>Office</w:t>
            </w:r>
            <w:r w:rsidRPr="00F31C55">
              <w:t xml:space="preserve"> 2007</w:t>
            </w:r>
          </w:p>
        </w:tc>
        <w:tc>
          <w:tcPr>
            <w:tcW w:w="3221" w:type="dxa"/>
          </w:tcPr>
          <w:p w:rsidR="00F31C55" w:rsidRPr="00F31C55" w:rsidRDefault="00F31C55" w:rsidP="00F31C55">
            <w:pPr>
              <w:widowControl/>
              <w:ind w:firstLine="0"/>
            </w:pPr>
            <w:r w:rsidRPr="00F31C55">
              <w:t>№ 135 от 17.09.2007</w:t>
            </w:r>
          </w:p>
        </w:tc>
        <w:tc>
          <w:tcPr>
            <w:tcW w:w="3222" w:type="dxa"/>
          </w:tcPr>
          <w:p w:rsidR="00F31C55" w:rsidRPr="00F31C55" w:rsidRDefault="00F31C55" w:rsidP="00F31C55">
            <w:pPr>
              <w:widowControl/>
              <w:ind w:firstLine="0"/>
              <w:jc w:val="left"/>
            </w:pPr>
            <w:r w:rsidRPr="00F31C55">
              <w:t>бессрочно</w:t>
            </w:r>
          </w:p>
        </w:tc>
      </w:tr>
      <w:tr w:rsidR="00F31C55" w:rsidRPr="00F31C55" w:rsidTr="00BE2A6D">
        <w:trPr>
          <w:trHeight w:val="297"/>
        </w:trPr>
        <w:tc>
          <w:tcPr>
            <w:tcW w:w="3221" w:type="dxa"/>
          </w:tcPr>
          <w:p w:rsidR="00F31C55" w:rsidRPr="00F31C55" w:rsidRDefault="00F31C55" w:rsidP="00F31C55">
            <w:pPr>
              <w:widowControl/>
              <w:ind w:firstLine="0"/>
              <w:rPr>
                <w:lang w:val="en-US"/>
              </w:rPr>
            </w:pPr>
            <w:r w:rsidRPr="00F31C55">
              <w:rPr>
                <w:lang w:val="en-US"/>
              </w:rPr>
              <w:t>Kaspersky</w:t>
            </w:r>
            <w:r w:rsidRPr="00F31C55">
              <w:t xml:space="preserve"> </w:t>
            </w:r>
            <w:r w:rsidRPr="00F31C55">
              <w:rPr>
                <w:lang w:val="en-US"/>
              </w:rPr>
              <w:t>Endpoint</w:t>
            </w:r>
            <w:r w:rsidRPr="00F31C55">
              <w:t xml:space="preserve"> </w:t>
            </w:r>
            <w:r w:rsidRPr="00F31C55">
              <w:rPr>
                <w:lang w:val="en-US"/>
              </w:rPr>
              <w:t>Security</w:t>
            </w:r>
            <w:r w:rsidRPr="00F31C55">
              <w:t xml:space="preserve"> для бизнеса - Стандартный</w:t>
            </w:r>
          </w:p>
        </w:tc>
        <w:tc>
          <w:tcPr>
            <w:tcW w:w="3221" w:type="dxa"/>
          </w:tcPr>
          <w:p w:rsidR="00F31C55" w:rsidRPr="00F31C55" w:rsidRDefault="00F31C55" w:rsidP="00F31C55">
            <w:pPr>
              <w:widowControl/>
              <w:ind w:firstLine="0"/>
            </w:pPr>
            <w:r w:rsidRPr="00F31C55">
              <w:t>Д-300-18 от 31.03.2018</w:t>
            </w:r>
          </w:p>
          <w:p w:rsidR="00F31C55" w:rsidRPr="00F31C55" w:rsidRDefault="00F31C55" w:rsidP="00F31C55">
            <w:pPr>
              <w:widowControl/>
              <w:ind w:firstLine="0"/>
            </w:pPr>
            <w:r w:rsidRPr="00F31C55">
              <w:t>Д-1347-17 от 20.12.2017</w:t>
            </w:r>
          </w:p>
          <w:p w:rsidR="00F31C55" w:rsidRPr="00F31C55" w:rsidRDefault="00F31C55" w:rsidP="00F31C55">
            <w:pPr>
              <w:widowControl/>
              <w:ind w:firstLine="0"/>
            </w:pPr>
            <w:r w:rsidRPr="00F31C55">
              <w:t>Д-1481-16 от 25.11.2016</w:t>
            </w:r>
          </w:p>
          <w:p w:rsidR="00F31C55" w:rsidRPr="00F31C55" w:rsidRDefault="00F31C55" w:rsidP="00F31C55">
            <w:pPr>
              <w:widowControl/>
              <w:ind w:firstLine="0"/>
            </w:pPr>
            <w:r w:rsidRPr="00F31C55">
              <w:t>Д-2026-15 от 11.12.2015</w:t>
            </w:r>
          </w:p>
        </w:tc>
        <w:tc>
          <w:tcPr>
            <w:tcW w:w="3222" w:type="dxa"/>
          </w:tcPr>
          <w:p w:rsidR="00F31C55" w:rsidRPr="00F31C55" w:rsidRDefault="00F31C55" w:rsidP="00F31C55">
            <w:pPr>
              <w:widowControl/>
              <w:ind w:firstLine="0"/>
            </w:pPr>
            <w:r w:rsidRPr="00F31C55">
              <w:t>28.01.2020</w:t>
            </w:r>
          </w:p>
          <w:p w:rsidR="00F31C55" w:rsidRPr="00F31C55" w:rsidRDefault="00F31C55" w:rsidP="00F31C55">
            <w:pPr>
              <w:widowControl/>
              <w:ind w:firstLine="0"/>
            </w:pPr>
            <w:r w:rsidRPr="00F31C55">
              <w:t>21.03.2018</w:t>
            </w:r>
          </w:p>
          <w:p w:rsidR="00F31C55" w:rsidRPr="00F31C55" w:rsidRDefault="00F31C55" w:rsidP="00F31C55">
            <w:pPr>
              <w:widowControl/>
              <w:ind w:firstLine="0"/>
              <w:rPr>
                <w:lang w:val="en-US"/>
              </w:rPr>
            </w:pPr>
            <w:r w:rsidRPr="00F31C55">
              <w:t>25.12.2017</w:t>
            </w:r>
          </w:p>
          <w:p w:rsidR="00F31C55" w:rsidRPr="00F31C55" w:rsidRDefault="00F31C55" w:rsidP="00F31C55">
            <w:pPr>
              <w:widowControl/>
              <w:ind w:firstLine="0"/>
              <w:rPr>
                <w:lang w:val="en-US"/>
              </w:rPr>
            </w:pPr>
            <w:r w:rsidRPr="00F31C55">
              <w:rPr>
                <w:lang w:val="en-US"/>
              </w:rPr>
              <w:t>11</w:t>
            </w:r>
            <w:r w:rsidRPr="00F31C55">
              <w:t>.1</w:t>
            </w:r>
            <w:r w:rsidRPr="00F31C55">
              <w:rPr>
                <w:lang w:val="en-US"/>
              </w:rPr>
              <w:t>2</w:t>
            </w:r>
            <w:r w:rsidRPr="00F31C55">
              <w:t>.201</w:t>
            </w:r>
            <w:r w:rsidRPr="00F31C55">
              <w:rPr>
                <w:lang w:val="en-US"/>
              </w:rPr>
              <w:t>6</w:t>
            </w:r>
          </w:p>
        </w:tc>
      </w:tr>
      <w:tr w:rsidR="00F31C55" w:rsidRPr="00F31C55" w:rsidTr="00BE2A6D">
        <w:trPr>
          <w:trHeight w:val="297"/>
        </w:trPr>
        <w:tc>
          <w:tcPr>
            <w:tcW w:w="3221" w:type="dxa"/>
          </w:tcPr>
          <w:p w:rsidR="00F31C55" w:rsidRPr="00F31C55" w:rsidRDefault="00F31C55" w:rsidP="00F31C55">
            <w:pPr>
              <w:widowControl/>
              <w:ind w:firstLine="0"/>
              <w:rPr>
                <w:lang w:val="en-US"/>
              </w:rPr>
            </w:pPr>
            <w:r w:rsidRPr="00F31C55">
              <w:rPr>
                <w:lang w:val="en-US"/>
              </w:rPr>
              <w:t>7Zip</w:t>
            </w:r>
          </w:p>
        </w:tc>
        <w:tc>
          <w:tcPr>
            <w:tcW w:w="3221" w:type="dxa"/>
          </w:tcPr>
          <w:p w:rsidR="00F31C55" w:rsidRPr="00F31C55" w:rsidRDefault="00F31C55" w:rsidP="00F31C55">
            <w:pPr>
              <w:widowControl/>
              <w:ind w:firstLine="0"/>
            </w:pPr>
            <w:r w:rsidRPr="00F31C55">
              <w:t>свободно распространяемое</w:t>
            </w:r>
          </w:p>
        </w:tc>
        <w:tc>
          <w:tcPr>
            <w:tcW w:w="3222" w:type="dxa"/>
          </w:tcPr>
          <w:p w:rsidR="00F31C55" w:rsidRPr="00F31C55" w:rsidRDefault="00F31C55" w:rsidP="00F31C55">
            <w:pPr>
              <w:widowControl/>
              <w:ind w:firstLine="0"/>
            </w:pPr>
            <w:r w:rsidRPr="00F31C55">
              <w:t>бессрочно</w:t>
            </w:r>
          </w:p>
        </w:tc>
      </w:tr>
    </w:tbl>
    <w:p w:rsidR="00F31C55" w:rsidRPr="00DA12F0" w:rsidRDefault="00F31C55" w:rsidP="00F31C55">
      <w:pPr>
        <w:widowControl/>
        <w:autoSpaceDE/>
        <w:autoSpaceDN/>
        <w:adjustRightInd/>
        <w:spacing w:line="276" w:lineRule="auto"/>
        <w:rPr>
          <w:rFonts w:eastAsiaTheme="minorEastAsia"/>
        </w:rPr>
      </w:pPr>
    </w:p>
    <w:p w:rsidR="00F31C55" w:rsidRPr="00DA12F0" w:rsidRDefault="00F31C55" w:rsidP="00F31C55">
      <w:pPr>
        <w:widowControl/>
        <w:autoSpaceDE/>
        <w:autoSpaceDN/>
        <w:adjustRightInd/>
        <w:contextualSpacing/>
        <w:rPr>
          <w:rFonts w:eastAsia="Calibri"/>
          <w:lang w:eastAsia="en-US"/>
        </w:rPr>
      </w:pPr>
      <w:r w:rsidRPr="00DA12F0">
        <w:rPr>
          <w:rFonts w:eastAsia="Calibri"/>
          <w:b/>
          <w:lang w:eastAsia="en-US"/>
        </w:rPr>
        <w:t>9 Материально-техническое обеспечение дисциплины</w:t>
      </w:r>
    </w:p>
    <w:p w:rsidR="00F31C55" w:rsidRPr="00DA12F0" w:rsidRDefault="00F31C55" w:rsidP="00F31C55">
      <w:pPr>
        <w:keepNext/>
        <w:autoSpaceDE/>
        <w:autoSpaceDN/>
        <w:adjustRightInd/>
        <w:outlineLvl w:val="0"/>
        <w:rPr>
          <w:b/>
          <w:iCs/>
        </w:rPr>
      </w:pPr>
      <w:r w:rsidRPr="00DA12F0">
        <w:rPr>
          <w:iCs/>
        </w:rPr>
        <w:t>Материально-техническое обеспечение дисциплины включает:</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062"/>
      </w:tblGrid>
      <w:tr w:rsidR="00F31C55" w:rsidRPr="00DA12F0" w:rsidTr="00BE2A6D">
        <w:tc>
          <w:tcPr>
            <w:tcW w:w="3402" w:type="dxa"/>
            <w:tcBorders>
              <w:top w:val="single" w:sz="4" w:space="0" w:color="auto"/>
              <w:left w:val="single" w:sz="4" w:space="0" w:color="auto"/>
              <w:bottom w:val="single" w:sz="4" w:space="0" w:color="auto"/>
              <w:right w:val="single" w:sz="4" w:space="0" w:color="auto"/>
            </w:tcBorders>
            <w:hideMark/>
          </w:tcPr>
          <w:p w:rsidR="00F31C55" w:rsidRPr="00DA12F0" w:rsidRDefault="00F31C55" w:rsidP="00BE2A6D">
            <w:pPr>
              <w:widowControl/>
              <w:ind w:firstLine="0"/>
              <w:jc w:val="center"/>
              <w:rPr>
                <w:bCs/>
              </w:rPr>
            </w:pPr>
            <w:r w:rsidRPr="00DA12F0">
              <w:rPr>
                <w:bCs/>
              </w:rPr>
              <w:t>Тип и название аудитории</w:t>
            </w:r>
          </w:p>
        </w:tc>
        <w:tc>
          <w:tcPr>
            <w:tcW w:w="6062" w:type="dxa"/>
            <w:tcBorders>
              <w:top w:val="single" w:sz="4" w:space="0" w:color="auto"/>
              <w:left w:val="single" w:sz="4" w:space="0" w:color="auto"/>
              <w:bottom w:val="single" w:sz="4" w:space="0" w:color="auto"/>
              <w:right w:val="single" w:sz="4" w:space="0" w:color="auto"/>
            </w:tcBorders>
            <w:hideMark/>
          </w:tcPr>
          <w:p w:rsidR="00F31C55" w:rsidRPr="00DA12F0" w:rsidRDefault="00F31C55" w:rsidP="00BE2A6D">
            <w:pPr>
              <w:widowControl/>
              <w:ind w:firstLine="0"/>
              <w:jc w:val="center"/>
              <w:rPr>
                <w:bCs/>
              </w:rPr>
            </w:pPr>
            <w:r w:rsidRPr="00DA12F0">
              <w:rPr>
                <w:bCs/>
              </w:rPr>
              <w:t>Оснащение аудитории</w:t>
            </w:r>
          </w:p>
        </w:tc>
      </w:tr>
      <w:tr w:rsidR="00F31C55" w:rsidRPr="00DA12F0" w:rsidTr="00BE2A6D">
        <w:tc>
          <w:tcPr>
            <w:tcW w:w="3402" w:type="dxa"/>
            <w:tcBorders>
              <w:top w:val="single" w:sz="4" w:space="0" w:color="auto"/>
              <w:left w:val="single" w:sz="4" w:space="0" w:color="auto"/>
              <w:bottom w:val="single" w:sz="4" w:space="0" w:color="auto"/>
              <w:right w:val="single" w:sz="4" w:space="0" w:color="auto"/>
            </w:tcBorders>
            <w:hideMark/>
          </w:tcPr>
          <w:p w:rsidR="00F31C55" w:rsidRPr="00DA12F0" w:rsidRDefault="00F31C55" w:rsidP="00BE2A6D">
            <w:pPr>
              <w:widowControl/>
              <w:ind w:firstLine="0"/>
              <w:rPr>
                <w:bCs/>
              </w:rPr>
            </w:pPr>
            <w:r w:rsidRPr="00DA12F0">
              <w:rPr>
                <w:bCs/>
              </w:rPr>
              <w:t xml:space="preserve">Учебная аудитория для проведения занятий лекционного типа </w:t>
            </w:r>
          </w:p>
        </w:tc>
        <w:tc>
          <w:tcPr>
            <w:tcW w:w="6062" w:type="dxa"/>
            <w:tcBorders>
              <w:top w:val="single" w:sz="4" w:space="0" w:color="auto"/>
              <w:left w:val="single" w:sz="4" w:space="0" w:color="auto"/>
              <w:bottom w:val="single" w:sz="4" w:space="0" w:color="auto"/>
              <w:right w:val="single" w:sz="4" w:space="0" w:color="auto"/>
            </w:tcBorders>
            <w:hideMark/>
          </w:tcPr>
          <w:p w:rsidR="00F31C55" w:rsidRPr="00DA12F0" w:rsidRDefault="00F31C55" w:rsidP="00BE2A6D">
            <w:pPr>
              <w:widowControl/>
              <w:ind w:firstLine="0"/>
              <w:rPr>
                <w:bCs/>
              </w:rPr>
            </w:pPr>
            <w:r w:rsidRPr="00DA12F0">
              <w:t>Технические средства обучения, служащие для представления учебной информации большой аудитории: мультимедийные средства хранения, передачи и представления учебной информации. Специализированная мебель</w:t>
            </w:r>
          </w:p>
        </w:tc>
      </w:tr>
      <w:tr w:rsidR="00F31C55" w:rsidRPr="00DA12F0" w:rsidTr="00BE2A6D">
        <w:tc>
          <w:tcPr>
            <w:tcW w:w="3402" w:type="dxa"/>
            <w:tcBorders>
              <w:top w:val="single" w:sz="4" w:space="0" w:color="auto"/>
              <w:left w:val="single" w:sz="4" w:space="0" w:color="auto"/>
              <w:bottom w:val="single" w:sz="4" w:space="0" w:color="auto"/>
              <w:right w:val="single" w:sz="4" w:space="0" w:color="auto"/>
            </w:tcBorders>
            <w:hideMark/>
          </w:tcPr>
          <w:p w:rsidR="00F31C55" w:rsidRPr="00DA12F0" w:rsidRDefault="00F31C55" w:rsidP="00BE2A6D">
            <w:pPr>
              <w:widowControl/>
              <w:ind w:firstLine="0"/>
              <w:rPr>
                <w:bCs/>
              </w:rPr>
            </w:pPr>
            <w:r w:rsidRPr="00DA12F0">
              <w:rPr>
                <w:bCs/>
              </w:rPr>
              <w:t xml:space="preserve">Учебная аудитория для проведения практических занятий </w:t>
            </w:r>
          </w:p>
        </w:tc>
        <w:tc>
          <w:tcPr>
            <w:tcW w:w="6062" w:type="dxa"/>
            <w:tcBorders>
              <w:top w:val="single" w:sz="4" w:space="0" w:color="auto"/>
              <w:left w:val="single" w:sz="4" w:space="0" w:color="auto"/>
              <w:bottom w:val="single" w:sz="4" w:space="0" w:color="auto"/>
              <w:right w:val="single" w:sz="4" w:space="0" w:color="auto"/>
            </w:tcBorders>
            <w:hideMark/>
          </w:tcPr>
          <w:p w:rsidR="00F31C55" w:rsidRPr="00DA12F0" w:rsidRDefault="00F31C55" w:rsidP="00BE2A6D">
            <w:pPr>
              <w:widowControl/>
              <w:ind w:firstLine="0"/>
              <w:rPr>
                <w:bCs/>
              </w:rPr>
            </w:pPr>
            <w:r w:rsidRPr="00DA12F0">
              <w:t>Технические средства обучения, служащие для представления учебной информации большой аудитории: мультимедийные средства хранения, передачи и представления учебной информации. Специализированная мебель</w:t>
            </w:r>
          </w:p>
        </w:tc>
      </w:tr>
      <w:tr w:rsidR="00F31C55" w:rsidRPr="00DA12F0" w:rsidTr="00BE2A6D">
        <w:tc>
          <w:tcPr>
            <w:tcW w:w="3402" w:type="dxa"/>
            <w:tcBorders>
              <w:top w:val="single" w:sz="4" w:space="0" w:color="auto"/>
              <w:left w:val="single" w:sz="4" w:space="0" w:color="auto"/>
              <w:bottom w:val="single" w:sz="4" w:space="0" w:color="auto"/>
              <w:right w:val="single" w:sz="4" w:space="0" w:color="auto"/>
            </w:tcBorders>
            <w:hideMark/>
          </w:tcPr>
          <w:p w:rsidR="00F31C55" w:rsidRPr="00DA12F0" w:rsidRDefault="00F31C55" w:rsidP="00BE2A6D">
            <w:pPr>
              <w:widowControl/>
              <w:ind w:firstLine="0"/>
              <w:rPr>
                <w:bCs/>
              </w:rPr>
            </w:pPr>
            <w:r w:rsidRPr="00DA12F0">
              <w:rPr>
                <w:bCs/>
              </w:rPr>
              <w:t>Учебная аудитория для групповых и индивидуальных консультаций, текущего контроля и промежуточной аттестации</w:t>
            </w:r>
          </w:p>
        </w:tc>
        <w:tc>
          <w:tcPr>
            <w:tcW w:w="6062" w:type="dxa"/>
            <w:tcBorders>
              <w:top w:val="single" w:sz="4" w:space="0" w:color="auto"/>
              <w:left w:val="single" w:sz="4" w:space="0" w:color="auto"/>
              <w:bottom w:val="single" w:sz="4" w:space="0" w:color="auto"/>
              <w:right w:val="single" w:sz="4" w:space="0" w:color="auto"/>
            </w:tcBorders>
            <w:hideMark/>
          </w:tcPr>
          <w:p w:rsidR="00F31C55" w:rsidRPr="00DA12F0" w:rsidRDefault="00F31C55" w:rsidP="00BE2A6D">
            <w:pPr>
              <w:widowControl/>
              <w:ind w:firstLine="0"/>
            </w:pPr>
            <w:r w:rsidRPr="00DA12F0">
              <w:t xml:space="preserve">Компьютерная техника с пакетом </w:t>
            </w:r>
            <w:r w:rsidRPr="00DA12F0">
              <w:rPr>
                <w:lang w:val="en-US"/>
              </w:rPr>
              <w:t>MS</w:t>
            </w:r>
            <w:r w:rsidRPr="00DA12F0">
              <w:t xml:space="preserve"> </w:t>
            </w:r>
            <w:r w:rsidRPr="00DA12F0">
              <w:rPr>
                <w:lang w:val="en-US"/>
              </w:rPr>
              <w:t>Office</w:t>
            </w:r>
            <w:r w:rsidRPr="00DA12F0">
              <w:t>, с подключением к сети «Интернет» и с доступом в электронную информационно-образовательную среду университета. Специализированная мебель</w:t>
            </w:r>
          </w:p>
        </w:tc>
      </w:tr>
      <w:tr w:rsidR="00F31C55" w:rsidRPr="00DA12F0" w:rsidTr="00BE2A6D">
        <w:tc>
          <w:tcPr>
            <w:tcW w:w="3402" w:type="dxa"/>
            <w:tcBorders>
              <w:top w:val="single" w:sz="4" w:space="0" w:color="auto"/>
              <w:left w:val="single" w:sz="4" w:space="0" w:color="auto"/>
              <w:bottom w:val="single" w:sz="4" w:space="0" w:color="auto"/>
              <w:right w:val="single" w:sz="4" w:space="0" w:color="auto"/>
            </w:tcBorders>
            <w:hideMark/>
          </w:tcPr>
          <w:p w:rsidR="00F31C55" w:rsidRPr="00DA12F0" w:rsidRDefault="00F31C55" w:rsidP="00BE2A6D">
            <w:pPr>
              <w:widowControl/>
              <w:ind w:firstLine="0"/>
              <w:jc w:val="left"/>
              <w:rPr>
                <w:bCs/>
              </w:rPr>
            </w:pPr>
            <w:r w:rsidRPr="00DA12F0">
              <w:rPr>
                <w:bCs/>
              </w:rPr>
              <w:t>Помещение для самостоятельной работы</w:t>
            </w:r>
          </w:p>
        </w:tc>
        <w:tc>
          <w:tcPr>
            <w:tcW w:w="6062" w:type="dxa"/>
            <w:tcBorders>
              <w:top w:val="single" w:sz="4" w:space="0" w:color="auto"/>
              <w:left w:val="single" w:sz="4" w:space="0" w:color="auto"/>
              <w:bottom w:val="single" w:sz="4" w:space="0" w:color="auto"/>
              <w:right w:val="single" w:sz="4" w:space="0" w:color="auto"/>
            </w:tcBorders>
            <w:hideMark/>
          </w:tcPr>
          <w:p w:rsidR="00F31C55" w:rsidRPr="00DA12F0" w:rsidRDefault="00F31C55" w:rsidP="00BE2A6D">
            <w:pPr>
              <w:widowControl/>
              <w:ind w:firstLine="0"/>
            </w:pPr>
            <w:r w:rsidRPr="00DA12F0">
              <w:t xml:space="preserve">Компьютерная техника с пакетом </w:t>
            </w:r>
            <w:r w:rsidRPr="00DA12F0">
              <w:rPr>
                <w:lang w:val="en-US"/>
              </w:rPr>
              <w:t>MS</w:t>
            </w:r>
            <w:r w:rsidRPr="00DA12F0">
              <w:t xml:space="preserve"> </w:t>
            </w:r>
            <w:r w:rsidRPr="00DA12F0">
              <w:rPr>
                <w:lang w:val="en-US"/>
              </w:rPr>
              <w:t>Office</w:t>
            </w:r>
            <w:r w:rsidRPr="00DA12F0">
              <w:t>, с подключением к сети «Интернет» и с доступом в электронную информационно-образовательную среду университета.  Специализированная мебель</w:t>
            </w:r>
          </w:p>
        </w:tc>
      </w:tr>
    </w:tbl>
    <w:p w:rsidR="00F31C55" w:rsidRPr="00F83793" w:rsidRDefault="00F31C55" w:rsidP="00F31C55">
      <w:pPr>
        <w:pStyle w:val="a6"/>
        <w:ind w:firstLine="0"/>
      </w:pPr>
    </w:p>
    <w:p w:rsidR="00F31C55" w:rsidRDefault="00F31C55" w:rsidP="00F31C55">
      <w:pPr>
        <w:pStyle w:val="1"/>
        <w:ind w:left="0"/>
        <w:rPr>
          <w:rStyle w:val="FontStyle32"/>
          <w:i w:val="0"/>
          <w:spacing w:val="-4"/>
          <w:sz w:val="24"/>
          <w:szCs w:val="24"/>
        </w:rPr>
        <w:sectPr w:rsidR="00F31C55" w:rsidSect="00787DAA">
          <w:pgSz w:w="11907" w:h="16840" w:code="9"/>
          <w:pgMar w:top="1134" w:right="851" w:bottom="851" w:left="1701" w:header="720" w:footer="720" w:gutter="0"/>
          <w:cols w:space="720"/>
          <w:noEndnote/>
          <w:titlePg/>
          <w:docGrid w:linePitch="326"/>
        </w:sectPr>
      </w:pPr>
    </w:p>
    <w:p w:rsidR="00F31C55" w:rsidRPr="00317C88" w:rsidRDefault="00F31C55" w:rsidP="00F31C55">
      <w:pPr>
        <w:pStyle w:val="1"/>
        <w:ind w:left="0"/>
        <w:jc w:val="right"/>
        <w:rPr>
          <w:rStyle w:val="FontStyle15"/>
          <w:sz w:val="24"/>
          <w:szCs w:val="24"/>
        </w:rPr>
      </w:pPr>
      <w:r>
        <w:rPr>
          <w:rStyle w:val="FontStyle15"/>
          <w:sz w:val="24"/>
          <w:szCs w:val="24"/>
        </w:rPr>
        <w:lastRenderedPageBreak/>
        <w:t>ПРИЛОЖЕНИЕ 1</w:t>
      </w:r>
    </w:p>
    <w:p w:rsidR="00F31C55" w:rsidRPr="00317C88" w:rsidRDefault="00F31C55" w:rsidP="00F31C55">
      <w:r w:rsidRPr="00317C88">
        <w:t>Курсовая работа представляется в виде графической части и расчетно-пояснительной записки. Чертежи должны соответствовать требованиям ЕСКД и ЕСТД. Расчетно-пояснительная записка (основная часть) должна содержать обоснование выбранного технического, технологического ИЛИ исследовательского решения, расчет и проектирование изделия в целом и его конструктивных элементов или выполнения работ (услуг). Содержание работы должно демонстрировать знакомство автора с основной литературой по теме работы, умение выявить проблему, поставить задачу и определить методы ее решения, умение последовательно изложить существо рассматриваемых вопросов, а также показать умение анализировать полученные результаты, владение необходимой терминологией и понятиями, приемлемый уровень языковой грамотности и владение стилем научного изложения.</w:t>
      </w:r>
    </w:p>
    <w:p w:rsidR="00F31C55" w:rsidRPr="00317C88" w:rsidRDefault="00F31C55" w:rsidP="00F31C55">
      <w:r w:rsidRPr="00317C88">
        <w:t>Графический материал — представляется в виде законченных конструкторских самостоятельных документов, схем, графиков или рисунков, в зависимости от характера работы. Графический материал может размещаться как на отдельных листах, используемых при защите курсовой работы, так и в составе текстового документа.</w:t>
      </w:r>
    </w:p>
    <w:p w:rsidR="00F31C55" w:rsidRPr="00317C88" w:rsidRDefault="00F31C55" w:rsidP="00F31C55">
      <w:r w:rsidRPr="00317C88">
        <w:rPr>
          <w:i/>
        </w:rPr>
        <w:t>Структура курсовой работы</w:t>
      </w:r>
      <w:r w:rsidRPr="00317C88">
        <w:t xml:space="preserve"> </w:t>
      </w:r>
    </w:p>
    <w:p w:rsidR="00F31C55" w:rsidRPr="00317C88" w:rsidRDefault="00F31C55" w:rsidP="00F31C55">
      <w:r w:rsidRPr="00317C88">
        <w:t>Курсовая работа должна содержать: текстовый документ —расчетно-пояснительную записку и графический материал.</w:t>
      </w:r>
    </w:p>
    <w:p w:rsidR="00F31C55" w:rsidRPr="00317C88" w:rsidRDefault="00F31C55" w:rsidP="00F31C55">
      <w:r w:rsidRPr="00317C88">
        <w:t>Пояснительная записка должна включать в указанной последовательности следующие элементы: титульный лист, задание, содержание, введение, основная часть, заключение, список использованных источников, приложения.</w:t>
      </w:r>
    </w:p>
    <w:p w:rsidR="00F31C55" w:rsidRPr="00317C88" w:rsidRDefault="00F31C55" w:rsidP="00F31C55">
      <w:r w:rsidRPr="00317C88">
        <w:t>К графическому материалу следует относить: чертежи, эскизы, схемы, демонстрационные листы.</w:t>
      </w:r>
    </w:p>
    <w:p w:rsidR="00F31C55" w:rsidRPr="00317C88" w:rsidRDefault="00F31C55" w:rsidP="00F31C55">
      <w:pPr>
        <w:rPr>
          <w:i/>
        </w:rPr>
      </w:pPr>
      <w:r w:rsidRPr="00317C88">
        <w:rPr>
          <w:i/>
        </w:rPr>
        <w:t>Требования к структурным элементам пояснительной записки курсовой работы</w:t>
      </w:r>
    </w:p>
    <w:p w:rsidR="00F31C55" w:rsidRPr="00317C88" w:rsidRDefault="00F31C55" w:rsidP="00F31C55">
      <w:r w:rsidRPr="00317C88">
        <w:t>Пояснительная записка в краткой и четкой форме должна раскрывать сущность работы, постановку задачи, выбор и обоснование решений, содержать описание методов исследования, анализа и расчетов, описание проведенных экспериментов, анализ полученных результатов, выводы.</w:t>
      </w:r>
    </w:p>
    <w:p w:rsidR="00F31C55" w:rsidRPr="00317C88" w:rsidRDefault="00F31C55" w:rsidP="00F31C55">
      <w:pPr>
        <w:rPr>
          <w:i/>
        </w:rPr>
      </w:pPr>
      <w:r w:rsidRPr="00317C88">
        <w:rPr>
          <w:i/>
        </w:rPr>
        <w:t>Титульный лист</w:t>
      </w:r>
    </w:p>
    <w:p w:rsidR="00F31C55" w:rsidRPr="00317C88" w:rsidRDefault="00F31C55" w:rsidP="00F31C55">
      <w:r w:rsidRPr="00317C88">
        <w:t>Титульный лист является первой страницей работы и оформляется по установленной форме, приведенной в приложении А.</w:t>
      </w:r>
    </w:p>
    <w:p w:rsidR="00F31C55" w:rsidRPr="00317C88" w:rsidRDefault="00F31C55" w:rsidP="00F31C55">
      <w:pPr>
        <w:rPr>
          <w:i/>
        </w:rPr>
      </w:pPr>
      <w:r w:rsidRPr="00317C88">
        <w:rPr>
          <w:i/>
        </w:rPr>
        <w:t>Задание</w:t>
      </w:r>
    </w:p>
    <w:p w:rsidR="00F31C55" w:rsidRPr="00317C88" w:rsidRDefault="00F31C55" w:rsidP="00F31C55">
      <w:r w:rsidRPr="00317C88">
        <w:t>Курсовая работа выполняется на основании индивидуального задания, его форма приведена в приложении Б.</w:t>
      </w:r>
    </w:p>
    <w:p w:rsidR="00F31C55" w:rsidRPr="00317C88" w:rsidRDefault="00F31C55" w:rsidP="00F31C55">
      <w:r w:rsidRPr="00317C88">
        <w:t>Задание составляется руководителем курсового проектирования в соответствии с темой. Темы определяются ведущими преподавателями в соответствии требованиями основных образовательных программ и должны обеспечивать возможность реализации накопленных знаний. При этом студент имеет право выбора темы курсовой работы, а также может предложить свою тему, обосновав целесообразность ее разработки.</w:t>
      </w:r>
    </w:p>
    <w:p w:rsidR="00F31C55" w:rsidRPr="00317C88" w:rsidRDefault="00F31C55" w:rsidP="00F31C55">
      <w:pPr>
        <w:rPr>
          <w:i/>
        </w:rPr>
      </w:pPr>
      <w:r w:rsidRPr="00317C88">
        <w:rPr>
          <w:i/>
        </w:rPr>
        <w:t>Содержание</w:t>
      </w:r>
    </w:p>
    <w:p w:rsidR="00F31C55" w:rsidRPr="00317C88" w:rsidRDefault="00F31C55" w:rsidP="00F31C55">
      <w:r w:rsidRPr="00317C88">
        <w:t>Содержание должно отражать перечень структурных элементов курсовой работы с указанием номеров страниц, с которых начинается их месторасположение в тексте, в том числе: введение; разделы, подразделы, пункты (если они имеют наименование); заключение; список использованных источников; приложения.</w:t>
      </w:r>
    </w:p>
    <w:p w:rsidR="00F31C55" w:rsidRPr="00317C88" w:rsidRDefault="00F31C55" w:rsidP="00F31C55">
      <w:r w:rsidRPr="00317C88">
        <w:t>Слово «Содержание» записывается в виде заголовка, симметрично тексту, с прописной буквы.</w:t>
      </w:r>
    </w:p>
    <w:p w:rsidR="00F31C55" w:rsidRPr="00317C88" w:rsidRDefault="00F31C55" w:rsidP="00F31C55">
      <w:pPr>
        <w:rPr>
          <w:i/>
        </w:rPr>
      </w:pPr>
      <w:r w:rsidRPr="00317C88">
        <w:rPr>
          <w:i/>
        </w:rPr>
        <w:t>Введение</w:t>
      </w:r>
    </w:p>
    <w:p w:rsidR="00F31C55" w:rsidRPr="00317C88" w:rsidRDefault="00F31C55" w:rsidP="00F31C55">
      <w:r w:rsidRPr="00317C88">
        <w:t>Введение кратко характеризует актуальность и социальную значимость темы, степень ее разработанности в отечественной и мировой теории и практике; цели и задачи, объект и предмет, базу исследования или проектирования, методы сбора и обработки информации, научные гипотезы. Слово «Введение» записывают в виде заголовка, симмет</w:t>
      </w:r>
      <w:r w:rsidRPr="00317C88">
        <w:lastRenderedPageBreak/>
        <w:t>рично тексту, с прописной буквы.</w:t>
      </w:r>
    </w:p>
    <w:p w:rsidR="00F31C55" w:rsidRPr="00317C88" w:rsidRDefault="00F31C55" w:rsidP="00F31C55">
      <w:pPr>
        <w:rPr>
          <w:i/>
        </w:rPr>
      </w:pPr>
      <w:r w:rsidRPr="00317C88">
        <w:rPr>
          <w:i/>
        </w:rPr>
        <w:t>Основная часть</w:t>
      </w:r>
    </w:p>
    <w:p w:rsidR="00F31C55" w:rsidRPr="00317C88" w:rsidRDefault="00F31C55" w:rsidP="00F31C55">
      <w:r w:rsidRPr="00317C88">
        <w:t>Содержание основной части работы должно соответствовать заданию и требованиям, изложенным в методических указаниях по выполнению КП (КР) по данной дисциплине.</w:t>
      </w:r>
    </w:p>
    <w:p w:rsidR="00F31C55" w:rsidRPr="00317C88" w:rsidRDefault="00F31C55" w:rsidP="00F31C55">
      <w:r w:rsidRPr="00317C88">
        <w:t>Основную часть следует делить на разделы, подразделы, пункты. Каждый элемент основной части должен представлять собой законченный в смысловом отношении фрагмент работы. Обязательным структурным элементом основной части курсовой работы является аналитический обзор темы.</w:t>
      </w:r>
    </w:p>
    <w:p w:rsidR="00F31C55" w:rsidRPr="00317C88" w:rsidRDefault="00F31C55" w:rsidP="00F31C55">
      <w:r w:rsidRPr="00317C88">
        <w:t>Аналитический обзор представляет собой результат систематизированной переработки совокупности документов по тематике проекта, содержащий обобщенные и критически проанализированные сведения об истории, современном состоянии, тенденциях и перспективах развития предмета обзора.</w:t>
      </w:r>
    </w:p>
    <w:p w:rsidR="00F31C55" w:rsidRPr="00317C88" w:rsidRDefault="00F31C55" w:rsidP="00F31C55">
      <w:r w:rsidRPr="00317C88">
        <w:t>К тексту аналитического обзора предъявляются следующие основные требования: полнота и достоверность информации, наличие критической оценки использованной информации, логичность структуры, композиционная целостность, аргументированность выводов, ясность и четкость изложения.</w:t>
      </w:r>
    </w:p>
    <w:p w:rsidR="00F31C55" w:rsidRPr="00317C88" w:rsidRDefault="00F31C55" w:rsidP="00F31C55">
      <w:pPr>
        <w:rPr>
          <w:i/>
        </w:rPr>
      </w:pPr>
      <w:r w:rsidRPr="00317C88">
        <w:rPr>
          <w:i/>
        </w:rPr>
        <w:t>Заключение</w:t>
      </w:r>
    </w:p>
    <w:p w:rsidR="00F31C55" w:rsidRPr="00317C88" w:rsidRDefault="00F31C55" w:rsidP="00F31C55">
      <w:r w:rsidRPr="00317C88">
        <w:t>В «Заключении» раскрывается значимость рассмотренных вопросов для науки и практики; приводятся главные выводы, характеризующие итоги проделанной работы; излагаются предложения и рекомендации по внедрению полученных результатов и дальнейшему развитию темы. Слово «Заключение» записывают в виде заголовка, симметрично тексту, с прописной буквы.</w:t>
      </w:r>
    </w:p>
    <w:p w:rsidR="00F31C55" w:rsidRPr="00317C88" w:rsidRDefault="00F31C55" w:rsidP="00F31C55">
      <w:pPr>
        <w:rPr>
          <w:i/>
        </w:rPr>
      </w:pPr>
      <w:r w:rsidRPr="00317C88">
        <w:rPr>
          <w:i/>
        </w:rPr>
        <w:t>Список использованных источников</w:t>
      </w:r>
    </w:p>
    <w:p w:rsidR="00F31C55" w:rsidRPr="00317C88" w:rsidRDefault="00F31C55" w:rsidP="00F31C55">
      <w:r w:rsidRPr="00317C88">
        <w:t>В «Список использованных источников» включают все источники информации, на которые имеются ссылки в тексте и которые использовались при написании работы.</w:t>
      </w:r>
    </w:p>
    <w:p w:rsidR="00F31C55" w:rsidRPr="00317C88" w:rsidRDefault="00F31C55" w:rsidP="00F31C55">
      <w:r w:rsidRPr="00317C88">
        <w:t>Основные требования, предъявляемые к списку использованных источников: соответствие теме курсовой работы; разнообразие видов изданий: официальные, нормативные, справочные, учебные, научные, производственно-практические и др.</w:t>
      </w:r>
    </w:p>
    <w:p w:rsidR="00F31C55" w:rsidRPr="00317C88" w:rsidRDefault="00F31C55" w:rsidP="00F31C55">
      <w:r w:rsidRPr="00317C88">
        <w:t>Сведения об источниках информации приводятся в соответствии с требованиями ГОСТ 7.05 и ГОСТ 7.82. Источники в списке нумеруются арабскими цифрами без точки в порядке их упоминания в тексте, либо в алфавитном порядке.</w:t>
      </w:r>
    </w:p>
    <w:p w:rsidR="00F31C55" w:rsidRPr="00317C88" w:rsidRDefault="00F31C55" w:rsidP="00F31C55">
      <w:pPr>
        <w:rPr>
          <w:i/>
        </w:rPr>
      </w:pPr>
      <w:r w:rsidRPr="00317C88">
        <w:rPr>
          <w:i/>
        </w:rPr>
        <w:t>Приложения</w:t>
      </w:r>
    </w:p>
    <w:p w:rsidR="00F31C55" w:rsidRPr="00317C88" w:rsidRDefault="00F31C55" w:rsidP="00F31C55">
      <w:r w:rsidRPr="00317C88">
        <w:t>В «Приложения» рекомендуется включать материалы иллюстрационного и вспомогательного характера. В приложения могут быть помещены: материалы, дополняющие текст (таблицы, рисунки), дополнительные расчеты, таблицы вспомогательных — данных, характеристики аппаратуры и приборов, применяемых при выполнении работы, протоколы испытаний.</w:t>
      </w:r>
    </w:p>
    <w:p w:rsidR="00F31C55" w:rsidRPr="00317C88" w:rsidRDefault="00F31C55" w:rsidP="00F31C55">
      <w:r w:rsidRPr="00317C88">
        <w:t>Правила представления приложений: на все приложения в тексте курсовой работы должны быть даны ссылки, приложения располагают и обозначают в порядке ссылок на них в тексте работы, приложения оформляют как продолжение курсовой работы на следующих его страницах по правилам и формам, установленным действующими стандартами; каждое приложение должно начинаться с нового листа и иметь тематический заголовок и обозначение слово «Приложение» и его буквенное обозначение (заглавные буквы русского алфавита, начиная с А, за исключением букв Ё, 3, Й, О, Ч, Ь, Ы, Ъ) располагают наверху посередине страницы, а под ним в скобках указывают статус приложения, например: (рекомендуемое), (справочное), (обязательное).</w:t>
      </w:r>
    </w:p>
    <w:p w:rsidR="00F31C55" w:rsidRPr="00317C88" w:rsidRDefault="00F31C55" w:rsidP="00F31C55">
      <w:pPr>
        <w:rPr>
          <w:i/>
        </w:rPr>
      </w:pPr>
      <w:r w:rsidRPr="00317C88">
        <w:rPr>
          <w:i/>
        </w:rPr>
        <w:t>Требования к оформлению текстовой части курсовой работы</w:t>
      </w:r>
    </w:p>
    <w:p w:rsidR="00F31C55" w:rsidRPr="00317C88" w:rsidRDefault="00F31C55" w:rsidP="00F31C55">
      <w:pPr>
        <w:rPr>
          <w:i/>
        </w:rPr>
      </w:pPr>
      <w:r w:rsidRPr="00317C88">
        <w:rPr>
          <w:i/>
        </w:rPr>
        <w:t>Общие требования</w:t>
      </w:r>
    </w:p>
    <w:p w:rsidR="00F31C55" w:rsidRPr="00317C88" w:rsidRDefault="00F31C55" w:rsidP="00F31C55">
      <w:r w:rsidRPr="00317C88">
        <w:t>Оформление текста пояснительной записки курсовой работы выполняют в соответствии с требованиями ГОСТ 7.32 и ГОСТ 2.105. Страницы текста, включая иллюстрации и таблицы, должны соответствовать формату А4 (210х297 мм) по ГОСТ 9327.</w:t>
      </w:r>
    </w:p>
    <w:p w:rsidR="00F31C55" w:rsidRPr="00317C88" w:rsidRDefault="00F31C55" w:rsidP="00F31C55">
      <w:r w:rsidRPr="00317C88">
        <w:t>Текст должен быть выполнен с одной стороны листа белой бумаги рукописным спо</w:t>
      </w:r>
      <w:r w:rsidRPr="00317C88">
        <w:lastRenderedPageBreak/>
        <w:t xml:space="preserve">собом, а также с применением печатающих и графических устройств ЭВМ с соблюдением следующих размеров полей: левое — 20 мм, правое — 10 мм, верхнее — 20 мм, нижнее — 20 мм. При наборе текста в </w:t>
      </w:r>
      <w:r w:rsidRPr="00317C88">
        <w:rPr>
          <w:lang w:val="en-US"/>
        </w:rPr>
        <w:t>Microsoft</w:t>
      </w:r>
      <w:r w:rsidRPr="00317C88">
        <w:t xml:space="preserve"> </w:t>
      </w:r>
      <w:r w:rsidRPr="00317C88">
        <w:rPr>
          <w:lang w:val="en-US"/>
        </w:rPr>
        <w:t>Word</w:t>
      </w:r>
      <w:r w:rsidRPr="00317C88">
        <w:t xml:space="preserve"> следует придерживаться следующих требований: основной шрифт </w:t>
      </w:r>
      <w:r w:rsidRPr="00317C88">
        <w:rPr>
          <w:lang w:val="en-US"/>
        </w:rPr>
        <w:t>Times</w:t>
      </w:r>
      <w:r w:rsidRPr="00317C88">
        <w:t xml:space="preserve"> </w:t>
      </w:r>
      <w:r w:rsidRPr="00317C88">
        <w:rPr>
          <w:lang w:val="en-US"/>
        </w:rPr>
        <w:t>New</w:t>
      </w:r>
      <w:r w:rsidRPr="00317C88">
        <w:t xml:space="preserve"> </w:t>
      </w:r>
      <w:r w:rsidRPr="00317C88">
        <w:rPr>
          <w:lang w:val="en-US"/>
        </w:rPr>
        <w:t>Roman</w:t>
      </w:r>
      <w:r w:rsidRPr="00317C88">
        <w:t xml:space="preserve"> или </w:t>
      </w:r>
      <w:r w:rsidRPr="00317C88">
        <w:rPr>
          <w:lang w:val="en-US"/>
        </w:rPr>
        <w:t>Arial</w:t>
      </w:r>
      <w:r w:rsidRPr="00317C88">
        <w:t>, размер шрифта 12-14 пт, цвет — черный, абзацный отступ 10-12,5 мм‚ межстрочный интервал — одинарный или полуторный. Разрешается использовать компьютерные возможности акцентирования внимания на определенных терминах, формулах, теоремах, применяя шрифты разной гарнитуры.</w:t>
      </w:r>
    </w:p>
    <w:p w:rsidR="00F31C55" w:rsidRPr="00317C88" w:rsidRDefault="00F31C55" w:rsidP="00F31C55">
      <w:pPr>
        <w:rPr>
          <w:i/>
        </w:rPr>
      </w:pPr>
      <w:r w:rsidRPr="00317C88">
        <w:rPr>
          <w:i/>
        </w:rPr>
        <w:t>Построение текста</w:t>
      </w:r>
    </w:p>
    <w:p w:rsidR="00F31C55" w:rsidRPr="00317C88" w:rsidRDefault="00F31C55" w:rsidP="00F31C55">
      <w:r w:rsidRPr="00317C88">
        <w:t>Текст пояснительной записки курсовой работы следует делить на разделы, подразделы, пункты. Каждый раздел текста рекомендуется начинать с новой страницы. Разделы должны иметь порядковые номера, обозначенные арабскими цифрами и записанные с абзацного отступа. Подразделы должны иметь нумерацию в пределах каждого раздела, пункты — в пределах подраздела, подпункты — в пределах пункта.</w:t>
      </w:r>
    </w:p>
    <w:p w:rsidR="00F31C55" w:rsidRPr="00317C88" w:rsidRDefault="00F31C55" w:rsidP="00F31C55">
      <w:r w:rsidRPr="00317C88">
        <w:t>Если раздел или подраздел состоит, соответственно, из одного подраздела или пункта, то этот подраздел или пункт нумеровать не следует. Точка в конце номеров разделов, подразделов, пунктов, подпунктов не ставится. Если заголовок состоит из двух предложений, их разделяют точкой. Каждый пункт, подпункт и перечисление записывают с абзацного отступа. Если основную часть пояснительной записки подразделяют только на разделы, то их следует нумеровать, за исключением приложений, порядковыми номерами в пределах всей записки. Если раздел или подраздел имеет только один пункт, или пункт имеет один подпункт, то нумеровать его не следует.</w:t>
      </w:r>
    </w:p>
    <w:p w:rsidR="00F31C55" w:rsidRPr="00317C88" w:rsidRDefault="00F31C55" w:rsidP="00F31C55">
      <w:pPr>
        <w:rPr>
          <w:i/>
        </w:rPr>
      </w:pPr>
      <w:r w:rsidRPr="00317C88">
        <w:rPr>
          <w:i/>
        </w:rPr>
        <w:t>Заголовки</w:t>
      </w:r>
    </w:p>
    <w:p w:rsidR="00F31C55" w:rsidRPr="00317C88" w:rsidRDefault="00F31C55" w:rsidP="00F31C55">
      <w:r w:rsidRPr="00317C88">
        <w:t>Разделы, подразделы должны иметь заголовки. Пункты и подпункты заголовков могут не иметь. Заголовки должны четко и кратко отражать содержание разделов, подразделов, пунктов. Заголовки разделов, подразделов и пунктов следует начинать с абзацного отступа, с прописной буквы, без точки в конце, не подчеркивая. В начале заголовка помещают номер соответствующего раздела, подраздела, либо пункта. Переносы слов в заголовках не допускаются. Если заголовок состоит из двух предложений, их разделяют точкой. Расстояние между заголовком и текстом должно быть равно удвоенному межстрочному расстоянию; между заголовками раздела и подраздела - одному межстрочному расстоянию.</w:t>
      </w:r>
    </w:p>
    <w:p w:rsidR="00F31C55" w:rsidRPr="00317C88" w:rsidRDefault="00F31C55" w:rsidP="00F31C55">
      <w:pPr>
        <w:rPr>
          <w:i/>
        </w:rPr>
      </w:pPr>
      <w:r w:rsidRPr="00317C88">
        <w:rPr>
          <w:i/>
        </w:rPr>
        <w:t>Требования к тексту курсовой работы</w:t>
      </w:r>
    </w:p>
    <w:p w:rsidR="00F31C55" w:rsidRPr="00317C88" w:rsidRDefault="00F31C55" w:rsidP="00F31C55">
      <w:r w:rsidRPr="00317C88">
        <w:t>В ТД должны применяться термины, обозначения и определения, установленные стандартами по соответствующему направлению науки, техники и технологии, а при их отсутствии - общепринятые в научно- технической литературе. В ТД не допускается: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 применять произвольные словообразования; применять индексы стандартов (ГОСТ, ГОСТ Р, ОСТ и т.п.), технических условий (ТУ), строительных норм и правил (СНиП) и других документов без регистрационного номера; использовать в тексте математические знаки и знак. (диаметр), а также знаки № (номер) и % (процент) без числовых значений. Следует писать: «температура 20 °С»; «номер опыта» (но не «№ опыта»); «влажность 98%», «процент выхода» (но не «% выхода»). Условные буквенные обозначения, изображения или знаки должны соответствовать принятым в действующем законодательстве и государственных стандартах. В пояснительной записке следует применять стандартизированные единицы физических величин, их наименования и обозначения.</w:t>
      </w:r>
    </w:p>
    <w:p w:rsidR="00F31C55" w:rsidRPr="00317C88" w:rsidRDefault="00F31C55" w:rsidP="00F31C55">
      <w:pPr>
        <w:rPr>
          <w:i/>
        </w:rPr>
      </w:pPr>
      <w:r w:rsidRPr="00317C88">
        <w:rPr>
          <w:i/>
        </w:rPr>
        <w:t>Построение таблиц</w:t>
      </w:r>
    </w:p>
    <w:p w:rsidR="00F31C55" w:rsidRPr="00317C88" w:rsidRDefault="00F31C55" w:rsidP="00F31C55">
      <w:r w:rsidRPr="00317C88">
        <w:t xml:space="preserve">Таблица помещается в тексте сразу же за первым упоминанием о ней или на следующей странице. Таблицы, за исключением приведенных в приложении, нумеруются в пределах каждого раздела. В этом случае номер таблицы состоит из номера раздела и порядкового номера таблицы в пределах раздела, разделенных точкой. Допускается сквозная нумерация таблиц арабскими цифрами по всей пояснительной записке. Таблицы каждого </w:t>
      </w:r>
      <w:r w:rsidRPr="00317C88">
        <w:lastRenderedPageBreak/>
        <w:t>приложения обозначают отдельной нумерацией арабскими цифрами с добавлением перед цифрой обозначения приложения.</w:t>
      </w:r>
    </w:p>
    <w:p w:rsidR="00F31C55" w:rsidRPr="00317C88" w:rsidRDefault="00F31C55" w:rsidP="00F31C55">
      <w:r w:rsidRPr="00317C88">
        <w:t>Если в тексте одна таблица, то она должна быть обозначена «Таблица 1» или «Таблица В.1», если она приведена в приложении В.</w:t>
      </w:r>
    </w:p>
    <w:p w:rsidR="00F31C55" w:rsidRPr="00317C88" w:rsidRDefault="00F31C55" w:rsidP="00F31C55">
      <w:r w:rsidRPr="00317C88">
        <w:t>Название таблицы, при его наличии, должно отражать ее содержание, быть точным, кратким. Название таблицы помещают над таблицей после ее номера через тире, с прописной буквы (остальные строчные), без абзацного отступа. Надпись «Таблица...» пишется над левым верхним углом таблицы и выполняется строчными буквами (кроме</w:t>
      </w:r>
    </w:p>
    <w:p w:rsidR="00F31C55" w:rsidRPr="00317C88" w:rsidRDefault="00F31C55" w:rsidP="00F31C55">
      <w:r w:rsidRPr="00317C88">
        <w:t xml:space="preserve"> первой прописной) без подчеркивания (рисунок 1).</w:t>
      </w:r>
    </w:p>
    <w:p w:rsidR="00F31C55" w:rsidRPr="00317C88" w:rsidRDefault="00F31C55" w:rsidP="00F31C55">
      <w:r w:rsidRPr="00317C88">
        <w:t>Заголовки граф таблицы выполняют с прописных букв, а подзаголовки - со строчных, если они составляют одно предложение с заголовком, и с прописной - если они самостоятельные. В конце заголовка и подзаголовка знаки препинания не ставятся. Заголовки указываются в единственном числе. Допускается применять размер шрифта в таблице меньший, чем в тексте. Диагональное деление головки таблицы не допускается.</w:t>
      </w:r>
    </w:p>
    <w:p w:rsidR="00F31C55" w:rsidRPr="00317C88" w:rsidRDefault="00F31C55" w:rsidP="00F31C55">
      <w:r w:rsidRPr="00317C88">
        <w:t>Таблицу с большим количеством строк допускается переносить на другую страницу. При переносе части таблицы на другую страницу заголовок помещают только перед, первой частью таблицы, над другими частями справа пишется слово «Продолжение» и указывается порядковый номер таблицы, например: «Продолжение таблицы 2.7». Нижнюю горизонтальную черту, ограничивающую таблицу, не проводят.</w:t>
      </w:r>
    </w:p>
    <w:p w:rsidR="00F31C55" w:rsidRPr="00317C88" w:rsidRDefault="00F31C55" w:rsidP="00F31C55">
      <w:r w:rsidRPr="00317C88">
        <w:t>Таблицы с большим количеством граф допускается делить на части и помещать одну под другой на одном листе. Над последующими частями таблиц указывается слово: «Продолжение», а при наличии нескольких таблиц в ТД указывается номер таблицы, например: «Продолжение таблицы 2.3».</w:t>
      </w:r>
    </w:p>
    <w:p w:rsidR="00F31C55" w:rsidRPr="00317C88" w:rsidRDefault="00F31C55" w:rsidP="00F31C55">
      <w:r w:rsidRPr="00317C88">
        <w:t>Не допускается включать в таблицу графы «№ п/п» и «Единицы измерений». Если цифровые или иные данные в таблице не приводятся, то в графе ставится прочерк.</w:t>
      </w:r>
    </w:p>
    <w:p w:rsidR="00F31C55" w:rsidRPr="00317C88" w:rsidRDefault="00F31C55" w:rsidP="00F31C55">
      <w:pPr>
        <w:rPr>
          <w:i/>
        </w:rPr>
      </w:pPr>
      <w:r w:rsidRPr="00317C88">
        <w:rPr>
          <w:i/>
        </w:rPr>
        <w:t>Иллюстрации</w:t>
      </w:r>
    </w:p>
    <w:p w:rsidR="00F31C55" w:rsidRPr="00317C88" w:rsidRDefault="00F31C55" w:rsidP="00F31C55">
      <w:r w:rsidRPr="00317C88">
        <w:t>Количество иллюстраций в пояснительной записке, должно быть достаточным для раскрытия содержания работы. Иллюстрации (чертежи, графики, схемы, компьютерные распечатки, диаграммы, фотоснимки и т.п.) следует располагать непосредственно после первого упоминания в тексте, или на следующей странице. Иллюстрации могут быть в компьютерном исполнении, в том числе и цветные.</w:t>
      </w:r>
    </w:p>
    <w:p w:rsidR="00F31C55" w:rsidRPr="00317C88" w:rsidRDefault="00F31C55" w:rsidP="00F31C55">
      <w:r w:rsidRPr="00317C88">
        <w:t>Все иллюстрации именуются в тексте рисунками и нумеруются в пределах каждого раздела. Номер иллюстрации составляется из номера раздела и порядкового номера иллюстрации в пределах данного раздела, разделенных точкой, например: «рисунок 5.1» (первый рисунок пятого раздела). Допускается сквозная нумерация рисунков арабскими цифрами по всей записке. Если рисунок один, то он обозначается «Рисунок 1». 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А.З».</w:t>
      </w:r>
    </w:p>
    <w:p w:rsidR="00F31C55" w:rsidRPr="00317C88" w:rsidRDefault="00F31C55" w:rsidP="00F31C55">
      <w:r w:rsidRPr="00317C88">
        <w:t>На все иллюстрации должны быть даны ссылки в тексте пояснительной записки. При ссылках на иллюстрации следует писать «... в соответствии с рисунком 2» при сквозной нумерации и «... в соответствии с рисунком 1.2» при нумерации в пределах раздела.</w:t>
      </w:r>
    </w:p>
    <w:p w:rsidR="00F31C55" w:rsidRPr="00317C88" w:rsidRDefault="00F31C55" w:rsidP="00F31C55">
      <w:r w:rsidRPr="00317C88">
        <w:t>Иллюстрация располагается по тексту документа, если она помещается на листе формата А4. Если формат иллюстрации больше А4, то се следует помещать в приложении. Иллюстрации следует размещать так, чтобы их можно было рассматривать без поворота документа или с поворотом по часовой стрелке. Иллюстрации следует выполнять на той же бумаге, что и текст, либо на кальке того же формата с соблюдением тех же полей, что и для текста. При этом кальку с иллюстрацией следует помещать на лист белой непрозрачной бумаги.</w:t>
      </w:r>
    </w:p>
    <w:p w:rsidR="00F31C55" w:rsidRPr="00317C88" w:rsidRDefault="00F31C55" w:rsidP="00F31C55">
      <w:r w:rsidRPr="00317C88">
        <w:t>Иллюстрации, при необходимости, могут иметь наименование, например: «Рисунок В.2 - Схема алгоритма» и пояснительные данные (подрисуночный текст). Слово «рисунок», его номер и наименование помещают ниже изображения после пояснительных данных симметрично иллюстрации.</w:t>
      </w:r>
    </w:p>
    <w:p w:rsidR="00F31C55" w:rsidRPr="00317C88" w:rsidRDefault="00F31C55" w:rsidP="00F31C55">
      <w:r w:rsidRPr="00317C88">
        <w:t xml:space="preserve">Графики, отображающие качественные зависимости, изображаются на плоскости, </w:t>
      </w:r>
      <w:r w:rsidRPr="00317C88">
        <w:lastRenderedPageBreak/>
        <w:t>ограниченной осями координат, заканчивающихся стрелками. При этом слева от стрелки оси ординат и под стрелкой оси абсцисс проставляется буквенное обозначение, соответственно, функции и аргумента без указания их единиц измерения.</w:t>
      </w:r>
    </w:p>
    <w:p w:rsidR="00F31C55" w:rsidRPr="00317C88" w:rsidRDefault="00F31C55" w:rsidP="00F31C55">
      <w:pPr>
        <w:rPr>
          <w:i/>
        </w:rPr>
      </w:pPr>
      <w:r w:rsidRPr="00317C88">
        <w:rPr>
          <w:i/>
        </w:rPr>
        <w:t>Формулы</w:t>
      </w:r>
    </w:p>
    <w:p w:rsidR="00F31C55" w:rsidRPr="00317C88" w:rsidRDefault="00F31C55" w:rsidP="00F31C55">
      <w:r w:rsidRPr="00317C88">
        <w:t>Формулы следует выделять из текста в отдельную строку. Выше и ниже каждой формулы или уравнения должно быть оставлено не менее одной свободной строки. Формулы должны приводиться в общем виде с расшифровкой входящих в них буквенных значений. Буквы греческого, латинского алфавитов и цифры следует выполнять с помощью компьютерного набора курсивом или чертежным шрифтом, в соответствии с требованиями стандартов ЕСКД, высота букв и цифр при</w:t>
      </w:r>
    </w:p>
    <w:p w:rsidR="00F31C55" w:rsidRPr="00317C88" w:rsidRDefault="00F31C55" w:rsidP="00F31C55">
      <w:r w:rsidRPr="00317C88">
        <w:t xml:space="preserve"> компьютерном наборе должна быть на 2 пт больше, чем в основном тексте работы.</w:t>
      </w:r>
    </w:p>
    <w:p w:rsidR="00F31C55" w:rsidRPr="00317C88" w:rsidRDefault="00F31C55" w:rsidP="00F31C55">
      <w:r w:rsidRPr="00317C88">
        <w:t>Если уравнение или формула не вмещается в одну строку, то оно должно быть перенесено после знака равенства «=» или после знаков плюс «+», минус «-», умножения «.», деления «:», или других математических знаков, причем этот знак в начале следующей строки повторяют. При переносе формулы на знаке, символизирующем операцию умножения, применяют знак «.».</w:t>
      </w:r>
    </w:p>
    <w:p w:rsidR="00F31C55" w:rsidRPr="00317C88" w:rsidRDefault="00F31C55" w:rsidP="00F31C55">
      <w:r w:rsidRPr="00317C88">
        <w:t>Пояснение значения символов и числовых коэффициентов, входящих в формулу, должны быть приведены непосредственно под формулой. Значение каждого символа дают в той последовательности, в какой они приведены в формуле. Первая строка расшифровки должна начинаться со слова «где» без двоеточия после него. Размерность одного параметра в пределах всего ТД должна быть постоянной. Формулы, следующие одна за другой и не разделенные текстом, отделяют запятой. Формулы, за исключением приведенных в приложении, должны нумероваться в пределах всей пояснительной записки арабскими цифрами в круглых скобках в крайнем правом положении на строке. Одну формулу обозначают - (1).</w:t>
      </w:r>
    </w:p>
    <w:p w:rsidR="00F31C55" w:rsidRPr="00317C88" w:rsidRDefault="00F31C55" w:rsidP="00F31C55">
      <w:r w:rsidRPr="00317C88">
        <w:t>Допускается нумерация формул в пределах раздела. В этом случае номер формулы состоит из номера раздела и порядкового номера формулы в пределах раздела, разделенных точкой, например (2.10) - десятая формула второго раздела. Формулы, помещаемые в приложениях, обозначают отдельной нумерацией арабскими цифрами в пределах каждого приложения с добавлением перед каждой цифрой обозначения приложения, например формула (В.Г). Ссылки в тексте на порядковые номера формул дают в скобках.</w:t>
      </w:r>
    </w:p>
    <w:p w:rsidR="00F31C55" w:rsidRPr="00317C88" w:rsidRDefault="00F31C55" w:rsidP="00F31C55">
      <w:pPr>
        <w:rPr>
          <w:i/>
        </w:rPr>
      </w:pPr>
      <w:r w:rsidRPr="00317C88">
        <w:rPr>
          <w:i/>
        </w:rPr>
        <w:t>Ссылки</w:t>
      </w:r>
    </w:p>
    <w:p w:rsidR="00F31C55" w:rsidRPr="00317C88" w:rsidRDefault="00F31C55" w:rsidP="00F31C55">
      <w:r w:rsidRPr="00317C88">
        <w:t xml:space="preserve">В пояснительной записке допускаются ссылки на элементы самой записки, стандарты, технические условия и другие документы при условии, что они полностью и однозначно определяют соответствующие требования и не вызывают затруднений в пользовании документом. При ссылках на элементы пояснительной записки указывают номера структурных частей текста, формул, таблиц, рисунков, обозначения чертежей и схем, а при необходимости - графы и строки таблиц, позиции составных частей изделия на рисунке, чертеже или схеме. </w:t>
      </w:r>
    </w:p>
    <w:p w:rsidR="00F31C55" w:rsidRPr="00317C88" w:rsidRDefault="00F31C55" w:rsidP="00F31C55">
      <w:r w:rsidRPr="00317C88">
        <w:t>При ссылках на структурные части пояснительной записки указывают номера разделов (со словом «раздел»), приложений (со словом «приложение»), подразделов, пунктов, подпунктов, перечислений, например: «....в соответствии с разделом 2», «... согласно 3.1», «.., по 3.1.1»; «...в соответствии с 4.2.2, перечисление 6»; «(приложение Л}»; «...как указано в приложении М». Ссылки в тексте на номер формулы дают в скобках, например: «...согласно формуле (В.1)»; «..как следует из выражения (2.5)». Ссылки в тексте на таблицы и иллюстрации оформляют по типу: «(таблица 4.3)»; «.. в таблице 1.1, графа 4»; «(рисунок 2.11)»; &lt;... в соответствии с рисунком 1.25; «... как показано на рисунке В.7, поз. 12 и 13». Ссылки на чертежи и схемы, выполненные на отдельных листах, делают с указанием обозначений этих документов.</w:t>
      </w:r>
    </w:p>
    <w:p w:rsidR="00F31C55" w:rsidRPr="00317C88" w:rsidRDefault="00F31C55" w:rsidP="00F31C55">
      <w:r w:rsidRPr="00317C88">
        <w:t>При ссылке в тексте на использованные источники информации следует приводить порядковые номера по списку использованных источников, заключенные в квадратные скобки, например: «... как указано в монографии [103]; «... в работах [11, 12, 15-17]». При необходимости в дополнение к номеру источника указывают номер его раздела, подраз</w:t>
      </w:r>
      <w:r w:rsidRPr="00317C88">
        <w:lastRenderedPageBreak/>
        <w:t>дела, страницы, иллюстрации, таблицы, например: [12, раздел 2];[18, подраздел 1.3, приложение А]; [19, С. 28, таблица 8.3].</w:t>
      </w:r>
    </w:p>
    <w:p w:rsidR="00F31C55" w:rsidRPr="00317C88" w:rsidRDefault="00F31C55" w:rsidP="00F31C55">
      <w:r w:rsidRPr="00317C88">
        <w:t>При ссылках на стандарты и технические условия указывают только их обозначение, при этом допускается не указывать год их утверждения при условии полного описания стандарта в списке использованных источников в соответствии с ГОСТ 7.1.</w:t>
      </w:r>
    </w:p>
    <w:p w:rsidR="00F31C55" w:rsidRPr="00317C88" w:rsidRDefault="00F31C55" w:rsidP="00F31C55">
      <w:pPr>
        <w:rPr>
          <w:i/>
        </w:rPr>
      </w:pPr>
      <w:r w:rsidRPr="00317C88">
        <w:rPr>
          <w:i/>
        </w:rPr>
        <w:t>Сокращения</w:t>
      </w:r>
    </w:p>
    <w:p w:rsidR="00F31C55" w:rsidRPr="00317C88" w:rsidRDefault="00F31C55" w:rsidP="00F31C55">
      <w:r w:rsidRPr="00317C88">
        <w:t>При многократном упоминании устойчивых словосочетаний, в пояснительной записке следует использовать аббревиатуры или сокращения. При первом упоминании должно быть приведено полное название с указанием В скобках сокращенного названия или аббревиатуры, например: «средне квадратическая ошибка (СКО)», «месторождения полезных ископаемых (МПИ)», а при последующих упоминаниях следует употреблять сокращенное название или аббревиатуру. Расшифровку аббревиатур и сокращений; установленных государственными стандартами и правилами русской орфографии, допускается не приводить.</w:t>
      </w:r>
    </w:p>
    <w:p w:rsidR="00F31C55" w:rsidRPr="00317C88" w:rsidRDefault="00F31C55" w:rsidP="00F31C55">
      <w:r w:rsidRPr="00317C88">
        <w:t>Расчеты в пояснительной записке должны выполняться с использованием физических величин системы СИ.</w:t>
      </w:r>
    </w:p>
    <w:p w:rsidR="00F31C55" w:rsidRPr="00317C88" w:rsidRDefault="00F31C55" w:rsidP="00F31C55">
      <w:r w:rsidRPr="00317C88">
        <w:t>Порядок изложения расчетов в пояснительной записке определяется характером рассчитываемых величин. Согласно ЕСКД, расчеты в общем случае должны содержать: эскиз или схему рассчитываемого изделия; задачу расчета (с указанием, что требуется определить при расчете); данные для расчета; условия расчета; расчет; заключение.</w:t>
      </w:r>
    </w:p>
    <w:p w:rsidR="00F31C55" w:rsidRPr="00317C88" w:rsidRDefault="00F31C55" w:rsidP="00F31C55">
      <w:r w:rsidRPr="00317C88">
        <w:t>Эскиз или схема должны обеспечивать четкое представление о рассчитываемом объекте. Данные для расчета, в зависимости от их количества, могут быть изложены в тексте или приведены в таблице. Приступая к расчету, следует указать методику и источник, в соответствии с которым выполняются конкретные расчеты.</w:t>
      </w:r>
    </w:p>
    <w:p w:rsidR="00F31C55" w:rsidRPr="00317C88" w:rsidRDefault="00F31C55" w:rsidP="00F31C55">
      <w:pPr>
        <w:rPr>
          <w:i/>
        </w:rPr>
      </w:pPr>
      <w:r w:rsidRPr="00317C88">
        <w:rPr>
          <w:i/>
        </w:rPr>
        <w:t>Нумерация страниц</w:t>
      </w:r>
    </w:p>
    <w:p w:rsidR="00F31C55" w:rsidRPr="00317C88" w:rsidRDefault="00F31C55" w:rsidP="00F31C55">
      <w:r w:rsidRPr="00317C88">
        <w:t>Страницы ТД следует нумеровать арабскими цифрами, соблюдая сквозную нумерацию по всему тексту. Номер страницы без точки проставляют в центре нижней части листа. Титульный лист включают в общую нумерацию страниц, но номер страницы на нем не проставляют. Иллюстрации и таблицы, расположенные на отдельных листах, включают в общую нумерацию страниц отчета. Иллюстрации и таблицы на листе формата АЗ учитывают как одну страницу.</w:t>
      </w:r>
    </w:p>
    <w:p w:rsidR="00F31C55" w:rsidRPr="00317C88" w:rsidRDefault="00F31C55" w:rsidP="00F31C55">
      <w:pPr>
        <w:rPr>
          <w:i/>
        </w:rPr>
      </w:pPr>
      <w:r w:rsidRPr="00317C88">
        <w:rPr>
          <w:i/>
        </w:rPr>
        <w:t>Требования к оформлению графического материала</w:t>
      </w:r>
    </w:p>
    <w:p w:rsidR="00F31C55" w:rsidRPr="00317C88" w:rsidRDefault="00F31C55" w:rsidP="00F31C55">
      <w:r w:rsidRPr="00317C88">
        <w:t>Графический материал, представленный в виде чертежей, эскизов и схем, характеризующих основные выводы и предложения исполнителя, должен совместно с пояснительной запиской раскрывать содержание курсовой работы.</w:t>
      </w:r>
    </w:p>
    <w:p w:rsidR="00F31C55" w:rsidRPr="00317C88" w:rsidRDefault="00F31C55" w:rsidP="00F31C55">
      <w:r w:rsidRPr="00317C88">
        <w:t>Графический материал должен отвечать требованиям действующих стандартов по соответствующему направлению науки, техники или технологии и может выполняться: традиционным способом карандашом или тушью; автоматизированным способом с применением графических и печатающих устройств вывода ЭВМ, предпочтение отдается автоматизированному способу. Цвет изображений чертежей и схем - черный на белом фоне. В оформлении комплекта листов графического материала работы следует придерживаться единого стиля, Каждый лист графического материала должен иметь угловой штамп, оформленный и заполненный по соответствующему стандарту. При оформлении демонстрационных листов допускается использование возможностей цветового акцентирования внимания на отдельных элементах представляемого материала.</w:t>
      </w:r>
    </w:p>
    <w:p w:rsidR="00F31C55" w:rsidRPr="009F11C0" w:rsidRDefault="00F31C55" w:rsidP="00F31C55">
      <w:pPr>
        <w:pStyle w:val="afe"/>
        <w:tabs>
          <w:tab w:val="left" w:pos="3855"/>
        </w:tabs>
        <w:spacing w:line="240" w:lineRule="auto"/>
        <w:ind w:firstLine="555"/>
        <w:jc w:val="both"/>
        <w:rPr>
          <w:rStyle w:val="FontStyle15"/>
          <w:b w:val="0"/>
          <w:i/>
          <w:sz w:val="24"/>
          <w:szCs w:val="24"/>
        </w:rPr>
      </w:pPr>
    </w:p>
    <w:p w:rsidR="007754E4" w:rsidRPr="009F11C0" w:rsidRDefault="007754E4" w:rsidP="00F31C55">
      <w:pPr>
        <w:rPr>
          <w:rStyle w:val="FontStyle15"/>
          <w:b w:val="0"/>
          <w:i/>
          <w:sz w:val="24"/>
          <w:szCs w:val="24"/>
        </w:rPr>
      </w:pPr>
    </w:p>
    <w:sectPr w:rsidR="007754E4" w:rsidRPr="009F11C0" w:rsidSect="00787DAA">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F7C2B" w:rsidRDefault="009F7C2B">
      <w:r>
        <w:separator/>
      </w:r>
    </w:p>
  </w:endnote>
  <w:endnote w:type="continuationSeparator" w:id="0">
    <w:p w:rsidR="009F7C2B" w:rsidRDefault="009F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2AFF" w:usb1="C000ACF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6117" w:rsidRDefault="00260EE3" w:rsidP="0087519F">
    <w:pPr>
      <w:pStyle w:val="a3"/>
      <w:framePr w:wrap="around" w:vAnchor="text" w:hAnchor="margin" w:xAlign="right" w:y="1"/>
      <w:rPr>
        <w:rStyle w:val="a4"/>
      </w:rPr>
    </w:pPr>
    <w:r>
      <w:rPr>
        <w:rStyle w:val="a4"/>
      </w:rPr>
      <w:fldChar w:fldCharType="begin"/>
    </w:r>
    <w:r w:rsidR="003B6117">
      <w:rPr>
        <w:rStyle w:val="a4"/>
      </w:rPr>
      <w:instrText xml:space="preserve">PAGE  </w:instrText>
    </w:r>
    <w:r>
      <w:rPr>
        <w:rStyle w:val="a4"/>
      </w:rPr>
      <w:fldChar w:fldCharType="end"/>
    </w:r>
  </w:p>
  <w:p w:rsidR="003B6117" w:rsidRDefault="003B6117" w:rsidP="0087519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6117" w:rsidRDefault="00260EE3" w:rsidP="0087519F">
    <w:pPr>
      <w:pStyle w:val="a3"/>
      <w:framePr w:wrap="around" w:vAnchor="text" w:hAnchor="margin" w:xAlign="right" w:y="1"/>
      <w:rPr>
        <w:rStyle w:val="a4"/>
      </w:rPr>
    </w:pPr>
    <w:r>
      <w:rPr>
        <w:rStyle w:val="a4"/>
      </w:rPr>
      <w:fldChar w:fldCharType="begin"/>
    </w:r>
    <w:r w:rsidR="003B6117">
      <w:rPr>
        <w:rStyle w:val="a4"/>
      </w:rPr>
      <w:instrText xml:space="preserve">PAGE  </w:instrText>
    </w:r>
    <w:r>
      <w:rPr>
        <w:rStyle w:val="a4"/>
      </w:rPr>
      <w:fldChar w:fldCharType="separate"/>
    </w:r>
    <w:r w:rsidR="00904778">
      <w:rPr>
        <w:rStyle w:val="a4"/>
        <w:noProof/>
      </w:rPr>
      <w:t>24</w:t>
    </w:r>
    <w:r>
      <w:rPr>
        <w:rStyle w:val="a4"/>
      </w:rPr>
      <w:fldChar w:fldCharType="end"/>
    </w:r>
  </w:p>
  <w:p w:rsidR="003B6117" w:rsidRDefault="003B6117" w:rsidP="0087519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F7C2B" w:rsidRDefault="009F7C2B">
      <w:r>
        <w:separator/>
      </w:r>
    </w:p>
  </w:footnote>
  <w:footnote w:type="continuationSeparator" w:id="0">
    <w:p w:rsidR="009F7C2B" w:rsidRDefault="009F7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1985"/>
    <w:multiLevelType w:val="hybridMultilevel"/>
    <w:tmpl w:val="5D169B68"/>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15:restartNumberingAfterBreak="0">
    <w:nsid w:val="06C85562"/>
    <w:multiLevelType w:val="hybridMultilevel"/>
    <w:tmpl w:val="B09A87F6"/>
    <w:lvl w:ilvl="0" w:tplc="0C7410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C21B1F"/>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408287C"/>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4B17679"/>
    <w:multiLevelType w:val="hybridMultilevel"/>
    <w:tmpl w:val="DBCA5ED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863F3F"/>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8C156FD"/>
    <w:multiLevelType w:val="hybridMultilevel"/>
    <w:tmpl w:val="E15C2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8FE0905"/>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0F0453B"/>
    <w:multiLevelType w:val="hybridMultilevel"/>
    <w:tmpl w:val="48E4C9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50A2E70"/>
    <w:multiLevelType w:val="hybridMultilevel"/>
    <w:tmpl w:val="7D0CB0B0"/>
    <w:lvl w:ilvl="0" w:tplc="D51E7B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7F0059"/>
    <w:multiLevelType w:val="hybridMultilevel"/>
    <w:tmpl w:val="21D4393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0351C10"/>
    <w:multiLevelType w:val="multilevel"/>
    <w:tmpl w:val="A5B6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817CE6"/>
    <w:multiLevelType w:val="hybridMultilevel"/>
    <w:tmpl w:val="35741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BB22D2"/>
    <w:multiLevelType w:val="hybridMultilevel"/>
    <w:tmpl w:val="FC749DB6"/>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2C7EA3"/>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3F445D12"/>
    <w:multiLevelType w:val="hybridMultilevel"/>
    <w:tmpl w:val="569AB2D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E75E87"/>
    <w:multiLevelType w:val="hybridMultilevel"/>
    <w:tmpl w:val="322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347A7E"/>
    <w:multiLevelType w:val="hybridMultilevel"/>
    <w:tmpl w:val="0A1646AA"/>
    <w:lvl w:ilvl="0" w:tplc="22321F0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B425E72"/>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C3A1555"/>
    <w:multiLevelType w:val="multilevel"/>
    <w:tmpl w:val="17D0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502FD1"/>
    <w:multiLevelType w:val="hybridMultilevel"/>
    <w:tmpl w:val="51DE30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46D148A"/>
    <w:multiLevelType w:val="hybridMultilevel"/>
    <w:tmpl w:val="4A4C9928"/>
    <w:lvl w:ilvl="0" w:tplc="D51E7B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280DB6"/>
    <w:multiLevelType w:val="hybridMultilevel"/>
    <w:tmpl w:val="ECFE6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E402FA"/>
    <w:multiLevelType w:val="hybridMultilevel"/>
    <w:tmpl w:val="A9B28118"/>
    <w:lvl w:ilvl="0" w:tplc="77C66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98163CE"/>
    <w:multiLevelType w:val="hybridMultilevel"/>
    <w:tmpl w:val="58AE7C2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FD759BD"/>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722D7FAD"/>
    <w:multiLevelType w:val="hybridMultilevel"/>
    <w:tmpl w:val="DD78C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3F7A0B"/>
    <w:multiLevelType w:val="multilevel"/>
    <w:tmpl w:val="88AE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CC53A0"/>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7B222BA8"/>
    <w:multiLevelType w:val="hybridMultilevel"/>
    <w:tmpl w:val="FD7AE0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D4D3B80"/>
    <w:multiLevelType w:val="hybridMultilevel"/>
    <w:tmpl w:val="D8B896D2"/>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EC23DCD"/>
    <w:multiLevelType w:val="hybridMultilevel"/>
    <w:tmpl w:val="58E22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983CAC"/>
    <w:multiLevelType w:val="hybridMultilevel"/>
    <w:tmpl w:val="BCE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
  </w:num>
  <w:num w:numId="3">
    <w:abstractNumId w:val="6"/>
  </w:num>
  <w:num w:numId="4">
    <w:abstractNumId w:val="26"/>
  </w:num>
  <w:num w:numId="5">
    <w:abstractNumId w:val="37"/>
  </w:num>
  <w:num w:numId="6">
    <w:abstractNumId w:val="38"/>
  </w:num>
  <w:num w:numId="7">
    <w:abstractNumId w:val="22"/>
  </w:num>
  <w:num w:numId="8">
    <w:abstractNumId w:val="30"/>
  </w:num>
  <w:num w:numId="9">
    <w:abstractNumId w:val="15"/>
  </w:num>
  <w:num w:numId="10">
    <w:abstractNumId w:val="5"/>
  </w:num>
  <w:num w:numId="11">
    <w:abstractNumId w:val="20"/>
  </w:num>
  <w:num w:numId="12">
    <w:abstractNumId w:val="18"/>
  </w:num>
  <w:num w:numId="13">
    <w:abstractNumId w:val="36"/>
  </w:num>
  <w:num w:numId="14">
    <w:abstractNumId w:val="12"/>
  </w:num>
  <w:num w:numId="15">
    <w:abstractNumId w:val="16"/>
  </w:num>
  <w:num w:numId="16">
    <w:abstractNumId w:val="33"/>
  </w:num>
  <w:num w:numId="17">
    <w:abstractNumId w:val="24"/>
  </w:num>
  <w:num w:numId="18">
    <w:abstractNumId w:val="7"/>
  </w:num>
  <w:num w:numId="19">
    <w:abstractNumId w:val="29"/>
  </w:num>
  <w:num w:numId="20">
    <w:abstractNumId w:val="21"/>
  </w:num>
  <w:num w:numId="21">
    <w:abstractNumId w:val="9"/>
  </w:num>
  <w:num w:numId="22">
    <w:abstractNumId w:val="28"/>
  </w:num>
  <w:num w:numId="23">
    <w:abstractNumId w:val="27"/>
  </w:num>
  <w:num w:numId="24">
    <w:abstractNumId w:val="17"/>
  </w:num>
  <w:num w:numId="25">
    <w:abstractNumId w:val="2"/>
  </w:num>
  <w:num w:numId="26">
    <w:abstractNumId w:val="25"/>
  </w:num>
  <w:num w:numId="27">
    <w:abstractNumId w:val="13"/>
  </w:num>
  <w:num w:numId="28">
    <w:abstractNumId w:val="14"/>
  </w:num>
  <w:num w:numId="29">
    <w:abstractNumId w:val="0"/>
  </w:num>
  <w:num w:numId="30">
    <w:abstractNumId w:val="35"/>
  </w:num>
  <w:num w:numId="31">
    <w:abstractNumId w:val="34"/>
  </w:num>
  <w:num w:numId="32">
    <w:abstractNumId w:val="23"/>
  </w:num>
  <w:num w:numId="33">
    <w:abstractNumId w:val="32"/>
  </w:num>
  <w:num w:numId="34">
    <w:abstractNumId w:val="8"/>
  </w:num>
  <w:num w:numId="35">
    <w:abstractNumId w:val="11"/>
  </w:num>
  <w:num w:numId="36">
    <w:abstractNumId w:val="3"/>
  </w:num>
  <w:num w:numId="37">
    <w:abstractNumId w:val="19"/>
  </w:num>
  <w:num w:numId="38">
    <w:abstractNumId w:val="4"/>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9125BE"/>
    <w:rsid w:val="000054C0"/>
    <w:rsid w:val="00006D9C"/>
    <w:rsid w:val="00013CC4"/>
    <w:rsid w:val="00024306"/>
    <w:rsid w:val="00027A36"/>
    <w:rsid w:val="00027BA0"/>
    <w:rsid w:val="00030325"/>
    <w:rsid w:val="000306DD"/>
    <w:rsid w:val="0003145C"/>
    <w:rsid w:val="00033029"/>
    <w:rsid w:val="000332A6"/>
    <w:rsid w:val="0003443F"/>
    <w:rsid w:val="00036D6F"/>
    <w:rsid w:val="000430D3"/>
    <w:rsid w:val="0005446F"/>
    <w:rsid w:val="00054FE2"/>
    <w:rsid w:val="00055516"/>
    <w:rsid w:val="00063D00"/>
    <w:rsid w:val="00064AD3"/>
    <w:rsid w:val="00065E28"/>
    <w:rsid w:val="00066036"/>
    <w:rsid w:val="00071391"/>
    <w:rsid w:val="0007246B"/>
    <w:rsid w:val="0008161B"/>
    <w:rsid w:val="00082173"/>
    <w:rsid w:val="0008595C"/>
    <w:rsid w:val="00094253"/>
    <w:rsid w:val="000946CF"/>
    <w:rsid w:val="00096109"/>
    <w:rsid w:val="0009709C"/>
    <w:rsid w:val="000A01F1"/>
    <w:rsid w:val="000A1EB1"/>
    <w:rsid w:val="000A27D8"/>
    <w:rsid w:val="000A340F"/>
    <w:rsid w:val="000A65A1"/>
    <w:rsid w:val="000A71BC"/>
    <w:rsid w:val="000B0037"/>
    <w:rsid w:val="000B0916"/>
    <w:rsid w:val="000B4357"/>
    <w:rsid w:val="000B6909"/>
    <w:rsid w:val="000B7DA2"/>
    <w:rsid w:val="000E3100"/>
    <w:rsid w:val="000E3750"/>
    <w:rsid w:val="000F10A7"/>
    <w:rsid w:val="000F229A"/>
    <w:rsid w:val="000F2EB9"/>
    <w:rsid w:val="000F3228"/>
    <w:rsid w:val="000F7838"/>
    <w:rsid w:val="0010038D"/>
    <w:rsid w:val="001013BB"/>
    <w:rsid w:val="00103C9C"/>
    <w:rsid w:val="00103DB0"/>
    <w:rsid w:val="00104BB5"/>
    <w:rsid w:val="001076F3"/>
    <w:rsid w:val="001116DE"/>
    <w:rsid w:val="001121F8"/>
    <w:rsid w:val="00113E76"/>
    <w:rsid w:val="00117951"/>
    <w:rsid w:val="0012639D"/>
    <w:rsid w:val="001310C7"/>
    <w:rsid w:val="0013405F"/>
    <w:rsid w:val="00135DEA"/>
    <w:rsid w:val="00143590"/>
    <w:rsid w:val="001459AB"/>
    <w:rsid w:val="00152163"/>
    <w:rsid w:val="00153190"/>
    <w:rsid w:val="00154F84"/>
    <w:rsid w:val="00165E32"/>
    <w:rsid w:val="00173672"/>
    <w:rsid w:val="00173E53"/>
    <w:rsid w:val="00181F2E"/>
    <w:rsid w:val="0018527A"/>
    <w:rsid w:val="00190E7C"/>
    <w:rsid w:val="00195F38"/>
    <w:rsid w:val="00196A06"/>
    <w:rsid w:val="00197B54"/>
    <w:rsid w:val="001A182E"/>
    <w:rsid w:val="001A2FEF"/>
    <w:rsid w:val="001A4E6B"/>
    <w:rsid w:val="001C0B37"/>
    <w:rsid w:val="001C0E23"/>
    <w:rsid w:val="001D4471"/>
    <w:rsid w:val="001D6DFA"/>
    <w:rsid w:val="001E2737"/>
    <w:rsid w:val="001E5ECB"/>
    <w:rsid w:val="001F027A"/>
    <w:rsid w:val="001F0564"/>
    <w:rsid w:val="001F0CBE"/>
    <w:rsid w:val="001F0E72"/>
    <w:rsid w:val="001F10D4"/>
    <w:rsid w:val="001F6597"/>
    <w:rsid w:val="001F6E8B"/>
    <w:rsid w:val="00200E0B"/>
    <w:rsid w:val="00201CAA"/>
    <w:rsid w:val="00203809"/>
    <w:rsid w:val="002049FA"/>
    <w:rsid w:val="00205B6B"/>
    <w:rsid w:val="00207DB8"/>
    <w:rsid w:val="00207FAB"/>
    <w:rsid w:val="00210E7C"/>
    <w:rsid w:val="00217581"/>
    <w:rsid w:val="00217A9E"/>
    <w:rsid w:val="00220733"/>
    <w:rsid w:val="00224A52"/>
    <w:rsid w:val="00224D9E"/>
    <w:rsid w:val="00224E7A"/>
    <w:rsid w:val="00226996"/>
    <w:rsid w:val="00226B27"/>
    <w:rsid w:val="0023330D"/>
    <w:rsid w:val="00234EF9"/>
    <w:rsid w:val="00240082"/>
    <w:rsid w:val="0024270B"/>
    <w:rsid w:val="00243DE6"/>
    <w:rsid w:val="002461A8"/>
    <w:rsid w:val="002467A8"/>
    <w:rsid w:val="00253E5C"/>
    <w:rsid w:val="00256E7A"/>
    <w:rsid w:val="00260BCD"/>
    <w:rsid w:val="00260EE3"/>
    <w:rsid w:val="0026170A"/>
    <w:rsid w:val="002637CD"/>
    <w:rsid w:val="002773CC"/>
    <w:rsid w:val="00277AD1"/>
    <w:rsid w:val="00280FA4"/>
    <w:rsid w:val="002A010E"/>
    <w:rsid w:val="002A01D0"/>
    <w:rsid w:val="002A0FD6"/>
    <w:rsid w:val="002A40E2"/>
    <w:rsid w:val="002A42A7"/>
    <w:rsid w:val="002A720F"/>
    <w:rsid w:val="002B0CF6"/>
    <w:rsid w:val="002C0376"/>
    <w:rsid w:val="002C0AD8"/>
    <w:rsid w:val="002C1D1A"/>
    <w:rsid w:val="002C1F2B"/>
    <w:rsid w:val="002C3E46"/>
    <w:rsid w:val="002D7C1C"/>
    <w:rsid w:val="002E102E"/>
    <w:rsid w:val="002E4F95"/>
    <w:rsid w:val="002E5C7E"/>
    <w:rsid w:val="002E61E7"/>
    <w:rsid w:val="002E7BC9"/>
    <w:rsid w:val="002F3881"/>
    <w:rsid w:val="00303683"/>
    <w:rsid w:val="0030679B"/>
    <w:rsid w:val="00311633"/>
    <w:rsid w:val="00321DD2"/>
    <w:rsid w:val="0032470F"/>
    <w:rsid w:val="003267AD"/>
    <w:rsid w:val="00326AAC"/>
    <w:rsid w:val="003338D3"/>
    <w:rsid w:val="0033429F"/>
    <w:rsid w:val="00334745"/>
    <w:rsid w:val="00342188"/>
    <w:rsid w:val="0034629A"/>
    <w:rsid w:val="003511AE"/>
    <w:rsid w:val="003523DE"/>
    <w:rsid w:val="00355826"/>
    <w:rsid w:val="0035681F"/>
    <w:rsid w:val="00357401"/>
    <w:rsid w:val="003622D7"/>
    <w:rsid w:val="0036544D"/>
    <w:rsid w:val="003672B3"/>
    <w:rsid w:val="00373275"/>
    <w:rsid w:val="00374491"/>
    <w:rsid w:val="00375235"/>
    <w:rsid w:val="00376D35"/>
    <w:rsid w:val="003832A5"/>
    <w:rsid w:val="00385E0E"/>
    <w:rsid w:val="00386487"/>
    <w:rsid w:val="00386642"/>
    <w:rsid w:val="00386A49"/>
    <w:rsid w:val="0039211A"/>
    <w:rsid w:val="00396837"/>
    <w:rsid w:val="00397F23"/>
    <w:rsid w:val="003A7E32"/>
    <w:rsid w:val="003B6117"/>
    <w:rsid w:val="003B71FE"/>
    <w:rsid w:val="003C0DCC"/>
    <w:rsid w:val="003C5A78"/>
    <w:rsid w:val="003D2D66"/>
    <w:rsid w:val="003D441D"/>
    <w:rsid w:val="003D4F90"/>
    <w:rsid w:val="003E31A0"/>
    <w:rsid w:val="003E705D"/>
    <w:rsid w:val="003F3DBA"/>
    <w:rsid w:val="003F5BA4"/>
    <w:rsid w:val="003F60AA"/>
    <w:rsid w:val="004074B3"/>
    <w:rsid w:val="00407964"/>
    <w:rsid w:val="0041498D"/>
    <w:rsid w:val="00415337"/>
    <w:rsid w:val="004168E1"/>
    <w:rsid w:val="00423A38"/>
    <w:rsid w:val="004329F5"/>
    <w:rsid w:val="00435A44"/>
    <w:rsid w:val="00444DCE"/>
    <w:rsid w:val="00447347"/>
    <w:rsid w:val="00450B1D"/>
    <w:rsid w:val="00454DA6"/>
    <w:rsid w:val="00457C1A"/>
    <w:rsid w:val="004604D5"/>
    <w:rsid w:val="00463E04"/>
    <w:rsid w:val="00471AD8"/>
    <w:rsid w:val="004721A0"/>
    <w:rsid w:val="00480B35"/>
    <w:rsid w:val="00480E96"/>
    <w:rsid w:val="004830C2"/>
    <w:rsid w:val="004858B9"/>
    <w:rsid w:val="00486759"/>
    <w:rsid w:val="00486FD1"/>
    <w:rsid w:val="0048775E"/>
    <w:rsid w:val="00490534"/>
    <w:rsid w:val="00491BE4"/>
    <w:rsid w:val="00491DE2"/>
    <w:rsid w:val="0049314C"/>
    <w:rsid w:val="00493F3B"/>
    <w:rsid w:val="00497827"/>
    <w:rsid w:val="004A154B"/>
    <w:rsid w:val="004A620F"/>
    <w:rsid w:val="004B2897"/>
    <w:rsid w:val="004B29D5"/>
    <w:rsid w:val="004C19F2"/>
    <w:rsid w:val="004C3079"/>
    <w:rsid w:val="004C33DF"/>
    <w:rsid w:val="004C7673"/>
    <w:rsid w:val="004D3C48"/>
    <w:rsid w:val="004E1422"/>
    <w:rsid w:val="004E5A0F"/>
    <w:rsid w:val="004F011A"/>
    <w:rsid w:val="004F032A"/>
    <w:rsid w:val="004F39A3"/>
    <w:rsid w:val="004F458C"/>
    <w:rsid w:val="004F6425"/>
    <w:rsid w:val="004F65FC"/>
    <w:rsid w:val="00503381"/>
    <w:rsid w:val="005154A1"/>
    <w:rsid w:val="005203AA"/>
    <w:rsid w:val="00521F5C"/>
    <w:rsid w:val="0052275B"/>
    <w:rsid w:val="00522D51"/>
    <w:rsid w:val="00532BC2"/>
    <w:rsid w:val="00533725"/>
    <w:rsid w:val="00544767"/>
    <w:rsid w:val="005461FC"/>
    <w:rsid w:val="00551238"/>
    <w:rsid w:val="00555A94"/>
    <w:rsid w:val="00555CF4"/>
    <w:rsid w:val="005574D1"/>
    <w:rsid w:val="005646DF"/>
    <w:rsid w:val="00565E8F"/>
    <w:rsid w:val="005672B3"/>
    <w:rsid w:val="005678A2"/>
    <w:rsid w:val="005720E6"/>
    <w:rsid w:val="0057672B"/>
    <w:rsid w:val="00583D7D"/>
    <w:rsid w:val="00584079"/>
    <w:rsid w:val="00597BBC"/>
    <w:rsid w:val="005A1D91"/>
    <w:rsid w:val="005A1FB2"/>
    <w:rsid w:val="005A6FAA"/>
    <w:rsid w:val="005B0B4B"/>
    <w:rsid w:val="005B1AAB"/>
    <w:rsid w:val="005B245B"/>
    <w:rsid w:val="005B2551"/>
    <w:rsid w:val="005B545A"/>
    <w:rsid w:val="005C4DE7"/>
    <w:rsid w:val="005C5F1A"/>
    <w:rsid w:val="005D285C"/>
    <w:rsid w:val="005D3CE1"/>
    <w:rsid w:val="005D53F4"/>
    <w:rsid w:val="005D5690"/>
    <w:rsid w:val="005E00BC"/>
    <w:rsid w:val="005E0573"/>
    <w:rsid w:val="005E0E68"/>
    <w:rsid w:val="005E0FCA"/>
    <w:rsid w:val="005E7F37"/>
    <w:rsid w:val="005F3C26"/>
    <w:rsid w:val="005F619C"/>
    <w:rsid w:val="00605E1D"/>
    <w:rsid w:val="00611197"/>
    <w:rsid w:val="00624F44"/>
    <w:rsid w:val="00625FC3"/>
    <w:rsid w:val="006309C1"/>
    <w:rsid w:val="0063106F"/>
    <w:rsid w:val="00632641"/>
    <w:rsid w:val="00636EF5"/>
    <w:rsid w:val="00640170"/>
    <w:rsid w:val="006461B0"/>
    <w:rsid w:val="00651236"/>
    <w:rsid w:val="00653A71"/>
    <w:rsid w:val="00675C4F"/>
    <w:rsid w:val="00676FF0"/>
    <w:rsid w:val="00681815"/>
    <w:rsid w:val="006848DA"/>
    <w:rsid w:val="00687DE2"/>
    <w:rsid w:val="00687EB9"/>
    <w:rsid w:val="006912D1"/>
    <w:rsid w:val="0069436C"/>
    <w:rsid w:val="00694641"/>
    <w:rsid w:val="006973C0"/>
    <w:rsid w:val="006B06B6"/>
    <w:rsid w:val="006B28B4"/>
    <w:rsid w:val="006B4E73"/>
    <w:rsid w:val="006B5BC7"/>
    <w:rsid w:val="006C1369"/>
    <w:rsid w:val="006C3A50"/>
    <w:rsid w:val="006D047C"/>
    <w:rsid w:val="006D04B4"/>
    <w:rsid w:val="006D33BA"/>
    <w:rsid w:val="006D3547"/>
    <w:rsid w:val="006E6C1C"/>
    <w:rsid w:val="006F28E0"/>
    <w:rsid w:val="006F5C9E"/>
    <w:rsid w:val="006F65CD"/>
    <w:rsid w:val="00701D44"/>
    <w:rsid w:val="00717C8C"/>
    <w:rsid w:val="00720775"/>
    <w:rsid w:val="007226F7"/>
    <w:rsid w:val="00724C48"/>
    <w:rsid w:val="007258FF"/>
    <w:rsid w:val="00731C4E"/>
    <w:rsid w:val="007356CF"/>
    <w:rsid w:val="00735B87"/>
    <w:rsid w:val="00735E03"/>
    <w:rsid w:val="00737995"/>
    <w:rsid w:val="007424B9"/>
    <w:rsid w:val="0074644C"/>
    <w:rsid w:val="00750095"/>
    <w:rsid w:val="00750DED"/>
    <w:rsid w:val="00753955"/>
    <w:rsid w:val="00756D53"/>
    <w:rsid w:val="00756F1D"/>
    <w:rsid w:val="00761603"/>
    <w:rsid w:val="00765A4E"/>
    <w:rsid w:val="00767409"/>
    <w:rsid w:val="00773127"/>
    <w:rsid w:val="00773D44"/>
    <w:rsid w:val="007754E4"/>
    <w:rsid w:val="00775BCB"/>
    <w:rsid w:val="00777CC9"/>
    <w:rsid w:val="00785AF6"/>
    <w:rsid w:val="00787DAA"/>
    <w:rsid w:val="0079022C"/>
    <w:rsid w:val="00795323"/>
    <w:rsid w:val="0079685A"/>
    <w:rsid w:val="007A00F2"/>
    <w:rsid w:val="007B4BBE"/>
    <w:rsid w:val="007B6F99"/>
    <w:rsid w:val="007C088E"/>
    <w:rsid w:val="007C2DC7"/>
    <w:rsid w:val="007C79C4"/>
    <w:rsid w:val="007E0E96"/>
    <w:rsid w:val="007F12E6"/>
    <w:rsid w:val="007F5AED"/>
    <w:rsid w:val="007F703F"/>
    <w:rsid w:val="007F7A6A"/>
    <w:rsid w:val="00803E85"/>
    <w:rsid w:val="00806CC2"/>
    <w:rsid w:val="00811CDB"/>
    <w:rsid w:val="00814B59"/>
    <w:rsid w:val="008155AE"/>
    <w:rsid w:val="00815833"/>
    <w:rsid w:val="008177F1"/>
    <w:rsid w:val="00820310"/>
    <w:rsid w:val="00827CFA"/>
    <w:rsid w:val="00831197"/>
    <w:rsid w:val="00834280"/>
    <w:rsid w:val="00835104"/>
    <w:rsid w:val="00835929"/>
    <w:rsid w:val="00836478"/>
    <w:rsid w:val="008439AC"/>
    <w:rsid w:val="008443AF"/>
    <w:rsid w:val="008524E3"/>
    <w:rsid w:val="008531ED"/>
    <w:rsid w:val="00853F46"/>
    <w:rsid w:val="00861B1B"/>
    <w:rsid w:val="00862E4E"/>
    <w:rsid w:val="00864332"/>
    <w:rsid w:val="00865CCF"/>
    <w:rsid w:val="00866372"/>
    <w:rsid w:val="0086698D"/>
    <w:rsid w:val="00867F42"/>
    <w:rsid w:val="00871D63"/>
    <w:rsid w:val="0087519F"/>
    <w:rsid w:val="0087759C"/>
    <w:rsid w:val="00877E3C"/>
    <w:rsid w:val="0088236C"/>
    <w:rsid w:val="0088246F"/>
    <w:rsid w:val="00882764"/>
    <w:rsid w:val="0089203A"/>
    <w:rsid w:val="008A0170"/>
    <w:rsid w:val="008A1E40"/>
    <w:rsid w:val="008A20F0"/>
    <w:rsid w:val="008A2AA4"/>
    <w:rsid w:val="008A2B78"/>
    <w:rsid w:val="008A2C40"/>
    <w:rsid w:val="008A668D"/>
    <w:rsid w:val="008B0011"/>
    <w:rsid w:val="008B1FF6"/>
    <w:rsid w:val="008B60C2"/>
    <w:rsid w:val="008B76E0"/>
    <w:rsid w:val="008C6843"/>
    <w:rsid w:val="008D3774"/>
    <w:rsid w:val="008D4ECC"/>
    <w:rsid w:val="008E55CC"/>
    <w:rsid w:val="008E6EE6"/>
    <w:rsid w:val="008F0C9A"/>
    <w:rsid w:val="008F21CB"/>
    <w:rsid w:val="008F2313"/>
    <w:rsid w:val="008F7C09"/>
    <w:rsid w:val="00900B50"/>
    <w:rsid w:val="00900E33"/>
    <w:rsid w:val="00902B7B"/>
    <w:rsid w:val="00904778"/>
    <w:rsid w:val="009077E3"/>
    <w:rsid w:val="00907C4E"/>
    <w:rsid w:val="00910AD0"/>
    <w:rsid w:val="00911298"/>
    <w:rsid w:val="009125BE"/>
    <w:rsid w:val="0091343B"/>
    <w:rsid w:val="00922C31"/>
    <w:rsid w:val="0092312B"/>
    <w:rsid w:val="0093107E"/>
    <w:rsid w:val="009345C6"/>
    <w:rsid w:val="009357BB"/>
    <w:rsid w:val="0094280E"/>
    <w:rsid w:val="00951970"/>
    <w:rsid w:val="00955AB9"/>
    <w:rsid w:val="009640BD"/>
    <w:rsid w:val="00970540"/>
    <w:rsid w:val="00972D96"/>
    <w:rsid w:val="0097412A"/>
    <w:rsid w:val="00974F1C"/>
    <w:rsid w:val="00974FA5"/>
    <w:rsid w:val="00977945"/>
    <w:rsid w:val="00977FA4"/>
    <w:rsid w:val="009801F2"/>
    <w:rsid w:val="00982B17"/>
    <w:rsid w:val="00982EB2"/>
    <w:rsid w:val="00986340"/>
    <w:rsid w:val="009863DB"/>
    <w:rsid w:val="009927EF"/>
    <w:rsid w:val="00994A36"/>
    <w:rsid w:val="00994C55"/>
    <w:rsid w:val="0099713B"/>
    <w:rsid w:val="009A4D0B"/>
    <w:rsid w:val="009B0FB4"/>
    <w:rsid w:val="009C15E7"/>
    <w:rsid w:val="009C6AA8"/>
    <w:rsid w:val="009D13CD"/>
    <w:rsid w:val="009D2F6D"/>
    <w:rsid w:val="009E709A"/>
    <w:rsid w:val="009F09AA"/>
    <w:rsid w:val="009F11C0"/>
    <w:rsid w:val="009F2AD1"/>
    <w:rsid w:val="009F30D6"/>
    <w:rsid w:val="009F4952"/>
    <w:rsid w:val="009F529F"/>
    <w:rsid w:val="009F6D80"/>
    <w:rsid w:val="009F7C2B"/>
    <w:rsid w:val="00A01651"/>
    <w:rsid w:val="00A02EA0"/>
    <w:rsid w:val="00A03DBB"/>
    <w:rsid w:val="00A06A43"/>
    <w:rsid w:val="00A11821"/>
    <w:rsid w:val="00A16B54"/>
    <w:rsid w:val="00A16C34"/>
    <w:rsid w:val="00A17BA4"/>
    <w:rsid w:val="00A21351"/>
    <w:rsid w:val="00A21C93"/>
    <w:rsid w:val="00A23922"/>
    <w:rsid w:val="00A3084F"/>
    <w:rsid w:val="00A31EED"/>
    <w:rsid w:val="00A34587"/>
    <w:rsid w:val="00A36E02"/>
    <w:rsid w:val="00A37599"/>
    <w:rsid w:val="00A40900"/>
    <w:rsid w:val="00A5411E"/>
    <w:rsid w:val="00A5741F"/>
    <w:rsid w:val="00A6022C"/>
    <w:rsid w:val="00A61031"/>
    <w:rsid w:val="00A62CDC"/>
    <w:rsid w:val="00A6402C"/>
    <w:rsid w:val="00A7014B"/>
    <w:rsid w:val="00A72A9A"/>
    <w:rsid w:val="00A92EA7"/>
    <w:rsid w:val="00A95915"/>
    <w:rsid w:val="00AA00F9"/>
    <w:rsid w:val="00AA0E6B"/>
    <w:rsid w:val="00AA14D4"/>
    <w:rsid w:val="00AA7B25"/>
    <w:rsid w:val="00AB1E5B"/>
    <w:rsid w:val="00AB54CC"/>
    <w:rsid w:val="00AC0B07"/>
    <w:rsid w:val="00AC5540"/>
    <w:rsid w:val="00AC6A0F"/>
    <w:rsid w:val="00AC6E59"/>
    <w:rsid w:val="00AD384F"/>
    <w:rsid w:val="00AD3AA8"/>
    <w:rsid w:val="00AD3BE9"/>
    <w:rsid w:val="00AD7682"/>
    <w:rsid w:val="00AE1CFC"/>
    <w:rsid w:val="00AE381E"/>
    <w:rsid w:val="00AE43C5"/>
    <w:rsid w:val="00AE65C8"/>
    <w:rsid w:val="00AF2BB2"/>
    <w:rsid w:val="00AF5B03"/>
    <w:rsid w:val="00AF752D"/>
    <w:rsid w:val="00AF7B8E"/>
    <w:rsid w:val="00B01B6B"/>
    <w:rsid w:val="00B03F6C"/>
    <w:rsid w:val="00B0401C"/>
    <w:rsid w:val="00B072AC"/>
    <w:rsid w:val="00B2038C"/>
    <w:rsid w:val="00B229AE"/>
    <w:rsid w:val="00B23535"/>
    <w:rsid w:val="00B23837"/>
    <w:rsid w:val="00B25681"/>
    <w:rsid w:val="00B27403"/>
    <w:rsid w:val="00B401FA"/>
    <w:rsid w:val="00B52493"/>
    <w:rsid w:val="00B53E28"/>
    <w:rsid w:val="00B56311"/>
    <w:rsid w:val="00B655AD"/>
    <w:rsid w:val="00B663BC"/>
    <w:rsid w:val="00B67105"/>
    <w:rsid w:val="00B72762"/>
    <w:rsid w:val="00B72C01"/>
    <w:rsid w:val="00B82F70"/>
    <w:rsid w:val="00B91227"/>
    <w:rsid w:val="00B93B6E"/>
    <w:rsid w:val="00B954D3"/>
    <w:rsid w:val="00BA0D3C"/>
    <w:rsid w:val="00BA462D"/>
    <w:rsid w:val="00BA5579"/>
    <w:rsid w:val="00BB5B87"/>
    <w:rsid w:val="00BC1ACA"/>
    <w:rsid w:val="00BC3527"/>
    <w:rsid w:val="00BC48CB"/>
    <w:rsid w:val="00BD246C"/>
    <w:rsid w:val="00BD4E27"/>
    <w:rsid w:val="00BD51D2"/>
    <w:rsid w:val="00BD7EEF"/>
    <w:rsid w:val="00BE4AAD"/>
    <w:rsid w:val="00BE66EE"/>
    <w:rsid w:val="00BE7107"/>
    <w:rsid w:val="00BF164E"/>
    <w:rsid w:val="00BF42C2"/>
    <w:rsid w:val="00BF56FE"/>
    <w:rsid w:val="00C0251B"/>
    <w:rsid w:val="00C04AD1"/>
    <w:rsid w:val="00C13928"/>
    <w:rsid w:val="00C15BB4"/>
    <w:rsid w:val="00C15E81"/>
    <w:rsid w:val="00C17915"/>
    <w:rsid w:val="00C2235B"/>
    <w:rsid w:val="00C256CA"/>
    <w:rsid w:val="00C32F73"/>
    <w:rsid w:val="00C348B0"/>
    <w:rsid w:val="00C42798"/>
    <w:rsid w:val="00C44A5F"/>
    <w:rsid w:val="00C45CAB"/>
    <w:rsid w:val="00C4657C"/>
    <w:rsid w:val="00C46F66"/>
    <w:rsid w:val="00C47306"/>
    <w:rsid w:val="00C473F8"/>
    <w:rsid w:val="00C518F8"/>
    <w:rsid w:val="00C519F2"/>
    <w:rsid w:val="00C532C1"/>
    <w:rsid w:val="00C53977"/>
    <w:rsid w:val="00C5451F"/>
    <w:rsid w:val="00C6259B"/>
    <w:rsid w:val="00C640B4"/>
    <w:rsid w:val="00C708BB"/>
    <w:rsid w:val="00C7103F"/>
    <w:rsid w:val="00C73D3C"/>
    <w:rsid w:val="00C75090"/>
    <w:rsid w:val="00C81030"/>
    <w:rsid w:val="00C8359C"/>
    <w:rsid w:val="00C84B9F"/>
    <w:rsid w:val="00CA09F5"/>
    <w:rsid w:val="00CA5917"/>
    <w:rsid w:val="00CA71BD"/>
    <w:rsid w:val="00CB50B7"/>
    <w:rsid w:val="00CC2813"/>
    <w:rsid w:val="00CC4A57"/>
    <w:rsid w:val="00CD5830"/>
    <w:rsid w:val="00CE11D9"/>
    <w:rsid w:val="00CE164C"/>
    <w:rsid w:val="00CE450F"/>
    <w:rsid w:val="00CE56E3"/>
    <w:rsid w:val="00CE6E80"/>
    <w:rsid w:val="00D01D8E"/>
    <w:rsid w:val="00D05B95"/>
    <w:rsid w:val="00D17066"/>
    <w:rsid w:val="00D20748"/>
    <w:rsid w:val="00D21C33"/>
    <w:rsid w:val="00D26D2D"/>
    <w:rsid w:val="00D316CE"/>
    <w:rsid w:val="00D33718"/>
    <w:rsid w:val="00D37D05"/>
    <w:rsid w:val="00D40C06"/>
    <w:rsid w:val="00D441E6"/>
    <w:rsid w:val="00D45653"/>
    <w:rsid w:val="00D46D29"/>
    <w:rsid w:val="00D563F1"/>
    <w:rsid w:val="00D656D8"/>
    <w:rsid w:val="00D65E1A"/>
    <w:rsid w:val="00D67FAA"/>
    <w:rsid w:val="00D70308"/>
    <w:rsid w:val="00D707CB"/>
    <w:rsid w:val="00D75CF7"/>
    <w:rsid w:val="00D91B8E"/>
    <w:rsid w:val="00D945A7"/>
    <w:rsid w:val="00DA2601"/>
    <w:rsid w:val="00DA4F9B"/>
    <w:rsid w:val="00DB76D4"/>
    <w:rsid w:val="00DC637E"/>
    <w:rsid w:val="00DD3721"/>
    <w:rsid w:val="00DD5F4B"/>
    <w:rsid w:val="00DE22DF"/>
    <w:rsid w:val="00DE2DF7"/>
    <w:rsid w:val="00DE367E"/>
    <w:rsid w:val="00DE41B0"/>
    <w:rsid w:val="00DE495F"/>
    <w:rsid w:val="00DE56D9"/>
    <w:rsid w:val="00DE5D06"/>
    <w:rsid w:val="00DF3236"/>
    <w:rsid w:val="00DF3B89"/>
    <w:rsid w:val="00DF67CF"/>
    <w:rsid w:val="00E00C9F"/>
    <w:rsid w:val="00E01F27"/>
    <w:rsid w:val="00E022FE"/>
    <w:rsid w:val="00E06342"/>
    <w:rsid w:val="00E131F9"/>
    <w:rsid w:val="00E14A3F"/>
    <w:rsid w:val="00E14DDF"/>
    <w:rsid w:val="00E177AB"/>
    <w:rsid w:val="00E20CB0"/>
    <w:rsid w:val="00E26511"/>
    <w:rsid w:val="00E3775D"/>
    <w:rsid w:val="00E411D6"/>
    <w:rsid w:val="00E41338"/>
    <w:rsid w:val="00E512A8"/>
    <w:rsid w:val="00E51396"/>
    <w:rsid w:val="00E5367B"/>
    <w:rsid w:val="00E55F41"/>
    <w:rsid w:val="00E56F4E"/>
    <w:rsid w:val="00E633D6"/>
    <w:rsid w:val="00E72421"/>
    <w:rsid w:val="00E725DA"/>
    <w:rsid w:val="00E7432D"/>
    <w:rsid w:val="00E80A68"/>
    <w:rsid w:val="00E80F75"/>
    <w:rsid w:val="00E91162"/>
    <w:rsid w:val="00E95DD8"/>
    <w:rsid w:val="00E9746F"/>
    <w:rsid w:val="00EA5D5C"/>
    <w:rsid w:val="00EB036B"/>
    <w:rsid w:val="00EB0D11"/>
    <w:rsid w:val="00EB1160"/>
    <w:rsid w:val="00EB1F6E"/>
    <w:rsid w:val="00EB6BBF"/>
    <w:rsid w:val="00EC14A7"/>
    <w:rsid w:val="00EC1929"/>
    <w:rsid w:val="00EC23B8"/>
    <w:rsid w:val="00EC2AC6"/>
    <w:rsid w:val="00ED2A96"/>
    <w:rsid w:val="00ED3631"/>
    <w:rsid w:val="00ED36E4"/>
    <w:rsid w:val="00ED417B"/>
    <w:rsid w:val="00ED7710"/>
    <w:rsid w:val="00EE0A0B"/>
    <w:rsid w:val="00EE6E3C"/>
    <w:rsid w:val="00EF11D8"/>
    <w:rsid w:val="00EF1946"/>
    <w:rsid w:val="00EF48C1"/>
    <w:rsid w:val="00EF6002"/>
    <w:rsid w:val="00F01650"/>
    <w:rsid w:val="00F0244F"/>
    <w:rsid w:val="00F046DF"/>
    <w:rsid w:val="00F13044"/>
    <w:rsid w:val="00F13A84"/>
    <w:rsid w:val="00F17818"/>
    <w:rsid w:val="00F27ABF"/>
    <w:rsid w:val="00F3141D"/>
    <w:rsid w:val="00F31C55"/>
    <w:rsid w:val="00F32FE8"/>
    <w:rsid w:val="00F348E5"/>
    <w:rsid w:val="00F34B47"/>
    <w:rsid w:val="00F34F57"/>
    <w:rsid w:val="00F35CA4"/>
    <w:rsid w:val="00F41523"/>
    <w:rsid w:val="00F43886"/>
    <w:rsid w:val="00F46D03"/>
    <w:rsid w:val="00F5544D"/>
    <w:rsid w:val="00F61CE3"/>
    <w:rsid w:val="00F637F1"/>
    <w:rsid w:val="00F655DC"/>
    <w:rsid w:val="00F664FE"/>
    <w:rsid w:val="00F73C90"/>
    <w:rsid w:val="00F75A6F"/>
    <w:rsid w:val="00F75D07"/>
    <w:rsid w:val="00F77DB6"/>
    <w:rsid w:val="00FA2123"/>
    <w:rsid w:val="00FA4406"/>
    <w:rsid w:val="00FA7172"/>
    <w:rsid w:val="00FB0979"/>
    <w:rsid w:val="00FC0760"/>
    <w:rsid w:val="00FC6196"/>
    <w:rsid w:val="00FD0322"/>
    <w:rsid w:val="00FD26CF"/>
    <w:rsid w:val="00FD32EB"/>
    <w:rsid w:val="00FD623B"/>
    <w:rsid w:val="00FE0949"/>
    <w:rsid w:val="00FE1877"/>
    <w:rsid w:val="00FE24AC"/>
    <w:rsid w:val="00FE3B59"/>
    <w:rsid w:val="00FE6C50"/>
    <w:rsid w:val="00FF1EDB"/>
    <w:rsid w:val="00FF20BD"/>
    <w:rsid w:val="00FF493E"/>
    <w:rsid w:val="00FF50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3ED83"/>
  <w15:docId w15:val="{C4501231-8933-462F-8DF3-26F4722F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5681"/>
    <w:pPr>
      <w:widowControl w:val="0"/>
      <w:autoSpaceDE w:val="0"/>
      <w:autoSpaceDN w:val="0"/>
      <w:adjustRightInd w:val="0"/>
      <w:ind w:firstLine="567"/>
      <w:jc w:val="both"/>
    </w:pPr>
    <w:rPr>
      <w:sz w:val="24"/>
      <w:szCs w:val="24"/>
    </w:rPr>
  </w:style>
  <w:style w:type="paragraph" w:styleId="1">
    <w:name w:val="heading 1"/>
    <w:basedOn w:val="a"/>
    <w:next w:val="a"/>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F17818"/>
  </w:style>
  <w:style w:type="paragraph" w:customStyle="1" w:styleId="Style2">
    <w:name w:val="Style2"/>
    <w:basedOn w:val="a"/>
    <w:rsid w:val="00F17818"/>
  </w:style>
  <w:style w:type="paragraph" w:customStyle="1" w:styleId="Style3">
    <w:name w:val="Style3"/>
    <w:basedOn w:val="a"/>
    <w:rsid w:val="00F17818"/>
  </w:style>
  <w:style w:type="paragraph" w:customStyle="1" w:styleId="Style4">
    <w:name w:val="Style4"/>
    <w:basedOn w:val="a"/>
    <w:rsid w:val="00F17818"/>
  </w:style>
  <w:style w:type="paragraph" w:customStyle="1" w:styleId="Style5">
    <w:name w:val="Style5"/>
    <w:basedOn w:val="a"/>
    <w:rsid w:val="00F17818"/>
  </w:style>
  <w:style w:type="paragraph" w:customStyle="1" w:styleId="Style6">
    <w:name w:val="Style6"/>
    <w:basedOn w:val="a"/>
    <w:rsid w:val="00F17818"/>
  </w:style>
  <w:style w:type="paragraph" w:customStyle="1" w:styleId="Style7">
    <w:name w:val="Style7"/>
    <w:basedOn w:val="a"/>
    <w:rsid w:val="00F17818"/>
  </w:style>
  <w:style w:type="paragraph" w:customStyle="1" w:styleId="Style8">
    <w:name w:val="Style8"/>
    <w:basedOn w:val="a"/>
    <w:rsid w:val="00F17818"/>
  </w:style>
  <w:style w:type="character" w:customStyle="1" w:styleId="FontStyle11">
    <w:name w:val="Font Style11"/>
    <w:basedOn w:val="a0"/>
    <w:rsid w:val="00F17818"/>
    <w:rPr>
      <w:rFonts w:ascii="Times New Roman" w:hAnsi="Times New Roman" w:cs="Times New Roman"/>
      <w:sz w:val="10"/>
      <w:szCs w:val="10"/>
    </w:rPr>
  </w:style>
  <w:style w:type="character" w:customStyle="1" w:styleId="FontStyle12">
    <w:name w:val="Font Style12"/>
    <w:basedOn w:val="a0"/>
    <w:rsid w:val="00F17818"/>
    <w:rPr>
      <w:rFonts w:ascii="Georgia" w:hAnsi="Georgia" w:cs="Georgia"/>
      <w:b/>
      <w:bCs/>
      <w:sz w:val="12"/>
      <w:szCs w:val="12"/>
    </w:rPr>
  </w:style>
  <w:style w:type="character" w:customStyle="1" w:styleId="FontStyle13">
    <w:name w:val="Font Style13"/>
    <w:basedOn w:val="a0"/>
    <w:rsid w:val="00F17818"/>
    <w:rPr>
      <w:rFonts w:ascii="Times New Roman" w:hAnsi="Times New Roman" w:cs="Times New Roman"/>
      <w:b/>
      <w:bCs/>
      <w:sz w:val="12"/>
      <w:szCs w:val="12"/>
    </w:rPr>
  </w:style>
  <w:style w:type="character" w:customStyle="1" w:styleId="FontStyle14">
    <w:name w:val="Font Style14"/>
    <w:basedOn w:val="a0"/>
    <w:rsid w:val="00F17818"/>
    <w:rPr>
      <w:rFonts w:ascii="Times New Roman" w:hAnsi="Times New Roman" w:cs="Times New Roman"/>
      <w:b/>
      <w:bCs/>
      <w:sz w:val="14"/>
      <w:szCs w:val="14"/>
    </w:rPr>
  </w:style>
  <w:style w:type="character" w:customStyle="1" w:styleId="FontStyle15">
    <w:name w:val="Font Style15"/>
    <w:basedOn w:val="a0"/>
    <w:rsid w:val="00F17818"/>
    <w:rPr>
      <w:rFonts w:ascii="Times New Roman" w:hAnsi="Times New Roman" w:cs="Times New Roman"/>
      <w:b/>
      <w:bCs/>
      <w:sz w:val="18"/>
      <w:szCs w:val="18"/>
    </w:rPr>
  </w:style>
  <w:style w:type="character" w:customStyle="1" w:styleId="FontStyle16">
    <w:name w:val="Font Style16"/>
    <w:basedOn w:val="a0"/>
    <w:rsid w:val="00F17818"/>
    <w:rPr>
      <w:rFonts w:ascii="Times New Roman" w:hAnsi="Times New Roman" w:cs="Times New Roman"/>
      <w:b/>
      <w:bCs/>
      <w:sz w:val="16"/>
      <w:szCs w:val="16"/>
    </w:rPr>
  </w:style>
  <w:style w:type="character" w:customStyle="1" w:styleId="FontStyle17">
    <w:name w:val="Font Style17"/>
    <w:basedOn w:val="a0"/>
    <w:rsid w:val="00F17818"/>
    <w:rPr>
      <w:rFonts w:ascii="Times New Roman" w:hAnsi="Times New Roman" w:cs="Times New Roman"/>
      <w:b/>
      <w:bCs/>
      <w:sz w:val="16"/>
      <w:szCs w:val="16"/>
    </w:rPr>
  </w:style>
  <w:style w:type="character" w:customStyle="1" w:styleId="FontStyle18">
    <w:name w:val="Font Style18"/>
    <w:basedOn w:val="a0"/>
    <w:rsid w:val="00F17818"/>
    <w:rPr>
      <w:rFonts w:ascii="Times New Roman" w:hAnsi="Times New Roman" w:cs="Times New Roman"/>
      <w:b/>
      <w:bCs/>
      <w:sz w:val="10"/>
      <w:szCs w:val="10"/>
    </w:rPr>
  </w:style>
  <w:style w:type="character" w:customStyle="1" w:styleId="FontStyle19">
    <w:name w:val="Font Style19"/>
    <w:basedOn w:val="a0"/>
    <w:rsid w:val="00F17818"/>
    <w:rPr>
      <w:rFonts w:ascii="Times New Roman" w:hAnsi="Times New Roman" w:cs="Times New Roman"/>
      <w:i/>
      <w:iCs/>
      <w:sz w:val="12"/>
      <w:szCs w:val="12"/>
    </w:rPr>
  </w:style>
  <w:style w:type="character" w:customStyle="1" w:styleId="FontStyle20">
    <w:name w:val="Font Style20"/>
    <w:basedOn w:val="a0"/>
    <w:rsid w:val="00F17818"/>
    <w:rPr>
      <w:rFonts w:ascii="Georgia" w:hAnsi="Georgia" w:cs="Georgia"/>
      <w:sz w:val="12"/>
      <w:szCs w:val="12"/>
    </w:rPr>
  </w:style>
  <w:style w:type="character" w:customStyle="1" w:styleId="FontStyle21">
    <w:name w:val="Font Style21"/>
    <w:basedOn w:val="a0"/>
    <w:rsid w:val="00F17818"/>
    <w:rPr>
      <w:rFonts w:ascii="Times New Roman" w:hAnsi="Times New Roman" w:cs="Times New Roman"/>
      <w:sz w:val="12"/>
      <w:szCs w:val="12"/>
    </w:rPr>
  </w:style>
  <w:style w:type="character" w:customStyle="1" w:styleId="FontStyle22">
    <w:name w:val="Font Style22"/>
    <w:basedOn w:val="a0"/>
    <w:rsid w:val="00F17818"/>
    <w:rPr>
      <w:rFonts w:ascii="Times New Roman" w:hAnsi="Times New Roman" w:cs="Times New Roman"/>
      <w:sz w:val="20"/>
      <w:szCs w:val="20"/>
    </w:rPr>
  </w:style>
  <w:style w:type="character" w:customStyle="1" w:styleId="FontStyle23">
    <w:name w:val="Font Style23"/>
    <w:basedOn w:val="a0"/>
    <w:rsid w:val="00F17818"/>
    <w:rPr>
      <w:rFonts w:ascii="Times New Roman" w:hAnsi="Times New Roman" w:cs="Times New Roman"/>
      <w:b/>
      <w:bCs/>
      <w:sz w:val="12"/>
      <w:szCs w:val="12"/>
    </w:rPr>
  </w:style>
  <w:style w:type="character" w:customStyle="1" w:styleId="FontStyle24">
    <w:name w:val="Font Style24"/>
    <w:basedOn w:val="a0"/>
    <w:rsid w:val="00F17818"/>
    <w:rPr>
      <w:rFonts w:ascii="Times New Roman" w:hAnsi="Times New Roman" w:cs="Times New Roman"/>
      <w:b/>
      <w:bCs/>
      <w:sz w:val="10"/>
      <w:szCs w:val="10"/>
    </w:rPr>
  </w:style>
  <w:style w:type="character" w:customStyle="1" w:styleId="FontStyle25">
    <w:name w:val="Font Style25"/>
    <w:basedOn w:val="a0"/>
    <w:rsid w:val="00F17818"/>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basedOn w:val="a0"/>
    <w:rsid w:val="007754E4"/>
    <w:rPr>
      <w:rFonts w:ascii="Times New Roman" w:hAnsi="Times New Roman" w:cs="Times New Roman"/>
      <w:b/>
      <w:bCs/>
      <w:sz w:val="12"/>
      <w:szCs w:val="12"/>
    </w:rPr>
  </w:style>
  <w:style w:type="character" w:customStyle="1" w:styleId="FontStyle27">
    <w:name w:val="Font Style27"/>
    <w:basedOn w:val="a0"/>
    <w:rsid w:val="007754E4"/>
    <w:rPr>
      <w:rFonts w:ascii="Times New Roman" w:hAnsi="Times New Roman" w:cs="Times New Roman"/>
      <w:b/>
      <w:bCs/>
      <w:sz w:val="10"/>
      <w:szCs w:val="10"/>
    </w:rPr>
  </w:style>
  <w:style w:type="character" w:customStyle="1" w:styleId="FontStyle28">
    <w:name w:val="Font Style28"/>
    <w:basedOn w:val="a0"/>
    <w:rsid w:val="007754E4"/>
    <w:rPr>
      <w:rFonts w:ascii="Constantia" w:hAnsi="Constantia" w:cs="Constantia"/>
      <w:b/>
      <w:bCs/>
      <w:smallCaps/>
      <w:sz w:val="10"/>
      <w:szCs w:val="10"/>
    </w:rPr>
  </w:style>
  <w:style w:type="character" w:customStyle="1" w:styleId="FontStyle29">
    <w:name w:val="Font Style29"/>
    <w:basedOn w:val="a0"/>
    <w:rsid w:val="007754E4"/>
    <w:rPr>
      <w:rFonts w:ascii="Times New Roman" w:hAnsi="Times New Roman" w:cs="Times New Roman"/>
      <w:b/>
      <w:bCs/>
      <w:sz w:val="10"/>
      <w:szCs w:val="10"/>
    </w:rPr>
  </w:style>
  <w:style w:type="character" w:customStyle="1" w:styleId="FontStyle30">
    <w:name w:val="Font Style30"/>
    <w:basedOn w:val="a0"/>
    <w:rsid w:val="007754E4"/>
    <w:rPr>
      <w:rFonts w:ascii="Times New Roman" w:hAnsi="Times New Roman" w:cs="Times New Roman"/>
      <w:b/>
      <w:bCs/>
      <w:sz w:val="10"/>
      <w:szCs w:val="10"/>
    </w:rPr>
  </w:style>
  <w:style w:type="character" w:customStyle="1" w:styleId="FontStyle31">
    <w:name w:val="Font Style31"/>
    <w:basedOn w:val="a0"/>
    <w:uiPriority w:val="99"/>
    <w:rsid w:val="007754E4"/>
    <w:rPr>
      <w:rFonts w:ascii="Georgia" w:hAnsi="Georgia" w:cs="Georgia"/>
      <w:sz w:val="12"/>
      <w:szCs w:val="12"/>
    </w:rPr>
  </w:style>
  <w:style w:type="character" w:customStyle="1" w:styleId="FontStyle32">
    <w:name w:val="Font Style32"/>
    <w:basedOn w:val="a0"/>
    <w:rsid w:val="007754E4"/>
    <w:rPr>
      <w:rFonts w:ascii="Times New Roman" w:hAnsi="Times New Roman" w:cs="Times New Roman"/>
      <w:i/>
      <w:iCs/>
      <w:sz w:val="12"/>
      <w:szCs w:val="12"/>
    </w:rPr>
  </w:style>
  <w:style w:type="character" w:customStyle="1" w:styleId="FontStyle33">
    <w:name w:val="Font Style33"/>
    <w:basedOn w:val="a0"/>
    <w:rsid w:val="007754E4"/>
    <w:rPr>
      <w:rFonts w:ascii="Times New Roman" w:hAnsi="Times New Roman" w:cs="Times New Roman"/>
      <w:b/>
      <w:bCs/>
      <w:sz w:val="12"/>
      <w:szCs w:val="12"/>
    </w:rPr>
  </w:style>
  <w:style w:type="character" w:customStyle="1" w:styleId="FontStyle34">
    <w:name w:val="Font Style34"/>
    <w:basedOn w:val="a0"/>
    <w:rsid w:val="007754E4"/>
    <w:rPr>
      <w:rFonts w:ascii="Times New Roman" w:hAnsi="Times New Roman" w:cs="Times New Roman"/>
      <w:sz w:val="12"/>
      <w:szCs w:val="12"/>
    </w:rPr>
  </w:style>
  <w:style w:type="character" w:customStyle="1" w:styleId="FontStyle35">
    <w:name w:val="Font Style35"/>
    <w:basedOn w:val="a0"/>
    <w:rsid w:val="007754E4"/>
    <w:rPr>
      <w:rFonts w:ascii="Times New Roman" w:hAnsi="Times New Roman" w:cs="Times New Roman"/>
      <w:smallCaps/>
      <w:sz w:val="12"/>
      <w:szCs w:val="12"/>
    </w:rPr>
  </w:style>
  <w:style w:type="character" w:customStyle="1" w:styleId="FontStyle36">
    <w:name w:val="Font Style36"/>
    <w:basedOn w:val="a0"/>
    <w:rsid w:val="007754E4"/>
    <w:rPr>
      <w:rFonts w:ascii="Times New Roman" w:hAnsi="Times New Roman" w:cs="Times New Roman"/>
      <w:sz w:val="12"/>
      <w:szCs w:val="12"/>
    </w:rPr>
  </w:style>
  <w:style w:type="character" w:customStyle="1" w:styleId="FontStyle37">
    <w:name w:val="Font Style37"/>
    <w:basedOn w:val="a0"/>
    <w:rsid w:val="007754E4"/>
    <w:rPr>
      <w:rFonts w:ascii="Times New Roman" w:hAnsi="Times New Roman" w:cs="Times New Roman"/>
      <w:spacing w:val="10"/>
      <w:sz w:val="12"/>
      <w:szCs w:val="12"/>
    </w:rPr>
  </w:style>
  <w:style w:type="character" w:customStyle="1" w:styleId="FontStyle38">
    <w:name w:val="Font Style38"/>
    <w:basedOn w:val="a0"/>
    <w:rsid w:val="007754E4"/>
    <w:rPr>
      <w:rFonts w:ascii="Times New Roman" w:hAnsi="Times New Roman" w:cs="Times New Roman"/>
      <w:b/>
      <w:bCs/>
      <w:sz w:val="10"/>
      <w:szCs w:val="10"/>
    </w:rPr>
  </w:style>
  <w:style w:type="character" w:customStyle="1" w:styleId="FontStyle39">
    <w:name w:val="Font Style39"/>
    <w:basedOn w:val="a0"/>
    <w:rsid w:val="007754E4"/>
    <w:rPr>
      <w:rFonts w:ascii="Times New Roman" w:hAnsi="Times New Roman" w:cs="Times New Roman"/>
      <w:i/>
      <w:iCs/>
      <w:sz w:val="14"/>
      <w:szCs w:val="14"/>
    </w:rPr>
  </w:style>
  <w:style w:type="character" w:customStyle="1" w:styleId="FontStyle40">
    <w:name w:val="Font Style40"/>
    <w:basedOn w:val="a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basedOn w:val="a0"/>
    <w:rsid w:val="007754E4"/>
    <w:rPr>
      <w:rFonts w:ascii="Tahoma" w:hAnsi="Tahoma" w:cs="Tahoma"/>
      <w:sz w:val="22"/>
      <w:szCs w:val="22"/>
    </w:rPr>
  </w:style>
  <w:style w:type="character" w:customStyle="1" w:styleId="FontStyle42">
    <w:name w:val="Font Style42"/>
    <w:basedOn w:val="a0"/>
    <w:rsid w:val="007754E4"/>
    <w:rPr>
      <w:rFonts w:ascii="Times New Roman" w:hAnsi="Times New Roman" w:cs="Times New Roman"/>
      <w:spacing w:val="-10"/>
      <w:sz w:val="24"/>
      <w:szCs w:val="24"/>
    </w:rPr>
  </w:style>
  <w:style w:type="character" w:customStyle="1" w:styleId="FontStyle43">
    <w:name w:val="Font Style43"/>
    <w:basedOn w:val="a0"/>
    <w:rsid w:val="007754E4"/>
    <w:rPr>
      <w:rFonts w:ascii="Courier New" w:hAnsi="Courier New" w:cs="Courier New"/>
      <w:b/>
      <w:bCs/>
      <w:i/>
      <w:iCs/>
      <w:sz w:val="12"/>
      <w:szCs w:val="12"/>
    </w:rPr>
  </w:style>
  <w:style w:type="character" w:customStyle="1" w:styleId="FontStyle44">
    <w:name w:val="Font Style44"/>
    <w:basedOn w:val="a0"/>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basedOn w:val="a0"/>
    <w:rsid w:val="007754E4"/>
    <w:rPr>
      <w:rFonts w:ascii="Times New Roman" w:hAnsi="Times New Roman" w:cs="Times New Roman"/>
      <w:i/>
      <w:iCs/>
      <w:spacing w:val="10"/>
      <w:sz w:val="16"/>
      <w:szCs w:val="16"/>
    </w:rPr>
  </w:style>
  <w:style w:type="character" w:customStyle="1" w:styleId="FontStyle46">
    <w:name w:val="Font Style46"/>
    <w:basedOn w:val="a0"/>
    <w:rsid w:val="007754E4"/>
    <w:rPr>
      <w:rFonts w:ascii="Constantia" w:hAnsi="Constantia" w:cs="Constantia"/>
      <w:sz w:val="14"/>
      <w:szCs w:val="14"/>
    </w:rPr>
  </w:style>
  <w:style w:type="character" w:customStyle="1" w:styleId="FontStyle47">
    <w:name w:val="Font Style47"/>
    <w:basedOn w:val="a0"/>
    <w:rsid w:val="007754E4"/>
    <w:rPr>
      <w:rFonts w:ascii="Times New Roman" w:hAnsi="Times New Roman" w:cs="Times New Roman"/>
      <w:b/>
      <w:bCs/>
      <w:sz w:val="12"/>
      <w:szCs w:val="12"/>
    </w:rPr>
  </w:style>
  <w:style w:type="character" w:customStyle="1" w:styleId="FontStyle48">
    <w:name w:val="Font Style48"/>
    <w:basedOn w:val="a0"/>
    <w:rsid w:val="007754E4"/>
    <w:rPr>
      <w:rFonts w:ascii="Times New Roman" w:hAnsi="Times New Roman" w:cs="Times New Roman"/>
      <w:b/>
      <w:bCs/>
      <w:spacing w:val="-20"/>
      <w:sz w:val="32"/>
      <w:szCs w:val="32"/>
    </w:rPr>
  </w:style>
  <w:style w:type="character" w:customStyle="1" w:styleId="FontStyle49">
    <w:name w:val="Font Style49"/>
    <w:basedOn w:val="a0"/>
    <w:rsid w:val="007754E4"/>
    <w:rPr>
      <w:rFonts w:ascii="Times New Roman" w:hAnsi="Times New Roman" w:cs="Times New Roman"/>
      <w:i/>
      <w:iCs/>
      <w:w w:val="50"/>
      <w:sz w:val="42"/>
      <w:szCs w:val="42"/>
    </w:rPr>
  </w:style>
  <w:style w:type="character" w:customStyle="1" w:styleId="FontStyle50">
    <w:name w:val="Font Style50"/>
    <w:basedOn w:val="a0"/>
    <w:rsid w:val="007754E4"/>
    <w:rPr>
      <w:rFonts w:ascii="Times New Roman" w:hAnsi="Times New Roman" w:cs="Times New Roman"/>
      <w:sz w:val="14"/>
      <w:szCs w:val="14"/>
    </w:rPr>
  </w:style>
  <w:style w:type="character" w:customStyle="1" w:styleId="FontStyle51">
    <w:name w:val="Font Style51"/>
    <w:basedOn w:val="a0"/>
    <w:rsid w:val="007754E4"/>
    <w:rPr>
      <w:rFonts w:ascii="Times New Roman" w:hAnsi="Times New Roman" w:cs="Times New Roman"/>
      <w:sz w:val="16"/>
      <w:szCs w:val="16"/>
    </w:rPr>
  </w:style>
  <w:style w:type="character" w:customStyle="1" w:styleId="FontStyle52">
    <w:name w:val="Font Style52"/>
    <w:basedOn w:val="a0"/>
    <w:rsid w:val="007754E4"/>
    <w:rPr>
      <w:rFonts w:ascii="Times New Roman" w:hAnsi="Times New Roman" w:cs="Times New Roman"/>
      <w:b/>
      <w:bCs/>
      <w:sz w:val="10"/>
      <w:szCs w:val="10"/>
    </w:rPr>
  </w:style>
  <w:style w:type="character" w:customStyle="1" w:styleId="FontStyle53">
    <w:name w:val="Font Style53"/>
    <w:basedOn w:val="a0"/>
    <w:rsid w:val="007754E4"/>
    <w:rPr>
      <w:rFonts w:ascii="Times New Roman" w:hAnsi="Times New Roman" w:cs="Times New Roman"/>
      <w:spacing w:val="-10"/>
      <w:sz w:val="14"/>
      <w:szCs w:val="14"/>
    </w:rPr>
  </w:style>
  <w:style w:type="character" w:customStyle="1" w:styleId="FontStyle54">
    <w:name w:val="Font Style54"/>
    <w:basedOn w:val="a0"/>
    <w:rsid w:val="007754E4"/>
    <w:rPr>
      <w:rFonts w:ascii="Times New Roman" w:hAnsi="Times New Roman" w:cs="Times New Roman"/>
      <w:sz w:val="22"/>
      <w:szCs w:val="22"/>
    </w:rPr>
  </w:style>
  <w:style w:type="character" w:customStyle="1" w:styleId="FontStyle55">
    <w:name w:val="Font Style55"/>
    <w:basedOn w:val="a0"/>
    <w:rsid w:val="007754E4"/>
    <w:rPr>
      <w:rFonts w:ascii="Times New Roman" w:hAnsi="Times New Roman" w:cs="Times New Roman"/>
      <w:sz w:val="42"/>
      <w:szCs w:val="42"/>
    </w:rPr>
  </w:style>
  <w:style w:type="character" w:customStyle="1" w:styleId="FontStyle56">
    <w:name w:val="Font Style56"/>
    <w:basedOn w:val="a0"/>
    <w:rsid w:val="007754E4"/>
    <w:rPr>
      <w:rFonts w:ascii="Times New Roman" w:hAnsi="Times New Roman" w:cs="Times New Roman"/>
      <w:i/>
      <w:iCs/>
      <w:sz w:val="16"/>
      <w:szCs w:val="16"/>
    </w:rPr>
  </w:style>
  <w:style w:type="character" w:customStyle="1" w:styleId="FontStyle57">
    <w:name w:val="Font Style57"/>
    <w:basedOn w:val="a0"/>
    <w:rsid w:val="007754E4"/>
    <w:rPr>
      <w:rFonts w:ascii="Times New Roman" w:hAnsi="Times New Roman" w:cs="Times New Roman"/>
      <w:sz w:val="20"/>
      <w:szCs w:val="20"/>
    </w:rPr>
  </w:style>
  <w:style w:type="character" w:customStyle="1" w:styleId="FontStyle58">
    <w:name w:val="Font Style58"/>
    <w:basedOn w:val="a0"/>
    <w:rsid w:val="007754E4"/>
    <w:rPr>
      <w:rFonts w:ascii="Times New Roman" w:hAnsi="Times New Roman" w:cs="Times New Roman"/>
      <w:b/>
      <w:bCs/>
      <w:i/>
      <w:iCs/>
      <w:sz w:val="18"/>
      <w:szCs w:val="18"/>
    </w:rPr>
  </w:style>
  <w:style w:type="character" w:customStyle="1" w:styleId="FontStyle59">
    <w:name w:val="Font Style59"/>
    <w:basedOn w:val="a0"/>
    <w:rsid w:val="007754E4"/>
    <w:rPr>
      <w:rFonts w:ascii="Times New Roman" w:hAnsi="Times New Roman" w:cs="Times New Roman"/>
      <w:b/>
      <w:bCs/>
      <w:i/>
      <w:iCs/>
      <w:sz w:val="20"/>
      <w:szCs w:val="20"/>
    </w:rPr>
  </w:style>
  <w:style w:type="character" w:customStyle="1" w:styleId="FontStyle60">
    <w:name w:val="Font Style60"/>
    <w:basedOn w:val="a0"/>
    <w:rsid w:val="007754E4"/>
    <w:rPr>
      <w:rFonts w:ascii="Times New Roman" w:hAnsi="Times New Roman" w:cs="Times New Roman"/>
      <w:b/>
      <w:bCs/>
      <w:i/>
      <w:iCs/>
      <w:sz w:val="18"/>
      <w:szCs w:val="18"/>
    </w:rPr>
  </w:style>
  <w:style w:type="paragraph" w:styleId="a3">
    <w:name w:val="footer"/>
    <w:basedOn w:val="a"/>
    <w:rsid w:val="0087519F"/>
    <w:pPr>
      <w:tabs>
        <w:tab w:val="center" w:pos="4677"/>
        <w:tab w:val="right" w:pos="9355"/>
      </w:tabs>
    </w:pPr>
  </w:style>
  <w:style w:type="character" w:styleId="a4">
    <w:name w:val="page number"/>
    <w:basedOn w:val="a0"/>
    <w:rsid w:val="0087519F"/>
  </w:style>
  <w:style w:type="table" w:styleId="a5">
    <w:name w:val="Table Grid"/>
    <w:basedOn w:val="a1"/>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basedOn w:val="a0"/>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basedOn w:val="a0"/>
    <w:rsid w:val="00D67FAA"/>
    <w:rPr>
      <w:rFonts w:ascii="Times New Roman" w:hAnsi="Times New Roman" w:cs="Times New Roman"/>
      <w:b/>
      <w:bCs/>
      <w:spacing w:val="-10"/>
      <w:sz w:val="14"/>
      <w:szCs w:val="14"/>
    </w:rPr>
  </w:style>
  <w:style w:type="character" w:customStyle="1" w:styleId="FontStyle276">
    <w:name w:val="Font Style276"/>
    <w:basedOn w:val="a0"/>
    <w:rsid w:val="00D67FAA"/>
    <w:rPr>
      <w:rFonts w:ascii="Times New Roman" w:hAnsi="Times New Roman" w:cs="Times New Roman"/>
      <w:b/>
      <w:bCs/>
      <w:sz w:val="20"/>
      <w:szCs w:val="20"/>
    </w:rPr>
  </w:style>
  <w:style w:type="character" w:customStyle="1" w:styleId="FontStyle277">
    <w:name w:val="Font Style277"/>
    <w:basedOn w:val="a0"/>
    <w:rsid w:val="00D67FAA"/>
    <w:rPr>
      <w:rFonts w:ascii="Times New Roman" w:hAnsi="Times New Roman" w:cs="Times New Roman"/>
      <w:b/>
      <w:bCs/>
      <w:i/>
      <w:iCs/>
      <w:sz w:val="20"/>
      <w:szCs w:val="20"/>
    </w:rPr>
  </w:style>
  <w:style w:type="character" w:customStyle="1" w:styleId="FontStyle279">
    <w:name w:val="Font Style279"/>
    <w:basedOn w:val="a0"/>
    <w:rsid w:val="00D67FAA"/>
    <w:rPr>
      <w:rFonts w:ascii="Georgia" w:hAnsi="Georgia" w:cs="Georgia"/>
      <w:b/>
      <w:bCs/>
      <w:spacing w:val="-10"/>
      <w:sz w:val="10"/>
      <w:szCs w:val="10"/>
    </w:rPr>
  </w:style>
  <w:style w:type="character" w:customStyle="1" w:styleId="FontStyle280">
    <w:name w:val="Font Style280"/>
    <w:basedOn w:val="a0"/>
    <w:rsid w:val="00D67FAA"/>
    <w:rPr>
      <w:rFonts w:ascii="Times New Roman" w:hAnsi="Times New Roman" w:cs="Times New Roman"/>
      <w:sz w:val="36"/>
      <w:szCs w:val="36"/>
    </w:rPr>
  </w:style>
  <w:style w:type="character" w:customStyle="1" w:styleId="FontStyle281">
    <w:name w:val="Font Style281"/>
    <w:basedOn w:val="a0"/>
    <w:rsid w:val="00D67FAA"/>
    <w:rPr>
      <w:rFonts w:ascii="Times New Roman" w:hAnsi="Times New Roman" w:cs="Times New Roman"/>
      <w:b/>
      <w:bCs/>
      <w:spacing w:val="-10"/>
      <w:sz w:val="12"/>
      <w:szCs w:val="12"/>
    </w:rPr>
  </w:style>
  <w:style w:type="character" w:customStyle="1" w:styleId="FontStyle282">
    <w:name w:val="Font Style282"/>
    <w:basedOn w:val="a0"/>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6">
    <w:name w:val="Body Text Indent"/>
    <w:basedOn w:val="a"/>
    <w:link w:val="a7"/>
    <w:rsid w:val="00E51396"/>
    <w:pPr>
      <w:widowControl/>
      <w:autoSpaceDE/>
      <w:autoSpaceDN/>
      <w:adjustRightInd/>
      <w:ind w:firstLine="709"/>
    </w:pPr>
    <w:rPr>
      <w:i/>
      <w:iCs/>
    </w:rPr>
  </w:style>
  <w:style w:type="character" w:customStyle="1" w:styleId="a7">
    <w:name w:val="Основной текст с отступом Знак"/>
    <w:basedOn w:val="a0"/>
    <w:link w:val="a6"/>
    <w:rsid w:val="00E51396"/>
    <w:rPr>
      <w:i/>
      <w:iCs/>
      <w:sz w:val="24"/>
      <w:szCs w:val="24"/>
    </w:rPr>
  </w:style>
  <w:style w:type="character" w:styleId="a8">
    <w:name w:val="Emphasis"/>
    <w:basedOn w:val="a0"/>
    <w:qFormat/>
    <w:rsid w:val="00E51396"/>
    <w:rPr>
      <w:i/>
      <w:iCs/>
    </w:rPr>
  </w:style>
  <w:style w:type="paragraph" w:styleId="a9">
    <w:name w:val="Balloon Text"/>
    <w:basedOn w:val="a"/>
    <w:semiHidden/>
    <w:rsid w:val="002637CD"/>
    <w:rPr>
      <w:rFonts w:ascii="Tahoma" w:hAnsi="Tahoma" w:cs="Tahoma"/>
      <w:sz w:val="16"/>
      <w:szCs w:val="16"/>
    </w:rPr>
  </w:style>
  <w:style w:type="paragraph" w:styleId="aa">
    <w:name w:val="header"/>
    <w:aliases w:val=" Знак"/>
    <w:basedOn w:val="a"/>
    <w:link w:val="ab"/>
    <w:uiPriority w:val="99"/>
    <w:rsid w:val="00153190"/>
    <w:pPr>
      <w:tabs>
        <w:tab w:val="center" w:pos="4677"/>
        <w:tab w:val="right" w:pos="9355"/>
      </w:tabs>
    </w:pPr>
  </w:style>
  <w:style w:type="character" w:customStyle="1" w:styleId="ab">
    <w:name w:val="Верхний колонтитул Знак"/>
    <w:aliases w:val=" Знак Знак"/>
    <w:basedOn w:val="a0"/>
    <w:link w:val="aa"/>
    <w:uiPriority w:val="99"/>
    <w:rsid w:val="00153190"/>
    <w:rPr>
      <w:sz w:val="24"/>
      <w:szCs w:val="24"/>
    </w:rPr>
  </w:style>
  <w:style w:type="character" w:styleId="ac">
    <w:name w:val="annotation reference"/>
    <w:basedOn w:val="a0"/>
    <w:rsid w:val="00E41338"/>
    <w:rPr>
      <w:sz w:val="16"/>
      <w:szCs w:val="16"/>
    </w:rPr>
  </w:style>
  <w:style w:type="paragraph" w:styleId="ad">
    <w:name w:val="annotation text"/>
    <w:basedOn w:val="a"/>
    <w:link w:val="ae"/>
    <w:rsid w:val="00E41338"/>
    <w:rPr>
      <w:sz w:val="20"/>
      <w:szCs w:val="20"/>
    </w:rPr>
  </w:style>
  <w:style w:type="character" w:customStyle="1" w:styleId="ae">
    <w:name w:val="Текст примечания Знак"/>
    <w:basedOn w:val="a0"/>
    <w:link w:val="ad"/>
    <w:rsid w:val="00E41338"/>
  </w:style>
  <w:style w:type="paragraph" w:styleId="af">
    <w:name w:val="annotation subject"/>
    <w:basedOn w:val="ad"/>
    <w:next w:val="ad"/>
    <w:link w:val="af0"/>
    <w:rsid w:val="00E41338"/>
    <w:rPr>
      <w:b/>
      <w:bCs/>
    </w:rPr>
  </w:style>
  <w:style w:type="character" w:customStyle="1" w:styleId="af0">
    <w:name w:val="Тема примечания Знак"/>
    <w:basedOn w:val="ae"/>
    <w:link w:val="af"/>
    <w:rsid w:val="00E41338"/>
    <w:rPr>
      <w:b/>
      <w:bCs/>
    </w:rPr>
  </w:style>
  <w:style w:type="paragraph" w:styleId="af1">
    <w:name w:val="footnote text"/>
    <w:basedOn w:val="a"/>
    <w:link w:val="af2"/>
    <w:rsid w:val="00AA0E6B"/>
    <w:rPr>
      <w:sz w:val="20"/>
      <w:szCs w:val="20"/>
    </w:rPr>
  </w:style>
  <w:style w:type="character" w:customStyle="1" w:styleId="af2">
    <w:name w:val="Текст сноски Знак"/>
    <w:basedOn w:val="a0"/>
    <w:link w:val="af1"/>
    <w:rsid w:val="00AA0E6B"/>
  </w:style>
  <w:style w:type="character" w:styleId="af3">
    <w:name w:val="footnote reference"/>
    <w:basedOn w:val="a0"/>
    <w:rsid w:val="00AA0E6B"/>
    <w:rPr>
      <w:vertAlign w:val="superscript"/>
    </w:rPr>
  </w:style>
  <w:style w:type="paragraph" w:customStyle="1" w:styleId="10">
    <w:name w:val="Обычный1"/>
    <w:rsid w:val="006912D1"/>
    <w:pPr>
      <w:widowControl w:val="0"/>
      <w:spacing w:before="60" w:line="260" w:lineRule="auto"/>
      <w:ind w:firstLine="680"/>
      <w:jc w:val="both"/>
    </w:pPr>
    <w:rPr>
      <w:snapToGrid w:val="0"/>
      <w:sz w:val="22"/>
    </w:rPr>
  </w:style>
  <w:style w:type="paragraph" w:styleId="af4">
    <w:name w:val="List Paragraph"/>
    <w:basedOn w:val="a"/>
    <w:link w:val="af5"/>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1">
    <w:name w:val="Body Text 2"/>
    <w:basedOn w:val="a"/>
    <w:link w:val="22"/>
    <w:rsid w:val="00FF493E"/>
    <w:pPr>
      <w:widowControl/>
      <w:autoSpaceDE/>
      <w:autoSpaceDN/>
      <w:adjustRightInd/>
      <w:spacing w:after="120" w:line="480" w:lineRule="auto"/>
      <w:ind w:firstLine="0"/>
      <w:jc w:val="left"/>
    </w:pPr>
  </w:style>
  <w:style w:type="character" w:customStyle="1" w:styleId="22">
    <w:name w:val="Основной текст 2 Знак"/>
    <w:basedOn w:val="a0"/>
    <w:link w:val="21"/>
    <w:rsid w:val="00FF493E"/>
    <w:rPr>
      <w:sz w:val="24"/>
      <w:szCs w:val="24"/>
    </w:rPr>
  </w:style>
  <w:style w:type="paragraph" w:styleId="23">
    <w:name w:val="Body Text Indent 2"/>
    <w:basedOn w:val="a"/>
    <w:link w:val="24"/>
    <w:rsid w:val="00386487"/>
    <w:pPr>
      <w:spacing w:after="120" w:line="480" w:lineRule="auto"/>
      <w:ind w:left="283"/>
    </w:pPr>
  </w:style>
  <w:style w:type="character" w:customStyle="1" w:styleId="24">
    <w:name w:val="Основной текст с отступом 2 Знак"/>
    <w:basedOn w:val="a0"/>
    <w:link w:val="23"/>
    <w:rsid w:val="00386487"/>
    <w:rPr>
      <w:sz w:val="24"/>
      <w:szCs w:val="24"/>
    </w:rPr>
  </w:style>
  <w:style w:type="paragraph" w:styleId="af6">
    <w:name w:val="Normal (Web)"/>
    <w:basedOn w:val="a"/>
    <w:uiPriority w:val="99"/>
    <w:rsid w:val="00386487"/>
    <w:pPr>
      <w:widowControl/>
      <w:autoSpaceDE/>
      <w:autoSpaceDN/>
      <w:adjustRightInd/>
      <w:spacing w:before="100" w:beforeAutospacing="1" w:after="100" w:afterAutospacing="1" w:line="360" w:lineRule="auto"/>
    </w:pPr>
    <w:rPr>
      <w:sz w:val="20"/>
    </w:rPr>
  </w:style>
  <w:style w:type="paragraph" w:styleId="af7">
    <w:name w:val="Subtitle"/>
    <w:basedOn w:val="a"/>
    <w:link w:val="af8"/>
    <w:qFormat/>
    <w:rsid w:val="00386487"/>
    <w:pPr>
      <w:widowControl/>
      <w:autoSpaceDE/>
      <w:autoSpaceDN/>
      <w:adjustRightInd/>
      <w:spacing w:before="60" w:after="60" w:line="360" w:lineRule="auto"/>
      <w:ind w:left="567" w:firstLine="0"/>
      <w:jc w:val="left"/>
    </w:pPr>
    <w:rPr>
      <w:b/>
      <w:bCs/>
      <w:sz w:val="20"/>
    </w:rPr>
  </w:style>
  <w:style w:type="character" w:customStyle="1" w:styleId="af8">
    <w:name w:val="Подзаголовок Знак"/>
    <w:basedOn w:val="a0"/>
    <w:link w:val="af7"/>
    <w:rsid w:val="00386487"/>
    <w:rPr>
      <w:b/>
      <w:bCs/>
      <w:szCs w:val="24"/>
    </w:rPr>
  </w:style>
  <w:style w:type="character" w:customStyle="1" w:styleId="apple-converted-space">
    <w:name w:val="apple-converted-space"/>
    <w:basedOn w:val="a0"/>
    <w:rsid w:val="005154A1"/>
  </w:style>
  <w:style w:type="character" w:customStyle="1" w:styleId="butback">
    <w:name w:val="butback"/>
    <w:basedOn w:val="a0"/>
    <w:rsid w:val="005154A1"/>
  </w:style>
  <w:style w:type="character" w:customStyle="1" w:styleId="submenu-table">
    <w:name w:val="submenu-table"/>
    <w:basedOn w:val="a0"/>
    <w:rsid w:val="005154A1"/>
  </w:style>
  <w:style w:type="character" w:customStyle="1" w:styleId="af5">
    <w:name w:val="Абзац списка Знак"/>
    <w:link w:val="af4"/>
    <w:uiPriority w:val="34"/>
    <w:rsid w:val="00533725"/>
    <w:rPr>
      <w:rFonts w:eastAsia="Calibri"/>
      <w:sz w:val="24"/>
      <w:szCs w:val="22"/>
      <w:lang w:val="en-US" w:eastAsia="en-US"/>
    </w:rPr>
  </w:style>
  <w:style w:type="character" w:styleId="af9">
    <w:name w:val="Hyperlink"/>
    <w:basedOn w:val="a0"/>
    <w:rsid w:val="00B53E28"/>
    <w:rPr>
      <w:color w:val="000080"/>
      <w:sz w:val="20"/>
      <w:szCs w:val="20"/>
      <w:u w:val="single"/>
    </w:rPr>
  </w:style>
  <w:style w:type="paragraph" w:customStyle="1" w:styleId="210">
    <w:name w:val="Основной текст с отступом 21"/>
    <w:basedOn w:val="a"/>
    <w:rsid w:val="00B53E28"/>
    <w:pPr>
      <w:widowControl/>
      <w:autoSpaceDE/>
      <w:autoSpaceDN/>
      <w:adjustRightInd/>
    </w:pPr>
    <w:rPr>
      <w:b/>
      <w:bCs/>
      <w:lang w:eastAsia="ar-SA"/>
    </w:rPr>
  </w:style>
  <w:style w:type="paragraph" w:customStyle="1" w:styleId="WW-">
    <w:name w:val="WW-Текст"/>
    <w:basedOn w:val="a"/>
    <w:rsid w:val="00B53E28"/>
    <w:pPr>
      <w:widowControl/>
      <w:autoSpaceDE/>
      <w:autoSpaceDN/>
      <w:adjustRightInd/>
      <w:ind w:firstLine="0"/>
      <w:jc w:val="left"/>
    </w:pPr>
    <w:rPr>
      <w:rFonts w:ascii="Courier New" w:hAnsi="Courier New" w:cs="Courier New"/>
      <w:sz w:val="20"/>
      <w:szCs w:val="20"/>
      <w:lang w:eastAsia="ar-SA"/>
    </w:rPr>
  </w:style>
  <w:style w:type="paragraph" w:styleId="afa">
    <w:name w:val="Body Text"/>
    <w:basedOn w:val="a"/>
    <w:link w:val="afb"/>
    <w:uiPriority w:val="99"/>
    <w:unhideWhenUsed/>
    <w:rsid w:val="00B53E28"/>
    <w:pPr>
      <w:suppressAutoHyphens/>
      <w:autoSpaceDE/>
      <w:adjustRightInd/>
      <w:spacing w:after="120"/>
      <w:ind w:firstLine="0"/>
      <w:jc w:val="left"/>
      <w:textAlignment w:val="baseline"/>
    </w:pPr>
    <w:rPr>
      <w:rFonts w:ascii="Arial" w:eastAsia="Lucida Sans Unicode" w:hAnsi="Arial" w:cs="Tahoma"/>
      <w:kern w:val="3"/>
      <w:sz w:val="21"/>
    </w:rPr>
  </w:style>
  <w:style w:type="character" w:customStyle="1" w:styleId="afb">
    <w:name w:val="Основной текст Знак"/>
    <w:basedOn w:val="a0"/>
    <w:link w:val="afa"/>
    <w:uiPriority w:val="99"/>
    <w:rsid w:val="00B53E28"/>
    <w:rPr>
      <w:rFonts w:ascii="Arial" w:eastAsia="Lucida Sans Unicode" w:hAnsi="Arial" w:cs="Tahoma"/>
      <w:kern w:val="3"/>
      <w:sz w:val="21"/>
      <w:szCs w:val="24"/>
    </w:rPr>
  </w:style>
  <w:style w:type="paragraph" w:styleId="afc">
    <w:name w:val="Plain Text"/>
    <w:aliases w:val=" Знак2,Знак,Знак2"/>
    <w:basedOn w:val="a"/>
    <w:link w:val="afd"/>
    <w:rsid w:val="00B53E28"/>
    <w:pPr>
      <w:widowControl/>
      <w:autoSpaceDE/>
      <w:autoSpaceDN/>
      <w:adjustRightInd/>
      <w:ind w:firstLine="0"/>
      <w:jc w:val="left"/>
    </w:pPr>
    <w:rPr>
      <w:rFonts w:ascii="Courier New" w:hAnsi="Courier New" w:cs="Courier New"/>
      <w:sz w:val="20"/>
      <w:szCs w:val="20"/>
    </w:rPr>
  </w:style>
  <w:style w:type="character" w:customStyle="1" w:styleId="afd">
    <w:name w:val="Текст Знак"/>
    <w:aliases w:val=" Знак2 Знак,Знак Знак,Знак2 Знак"/>
    <w:basedOn w:val="a0"/>
    <w:link w:val="afc"/>
    <w:rsid w:val="00B53E28"/>
    <w:rPr>
      <w:rFonts w:ascii="Courier New" w:hAnsi="Courier New" w:cs="Courier New"/>
    </w:rPr>
  </w:style>
  <w:style w:type="paragraph" w:customStyle="1" w:styleId="afe">
    <w:name w:val="Базовый"/>
    <w:rsid w:val="00B53E28"/>
    <w:pPr>
      <w:tabs>
        <w:tab w:val="left" w:pos="709"/>
      </w:tabs>
      <w:suppressAutoHyphens/>
      <w:spacing w:line="1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896649">
      <w:bodyDiv w:val="1"/>
      <w:marLeft w:val="0"/>
      <w:marRight w:val="0"/>
      <w:marTop w:val="0"/>
      <w:marBottom w:val="0"/>
      <w:divBdr>
        <w:top w:val="none" w:sz="0" w:space="0" w:color="auto"/>
        <w:left w:val="none" w:sz="0" w:space="0" w:color="auto"/>
        <w:bottom w:val="none" w:sz="0" w:space="0" w:color="auto"/>
        <w:right w:val="none" w:sz="0" w:space="0" w:color="auto"/>
      </w:divBdr>
    </w:div>
    <w:div w:id="804157350">
      <w:bodyDiv w:val="1"/>
      <w:marLeft w:val="0"/>
      <w:marRight w:val="0"/>
      <w:marTop w:val="0"/>
      <w:marBottom w:val="0"/>
      <w:divBdr>
        <w:top w:val="none" w:sz="0" w:space="0" w:color="auto"/>
        <w:left w:val="none" w:sz="0" w:space="0" w:color="auto"/>
        <w:bottom w:val="none" w:sz="0" w:space="0" w:color="auto"/>
        <w:right w:val="none" w:sz="0" w:space="0" w:color="auto"/>
      </w:divBdr>
    </w:div>
    <w:div w:id="907227917">
      <w:bodyDiv w:val="1"/>
      <w:marLeft w:val="0"/>
      <w:marRight w:val="0"/>
      <w:marTop w:val="0"/>
      <w:marBottom w:val="0"/>
      <w:divBdr>
        <w:top w:val="none" w:sz="0" w:space="0" w:color="auto"/>
        <w:left w:val="none" w:sz="0" w:space="0" w:color="auto"/>
        <w:bottom w:val="none" w:sz="0" w:space="0" w:color="auto"/>
        <w:right w:val="none" w:sz="0" w:space="0" w:color="auto"/>
      </w:divBdr>
      <w:divsChild>
        <w:div w:id="959458909">
          <w:marLeft w:val="0"/>
          <w:marRight w:val="0"/>
          <w:marTop w:val="0"/>
          <w:marBottom w:val="0"/>
          <w:divBdr>
            <w:top w:val="none" w:sz="0" w:space="0" w:color="auto"/>
            <w:left w:val="none" w:sz="0" w:space="0" w:color="auto"/>
            <w:bottom w:val="none" w:sz="0" w:space="0" w:color="auto"/>
            <w:right w:val="none" w:sz="0" w:space="0" w:color="auto"/>
          </w:divBdr>
        </w:div>
      </w:divsChild>
    </w:div>
    <w:div w:id="105430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s://e.lanbook.com/book/108050" TargetMode="External"/><Relationship Id="rId26" Type="http://schemas.openxmlformats.org/officeDocument/2006/relationships/hyperlink" Target="https://elibrary.ru/project_risc.asp" TargetMode="External"/><Relationship Id="rId3" Type="http://schemas.openxmlformats.org/officeDocument/2006/relationships/customXml" Target="../customXml/item3.xml"/><Relationship Id="rId21" Type="http://schemas.openxmlformats.org/officeDocument/2006/relationships/hyperlink" Target="https://e.lanbook.com/book/133877"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hyperlink" Target="http://education.polpred.co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lanbook.com/book/108049" TargetMode="External"/><Relationship Id="rId29" Type="http://schemas.openxmlformats.org/officeDocument/2006/relationships/hyperlink" Target="https://www1.fips.r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lanbook.com/book/93677" TargetMode="External"/><Relationship Id="rId5" Type="http://schemas.openxmlformats.org/officeDocument/2006/relationships/customXml" Target="../customXml/item5.xml"/><Relationship Id="rId15" Type="http://schemas.openxmlformats.org/officeDocument/2006/relationships/image" Target="file:////var/folders/kt/q6pmlrvj6hz3r6jmh0h3lwrm0000gn/T/com.microsoft.Word/WebArchiveCopyPasteTempFiles/page1image38367840" TargetMode="External"/><Relationship Id="rId23" Type="http://schemas.openxmlformats.org/officeDocument/2006/relationships/hyperlink" Target="https://e.lanbook.com/book/115261" TargetMode="External"/><Relationship Id="rId28" Type="http://schemas.openxmlformats.org/officeDocument/2006/relationships/hyperlink" Target="http://education.polpred.com/" TargetMode="External"/><Relationship Id="rId10" Type="http://schemas.openxmlformats.org/officeDocument/2006/relationships/footnotes" Target="footnotes.xml"/><Relationship Id="rId19" Type="http://schemas.openxmlformats.org/officeDocument/2006/relationships/hyperlink" Target="https://e.lanbook.com/book/10805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e.lanbook.com/book/115156" TargetMode="External"/><Relationship Id="rId27" Type="http://schemas.openxmlformats.org/officeDocument/2006/relationships/hyperlink" Target="https://scholar.google.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5.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309B34-3DA6-4B17-A411-F90D640F1F2A}">
  <ds:schemaRefs>
    <ds:schemaRef ds:uri="http://schemas.microsoft.com/sharepoint/v3/contenttype/forms"/>
  </ds:schemaRefs>
</ds:datastoreItem>
</file>

<file path=customXml/itemProps2.xml><?xml version="1.0" encoding="utf-8"?>
<ds:datastoreItem xmlns:ds="http://schemas.openxmlformats.org/officeDocument/2006/customXml" ds:itemID="{10FE0711-4EF4-4F3F-AD54-9D4583310842}">
  <ds:schemaRefs>
    <ds:schemaRef ds:uri="http://schemas.microsoft.com/office/2006/metadata/longProperties"/>
  </ds:schemaRefs>
</ds:datastoreItem>
</file>

<file path=customXml/itemProps3.xml><?xml version="1.0" encoding="utf-8"?>
<ds:datastoreItem xmlns:ds="http://schemas.openxmlformats.org/officeDocument/2006/customXml" ds:itemID="{18869501-0CCA-4C1B-A597-1D8AE2BDEF13}">
  <ds:schemaRefs>
    <ds:schemaRef ds:uri="http://schemas.openxmlformats.org/officeDocument/2006/bibliography"/>
  </ds:schemaRefs>
</ds:datastoreItem>
</file>

<file path=customXml/itemProps4.xml><?xml version="1.0" encoding="utf-8"?>
<ds:datastoreItem xmlns:ds="http://schemas.openxmlformats.org/officeDocument/2006/customXml" ds:itemID="{9E99D015-9399-4EF7-81C8-91A48F0B4069}">
  <ds:schemaRefs>
    <ds:schemaRef ds:uri="http://schemas.microsoft.com/office/2006/metadata/properties"/>
    <ds:schemaRef ds:uri="56393d0d-0970-4816-9cd0-bc1dc9f495a5"/>
    <ds:schemaRef ds:uri="0922f872-d062-457f-8e83-20e57305e9ff"/>
    <ds:schemaRef ds:uri="http://schemas.microsoft.com/sharepoint/v3/fields"/>
    <ds:schemaRef ds:uri="http://schemas.microsoft.com/sharepoint/v4"/>
    <ds:schemaRef ds:uri="68218788-c299-47b7-bdf0-4e9dbdbe9407"/>
  </ds:schemaRefs>
</ds:datastoreItem>
</file>

<file path=customXml/itemProps5.xml><?xml version="1.0" encoding="utf-8"?>
<ds:datastoreItem xmlns:ds="http://schemas.openxmlformats.org/officeDocument/2006/customXml" ds:itemID="{A70D128C-C866-4FC8-B9AB-FB15456A6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30</Pages>
  <Words>9317</Words>
  <Characters>53113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
  <LinksUpToDate>false</LinksUpToDate>
  <CharactersWithSpaces>62306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sz a</cp:lastModifiedBy>
  <cp:revision>41</cp:revision>
  <cp:lastPrinted>2019-02-28T06:39:00Z</cp:lastPrinted>
  <dcterms:created xsi:type="dcterms:W3CDTF">2018-10-09T07:06:00Z</dcterms:created>
  <dcterms:modified xsi:type="dcterms:W3CDTF">2020-10-29T13:04:00Z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