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78" w:rsidRDefault="00101F78" w:rsidP="00101F78">
      <w:pPr>
        <w:framePr w:h="16171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239435" cy="9160275"/>
            <wp:effectExtent l="19050" t="0" r="89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56" cy="916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78" w:rsidRDefault="00101F78" w:rsidP="00101F7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01F78" w:rsidRDefault="00101F78" w:rsidP="00101F78">
      <w:pPr>
        <w:framePr w:h="1530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301740" cy="972058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972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78" w:rsidRDefault="00101F78" w:rsidP="00101F7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66863" w:rsidRPr="008C604F" w:rsidRDefault="00C66863" w:rsidP="00C66863">
      <w:pPr>
        <w:pStyle w:val="Style9"/>
        <w:widowControl/>
        <w:rPr>
          <w:rStyle w:val="FontStyle22"/>
          <w:sz w:val="24"/>
          <w:szCs w:val="24"/>
        </w:rPr>
      </w:pPr>
      <w:r w:rsidRPr="008C604F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C66863" w:rsidRPr="008C604F" w:rsidRDefault="00C66863" w:rsidP="00C66863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66863" w:rsidRPr="008C604F" w:rsidRDefault="00C66863" w:rsidP="00C66863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</w:rPr>
        <w:t>высшего образования</w:t>
      </w:r>
    </w:p>
    <w:p w:rsidR="00C66863" w:rsidRPr="008C604F" w:rsidRDefault="00C66863" w:rsidP="00C66863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66863" w:rsidRPr="008C604F" w:rsidRDefault="00C66863" w:rsidP="00C6686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66863" w:rsidRPr="008C604F" w:rsidRDefault="00C66863" w:rsidP="00C6686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66863" w:rsidRPr="008C604F" w:rsidRDefault="00C66863" w:rsidP="00C6686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C66863" w:rsidRPr="008C604F" w:rsidRDefault="00C66863" w:rsidP="00C66863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8C604F">
        <w:rPr>
          <w:rStyle w:val="FontStyle18"/>
          <w:b w:val="0"/>
          <w:sz w:val="24"/>
          <w:szCs w:val="24"/>
        </w:rPr>
        <w:t>УТВЕРЖДАЮ:</w:t>
      </w:r>
    </w:p>
    <w:p w:rsidR="00C66863" w:rsidRPr="008C604F" w:rsidRDefault="00C66863" w:rsidP="00C66863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8C604F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C66863" w:rsidRPr="008C604F" w:rsidRDefault="00C66863" w:rsidP="00C66863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8C604F">
        <w:rPr>
          <w:rStyle w:val="FontStyle18"/>
          <w:b w:val="0"/>
          <w:sz w:val="24"/>
          <w:szCs w:val="24"/>
        </w:rPr>
        <w:t>_____________ С.Е. Гавришев</w:t>
      </w:r>
    </w:p>
    <w:p w:rsidR="00C66863" w:rsidRPr="008C604F" w:rsidRDefault="00C66863" w:rsidP="00C66863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8C604F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8C604F">
        <w:rPr>
          <w:rStyle w:val="FontStyle22"/>
          <w:sz w:val="24"/>
          <w:szCs w:val="24"/>
        </w:rPr>
        <w:t>2017 г.</w:t>
      </w:r>
    </w:p>
    <w:p w:rsidR="00C66863" w:rsidRPr="008C604F" w:rsidRDefault="00C66863" w:rsidP="00C66863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C66863" w:rsidRPr="008C604F" w:rsidRDefault="00C66863" w:rsidP="00C66863">
      <w:pPr>
        <w:pStyle w:val="Style13"/>
        <w:widowControl/>
        <w:ind w:firstLine="0"/>
        <w:rPr>
          <w:rStyle w:val="FontStyle23"/>
          <w:b w:val="0"/>
          <w:sz w:val="24"/>
          <w:szCs w:val="24"/>
        </w:rPr>
      </w:pPr>
    </w:p>
    <w:p w:rsidR="00C66863" w:rsidRPr="008C604F" w:rsidRDefault="00C66863" w:rsidP="00C66863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8C604F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C66863" w:rsidRPr="008C604F" w:rsidRDefault="00C66863" w:rsidP="00C6686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C66863" w:rsidRPr="008C604F" w:rsidRDefault="00C66863" w:rsidP="00C6686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C66863" w:rsidRPr="008C604F" w:rsidRDefault="008F3AD3" w:rsidP="00C66863">
      <w:pPr>
        <w:pStyle w:val="Style5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ГЕОЛОГИЯ ПОЛЕЗНЫХ ИСКОПАЕМЫХ УРАЛА</w:t>
      </w:r>
    </w:p>
    <w:p w:rsidR="00C66863" w:rsidRPr="008C604F" w:rsidRDefault="00C66863" w:rsidP="00C66863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  <w:lang w:val="en-US"/>
        </w:rPr>
        <w:t>C</w:t>
      </w:r>
      <w:proofErr w:type="spellStart"/>
      <w:r w:rsidRPr="008C604F">
        <w:rPr>
          <w:rStyle w:val="FontStyle16"/>
          <w:b w:val="0"/>
          <w:sz w:val="24"/>
          <w:szCs w:val="24"/>
        </w:rPr>
        <w:t>пециальность</w:t>
      </w:r>
      <w:proofErr w:type="spellEnd"/>
    </w:p>
    <w:p w:rsidR="00C66863" w:rsidRPr="008C604F" w:rsidRDefault="00C66863" w:rsidP="00C66863">
      <w:pPr>
        <w:jc w:val="center"/>
      </w:pPr>
      <w:r w:rsidRPr="008C604F">
        <w:rPr>
          <w:rStyle w:val="FontStyle16"/>
          <w:b w:val="0"/>
          <w:sz w:val="24"/>
          <w:szCs w:val="24"/>
        </w:rPr>
        <w:t>21.05.04. Горное дело</w:t>
      </w:r>
    </w:p>
    <w:p w:rsidR="00C66863" w:rsidRPr="008C604F" w:rsidRDefault="00C66863" w:rsidP="00C6686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Подземная разработка рудных месторождений</w:t>
      </w: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8C604F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</w:rPr>
        <w:t>Форма обучения</w:t>
      </w:r>
    </w:p>
    <w:p w:rsidR="00C66863" w:rsidRPr="008C604F" w:rsidRDefault="00C66863" w:rsidP="00C66863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Зао</w:t>
      </w:r>
      <w:r w:rsidRPr="008C604F">
        <w:rPr>
          <w:rStyle w:val="FontStyle16"/>
          <w:b w:val="0"/>
          <w:sz w:val="24"/>
          <w:szCs w:val="24"/>
        </w:rPr>
        <w:t>чная</w:t>
      </w:r>
    </w:p>
    <w:p w:rsidR="00C66863" w:rsidRPr="008C604F" w:rsidRDefault="00C66863" w:rsidP="00C6686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C66863" w:rsidRPr="008C604F" w:rsidRDefault="00C66863" w:rsidP="00C6686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C66863" w:rsidRPr="008C604F" w:rsidTr="00DF3505">
        <w:tc>
          <w:tcPr>
            <w:tcW w:w="1526" w:type="dxa"/>
            <w:hideMark/>
          </w:tcPr>
          <w:p w:rsidR="00C66863" w:rsidRPr="008C604F" w:rsidRDefault="00C66863" w:rsidP="00DF3505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C604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  <w:hideMark/>
          </w:tcPr>
          <w:p w:rsidR="00C66863" w:rsidRPr="008C604F" w:rsidRDefault="00C66863" w:rsidP="00DF3505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C604F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C66863" w:rsidRPr="008C604F" w:rsidTr="00DF3505">
        <w:tc>
          <w:tcPr>
            <w:tcW w:w="1526" w:type="dxa"/>
            <w:hideMark/>
          </w:tcPr>
          <w:p w:rsidR="00C66863" w:rsidRPr="008C604F" w:rsidRDefault="00C66863" w:rsidP="00DF3505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C604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  <w:hideMark/>
          </w:tcPr>
          <w:p w:rsidR="00C66863" w:rsidRPr="008C604F" w:rsidRDefault="00C66863" w:rsidP="00DF3505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C604F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C66863" w:rsidRPr="008C604F" w:rsidTr="00DF3505">
        <w:tc>
          <w:tcPr>
            <w:tcW w:w="1526" w:type="dxa"/>
            <w:hideMark/>
          </w:tcPr>
          <w:p w:rsidR="00C66863" w:rsidRPr="008C604F" w:rsidRDefault="00C66863" w:rsidP="00DF3505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8C604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  <w:hideMark/>
          </w:tcPr>
          <w:p w:rsidR="00C66863" w:rsidRPr="008C604F" w:rsidRDefault="00C66863" w:rsidP="00C66863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8C604F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  <w:r>
              <w:rPr>
                <w:rStyle w:val="FontStyle17"/>
                <w:b w:val="0"/>
                <w:sz w:val="24"/>
                <w:szCs w:val="24"/>
                <w:lang w:val="en-US"/>
              </w:rPr>
              <w:t>V</w:t>
            </w:r>
          </w:p>
        </w:tc>
      </w:tr>
      <w:tr w:rsidR="00C66863" w:rsidRPr="008C604F" w:rsidTr="00DF3505">
        <w:tc>
          <w:tcPr>
            <w:tcW w:w="1526" w:type="dxa"/>
            <w:hideMark/>
          </w:tcPr>
          <w:p w:rsidR="00C66863" w:rsidRPr="008C604F" w:rsidRDefault="00C66863" w:rsidP="00DF3505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C66863" w:rsidRPr="008C604F" w:rsidRDefault="00C66863" w:rsidP="00DF3505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</w:p>
        </w:tc>
      </w:tr>
    </w:tbl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C66863" w:rsidRPr="008C604F" w:rsidRDefault="00C66863" w:rsidP="00C66863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C66863" w:rsidRPr="008C604F" w:rsidRDefault="00C66863" w:rsidP="00C66863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C66863" w:rsidRPr="008C604F" w:rsidRDefault="00C66863" w:rsidP="00C66863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</w:rPr>
        <w:t>Магнитогорск</w:t>
      </w:r>
    </w:p>
    <w:p w:rsidR="00C66863" w:rsidRPr="008C604F" w:rsidRDefault="00C66863" w:rsidP="00C66863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8C604F">
        <w:rPr>
          <w:rStyle w:val="FontStyle16"/>
          <w:b w:val="0"/>
          <w:sz w:val="24"/>
          <w:szCs w:val="24"/>
        </w:rPr>
        <w:t>2017 г.</w:t>
      </w:r>
    </w:p>
    <w:p w:rsidR="00C66863" w:rsidRPr="008C604F" w:rsidRDefault="00C66863" w:rsidP="00C66863">
      <w:pPr>
        <w:ind w:firstLine="567"/>
        <w:jc w:val="both"/>
      </w:pPr>
      <w:r w:rsidRPr="008C604F">
        <w:rPr>
          <w:rStyle w:val="FontStyle16"/>
          <w:b w:val="0"/>
          <w:sz w:val="24"/>
          <w:szCs w:val="24"/>
        </w:rPr>
        <w:br w:type="page"/>
      </w:r>
      <w:r w:rsidRPr="008C604F">
        <w:lastRenderedPageBreak/>
        <w:t xml:space="preserve">Рабочая программа составлена на основе ФГОС ВО </w:t>
      </w:r>
      <w:proofErr w:type="gramStart"/>
      <w:r w:rsidRPr="008C604F">
        <w:rPr>
          <w:lang w:val="en-US"/>
        </w:rPr>
        <w:t>c</w:t>
      </w:r>
      <w:proofErr w:type="spellStart"/>
      <w:proofErr w:type="gramEnd"/>
      <w:r w:rsidRPr="008C604F">
        <w:t>пециальности</w:t>
      </w:r>
      <w:proofErr w:type="spellEnd"/>
      <w:r w:rsidRPr="008C604F">
        <w:t xml:space="preserve"> 21.05.04 Горное дело, утвержденного приказом </w:t>
      </w:r>
      <w:proofErr w:type="spellStart"/>
      <w:r w:rsidRPr="008C604F">
        <w:t>МОиН</w:t>
      </w:r>
      <w:proofErr w:type="spellEnd"/>
      <w:r w:rsidRPr="008C604F">
        <w:t xml:space="preserve"> РФ от 17.10.2016 г.  № 1298.</w:t>
      </w:r>
    </w:p>
    <w:p w:rsidR="00C66863" w:rsidRPr="008C604F" w:rsidRDefault="00C66863" w:rsidP="00C66863">
      <w:pPr>
        <w:ind w:firstLine="567"/>
        <w:jc w:val="both"/>
      </w:pPr>
    </w:p>
    <w:p w:rsidR="00C66863" w:rsidRPr="008C604F" w:rsidRDefault="00C66863" w:rsidP="00C66863">
      <w:pPr>
        <w:ind w:firstLine="567"/>
        <w:jc w:val="both"/>
      </w:pPr>
    </w:p>
    <w:p w:rsidR="00C66863" w:rsidRPr="008C604F" w:rsidRDefault="00C66863" w:rsidP="00C66863">
      <w:pPr>
        <w:ind w:firstLine="567"/>
        <w:jc w:val="both"/>
      </w:pPr>
    </w:p>
    <w:p w:rsidR="00C66863" w:rsidRPr="008C604F" w:rsidRDefault="00C66863" w:rsidP="00C66863">
      <w:pPr>
        <w:ind w:firstLine="567"/>
        <w:jc w:val="both"/>
        <w:rPr>
          <w:i/>
        </w:rPr>
      </w:pPr>
      <w:r w:rsidRPr="008C604F">
        <w:t>Рабочая программа рассмотрена и одобрена</w:t>
      </w:r>
      <w:r w:rsidRPr="008C604F">
        <w:rPr>
          <w:caps/>
        </w:rPr>
        <w:t xml:space="preserve"> </w:t>
      </w:r>
      <w:r w:rsidRPr="008C604F"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8C604F">
        <w:rPr>
          <w:i/>
        </w:rPr>
        <w:t xml:space="preserve"> </w:t>
      </w:r>
    </w:p>
    <w:p w:rsidR="00C66863" w:rsidRPr="008C604F" w:rsidRDefault="00C66863" w:rsidP="00C66863"/>
    <w:p w:rsidR="00C66863" w:rsidRPr="008C604F" w:rsidRDefault="00C66863" w:rsidP="00C66863"/>
    <w:p w:rsidR="00C66863" w:rsidRPr="008C604F" w:rsidRDefault="00C66863" w:rsidP="00C66863">
      <w:pPr>
        <w:jc w:val="right"/>
      </w:pPr>
      <w:r w:rsidRPr="008C604F">
        <w:t>Зав. кафедрой _____________ / И.А. Гришин/</w:t>
      </w:r>
    </w:p>
    <w:p w:rsidR="00C66863" w:rsidRPr="008C604F" w:rsidRDefault="00C66863" w:rsidP="00C66863">
      <w:pPr>
        <w:jc w:val="center"/>
        <w:rPr>
          <w:i/>
        </w:rPr>
      </w:pPr>
      <w:r w:rsidRPr="008C604F">
        <w:rPr>
          <w:i/>
        </w:rPr>
        <w:t xml:space="preserve">                                                                                                           </w:t>
      </w:r>
    </w:p>
    <w:p w:rsidR="00C66863" w:rsidRPr="008C604F" w:rsidRDefault="00C66863" w:rsidP="00C66863"/>
    <w:p w:rsidR="00C66863" w:rsidRPr="008C604F" w:rsidRDefault="00C66863" w:rsidP="00C66863"/>
    <w:p w:rsidR="00C66863" w:rsidRPr="008C604F" w:rsidRDefault="00C66863" w:rsidP="00C66863"/>
    <w:p w:rsidR="00C66863" w:rsidRPr="008C604F" w:rsidRDefault="00C66863" w:rsidP="00C66863">
      <w:pPr>
        <w:pStyle w:val="a3"/>
        <w:ind w:firstLine="567"/>
        <w:rPr>
          <w:i w:val="0"/>
        </w:rPr>
      </w:pPr>
      <w:r w:rsidRPr="008C604F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8C604F">
        <w:t xml:space="preserve"> </w:t>
      </w:r>
      <w:r w:rsidRPr="008C604F">
        <w:rPr>
          <w:i w:val="0"/>
        </w:rPr>
        <w:t xml:space="preserve">«27» февраля  2017 г.,  протокол  №  9. </w:t>
      </w:r>
    </w:p>
    <w:p w:rsidR="00C66863" w:rsidRPr="008C604F" w:rsidRDefault="00C66863" w:rsidP="00C66863">
      <w:pPr>
        <w:pStyle w:val="a3"/>
        <w:ind w:firstLine="4253"/>
        <w:rPr>
          <w:i w:val="0"/>
        </w:rPr>
      </w:pPr>
    </w:p>
    <w:p w:rsidR="00C66863" w:rsidRPr="008C604F" w:rsidRDefault="00C66863" w:rsidP="00C66863">
      <w:pPr>
        <w:pStyle w:val="a3"/>
        <w:ind w:firstLine="4253"/>
        <w:rPr>
          <w:i w:val="0"/>
        </w:rPr>
      </w:pPr>
    </w:p>
    <w:p w:rsidR="00C66863" w:rsidRPr="008C604F" w:rsidRDefault="00C66863" w:rsidP="00C66863">
      <w:pPr>
        <w:pStyle w:val="a3"/>
        <w:ind w:firstLine="4253"/>
      </w:pPr>
      <w:r w:rsidRPr="008C604F">
        <w:rPr>
          <w:i w:val="0"/>
        </w:rPr>
        <w:t xml:space="preserve">Председатель </w:t>
      </w:r>
      <w:r w:rsidRPr="008C604F">
        <w:t xml:space="preserve">____________ </w:t>
      </w:r>
      <w:r w:rsidRPr="008C604F">
        <w:rPr>
          <w:i w:val="0"/>
        </w:rPr>
        <w:t>/С.Е. Гавришев</w:t>
      </w:r>
      <w:r w:rsidRPr="008C604F">
        <w:t xml:space="preserve"> /</w:t>
      </w:r>
    </w:p>
    <w:p w:rsidR="00C66863" w:rsidRPr="008C604F" w:rsidRDefault="00C66863" w:rsidP="00C66863">
      <w:pPr>
        <w:jc w:val="center"/>
        <w:rPr>
          <w:i/>
        </w:rPr>
      </w:pPr>
      <w:r w:rsidRPr="008C604F">
        <w:rPr>
          <w:i/>
        </w:rPr>
        <w:t xml:space="preserve">                                                                                                        </w:t>
      </w: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left="2119" w:firstLine="3545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  <w:r w:rsidRPr="008C604F">
        <w:rPr>
          <w:i w:val="0"/>
        </w:rPr>
        <w:t>Согласовано:</w:t>
      </w:r>
    </w:p>
    <w:p w:rsidR="00C66863" w:rsidRPr="008C604F" w:rsidRDefault="00C66863" w:rsidP="00C66863">
      <w:pPr>
        <w:pStyle w:val="a3"/>
        <w:ind w:firstLine="567"/>
        <w:rPr>
          <w:i w:val="0"/>
        </w:rPr>
      </w:pPr>
      <w:r w:rsidRPr="008C604F">
        <w:rPr>
          <w:i w:val="0"/>
        </w:rPr>
        <w:t>Зав. кафедрой РМПИ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8C604F">
        <w:rPr>
          <w:i w:val="0"/>
        </w:rPr>
        <w:t>_____________  /С.Е. Гавришев /</w:t>
      </w: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pStyle w:val="a3"/>
        <w:ind w:firstLine="567"/>
        <w:rPr>
          <w:i w:val="0"/>
        </w:rPr>
      </w:pPr>
    </w:p>
    <w:p w:rsidR="00C66863" w:rsidRPr="008C604F" w:rsidRDefault="00C66863" w:rsidP="00C66863">
      <w:pPr>
        <w:ind w:right="170"/>
      </w:pPr>
    </w:p>
    <w:p w:rsidR="00C66863" w:rsidRPr="008C604F" w:rsidRDefault="00C66863" w:rsidP="00C66863">
      <w:pPr>
        <w:ind w:right="170"/>
      </w:pPr>
    </w:p>
    <w:p w:rsidR="00C66863" w:rsidRPr="008C604F" w:rsidRDefault="00C66863" w:rsidP="00C66863">
      <w:pPr>
        <w:ind w:left="170" w:right="170"/>
      </w:pPr>
    </w:p>
    <w:p w:rsidR="00C66863" w:rsidRPr="008C604F" w:rsidRDefault="00C66863" w:rsidP="00C66863">
      <w:pPr>
        <w:ind w:left="170" w:right="170"/>
      </w:pPr>
    </w:p>
    <w:p w:rsidR="00C66863" w:rsidRPr="008C604F" w:rsidRDefault="00C66863" w:rsidP="00C66863">
      <w:r w:rsidRPr="008C604F">
        <w:t xml:space="preserve">Рабочая программа составлена: доцент кафедры </w:t>
      </w:r>
      <w:proofErr w:type="spellStart"/>
      <w:r w:rsidRPr="008C604F">
        <w:t>ГМДиОПИ</w:t>
      </w:r>
      <w:proofErr w:type="spellEnd"/>
      <w:r w:rsidRPr="008C604F">
        <w:t xml:space="preserve">, к.т.н., доцент </w:t>
      </w:r>
    </w:p>
    <w:p w:rsidR="00C66863" w:rsidRPr="008C604F" w:rsidRDefault="00C66863" w:rsidP="00C66863">
      <w:pPr>
        <w:rPr>
          <w:i/>
        </w:rPr>
      </w:pPr>
    </w:p>
    <w:p w:rsidR="00C66863" w:rsidRPr="008C604F" w:rsidRDefault="00C66863" w:rsidP="00C66863">
      <w:pPr>
        <w:rPr>
          <w:i/>
        </w:rPr>
      </w:pPr>
    </w:p>
    <w:p w:rsidR="00C66863" w:rsidRPr="008C604F" w:rsidRDefault="00C66863" w:rsidP="00C66863">
      <w:pPr>
        <w:ind w:left="3600" w:firstLine="720"/>
        <w:jc w:val="center"/>
      </w:pPr>
      <w:r w:rsidRPr="008C604F">
        <w:t xml:space="preserve">                _____________ / Е.А. </w:t>
      </w:r>
      <w:proofErr w:type="spellStart"/>
      <w:r w:rsidRPr="008C604F">
        <w:t>Емельяненко</w:t>
      </w:r>
      <w:proofErr w:type="spellEnd"/>
      <w:r w:rsidRPr="008C604F">
        <w:t xml:space="preserve"> /</w:t>
      </w:r>
    </w:p>
    <w:p w:rsidR="00C66863" w:rsidRPr="008C604F" w:rsidRDefault="00C66863" w:rsidP="00C6686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C66863" w:rsidRPr="008C604F" w:rsidRDefault="00C66863" w:rsidP="00C66863">
      <w:r w:rsidRPr="008C604F">
        <w:t>Рецензент:</w:t>
      </w:r>
      <w:r w:rsidRPr="008C604F">
        <w:rPr>
          <w:i/>
        </w:rPr>
        <w:t xml:space="preserve"> </w:t>
      </w:r>
      <w:r w:rsidRPr="008C604F">
        <w:rPr>
          <w:i/>
        </w:rPr>
        <w:tab/>
      </w:r>
      <w:r w:rsidRPr="008C604F">
        <w:rPr>
          <w:i/>
        </w:rPr>
        <w:tab/>
      </w:r>
      <w:r w:rsidRPr="008C604F">
        <w:rPr>
          <w:i/>
        </w:rPr>
        <w:tab/>
      </w:r>
      <w:r w:rsidRPr="008C604F">
        <w:rPr>
          <w:i/>
        </w:rPr>
        <w:tab/>
      </w:r>
      <w:r w:rsidRPr="008C604F">
        <w:t>главный маркшейдер ГОП ОАО «ММК»</w:t>
      </w:r>
    </w:p>
    <w:p w:rsidR="00C66863" w:rsidRPr="008C604F" w:rsidRDefault="00C66863" w:rsidP="00C66863">
      <w:pPr>
        <w:rPr>
          <w:i/>
        </w:rPr>
      </w:pPr>
    </w:p>
    <w:p w:rsidR="00C66863" w:rsidRPr="008C604F" w:rsidRDefault="00C66863" w:rsidP="00C66863">
      <w:pPr>
        <w:jc w:val="center"/>
      </w:pPr>
      <w:r w:rsidRPr="008C604F">
        <w:t xml:space="preserve">  </w:t>
      </w:r>
      <w:r w:rsidRPr="008C604F">
        <w:tab/>
      </w:r>
      <w:r w:rsidRPr="008C604F">
        <w:tab/>
      </w:r>
      <w:r w:rsidRPr="008C604F">
        <w:tab/>
      </w:r>
      <w:r w:rsidRPr="008C604F">
        <w:tab/>
      </w:r>
      <w:r w:rsidRPr="008C604F">
        <w:tab/>
      </w:r>
      <w:r w:rsidRPr="008C604F">
        <w:tab/>
        <w:t>_____________ / А.Б. Пермяков/</w:t>
      </w:r>
    </w:p>
    <w:p w:rsidR="00C66863" w:rsidRDefault="00C66863" w:rsidP="00C66863">
      <w:pPr>
        <w:framePr w:h="15298" w:hSpace="10080" w:wrap="notBeside" w:vAnchor="text" w:hAnchor="margin" w:x="1" w:y="1"/>
        <w:widowControl w:val="0"/>
        <w:autoSpaceDE w:val="0"/>
        <w:autoSpaceDN w:val="0"/>
        <w:adjustRightInd w:val="0"/>
      </w:pPr>
      <w:r w:rsidRPr="008C604F">
        <w:rPr>
          <w:rStyle w:val="FontStyle16"/>
          <w:sz w:val="24"/>
          <w:szCs w:val="24"/>
        </w:rPr>
        <w:lastRenderedPageBreak/>
        <w:br w:type="page"/>
      </w:r>
      <w:r>
        <w:rPr>
          <w:noProof/>
        </w:rPr>
        <w:drawing>
          <wp:inline distT="0" distB="0" distL="0" distR="0">
            <wp:extent cx="6049095" cy="8183126"/>
            <wp:effectExtent l="19050" t="0" r="88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899" cy="818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63" w:rsidRDefault="00C66863" w:rsidP="00C6686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proofErr w:type="gramStart"/>
      <w:r w:rsidRPr="00597B88">
        <w:t>Целями освоения дисциплины</w:t>
      </w:r>
      <w:r w:rsidRPr="00ED5683">
        <w:t xml:space="preserve"> «</w:t>
      </w:r>
      <w:r w:rsidR="008F3AD3">
        <w:t>Геология полезных ископаемых Урала</w:t>
      </w:r>
      <w:r w:rsidR="00037E30">
        <w:t xml:space="preserve">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521450">
        <w:t>Подземная разработка</w:t>
      </w:r>
      <w:proofErr w:type="gramEnd"/>
      <w:r w:rsidR="00521450">
        <w:t xml:space="preserve"> рудных месторождений</w:t>
      </w:r>
      <w:r w:rsidRPr="00ED5683">
        <w:t>».</w:t>
      </w:r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8F3AD3">
        <w:t>Геология полезных ископаемых Урала</w:t>
      </w:r>
      <w:r w:rsidR="00AB69DE">
        <w:t>» входит в ба</w:t>
      </w:r>
      <w:r>
        <w:t>зовую часть блока 1 образовательной программы.</w:t>
      </w:r>
    </w:p>
    <w:p w:rsidR="00521450" w:rsidRDefault="00934F60" w:rsidP="0052145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proofErr w:type="gramStart"/>
      <w:r>
        <w:t xml:space="preserve">Знания (умения, владения), полученные при изучении данной дисциплины будут необходимы для изучения дисциплин </w:t>
      </w:r>
      <w:r w:rsidR="00521450">
        <w:t>«Основы горного дела», «Геодезия и м</w:t>
      </w:r>
      <w:r w:rsidR="00521450" w:rsidRPr="00A23B39">
        <w:t>аркшейдерия</w:t>
      </w:r>
      <w:r w:rsidR="00521450">
        <w:t>», «</w:t>
      </w:r>
      <w:r w:rsidR="00521450" w:rsidRPr="00E74FCD">
        <w:t>Технология подземной и комбинированной разработки рудных месторождений</w:t>
      </w:r>
      <w:r w:rsidR="00521450">
        <w:t>», «</w:t>
      </w:r>
      <w:r w:rsidR="00521450" w:rsidRPr="00E74FCD">
        <w:t>Процессы подземной разработки рудных месторождений</w:t>
      </w:r>
      <w:r w:rsidR="00521450">
        <w:t>», «</w:t>
      </w:r>
      <w:r w:rsidR="00521450" w:rsidRPr="00E74FCD">
        <w:t>Горнопромышленная экология</w:t>
      </w:r>
      <w:r w:rsidR="00521450">
        <w:t>»,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232E31" w:rsidRDefault="00232E31" w:rsidP="00521450">
      <w:pPr>
        <w:pStyle w:val="a5"/>
        <w:spacing w:after="0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 w:rsidR="008F3AD3">
        <w:t>Геология полезных ископаемых Урала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  <w:r w:rsidR="00E94745">
              <w:t xml:space="preserve"> 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="002571F2" w:rsidRPr="00C64EFF">
              <w:t xml:space="preserve"> 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  <w:r w:rsidR="00744EBC">
              <w:t xml:space="preserve"> 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  <w:r w:rsidR="002571F2" w:rsidRPr="00C31F48">
              <w:rPr>
                <w:color w:val="000000" w:themeColor="text1"/>
              </w:rPr>
              <w:t xml:space="preserve"> 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4479F">
        <w:rPr>
          <w:bCs/>
        </w:rPr>
        <w:t>4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74479F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521450">
        <w:rPr>
          <w:bCs/>
        </w:rPr>
        <w:t>16</w:t>
      </w:r>
      <w:r w:rsidR="0065763D">
        <w:rPr>
          <w:bCs/>
        </w:rPr>
        <w:t>,7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521450">
        <w:rPr>
          <w:bCs/>
        </w:rPr>
        <w:t>16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65763D">
        <w:rPr>
          <w:bCs/>
        </w:rPr>
        <w:t>0,7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521450">
        <w:rPr>
          <w:bCs/>
        </w:rPr>
        <w:t>123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65763D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9A5104">
              <w:rPr>
                <w:b/>
              </w:rPr>
              <w:t xml:space="preserve"> 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9C639F" w:rsidRDefault="0052145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B3AA0" w:rsidRPr="009C639F" w:rsidRDefault="0053700C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B3AA0" w:rsidRPr="00DC3C48" w:rsidRDefault="0065763D" w:rsidP="00DC3C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65763D" w:rsidRDefault="0065763D" w:rsidP="00DB3AA0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DB3AA0" w:rsidRPr="009C639F" w:rsidRDefault="00DB3AA0" w:rsidP="0065763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Защита </w:t>
            </w:r>
            <w:r w:rsidR="0065763D">
              <w:t>практических</w:t>
            </w:r>
            <w:r>
              <w:t xml:space="preserve">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53700C" w:rsidP="0053700C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ПК-4.</w:t>
            </w:r>
          </w:p>
        </w:tc>
      </w:tr>
      <w:tr w:rsidR="00DB3AA0" w:rsidRPr="009C639F" w:rsidTr="00DB3AA0">
        <w:trPr>
          <w:trHeight w:val="293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B3AA0" w:rsidRPr="00DC3C48" w:rsidRDefault="0065763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B3AA0" w:rsidRPr="00DC3C48" w:rsidRDefault="0053700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DB3AA0" w:rsidRPr="00DC3C48" w:rsidRDefault="0065763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B3AA0" w:rsidRPr="0094468C" w:rsidRDefault="0065763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94468C"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344980">
        <w:trPr>
          <w:trHeight w:val="525"/>
        </w:trPr>
        <w:tc>
          <w:tcPr>
            <w:tcW w:w="1425" w:type="pct"/>
          </w:tcPr>
          <w:p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 xml:space="preserve">Предварительная, детальная разведка и </w:t>
            </w:r>
            <w:proofErr w:type="spellStart"/>
            <w:r w:rsidR="00B32265">
              <w:t>доразведка</w:t>
            </w:r>
            <w:proofErr w:type="spellEnd"/>
            <w:r w:rsidR="00B32265">
              <w:t>.</w:t>
            </w:r>
            <w:r w:rsidR="00CA7662">
              <w:t xml:space="preserve"> </w:t>
            </w:r>
            <w:r w:rsidR="00983A37">
              <w:t xml:space="preserve">Классификация запасов </w:t>
            </w:r>
            <w:r w:rsidR="00983A37">
              <w:lastRenderedPageBreak/>
              <w:t>месторождений и прогнозных ресурсов твердых ПИ.</w:t>
            </w:r>
          </w:p>
        </w:tc>
        <w:tc>
          <w:tcPr>
            <w:tcW w:w="186" w:type="pct"/>
          </w:tcPr>
          <w:p w:rsidR="00DB3AA0" w:rsidRPr="009C639F" w:rsidRDefault="00521450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DB3AA0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B3AA0" w:rsidRPr="009732D1" w:rsidRDefault="0065763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Merge w:val="restart"/>
            <w:vAlign w:val="center"/>
          </w:tcPr>
          <w:p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DB3AA0" w:rsidRPr="009732D1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DB3AA0" w:rsidRPr="009C639F" w:rsidRDefault="004353A9" w:rsidP="004353A9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701C6F">
        <w:trPr>
          <w:trHeight w:val="288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B3AA0" w:rsidRPr="00DC3C48" w:rsidRDefault="0065763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B3AA0" w:rsidRPr="0094468C" w:rsidRDefault="0065763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94468C"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  <w:vMerge/>
          </w:tcPr>
          <w:p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:rsidTr="0090074A">
        <w:trPr>
          <w:trHeight w:val="1390"/>
        </w:trPr>
        <w:tc>
          <w:tcPr>
            <w:tcW w:w="1425" w:type="pct"/>
          </w:tcPr>
          <w:p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90074A" w:rsidRPr="0065763D" w:rsidRDefault="00521450" w:rsidP="0052145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0074A" w:rsidRPr="0065763D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65763D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65763D" w:rsidRDefault="00521450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74A" w:rsidRPr="0065763D" w:rsidRDefault="0065763D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65763D"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90074A" w:rsidRPr="00685AFE" w:rsidRDefault="004353A9" w:rsidP="00435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Защита практических работ.</w:t>
            </w:r>
          </w:p>
        </w:tc>
        <w:tc>
          <w:tcPr>
            <w:tcW w:w="372" w:type="pct"/>
            <w:vMerge w:val="restart"/>
            <w:vAlign w:val="center"/>
          </w:tcPr>
          <w:p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53700C" w:rsidRDefault="0053700C" w:rsidP="0053700C">
            <w:pPr>
              <w:autoSpaceDE w:val="0"/>
              <w:autoSpaceDN w:val="0"/>
              <w:adjustRightInd w:val="0"/>
              <w:jc w:val="center"/>
            </w:pPr>
            <w:r>
              <w:t xml:space="preserve">ПК-3, </w:t>
            </w:r>
          </w:p>
          <w:p w:rsidR="0090074A" w:rsidRPr="009C639F" w:rsidRDefault="0053700C" w:rsidP="005370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ПК-4.</w:t>
            </w:r>
          </w:p>
        </w:tc>
      </w:tr>
      <w:tr w:rsidR="0090074A" w:rsidRPr="009C639F" w:rsidTr="009E25AA">
        <w:trPr>
          <w:trHeight w:val="249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32" w:type="pct"/>
          </w:tcPr>
          <w:p w:rsidR="0090074A" w:rsidRPr="0038615B" w:rsidRDefault="0065763D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:rsidTr="0090074A">
        <w:trPr>
          <w:trHeight w:val="70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90074A" w:rsidRDefault="0090074A" w:rsidP="009E25AA">
            <w:r>
              <w:t>анализам. Погрешности и контроль</w:t>
            </w:r>
          </w:p>
          <w:p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90074A" w:rsidRPr="009C639F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9C639F" w:rsidRDefault="0053700C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0074A" w:rsidRPr="009C639F" w:rsidRDefault="0065763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74A" w:rsidRPr="00DC3C48" w:rsidRDefault="0065763D" w:rsidP="00DC3C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4353A9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90074A" w:rsidRPr="009C639F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Защита практических работ.</w:t>
            </w: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:rsidTr="0021759F">
        <w:trPr>
          <w:trHeight w:val="308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Pr="00DC3C48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0074A" w:rsidRPr="00DC3C48" w:rsidRDefault="0053700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90074A" w:rsidRPr="00DC3C48" w:rsidRDefault="0065763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DC3C48" w:rsidRDefault="0065763D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:rsidTr="0021759F">
        <w:trPr>
          <w:trHeight w:val="1218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90074A" w:rsidRPr="009C639F" w:rsidRDefault="0052145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0074A" w:rsidRPr="001B28E3" w:rsidRDefault="0065763D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90074A" w:rsidRPr="009C639F" w:rsidRDefault="004353A9" w:rsidP="004353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</w:t>
            </w:r>
            <w:proofErr w:type="gramStart"/>
            <w:r w:rsidRPr="009C639F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.</w:t>
            </w:r>
            <w:proofErr w:type="gramEnd"/>
          </w:p>
        </w:tc>
        <w:tc>
          <w:tcPr>
            <w:tcW w:w="372" w:type="pct"/>
            <w:vMerge/>
            <w:vAlign w:val="center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:rsidTr="00146F13">
        <w:trPr>
          <w:trHeight w:val="402"/>
        </w:trPr>
        <w:tc>
          <w:tcPr>
            <w:tcW w:w="1425" w:type="pct"/>
          </w:tcPr>
          <w:p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104" w:rsidRPr="00146F13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104" w:rsidRPr="00146F13" w:rsidRDefault="0065763D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:rsidTr="008C71BD">
        <w:trPr>
          <w:trHeight w:val="1155"/>
        </w:trPr>
        <w:tc>
          <w:tcPr>
            <w:tcW w:w="1425" w:type="pct"/>
          </w:tcPr>
          <w:p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lastRenderedPageBreak/>
              <w:t>Раздел 6.</w:t>
            </w:r>
            <w:r w:rsidRPr="00BC333F">
              <w:t xml:space="preserve"> </w:t>
            </w:r>
          </w:p>
          <w:p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EE61DC" w:rsidRDefault="0052145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65763D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EE61DC" w:rsidRPr="009C639F" w:rsidRDefault="004353A9" w:rsidP="004353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  <w:vMerge w:val="restart"/>
            <w:vAlign w:val="center"/>
          </w:tcPr>
          <w:p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53700C" w:rsidRDefault="0053700C" w:rsidP="0053700C">
            <w:pPr>
              <w:autoSpaceDE w:val="0"/>
              <w:autoSpaceDN w:val="0"/>
              <w:adjustRightInd w:val="0"/>
              <w:jc w:val="center"/>
            </w:pPr>
            <w:r>
              <w:t>ПК-3,</w:t>
            </w:r>
          </w:p>
          <w:p w:rsidR="00EE61DC" w:rsidRPr="009C639F" w:rsidRDefault="0053700C" w:rsidP="0053700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 xml:space="preserve"> ПК-4.</w:t>
            </w:r>
          </w:p>
        </w:tc>
      </w:tr>
      <w:tr w:rsidR="00EE61DC" w:rsidRPr="009C639F" w:rsidTr="001B28E3">
        <w:trPr>
          <w:trHeight w:val="208"/>
        </w:trPr>
        <w:tc>
          <w:tcPr>
            <w:tcW w:w="1425" w:type="pct"/>
          </w:tcPr>
          <w:p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1DC" w:rsidRPr="00DC3C48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E61DC" w:rsidRPr="00DC3C48" w:rsidRDefault="0065763D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:rsidTr="0090074A">
        <w:trPr>
          <w:trHeight w:val="111"/>
        </w:trPr>
        <w:tc>
          <w:tcPr>
            <w:tcW w:w="1425" w:type="pct"/>
          </w:tcPr>
          <w:p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EE61DC" w:rsidRDefault="00EE61DC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</w:t>
            </w:r>
            <w:proofErr w:type="gramStart"/>
            <w:r>
              <w:t>горнодобывающих</w:t>
            </w:r>
            <w:proofErr w:type="gramEnd"/>
            <w:r>
              <w:t xml:space="preserve"> </w:t>
            </w:r>
          </w:p>
          <w:p w:rsidR="00EE61DC" w:rsidRPr="00F6092B" w:rsidRDefault="00EE61DC" w:rsidP="00F6092B">
            <w:proofErr w:type="gramStart"/>
            <w:r>
              <w:t>предприятиях</w:t>
            </w:r>
            <w:proofErr w:type="gramEnd"/>
            <w:r>
              <w:t>.</w:t>
            </w:r>
          </w:p>
        </w:tc>
        <w:tc>
          <w:tcPr>
            <w:tcW w:w="186" w:type="pct"/>
          </w:tcPr>
          <w:p w:rsidR="00EE61DC" w:rsidRDefault="0052145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A33819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4353A9" w:rsidRDefault="004353A9" w:rsidP="004353A9">
            <w:pPr>
              <w:autoSpaceDE w:val="0"/>
              <w:autoSpaceDN w:val="0"/>
              <w:adjustRightInd w:val="0"/>
              <w:jc w:val="center"/>
            </w:pPr>
            <w:r>
              <w:t>Выполненная контрольная работа.</w:t>
            </w:r>
          </w:p>
          <w:p w:rsidR="00EE61DC" w:rsidRPr="009C639F" w:rsidRDefault="004353A9" w:rsidP="004353A9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практических работ.</w:t>
            </w:r>
            <w:r w:rsidRPr="009C639F">
              <w:rPr>
                <w:color w:val="C00000"/>
              </w:rPr>
              <w:t xml:space="preserve"> </w:t>
            </w:r>
          </w:p>
        </w:tc>
        <w:tc>
          <w:tcPr>
            <w:tcW w:w="372" w:type="pct"/>
            <w:vMerge/>
            <w:vAlign w:val="center"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:rsidTr="009E25AA">
        <w:trPr>
          <w:trHeight w:val="208"/>
        </w:trPr>
        <w:tc>
          <w:tcPr>
            <w:tcW w:w="1425" w:type="pct"/>
          </w:tcPr>
          <w:p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41613" w:rsidRPr="00DC3C48" w:rsidRDefault="00521450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41613" w:rsidRPr="00DC3C48" w:rsidRDefault="00A33819" w:rsidP="009E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</w:t>
            </w:r>
          </w:p>
        </w:tc>
        <w:tc>
          <w:tcPr>
            <w:tcW w:w="1075" w:type="pct"/>
          </w:tcPr>
          <w:p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:rsidTr="00D21674">
        <w:trPr>
          <w:trHeight w:val="264"/>
        </w:trPr>
        <w:tc>
          <w:tcPr>
            <w:tcW w:w="1425" w:type="pct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1759F" w:rsidRPr="009C639F" w:rsidRDefault="00521450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21759F" w:rsidRPr="009C639F" w:rsidRDefault="007E7187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21759F" w:rsidRPr="0053700C" w:rsidRDefault="0053700C" w:rsidP="000324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00C">
              <w:rPr>
                <w:b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21759F" w:rsidRPr="00CB36C3" w:rsidRDefault="00521450" w:rsidP="007E718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21759F" w:rsidRPr="00CB36C3">
              <w:rPr>
                <w:b/>
                <w:color w:val="000000" w:themeColor="text1"/>
              </w:rPr>
              <w:t>/2</w:t>
            </w:r>
          </w:p>
        </w:tc>
        <w:tc>
          <w:tcPr>
            <w:tcW w:w="332" w:type="pct"/>
            <w:shd w:val="clear" w:color="auto" w:fill="auto"/>
          </w:tcPr>
          <w:p w:rsidR="0021759F" w:rsidRPr="009C639F" w:rsidRDefault="00A33819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123</w:t>
            </w:r>
          </w:p>
        </w:tc>
        <w:tc>
          <w:tcPr>
            <w:tcW w:w="1075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  <w:r w:rsidR="0053700C">
              <w:rPr>
                <w:b/>
              </w:rPr>
              <w:t>, контрольная работа</w:t>
            </w:r>
          </w:p>
        </w:tc>
        <w:tc>
          <w:tcPr>
            <w:tcW w:w="37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F3AD3">
        <w:t>Геология полезных ископаемых Урала</w:t>
      </w:r>
      <w:r w:rsidRPr="00110731">
        <w:t xml:space="preserve">» применяются традиционная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Pr="00403FB2">
        <w:rPr>
          <w:sz w:val="23"/>
          <w:szCs w:val="23"/>
        </w:rPr>
        <w:t xml:space="preserve"> 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</w:t>
      </w:r>
      <w:r w:rsidRPr="00FE2778">
        <w:t xml:space="preserve"> </w:t>
      </w:r>
      <w:r>
        <w:t xml:space="preserve">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76613E">
        <w:t xml:space="preserve"> 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 w:rsidRPr="0097484C">
        <w:rPr>
          <w:sz w:val="23"/>
          <w:szCs w:val="23"/>
        </w:rPr>
        <w:t xml:space="preserve"> 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Default="00831815" w:rsidP="00B067E0">
      <w:pPr>
        <w:pStyle w:val="a5"/>
        <w:ind w:firstLine="709"/>
      </w:pPr>
      <w:r>
        <w:t>Примерный перечень т</w:t>
      </w:r>
      <w:r w:rsidR="00B067E0">
        <w:t xml:space="preserve">ем для самостоятельного изучения, в том </w:t>
      </w:r>
      <w:r>
        <w:t>числе конспектирования</w:t>
      </w:r>
      <w:r w:rsidR="008C71BD" w:rsidRPr="008C71BD">
        <w:t xml:space="preserve"> </w:t>
      </w:r>
      <w:r w:rsidR="008C71BD">
        <w:t xml:space="preserve"> и подготовки доклада с презентацией</w:t>
      </w:r>
      <w:r w:rsidR="00B067E0">
        <w:t>:</w:t>
      </w:r>
    </w:p>
    <w:p w:rsidR="00B067E0" w:rsidRDefault="00B067E0" w:rsidP="00301926">
      <w:pPr>
        <w:pStyle w:val="a5"/>
        <w:jc w:val="both"/>
      </w:pPr>
      <w:r>
        <w:t>1.</w:t>
      </w:r>
      <w:r w:rsidR="00301926">
        <w:t xml:space="preserve"> </w:t>
      </w:r>
      <w:r>
        <w:t>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Pr="00C64EFF"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2E00D0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Pr="002E1E20" w:rsidRDefault="00163340" w:rsidP="00163340">
            <w:pPr>
              <w:jc w:val="both"/>
            </w:pPr>
            <w:r w:rsidRPr="002E1E20">
      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      </w:r>
            <w:proofErr w:type="gramStart"/>
            <w:r w:rsidRPr="002E1E20">
              <w:t>минеральный</w:t>
            </w:r>
            <w:proofErr w:type="gramEnd"/>
            <w:r w:rsidRPr="002E1E20">
              <w:t>.</w:t>
            </w:r>
          </w:p>
          <w:p w:rsidR="009E25AA" w:rsidRPr="002E1E20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t>4. Петрографические исследования, состав работ, характеристика.</w:t>
            </w:r>
            <w:r w:rsidR="00487A44">
              <w:t xml:space="preserve"> </w:t>
            </w:r>
          </w:p>
        </w:tc>
      </w:tr>
      <w:tr w:rsidR="009E25AA" w:rsidRPr="00E01F27" w:rsidTr="00A5278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B87923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Анализировать горно-геологические </w:t>
            </w:r>
            <w:r w:rsidRPr="00860ED8">
              <w:rPr>
                <w:color w:val="000000" w:themeColor="text1"/>
              </w:rPr>
              <w:lastRenderedPageBreak/>
              <w:t>условия МПИ;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A5278B" w:rsidRDefault="00A5278B" w:rsidP="00A5278B">
            <w:pPr>
              <w:pStyle w:val="a7"/>
              <w:tabs>
                <w:tab w:val="left" w:pos="675"/>
              </w:tabs>
              <w:ind w:left="0"/>
              <w:jc w:val="center"/>
            </w:pPr>
          </w:p>
          <w:p w:rsidR="009E25AA" w:rsidRPr="00E01F27" w:rsidRDefault="009E25AA" w:rsidP="00A5278B">
            <w:pPr>
              <w:pStyle w:val="a7"/>
              <w:tabs>
                <w:tab w:val="left" w:pos="675"/>
              </w:tabs>
              <w:ind w:left="0"/>
              <w:jc w:val="center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B87923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2E1E20" w:rsidRDefault="00163340" w:rsidP="00163340">
            <w:r>
              <w:rPr>
                <w:bCs/>
              </w:rPr>
              <w:t>Практическая р</w:t>
            </w:r>
            <w:r w:rsidRPr="002E1E20">
              <w:rPr>
                <w:bCs/>
              </w:rPr>
              <w:t>а</w:t>
            </w:r>
            <w:r>
              <w:rPr>
                <w:bCs/>
              </w:rPr>
              <w:t xml:space="preserve">бота. </w:t>
            </w:r>
            <w:r w:rsidRPr="002E1E20">
              <w:rPr>
                <w:b/>
                <w:bCs/>
              </w:rPr>
              <w:t xml:space="preserve"> 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163340" w:rsidRPr="002E1E20" w:rsidRDefault="00163340" w:rsidP="00163340">
            <w:pPr>
              <w:jc w:val="both"/>
            </w:pPr>
            <w:r w:rsidRPr="002E1E20">
              <w:t xml:space="preserve">Рассчитать гранулометрический состав руды и распределение ценного компонента по классам крупности. </w:t>
            </w:r>
          </w:p>
          <w:p w:rsidR="009E25AA" w:rsidRPr="00A23922" w:rsidRDefault="009E25AA" w:rsidP="009E25AA"/>
        </w:tc>
      </w:tr>
      <w:tr w:rsidR="009E25AA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CA6003">
              <w:t>ПК-1</w:t>
            </w:r>
          </w:p>
          <w:p w:rsidR="009E25AA" w:rsidRPr="00CA6003" w:rsidRDefault="009E25AA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9E25AA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147C4E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9E25AA" w:rsidRDefault="009E25AA" w:rsidP="009E25AA">
            <w:pPr>
              <w:jc w:val="both"/>
            </w:pPr>
            <w:r>
              <w:t>Этапы и стадии геологоразведочных работ;</w:t>
            </w:r>
          </w:p>
          <w:p w:rsidR="009E25AA" w:rsidRDefault="009E25AA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1.Каково назначение опробования на добывающем предприятии? </w:t>
            </w:r>
          </w:p>
          <w:p w:rsidR="00DE32F1" w:rsidRDefault="00DE32F1" w:rsidP="00DE32F1">
            <w:r>
              <w:t xml:space="preserve">2. Каковы критерии разделения руд на типы и сорта? </w:t>
            </w:r>
          </w:p>
          <w:p w:rsidR="00DE32F1" w:rsidRDefault="00DE32F1" w:rsidP="00DE32F1">
            <w:r>
              <w:t xml:space="preserve">3. Какие существуют виды технологических проб? Их назначение? </w:t>
            </w:r>
          </w:p>
          <w:p w:rsidR="009E25AA" w:rsidRPr="00D451C7" w:rsidRDefault="00DE32F1" w:rsidP="00487A44">
            <w:r>
              <w:t>4. Каковы основные показатели технологического опробов</w:t>
            </w:r>
            <w:r w:rsidR="00487A44">
              <w:t xml:space="preserve">ания и взаимосвязи между ними? </w:t>
            </w:r>
          </w:p>
        </w:tc>
      </w:tr>
      <w:tr w:rsidR="009E25AA" w:rsidRPr="00457C1A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8F328E" w:rsidRDefault="00163340" w:rsidP="00147C4E">
            <w:pPr>
              <w:pStyle w:val="a7"/>
              <w:tabs>
                <w:tab w:val="left" w:pos="675"/>
              </w:tabs>
              <w:ind w:left="0"/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  <w:r>
              <w:t>.</w:t>
            </w:r>
          </w:p>
        </w:tc>
      </w:tr>
      <w:tr w:rsidR="009E25AA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P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iCs/>
              </w:rPr>
              <w:t xml:space="preserve">Практическая работа. </w:t>
            </w:r>
            <w:r>
              <w:t xml:space="preserve">Определение истинной плотности минерального сырья. </w:t>
            </w:r>
          </w:p>
          <w:p w:rsidR="009E25AA" w:rsidRPr="00147C4E" w:rsidRDefault="009E25AA" w:rsidP="00163340">
            <w:pPr>
              <w:tabs>
                <w:tab w:val="left" w:pos="331"/>
              </w:tabs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:rsidR="009E25AA" w:rsidRDefault="009E25AA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>
              <w:t>;</w:t>
            </w:r>
          </w:p>
          <w:p w:rsidR="009E25AA" w:rsidRPr="00060DC0" w:rsidRDefault="009E25AA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1E091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1.Рентгенорадиометрическое опробование в естественном залегании, состав работ, характеристика. </w:t>
            </w:r>
          </w:p>
          <w:p w:rsidR="00483148" w:rsidRDefault="00483148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483148" w:rsidRDefault="00483148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9E25AA" w:rsidRPr="009E25AA" w:rsidRDefault="009E25AA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9E25AA" w:rsidRPr="00E01F27" w:rsidTr="00147C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 xml:space="preserve">практические </w:t>
            </w:r>
            <w:r w:rsidRPr="008F328E">
              <w:t>работы</w:t>
            </w:r>
          </w:p>
        </w:tc>
      </w:tr>
      <w:tr w:rsidR="009E25AA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340" w:rsidRDefault="00163340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Практическая работа. Определение влажности минерального сырья.</w:t>
            </w:r>
          </w:p>
          <w:p w:rsidR="009E25AA" w:rsidRPr="00A23922" w:rsidRDefault="007A7075" w:rsidP="007A7075">
            <w:pPr>
              <w:tabs>
                <w:tab w:val="left" w:pos="331"/>
              </w:tabs>
            </w:pPr>
            <w:r>
              <w:t>Практическая работа. Определение сыпучести минерального сырья</w:t>
            </w:r>
          </w:p>
        </w:tc>
      </w:tr>
      <w:tr w:rsidR="009E25AA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C31F48" w:rsidRDefault="009E25AA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:rsidR="009E25AA" w:rsidRPr="00C31F48" w:rsidRDefault="009E25AA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9E25AA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r>
              <w:t>Перечень тем и заданий для подготовки к зачету:</w:t>
            </w:r>
          </w:p>
          <w:p w:rsidR="00483148" w:rsidRDefault="00483148" w:rsidP="00483148">
            <w:r>
              <w:t>1.</w:t>
            </w:r>
            <w:r w:rsidR="009E25AA"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:rsidR="009E25AA" w:rsidRDefault="00483148" w:rsidP="009E25AA">
            <w:r>
              <w:t>2. Каковы назначение,  принципы и виды, объекты и формы, содержание и способы геологической документации</w:t>
            </w:r>
            <w:r w:rsidR="00487A44">
              <w:t xml:space="preserve"> на горном предприятии? </w:t>
            </w:r>
          </w:p>
          <w:p w:rsidR="007A7075" w:rsidRDefault="007A7075" w:rsidP="009E25AA">
            <w:r>
              <w:t xml:space="preserve">3. Для чего необходимо сопоставлять данные разведки и эксплуатации? Рудничная </w:t>
            </w:r>
            <w:proofErr w:type="spellStart"/>
            <w:r>
              <w:t>геостатистика</w:t>
            </w:r>
            <w:proofErr w:type="spellEnd"/>
            <w:r>
              <w:t>?</w:t>
            </w:r>
          </w:p>
          <w:p w:rsidR="007A7075" w:rsidRDefault="007A7075" w:rsidP="009E25AA">
            <w:r>
              <w:t>4. Охарактеризуйте объемное скульптурно-макетное моделирование.</w:t>
            </w:r>
          </w:p>
          <w:p w:rsidR="007A7075" w:rsidRPr="00D451C7" w:rsidRDefault="007A7075" w:rsidP="009E25AA">
            <w:r>
              <w:t>5. Что собой представляют геолого-математическое и имитационное моделирование?</w:t>
            </w:r>
          </w:p>
        </w:tc>
      </w:tr>
      <w:tr w:rsidR="009E25AA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r>
              <w:t>Собирать и обрабатывать фондовую и опубликованную геологическую,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25AA" w:rsidRPr="00E01F27" w:rsidRDefault="009E25AA" w:rsidP="009E25AA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 xml:space="preserve">Оформленные и защищенные </w:t>
            </w:r>
            <w:r>
              <w:t>практические</w:t>
            </w:r>
            <w:r w:rsidRPr="008F328E">
              <w:t xml:space="preserve"> работы</w:t>
            </w:r>
          </w:p>
        </w:tc>
      </w:tr>
      <w:tr w:rsidR="009E25AA" w:rsidRPr="00064284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11B3E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DE32F1"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163340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Практическая работа. Определение</w:t>
            </w:r>
            <w:r w:rsidRPr="002C3B29">
              <w:t xml:space="preserve"> </w:t>
            </w:r>
            <w:r>
              <w:t xml:space="preserve">крепости и </w:t>
            </w:r>
            <w:proofErr w:type="spellStart"/>
            <w:r>
              <w:t>абразивности</w:t>
            </w:r>
            <w:proofErr w:type="spellEnd"/>
            <w:r>
              <w:t xml:space="preserve"> минерального сырья.</w:t>
            </w:r>
          </w:p>
          <w:p w:rsidR="007A7075" w:rsidRPr="00163340" w:rsidRDefault="007A7075" w:rsidP="007A707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iCs/>
              </w:rPr>
              <w:t xml:space="preserve">Практическая работа. </w:t>
            </w:r>
            <w:r>
              <w:t xml:space="preserve">Определение насыпной плотности минерального сырья. </w:t>
            </w:r>
          </w:p>
          <w:p w:rsidR="007A7075" w:rsidRPr="00064284" w:rsidRDefault="007A7075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8F3AD3">
        <w:t>Геология полезных ископаемых Урала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  <w:r w:rsidR="00E66F9C" w:rsidRPr="00E66F9C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355AA7" w:rsidRPr="00C54272" w:rsidRDefault="00355AA7" w:rsidP="0055518F">
      <w:pPr>
        <w:pStyle w:val="a5"/>
        <w:spacing w:after="0"/>
        <w:ind w:firstLine="709"/>
        <w:rPr>
          <w:b/>
        </w:rPr>
      </w:pPr>
      <w:r>
        <w:rPr>
          <w:b/>
        </w:rPr>
        <w:t xml:space="preserve"> 1. </w:t>
      </w:r>
      <w:r w:rsidRPr="00355AA7">
        <w:rPr>
          <w:b/>
        </w:rPr>
        <w:t>Боровков, Ю.А. Основы го</w:t>
      </w:r>
      <w:r>
        <w:rPr>
          <w:b/>
        </w:rPr>
        <w:t>рного дела [Электронный ресурс]</w:t>
      </w:r>
      <w:r w:rsidRPr="00355AA7">
        <w:rPr>
          <w:b/>
        </w:rPr>
        <w:t xml:space="preserve">: учебник / Ю.А. Боровков, В.П. </w:t>
      </w:r>
      <w:proofErr w:type="spellStart"/>
      <w:r w:rsidRPr="00355AA7">
        <w:rPr>
          <w:b/>
        </w:rPr>
        <w:t>Дробаденко</w:t>
      </w:r>
      <w:proofErr w:type="spellEnd"/>
      <w:r w:rsidRPr="00355AA7">
        <w:rPr>
          <w:b/>
        </w:rPr>
        <w:t>, Д.Н. Ребриков. — Электрон</w:t>
      </w:r>
      <w:proofErr w:type="gramStart"/>
      <w:r w:rsidRPr="00355AA7">
        <w:rPr>
          <w:b/>
        </w:rPr>
        <w:t>.</w:t>
      </w:r>
      <w:proofErr w:type="gramEnd"/>
      <w:r w:rsidRPr="00355AA7">
        <w:rPr>
          <w:b/>
        </w:rPr>
        <w:t xml:space="preserve"> </w:t>
      </w:r>
      <w:proofErr w:type="gramStart"/>
      <w:r w:rsidRPr="00355AA7">
        <w:rPr>
          <w:b/>
        </w:rPr>
        <w:t>д</w:t>
      </w:r>
      <w:proofErr w:type="gramEnd"/>
      <w:r w:rsidRPr="00355AA7">
        <w:rPr>
          <w:b/>
        </w:rPr>
        <w:t>ан. — Санкт-Петербург: Лань, 2019. — 468 с. — Режим доступа: https://e.lanbook.com/book/111398.</w:t>
      </w:r>
    </w:p>
    <w:p w:rsidR="0055518F" w:rsidRDefault="00355AA7" w:rsidP="0055518F">
      <w:pPr>
        <w:pStyle w:val="a5"/>
        <w:spacing w:after="0"/>
        <w:ind w:firstLine="709"/>
      </w:pPr>
      <w:r>
        <w:t>2</w:t>
      </w:r>
      <w:r w:rsidR="0055518F" w:rsidRPr="00C54272">
        <w:t>. Козин, В.З</w:t>
      </w:r>
      <w:r w:rsidR="0055518F">
        <w:t xml:space="preserve">. </w:t>
      </w:r>
      <w:r w:rsidR="0055518F" w:rsidRPr="00C54272">
        <w:t xml:space="preserve"> </w:t>
      </w:r>
      <w:r w:rsidR="0055518F">
        <w:t>Ис</w:t>
      </w:r>
      <w:r w:rsidR="0055518F" w:rsidRPr="00C54272">
        <w:t xml:space="preserve">следование руд на </w:t>
      </w:r>
      <w:proofErr w:type="spellStart"/>
      <w:r w:rsidR="0055518F" w:rsidRPr="00C54272">
        <w:t>обогатимость</w:t>
      </w:r>
      <w:proofErr w:type="spellEnd"/>
      <w:r w:rsidR="0055518F" w:rsidRPr="00C54272">
        <w:t xml:space="preserve"> [Текст]: </w:t>
      </w:r>
      <w:proofErr w:type="spellStart"/>
      <w:r w:rsidR="0055518F" w:rsidRPr="00C54272">
        <w:t>учеб</w:t>
      </w:r>
      <w:proofErr w:type="gramStart"/>
      <w:r w:rsidR="0055518F" w:rsidRPr="00C54272">
        <w:t>.п</w:t>
      </w:r>
      <w:proofErr w:type="gramEnd"/>
      <w:r w:rsidR="0055518F" w:rsidRPr="00C54272">
        <w:t>особие</w:t>
      </w:r>
      <w:proofErr w:type="spellEnd"/>
      <w:r w:rsidR="0055518F" w:rsidRPr="00C54272">
        <w:t xml:space="preserve"> /В.З.</w:t>
      </w:r>
      <w:r w:rsidR="0055518F">
        <w:t xml:space="preserve"> </w:t>
      </w:r>
      <w:r w:rsidR="0055518F" w:rsidRPr="00C54272">
        <w:t xml:space="preserve">Козин.  – Екатеринбург: УГГУ, 2009. – 380с. - </w:t>
      </w:r>
      <w:r w:rsidR="0055518F" w:rsidRPr="00C54272">
        <w:rPr>
          <w:b/>
          <w:bCs/>
        </w:rPr>
        <w:t>ISBN</w:t>
      </w:r>
      <w:r w:rsidR="0055518F" w:rsidRPr="00C54272">
        <w:t xml:space="preserve"> 978-5-8019-0176-3.</w:t>
      </w:r>
    </w:p>
    <w:p w:rsidR="0055518F" w:rsidRPr="00C54272" w:rsidRDefault="00355AA7" w:rsidP="0055518F">
      <w:pPr>
        <w:pStyle w:val="a5"/>
        <w:spacing w:after="0"/>
        <w:ind w:firstLine="709"/>
      </w:pPr>
      <w:r>
        <w:t>3</w:t>
      </w:r>
      <w:r w:rsidR="0055518F">
        <w:t xml:space="preserve">. Остапенко, П.Е. Оценка качества минерального сырья </w:t>
      </w:r>
      <w:r w:rsidR="0055518F" w:rsidRPr="00C54272">
        <w:t>[Текст]</w:t>
      </w:r>
      <w:r w:rsidR="0055518F">
        <w:t>: учеб</w:t>
      </w:r>
      <w:proofErr w:type="gramStart"/>
      <w:r w:rsidR="0055518F">
        <w:t>.</w:t>
      </w:r>
      <w:proofErr w:type="gramEnd"/>
      <w:r w:rsidR="0055518F">
        <w:t xml:space="preserve"> </w:t>
      </w:r>
      <w:proofErr w:type="gramStart"/>
      <w:r w:rsidR="0055518F">
        <w:t>п</w:t>
      </w:r>
      <w:proofErr w:type="gramEnd"/>
      <w:r w:rsidR="0055518F">
        <w:t>особие / П.Е. Остапенко, С.П. Остапенко. – М., 2002.</w:t>
      </w:r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Pr="00C54272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55518F" w:rsidRDefault="0055518F" w:rsidP="0055518F">
      <w:pPr>
        <w:pStyle w:val="a5"/>
        <w:spacing w:after="0"/>
      </w:pPr>
      <w:r w:rsidRPr="00C54272">
        <w:t xml:space="preserve">1. </w:t>
      </w:r>
      <w:r w:rsidR="00055110">
        <w:t>Попов</w:t>
      </w:r>
      <w:r>
        <w:t>,</w:t>
      </w:r>
      <w:r w:rsidR="00055110">
        <w:t xml:space="preserve"> С.В</w:t>
      </w:r>
      <w:r w:rsidRPr="00C54272">
        <w:t xml:space="preserve">. </w:t>
      </w:r>
      <w:r w:rsidR="00055110">
        <w:t>Лекции по рудничной геологии</w:t>
      </w:r>
      <w:r>
        <w:t xml:space="preserve"> </w:t>
      </w:r>
      <w:r w:rsidRPr="00C54272">
        <w:t>[Текст]</w:t>
      </w:r>
      <w:r>
        <w:t xml:space="preserve">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</w:t>
      </w:r>
      <w:r w:rsidRPr="00C54272">
        <w:t xml:space="preserve"> </w:t>
      </w:r>
      <w:r w:rsidR="00055110">
        <w:t>С.В</w:t>
      </w:r>
      <w:r w:rsidRPr="00C54272">
        <w:t>.</w:t>
      </w:r>
      <w:r>
        <w:t xml:space="preserve"> </w:t>
      </w:r>
      <w:r w:rsidR="00055110">
        <w:t>Попов</w:t>
      </w:r>
      <w:r w:rsidRPr="00C54272">
        <w:t xml:space="preserve"> – </w:t>
      </w:r>
      <w:r w:rsidR="00055110">
        <w:t>Магнитогорск</w:t>
      </w:r>
      <w:r w:rsidRPr="00C54272">
        <w:t xml:space="preserve">: </w:t>
      </w:r>
      <w:r w:rsidR="00055110">
        <w:t xml:space="preserve">Изд-во Магнитогорск. Гос. </w:t>
      </w:r>
      <w:proofErr w:type="spellStart"/>
      <w:r w:rsidR="00055110">
        <w:t>Техн</w:t>
      </w:r>
      <w:proofErr w:type="spellEnd"/>
      <w:r w:rsidR="00055110">
        <w:t>. Ун-та им. Г.И. Носова,2013. 83 с.</w:t>
      </w:r>
    </w:p>
    <w:p w:rsidR="00055110" w:rsidRDefault="00055110" w:rsidP="00055110">
      <w:pPr>
        <w:pStyle w:val="a5"/>
        <w:spacing w:after="0"/>
      </w:pPr>
      <w:r>
        <w:t xml:space="preserve">2. Ананьев  В.П.,  Потапов  А.Д.  Основы  геологии,  минералогии  и  петрографии.  -  М.: </w:t>
      </w:r>
    </w:p>
    <w:p w:rsidR="00055110" w:rsidRDefault="00055110" w:rsidP="00055110">
      <w:pPr>
        <w:pStyle w:val="a5"/>
        <w:spacing w:after="0"/>
      </w:pPr>
      <w:r>
        <w:t>Высшая школа, 2008.</w:t>
      </w:r>
    </w:p>
    <w:p w:rsidR="00055110" w:rsidRDefault="00055110" w:rsidP="00055110">
      <w:pPr>
        <w:pStyle w:val="a5"/>
        <w:spacing w:after="0"/>
        <w:jc w:val="both"/>
      </w:pPr>
      <w:r>
        <w:t xml:space="preserve">3. Ермолов И.А., и др. Геология: учебник для ВУЗов. Ч.-VII: </w:t>
      </w:r>
      <w:proofErr w:type="gramStart"/>
      <w:r>
        <w:t>Горно-промышленная</w:t>
      </w:r>
      <w:proofErr w:type="gramEnd"/>
      <w:r>
        <w:t xml:space="preserve"> геология твердых горючих ископаемых., М: Горная книга, 2009.-668с.</w:t>
      </w:r>
    </w:p>
    <w:p w:rsidR="00055110" w:rsidRDefault="00055110" w:rsidP="00055110">
      <w:pPr>
        <w:pStyle w:val="a5"/>
        <w:spacing w:after="0"/>
        <w:jc w:val="both"/>
      </w:pPr>
      <w:r>
        <w:t xml:space="preserve">4. </w:t>
      </w:r>
      <w:proofErr w:type="spellStart"/>
      <w:r w:rsidRPr="00055110">
        <w:t>Еpшов</w:t>
      </w:r>
      <w:proofErr w:type="spellEnd"/>
      <w:r w:rsidRPr="00055110">
        <w:t xml:space="preserve"> В.В. Основы </w:t>
      </w:r>
      <w:proofErr w:type="spellStart"/>
      <w:r w:rsidRPr="00055110">
        <w:t>гоpнопpомышленной</w:t>
      </w:r>
      <w:proofErr w:type="spellEnd"/>
      <w:r w:rsidRPr="00055110">
        <w:t xml:space="preserve"> геологии</w:t>
      </w:r>
      <w:proofErr w:type="gramStart"/>
      <w:r w:rsidRPr="00055110">
        <w:t>.-</w:t>
      </w:r>
      <w:proofErr w:type="gramEnd"/>
      <w:r w:rsidRPr="00055110">
        <w:t>М.: Нед</w:t>
      </w:r>
      <w:r>
        <w:t xml:space="preserve">ра, 1988  </w:t>
      </w:r>
    </w:p>
    <w:p w:rsidR="0055518F" w:rsidRDefault="00055110" w:rsidP="0055518F">
      <w:pPr>
        <w:pStyle w:val="a5"/>
        <w:spacing w:after="0"/>
      </w:pPr>
      <w:r>
        <w:t>5</w:t>
      </w:r>
      <w:r w:rsidR="0055518F">
        <w:t>. Технологическая оценка минерального сырья. Методы исследования. Справочник</w:t>
      </w:r>
      <w:proofErr w:type="gramStart"/>
      <w:r w:rsidR="0055518F">
        <w:t xml:space="preserve"> /П</w:t>
      </w:r>
      <w:proofErr w:type="gramEnd"/>
      <w:r w:rsidR="0055518F">
        <w:t>од ред. П.Е. Остапенко - М.: Недра, 1996.</w:t>
      </w:r>
    </w:p>
    <w:p w:rsidR="0055518F" w:rsidRDefault="00460290" w:rsidP="0055518F">
      <w:pPr>
        <w:pStyle w:val="a5"/>
        <w:spacing w:after="0"/>
      </w:pPr>
      <w:r>
        <w:t>6</w:t>
      </w:r>
      <w:r w:rsidR="0055518F">
        <w:t>. Технологическая оценка минерального сырья. Справочник</w:t>
      </w:r>
      <w:proofErr w:type="gramStart"/>
      <w:r w:rsidR="0055518F">
        <w:t xml:space="preserve"> / П</w:t>
      </w:r>
      <w:proofErr w:type="gramEnd"/>
      <w:r w:rsidR="0055518F">
        <w:t>од ред. П.Е. Остапенко - М.: Недра, 1996</w:t>
      </w:r>
      <w:r>
        <w:t>.</w:t>
      </w:r>
    </w:p>
    <w:p w:rsidR="0055518F" w:rsidRDefault="00460290" w:rsidP="0055518F">
      <w:pPr>
        <w:pStyle w:val="a5"/>
        <w:spacing w:after="0"/>
      </w:pPr>
      <w:r>
        <w:t>7</w:t>
      </w:r>
      <w:r w:rsidR="0055518F">
        <w:t>. Справочник по обогащению руд</w:t>
      </w:r>
      <w:proofErr w:type="gramStart"/>
      <w:r w:rsidR="0055518F">
        <w:t xml:space="preserve"> /П</w:t>
      </w:r>
      <w:proofErr w:type="gramEnd"/>
      <w:r w:rsidR="0055518F">
        <w:t xml:space="preserve">од ред. Богданова О.С. –2-е изд., </w:t>
      </w:r>
      <w:proofErr w:type="spellStart"/>
      <w:r w:rsidR="0055518F">
        <w:t>перераб</w:t>
      </w:r>
      <w:proofErr w:type="spellEnd"/>
      <w:r w:rsidR="0055518F">
        <w:t>. и доп.- М.: недра, 1983.</w:t>
      </w:r>
    </w:p>
    <w:p w:rsidR="00460290" w:rsidRDefault="00460290" w:rsidP="0055518F">
      <w:pPr>
        <w:pStyle w:val="a5"/>
        <w:spacing w:after="0"/>
      </w:pPr>
      <w:r>
        <w:t>8. Альбов М.Н. Опробование месторождений полезных ископаемых. – М.: Недра, 1975.</w:t>
      </w:r>
    </w:p>
    <w:p w:rsidR="00460290" w:rsidRDefault="00460290" w:rsidP="0055518F">
      <w:pPr>
        <w:pStyle w:val="a5"/>
        <w:spacing w:after="0"/>
      </w:pPr>
      <w:r>
        <w:lastRenderedPageBreak/>
        <w:t xml:space="preserve">9. Альбов М.Н., </w:t>
      </w:r>
      <w:proofErr w:type="spellStart"/>
      <w:r>
        <w:t>Быбочкин</w:t>
      </w:r>
      <w:proofErr w:type="spellEnd"/>
      <w:r>
        <w:t xml:space="preserve"> А.М. Рудничная геология. – М.: Недра 1973.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55518F" w:rsidRPr="0045442C" w:rsidRDefault="0055518F" w:rsidP="0055518F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Pr="0045442C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</w:t>
      </w:r>
      <w:r w:rsidRPr="0045442C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1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12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  <w:r w:rsidRPr="00900A17">
        <w:rPr>
          <w:bCs/>
          <w:szCs w:val="26"/>
        </w:rPr>
        <w:t xml:space="preserve"> </w:t>
      </w:r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</w:t>
      </w:r>
      <w:proofErr w:type="spellEnd"/>
      <w:r w:rsidRPr="00900A17">
        <w:t xml:space="preserve"> </w:t>
      </w:r>
      <w:proofErr w:type="spellStart"/>
      <w:r w:rsidRPr="0045442C">
        <w:t>Weekly</w:t>
      </w:r>
      <w:proofErr w:type="spellEnd"/>
      <w:r w:rsidRPr="00900A17">
        <w:t xml:space="preserve"> </w:t>
      </w:r>
      <w:hyperlink r:id="rId13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 xml:space="preserve">/ 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14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55518F" w:rsidRPr="00900A17" w:rsidRDefault="0055518F" w:rsidP="0055518F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15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2"/>
  </w:num>
  <w:num w:numId="5">
    <w:abstractNumId w:val="15"/>
  </w:num>
  <w:num w:numId="6">
    <w:abstractNumId w:val="21"/>
  </w:num>
  <w:num w:numId="7">
    <w:abstractNumId w:val="23"/>
  </w:num>
  <w:num w:numId="8">
    <w:abstractNumId w:val="11"/>
  </w:num>
  <w:num w:numId="9">
    <w:abstractNumId w:val="41"/>
  </w:num>
  <w:num w:numId="10">
    <w:abstractNumId w:val="18"/>
  </w:num>
  <w:num w:numId="11">
    <w:abstractNumId w:val="4"/>
  </w:num>
  <w:num w:numId="12">
    <w:abstractNumId w:val="33"/>
  </w:num>
  <w:num w:numId="13">
    <w:abstractNumId w:val="34"/>
  </w:num>
  <w:num w:numId="14">
    <w:abstractNumId w:val="19"/>
  </w:num>
  <w:num w:numId="15">
    <w:abstractNumId w:val="35"/>
  </w:num>
  <w:num w:numId="16">
    <w:abstractNumId w:val="6"/>
  </w:num>
  <w:num w:numId="17">
    <w:abstractNumId w:val="42"/>
  </w:num>
  <w:num w:numId="18">
    <w:abstractNumId w:val="40"/>
  </w:num>
  <w:num w:numId="19">
    <w:abstractNumId w:val="27"/>
  </w:num>
  <w:num w:numId="20">
    <w:abstractNumId w:val="26"/>
  </w:num>
  <w:num w:numId="21">
    <w:abstractNumId w:val="28"/>
  </w:num>
  <w:num w:numId="22">
    <w:abstractNumId w:val="16"/>
  </w:num>
  <w:num w:numId="23">
    <w:abstractNumId w:val="31"/>
  </w:num>
  <w:num w:numId="24">
    <w:abstractNumId w:val="29"/>
  </w:num>
  <w:num w:numId="25">
    <w:abstractNumId w:val="3"/>
  </w:num>
  <w:num w:numId="26">
    <w:abstractNumId w:val="30"/>
  </w:num>
  <w:num w:numId="27">
    <w:abstractNumId w:val="20"/>
  </w:num>
  <w:num w:numId="28">
    <w:abstractNumId w:val="36"/>
  </w:num>
  <w:num w:numId="29">
    <w:abstractNumId w:val="0"/>
  </w:num>
  <w:num w:numId="30">
    <w:abstractNumId w:val="24"/>
  </w:num>
  <w:num w:numId="31">
    <w:abstractNumId w:val="38"/>
  </w:num>
  <w:num w:numId="32">
    <w:abstractNumId w:val="39"/>
  </w:num>
  <w:num w:numId="33">
    <w:abstractNumId w:val="14"/>
  </w:num>
  <w:num w:numId="34">
    <w:abstractNumId w:val="7"/>
  </w:num>
  <w:num w:numId="35">
    <w:abstractNumId w:val="8"/>
  </w:num>
  <w:num w:numId="36">
    <w:abstractNumId w:val="12"/>
  </w:num>
  <w:num w:numId="37">
    <w:abstractNumId w:val="25"/>
  </w:num>
  <w:num w:numId="38">
    <w:abstractNumId w:val="17"/>
  </w:num>
  <w:num w:numId="39">
    <w:abstractNumId w:val="37"/>
  </w:num>
  <w:num w:numId="40">
    <w:abstractNumId w:val="2"/>
  </w:num>
  <w:num w:numId="41">
    <w:abstractNumId w:val="10"/>
  </w:num>
  <w:num w:numId="42">
    <w:abstractNumId w:val="22"/>
  </w:num>
  <w:num w:numId="4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234C5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6975"/>
    <w:rsid w:val="000964C6"/>
    <w:rsid w:val="000A0588"/>
    <w:rsid w:val="000B1590"/>
    <w:rsid w:val="000C4192"/>
    <w:rsid w:val="000D1EB0"/>
    <w:rsid w:val="000D4EA1"/>
    <w:rsid w:val="000D778A"/>
    <w:rsid w:val="000E305A"/>
    <w:rsid w:val="000F00B6"/>
    <w:rsid w:val="00101F78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A4503"/>
    <w:rsid w:val="001B28E3"/>
    <w:rsid w:val="001D2252"/>
    <w:rsid w:val="001E091A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41B8"/>
    <w:rsid w:val="00344980"/>
    <w:rsid w:val="00355AA7"/>
    <w:rsid w:val="00356170"/>
    <w:rsid w:val="00380CA1"/>
    <w:rsid w:val="00380E9C"/>
    <w:rsid w:val="00382ED7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33999"/>
    <w:rsid w:val="004353A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7A44"/>
    <w:rsid w:val="004A0FF8"/>
    <w:rsid w:val="004C1F67"/>
    <w:rsid w:val="004D3055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1450"/>
    <w:rsid w:val="005230D4"/>
    <w:rsid w:val="00525455"/>
    <w:rsid w:val="00532AF4"/>
    <w:rsid w:val="005345BC"/>
    <w:rsid w:val="0053700C"/>
    <w:rsid w:val="00543B67"/>
    <w:rsid w:val="0055518F"/>
    <w:rsid w:val="005575A8"/>
    <w:rsid w:val="005612E0"/>
    <w:rsid w:val="00564164"/>
    <w:rsid w:val="0057771A"/>
    <w:rsid w:val="00584CC6"/>
    <w:rsid w:val="0058733A"/>
    <w:rsid w:val="00591FB3"/>
    <w:rsid w:val="005A6B12"/>
    <w:rsid w:val="005B4503"/>
    <w:rsid w:val="005C07E5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5763D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23563"/>
    <w:rsid w:val="00730A44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A7075"/>
    <w:rsid w:val="007D2742"/>
    <w:rsid w:val="007D6229"/>
    <w:rsid w:val="007D71CA"/>
    <w:rsid w:val="007E078D"/>
    <w:rsid w:val="007E7187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A3084"/>
    <w:rsid w:val="008B0FF6"/>
    <w:rsid w:val="008B6027"/>
    <w:rsid w:val="008C2840"/>
    <w:rsid w:val="008C5B98"/>
    <w:rsid w:val="008C71BD"/>
    <w:rsid w:val="008E3C66"/>
    <w:rsid w:val="008E4784"/>
    <w:rsid w:val="008F328E"/>
    <w:rsid w:val="008F3AD3"/>
    <w:rsid w:val="0090074A"/>
    <w:rsid w:val="0090130A"/>
    <w:rsid w:val="00906785"/>
    <w:rsid w:val="00910269"/>
    <w:rsid w:val="00932E49"/>
    <w:rsid w:val="00934F60"/>
    <w:rsid w:val="0094468C"/>
    <w:rsid w:val="009467FF"/>
    <w:rsid w:val="00950DF0"/>
    <w:rsid w:val="0095696E"/>
    <w:rsid w:val="00965B89"/>
    <w:rsid w:val="00965D4F"/>
    <w:rsid w:val="009732D1"/>
    <w:rsid w:val="00981969"/>
    <w:rsid w:val="00983A37"/>
    <w:rsid w:val="009934F1"/>
    <w:rsid w:val="00994BA0"/>
    <w:rsid w:val="00994F37"/>
    <w:rsid w:val="009A5104"/>
    <w:rsid w:val="009A5430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3819"/>
    <w:rsid w:val="00A3704E"/>
    <w:rsid w:val="00A45EAC"/>
    <w:rsid w:val="00A5278B"/>
    <w:rsid w:val="00A579CF"/>
    <w:rsid w:val="00A64F1A"/>
    <w:rsid w:val="00A73E83"/>
    <w:rsid w:val="00AB2864"/>
    <w:rsid w:val="00AB69DE"/>
    <w:rsid w:val="00AB6B5B"/>
    <w:rsid w:val="00AB7280"/>
    <w:rsid w:val="00AC4827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D15C7"/>
    <w:rsid w:val="00BD4620"/>
    <w:rsid w:val="00BD568C"/>
    <w:rsid w:val="00BD6C15"/>
    <w:rsid w:val="00BE25CF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31F48"/>
    <w:rsid w:val="00C50BB5"/>
    <w:rsid w:val="00C66863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4DC9"/>
    <w:rsid w:val="00CB7631"/>
    <w:rsid w:val="00CC2B98"/>
    <w:rsid w:val="00CE3FAB"/>
    <w:rsid w:val="00D060E0"/>
    <w:rsid w:val="00D141D8"/>
    <w:rsid w:val="00D21674"/>
    <w:rsid w:val="00D2422C"/>
    <w:rsid w:val="00D258FB"/>
    <w:rsid w:val="00D378FF"/>
    <w:rsid w:val="00D451C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6F9C"/>
    <w:rsid w:val="00E733EC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rudmet.ru/%20&#1048;&#1079;&#1076;&#1072;&#1090;&#1077;&#1083;&#1100;&#1089;&#1082;&#1080;&#1081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atalogmineral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iab-online.ru/rubr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ing-media.ru/ru/" TargetMode="External"/><Relationship Id="rId10" Type="http://schemas.openxmlformats.org/officeDocument/2006/relationships/hyperlink" Target="http://www.miningexp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ing-enc.ru/" TargetMode="External"/><Relationship Id="rId14" Type="http://schemas.openxmlformats.org/officeDocument/2006/relationships/hyperlink" Target="http://sanychpit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A718-5B43-4FDE-B4BB-1AA07C36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21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209</cp:revision>
  <cp:lastPrinted>2019-06-19T10:53:00Z</cp:lastPrinted>
  <dcterms:created xsi:type="dcterms:W3CDTF">2012-01-31T09:27:00Z</dcterms:created>
  <dcterms:modified xsi:type="dcterms:W3CDTF">2019-06-19T11:02:00Z</dcterms:modified>
</cp:coreProperties>
</file>