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5234F3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-256413</wp:posOffset>
            </wp:positionH>
            <wp:positionV relativeFrom="paragraph">
              <wp:posOffset>762</wp:posOffset>
            </wp:positionV>
            <wp:extent cx="5938393" cy="7108757"/>
            <wp:effectExtent l="19050" t="0" r="5207" b="0"/>
            <wp:wrapNone/>
            <wp:docPr id="8" name="Рисунок 1" descr="C:\Documents and Settings\t.usataya\Мои документы\Преподаватели\Мишуковская\Сканы титулоа\зГД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usataya\Мои документы\Преподаватели\Мишуковская\Сканы титулоа\зГД-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93" cy="710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Default="0046384C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Магнитогорск</w:t>
      </w:r>
    </w:p>
    <w:p w:rsidR="0046384C" w:rsidRPr="0046384C" w:rsidRDefault="0046384C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2015</w:t>
      </w: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A0415F" w:rsidP="003D28C4">
      <w:pPr>
        <w:ind w:firstLine="567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157480</wp:posOffset>
            </wp:positionV>
            <wp:extent cx="6144260" cy="5620385"/>
            <wp:effectExtent l="19050" t="0" r="8890" b="0"/>
            <wp:wrapNone/>
            <wp:docPr id="11" name="Рисунок 11" descr="C:\Users\Евгения\Desktop\Нач.геом, инж. и комп. граф.згд17-2\Титул зГД17-2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ч.геом, инж. и комп. граф.згд17-2\Титул зГД17-2(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9" t="5859" r="7819" b="35173"/>
                    <a:stretch/>
                  </pic:blipFill>
                  <pic:spPr bwMode="auto">
                    <a:xfrm>
                      <a:off x="0" y="0"/>
                      <a:ext cx="6144260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A0415F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4776470</wp:posOffset>
            </wp:positionV>
            <wp:extent cx="5930265" cy="2181860"/>
            <wp:effectExtent l="19050" t="0" r="0" b="0"/>
            <wp:wrapNone/>
            <wp:docPr id="9" name="Рисунок 2" descr="D:\OLGA  диск D\НОВЫЕ ПРГРАММЫ\2016-  2017\ПОСЛЕДНЕЕ\сканы горн 03.2017\сканы ГД\2 стр нач геом го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  диск D\НОВЫЕ ПРГРАММЫ\2016-  2017\ПОСЛЕДНЕЕ\сканы горн 03.2017\сканы ГД\2 стр нач геом го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674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8C4">
        <w:rPr>
          <w:rStyle w:val="FontStyle16"/>
          <w:sz w:val="28"/>
          <w:szCs w:val="28"/>
        </w:rPr>
        <w:br w:type="page"/>
      </w: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241EC3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  <w:p w:rsidR="00241EC3" w:rsidRPr="001975E1" w:rsidRDefault="00241EC3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геоме</w:t>
            </w:r>
            <w:r w:rsidRPr="001057DC">
              <w:t>т</w:t>
            </w:r>
            <w:r w:rsidRPr="001057DC">
              <w:t>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докуме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тацию в соответствии с требованиями ста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тежи деталей, сб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вами выполнения и редактирования из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бражений и чертежей и подготовки конс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рукторско – технол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гической документ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41EC3" w:rsidRPr="00756809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27,6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>
        <w:rPr>
          <w:rStyle w:val="FontStyle18"/>
          <w:b w:val="0"/>
          <w:sz w:val="24"/>
          <w:szCs w:val="24"/>
        </w:rPr>
        <w:t>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3-ом семестре 3 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gramEnd"/>
      <w:r>
        <w:rPr>
          <w:rStyle w:val="FontStyle18"/>
          <w:b w:val="0"/>
          <w:sz w:val="24"/>
          <w:szCs w:val="24"/>
        </w:rPr>
        <w:t>, 153 час. Контакт- 25,5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22 час: лекции - 8 час, практические занятия – 14 час. ВНКР-3,5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118,8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241EC3" w:rsidRPr="00E676C4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3 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gramEnd"/>
      <w:r>
        <w:rPr>
          <w:rStyle w:val="FontStyle18"/>
          <w:b w:val="0"/>
          <w:sz w:val="24"/>
          <w:szCs w:val="24"/>
        </w:rPr>
        <w:t>,  63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>
        <w:rPr>
          <w:rStyle w:val="FontStyle18"/>
          <w:b w:val="0"/>
          <w:sz w:val="24"/>
          <w:szCs w:val="24"/>
        </w:rPr>
        <w:t>практических</w:t>
      </w:r>
      <w:proofErr w:type="gramEnd"/>
      <w:r>
        <w:rPr>
          <w:rStyle w:val="FontStyle18"/>
          <w:b w:val="0"/>
          <w:sz w:val="24"/>
          <w:szCs w:val="24"/>
        </w:rPr>
        <w:t>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57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lastRenderedPageBreak/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lastRenderedPageBreak/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осущ</w:t>
            </w:r>
            <w:r w:rsidR="00226A1C" w:rsidRPr="00E676C4">
              <w:t>е</w:t>
            </w:r>
            <w:r w:rsidR="00226A1C" w:rsidRPr="00E676C4">
              <w:t>ствлять необходимые геодезические и мар</w:t>
            </w:r>
            <w:r w:rsidR="00226A1C" w:rsidRPr="00E676C4">
              <w:t>к</w:t>
            </w:r>
            <w:r w:rsidR="00226A1C" w:rsidRPr="00E676C4">
              <w:t>шейдерские измерения, обрабатывать и инте</w:t>
            </w:r>
            <w:r w:rsidR="00226A1C" w:rsidRPr="00E676C4">
              <w:t>р</w:t>
            </w:r>
            <w:r w:rsidR="00226A1C" w:rsidRPr="00E676C4">
              <w:lastRenderedPageBreak/>
              <w:t>претировать их резул</w:t>
            </w:r>
            <w:r w:rsidR="00226A1C" w:rsidRPr="00E676C4">
              <w:t>ь</w:t>
            </w:r>
            <w:r w:rsidR="00226A1C" w:rsidRPr="00E676C4">
              <w:t>таты.</w:t>
            </w:r>
          </w:p>
          <w:p w:rsidR="00CA7946" w:rsidRPr="00E676C4" w:rsidRDefault="00CA7946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  <w:bookmarkStart w:id="0" w:name="_GoBack"/>
            <w:bookmarkEnd w:id="0"/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241EC3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241EC3"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241EC3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lastRenderedPageBreak/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</w:t>
            </w:r>
            <w:r w:rsidR="001961E6" w:rsidRPr="001961E6">
              <w:t>а</w:t>
            </w:r>
            <w:r w:rsidR="001961E6" w:rsidRPr="001961E6">
              <w:lastRenderedPageBreak/>
              <w:t>несение размеров. Оформление че</w:t>
            </w:r>
            <w:r w:rsidR="001961E6" w:rsidRPr="001961E6">
              <w:t>р</w:t>
            </w:r>
            <w:r w:rsidR="001961E6" w:rsidRPr="001961E6">
              <w:t>тежей согласно системе констру</w:t>
            </w:r>
            <w:r w:rsidR="001961E6" w:rsidRPr="001961E6">
              <w:t>к</w:t>
            </w:r>
            <w:r w:rsidR="001961E6" w:rsidRPr="001961E6">
              <w:t>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pStyle w:val="Style14"/>
              <w:widowControl/>
              <w:rPr>
                <w:highlight w:val="yellow"/>
              </w:rPr>
            </w:pPr>
            <w:r w:rsidRPr="00241EC3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lastRenderedPageBreak/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lastRenderedPageBreak/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1E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Pr="00E06B76" w:rsidRDefault="00241EC3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241EC3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lastRenderedPageBreak/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241EC3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FE1ACC">
            <w:pPr>
              <w:pStyle w:val="Style14"/>
              <w:widowControl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lastRenderedPageBreak/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241EC3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176,8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</w:t>
      </w:r>
      <w:r w:rsidRPr="00A71C53">
        <w:t>о</w:t>
      </w:r>
      <w:r w:rsidRPr="00A71C53"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 w:rsidRPr="00A71C53">
        <w:t>е</w:t>
      </w:r>
      <w:r w:rsidRPr="00A71C53">
        <w:t>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 xml:space="preserve">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 xml:space="preserve">ложение </w:t>
            </w:r>
            <w:proofErr w:type="gramStart"/>
            <w:r w:rsidRPr="00B26957">
              <w:rPr>
                <w:sz w:val="24"/>
                <w:szCs w:val="24"/>
              </w:rPr>
              <w:t>прямых</w:t>
            </w:r>
            <w:proofErr w:type="gramEnd"/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си</w:t>
            </w:r>
            <w:r w:rsidR="008646E7" w:rsidRPr="00B26957">
              <w:t>с</w:t>
            </w:r>
            <w:r w:rsidR="008646E7" w:rsidRPr="00B26957">
              <w:t>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>угольная фронтальная диме</w:t>
            </w:r>
            <w:r w:rsidR="00B26957" w:rsidRPr="00B26957">
              <w:t>т</w:t>
            </w:r>
            <w:r w:rsidR="00B26957" w:rsidRPr="00B26957">
              <w:t>рия.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</w:t>
            </w:r>
            <w:r w:rsidR="00B26957" w:rsidRPr="00EE5A7F">
              <w:t>а</w:t>
            </w:r>
            <w:r w:rsidR="00B26957" w:rsidRPr="00EE5A7F">
              <w:t>лей. Выбор количества из</w:t>
            </w:r>
            <w:r w:rsidR="00B26957" w:rsidRPr="00EE5A7F">
              <w:t>о</w:t>
            </w:r>
            <w:r w:rsidR="00B26957" w:rsidRPr="00EE5A7F">
              <w:t>бражений. Особенности из</w:t>
            </w:r>
            <w:r w:rsidR="00B26957" w:rsidRPr="00EE5A7F">
              <w:t>о</w:t>
            </w:r>
            <w:r w:rsidR="00B26957" w:rsidRPr="00EE5A7F">
              <w:t>бражения отдельных деталей. Понятие о сборочной един</w:t>
            </w:r>
            <w:r w:rsidR="00B26957" w:rsidRPr="00EE5A7F">
              <w:t>и</w:t>
            </w:r>
            <w:r w:rsidR="00B26957" w:rsidRPr="00EE5A7F">
              <w:t>це. Оформление сборочных единиц. Стандарты на конс</w:t>
            </w:r>
            <w:r w:rsidR="00B26957" w:rsidRPr="00EE5A7F">
              <w:t>т</w:t>
            </w:r>
            <w:r w:rsidR="00B26957" w:rsidRPr="00EE5A7F">
              <w:t>руктивные элементы деталей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</w:t>
            </w:r>
            <w:r w:rsidR="000466B7" w:rsidRPr="00EE5A7F">
              <w:t>с</w:t>
            </w:r>
            <w:r w:rsidR="000466B7" w:rsidRPr="00EE5A7F">
              <w:t>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0466B7">
              <w:rPr>
                <w:szCs w:val="20"/>
              </w:rPr>
              <w:t>Деталирование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</w:t>
            </w:r>
            <w:r w:rsidRPr="00EE5A7F">
              <w:t>а</w:t>
            </w:r>
            <w:r w:rsidRPr="00EE5A7F">
              <w:t>фическим ре</w:t>
            </w:r>
            <w:r>
              <w:t>дактором.</w:t>
            </w:r>
            <w:r w:rsidRPr="00EE5A7F">
              <w:t xml:space="preserve"> О</w:t>
            </w:r>
            <w:r w:rsidRPr="00EE5A7F">
              <w:t>с</w:t>
            </w:r>
            <w:r w:rsidRPr="00EE5A7F">
              <w:t>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полнение машин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строительной детали в системе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 xml:space="preserve">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</w:t>
            </w:r>
            <w:r w:rsidRPr="00B14418">
              <w:t>т</w:t>
            </w:r>
            <w:r w:rsidRPr="00B14418">
              <w:t>вами выполнения и редактирования изображений и чертежей и подготовки конструкторско – техн</w:t>
            </w:r>
            <w:r w:rsidRPr="00B14418">
              <w:t>о</w:t>
            </w:r>
            <w:r w:rsidRPr="00B14418">
              <w:t>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«Деталирование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>ной детали сборочной единици в КОМПА</w:t>
            </w:r>
            <w:proofErr w:type="gramStart"/>
            <w:r w:rsidRPr="00AD3EE0">
              <w:rPr>
                <w:iCs/>
              </w:rPr>
              <w:t>С-</w:t>
            </w:r>
            <w:proofErr w:type="gramEnd"/>
            <w:r w:rsidRPr="00AD3EE0">
              <w:rPr>
                <w:iCs/>
              </w:rPr>
              <w:t xml:space="preserve">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>Графические работы</w:t>
      </w:r>
      <w:proofErr w:type="gramStart"/>
      <w:r>
        <w:rPr>
          <w:iCs/>
        </w:rPr>
        <w:t xml:space="preserve"> </w:t>
      </w:r>
      <w:r w:rsidR="00226A1C" w:rsidRPr="00606C4C">
        <w:rPr>
          <w:iCs/>
        </w:rPr>
        <w:t>:</w:t>
      </w:r>
      <w:proofErr w:type="gramEnd"/>
      <w:r w:rsidR="00226A1C" w:rsidRPr="00606C4C">
        <w:rPr>
          <w:iCs/>
        </w:rPr>
        <w:t xml:space="preserve"> </w:t>
      </w:r>
      <w:r w:rsidR="00226A1C" w:rsidRPr="00606C4C">
        <w:t>«Эскизы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</w:t>
      </w:r>
      <w:proofErr w:type="gramStart"/>
      <w:r>
        <w:t xml:space="preserve"> ,</w:t>
      </w:r>
      <w:proofErr w:type="gramEnd"/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«Деталирование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диметрии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>5.Какие поверхности являются развертыващимися?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>ческой, трапециидальной,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диметрии.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Корчунов/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</w:t>
      </w:r>
      <w:r w:rsidR="00241EC3">
        <w:t>ециализация  Подземная разработка рудных месторождений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Кафедра ПиЭММО</w:t>
      </w:r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/Ю.И.Мишуковская/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зкзамена: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p w:rsidR="00226A1C" w:rsidRPr="00413D1C" w:rsidRDefault="00226A1C" w:rsidP="00226A1C">
      <w:pPr>
        <w:pStyle w:val="af0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>Сорокин, Н.П. Инженерная графика: [Электронный ресурс]: учебник для вузов</w:t>
      </w:r>
      <w:proofErr w:type="gramStart"/>
      <w:r w:rsidRPr="00413D1C">
        <w:rPr>
          <w:szCs w:val="24"/>
          <w:lang w:val="ru-RU"/>
        </w:rPr>
        <w:t xml:space="preserve"> / П</w:t>
      </w:r>
      <w:proofErr w:type="gramEnd"/>
      <w:r w:rsidRPr="00413D1C">
        <w:rPr>
          <w:szCs w:val="24"/>
          <w:lang w:val="ru-RU"/>
        </w:rPr>
        <w:t xml:space="preserve">од ред. Н.П. Сорокина. 5-е изд., стер. - СПб: Лань, 2011. - 400с.: ил. -  </w:t>
      </w:r>
      <w:proofErr w:type="gramStart"/>
      <w:r w:rsidRPr="00413D1C">
        <w:rPr>
          <w:szCs w:val="24"/>
          <w:lang w:val="ru-RU"/>
        </w:rPr>
        <w:t>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>зов.</w:t>
      </w:r>
      <w:proofErr w:type="gramEnd"/>
      <w:r w:rsidRPr="00413D1C">
        <w:rPr>
          <w:szCs w:val="24"/>
          <w:lang w:val="ru-RU"/>
        </w:rPr>
        <w:t xml:space="preserve"> </w:t>
      </w:r>
      <w:proofErr w:type="gramStart"/>
      <w:r w:rsidRPr="00413D1C">
        <w:rPr>
          <w:szCs w:val="24"/>
          <w:lang w:val="ru-RU"/>
        </w:rPr>
        <w:t>Специальная литература).</w:t>
      </w:r>
      <w:proofErr w:type="gramEnd"/>
      <w:r w:rsidRPr="00413D1C">
        <w:rPr>
          <w:szCs w:val="24"/>
          <w:lang w:val="ru-RU"/>
        </w:rPr>
        <w:t xml:space="preserve"> - Режим доступа:  </w:t>
      </w:r>
      <w:r w:rsidRPr="00413D1C">
        <w:rPr>
          <w:szCs w:val="24"/>
        </w:rPr>
        <w:t>http</w:t>
      </w:r>
      <w:r w:rsidRPr="00413D1C">
        <w:rPr>
          <w:szCs w:val="24"/>
          <w:lang w:val="ru-RU"/>
        </w:rPr>
        <w:t>://</w:t>
      </w:r>
      <w:r w:rsidRPr="00413D1C">
        <w:rPr>
          <w:szCs w:val="24"/>
        </w:rPr>
        <w:t>portal</w:t>
      </w:r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magtu</w:t>
      </w:r>
      <w:proofErr w:type="spellEnd"/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ru</w:t>
      </w:r>
      <w:proofErr w:type="spellEnd"/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Загл.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226A1C" w:rsidRPr="00413D1C" w:rsidRDefault="00226A1C" w:rsidP="00226A1C">
      <w:r w:rsidRPr="00413D1C">
        <w:t xml:space="preserve">   2.Чекмарев А.А., Осипов В.К.. Справочник по машиностроительному черчению.-  М.: Высшая школа, 2010 г.-490 с.</w:t>
      </w:r>
    </w:p>
    <w:p w:rsidR="00226A1C" w:rsidRPr="00413D1C" w:rsidRDefault="00226A1C" w:rsidP="00226A1C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26A1C" w:rsidRPr="00413D1C" w:rsidRDefault="00226A1C" w:rsidP="00226A1C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226A1C" w:rsidRPr="00413D1C" w:rsidRDefault="00226A1C" w:rsidP="00226A1C">
      <w:pPr>
        <w:rPr>
          <w:rFonts w:eastAsia="MS Mincho"/>
        </w:rPr>
      </w:pPr>
      <w:r w:rsidRPr="00413D1C">
        <w:rPr>
          <w:rFonts w:eastAsia="MS Mincho"/>
        </w:rPr>
        <w:t xml:space="preserve">    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Pr="00413D1C">
        <w:t xml:space="preserve">ISBN: 978-5-06-005543-6 </w:t>
      </w:r>
    </w:p>
    <w:p w:rsidR="00226A1C" w:rsidRPr="00413D1C" w:rsidRDefault="00226A1C" w:rsidP="00226A1C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13D1C">
        <w:rPr>
          <w:sz w:val="24"/>
          <w:szCs w:val="24"/>
        </w:rPr>
        <w:t xml:space="preserve">  2. </w:t>
      </w:r>
      <w:r w:rsidRPr="00413D1C">
        <w:rPr>
          <w:rFonts w:ascii="Times New Roman" w:eastAsia="MS Mincho" w:hAnsi="Times New Roman" w:cs="Times New Roman"/>
          <w:sz w:val="24"/>
          <w:szCs w:val="24"/>
        </w:rPr>
        <w:t>Левицкий, В.С. Машиностроительное черчение  и автоматизация выполнения чертежей. [Текст]: учеб./В.С.Левицкий М.: Высшая</w:t>
      </w:r>
      <w:proofErr w:type="gramStart"/>
      <w:r w:rsidRPr="00413D1C">
        <w:rPr>
          <w:rFonts w:ascii="Times New Roman" w:eastAsia="MS Mincho" w:hAnsi="Times New Roman" w:cs="Times New Roman"/>
          <w:sz w:val="24"/>
          <w:szCs w:val="24"/>
        </w:rPr>
        <w:t>.ш</w:t>
      </w:r>
      <w:proofErr w:type="gramEnd"/>
      <w:r w:rsidRPr="00413D1C">
        <w:rPr>
          <w:rFonts w:ascii="Times New Roman" w:eastAsia="MS Mincho" w:hAnsi="Times New Roman" w:cs="Times New Roman"/>
          <w:sz w:val="24"/>
          <w:szCs w:val="24"/>
        </w:rPr>
        <w:t>кола, 2007 - 440с. - ISBN 978-5-06-004035-7, 978-5-06-006112-3.</w:t>
      </w:r>
    </w:p>
    <w:p w:rsidR="00226A1C" w:rsidRPr="00413D1C" w:rsidRDefault="00226A1C" w:rsidP="00226A1C">
      <w:pPr>
        <w:ind w:firstLine="720"/>
      </w:pPr>
      <w:r w:rsidRPr="00413D1C">
        <w:t>3. Выполнение рабочих чертежей деталей и чертежей резьбовых соединений сре</w:t>
      </w:r>
      <w:r w:rsidRPr="00413D1C">
        <w:t>д</w:t>
      </w:r>
      <w:r w:rsidRPr="00413D1C">
        <w:t>ствами двумерной компьютерной графики в графической системе Компас-график [Эле</w:t>
      </w:r>
      <w:r w:rsidRPr="00413D1C">
        <w:t>к</w:t>
      </w:r>
      <w:r w:rsidRPr="00413D1C">
        <w:t>тронный ресурс]: учебное пособие / О. А. Кочукова, Е. Б. Скурихина, С. В. Кочуков. - Магнитогорск: ФГБОУ ВПО «МГТУ», 2013-1 электрон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о</w:t>
      </w:r>
      <w:proofErr w:type="gramEnd"/>
      <w:r w:rsidRPr="00413D1C">
        <w:t>пт. диск (CD-R).   – Загл. с  э</w:t>
      </w:r>
      <w:r w:rsidRPr="00413D1C">
        <w:t>к</w:t>
      </w:r>
      <w:r w:rsidRPr="00413D1C">
        <w:t>рана.</w:t>
      </w:r>
    </w:p>
    <w:p w:rsidR="00226A1C" w:rsidRPr="00413D1C" w:rsidRDefault="00226A1C" w:rsidP="00226A1C">
      <w:pPr>
        <w:ind w:firstLine="720"/>
      </w:pPr>
      <w:r w:rsidRPr="00413D1C">
        <w:t>4. Поверхности вращения и многогранники. Пересечение поверхностей геометр</w:t>
      </w:r>
      <w:r w:rsidRPr="00413D1C">
        <w:t>и</w:t>
      </w:r>
      <w:r w:rsidRPr="00413D1C">
        <w:t>ческих тел плоскостями [Электронный ресурс]: учебное пособие/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ind w:firstLine="720"/>
      </w:pPr>
      <w:r w:rsidRPr="00413D1C">
        <w:t>5. Позиционные задачи в начертательной геометрии [Электронный ресурс]: уче</w:t>
      </w:r>
      <w:r w:rsidRPr="00413D1C">
        <w:t>б</w:t>
      </w:r>
      <w:r w:rsidRPr="00413D1C">
        <w:t>ное пособие 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5. Бударин, О.С. Начертательная геометрия. Краткий курс [Электронный ресурс]: учебное пособие/ О.С..-Бударин 2-е изд., испр. – Спб.: Лань, 2009.- 368с.</w:t>
      </w:r>
      <w:proofErr w:type="gramStart"/>
      <w:r w:rsidRPr="00413D1C">
        <w:rPr>
          <w:sz w:val="24"/>
          <w:szCs w:val="24"/>
        </w:rPr>
        <w:t xml:space="preserve"> :</w:t>
      </w:r>
      <w:proofErr w:type="gramEnd"/>
      <w:r w:rsidRPr="00413D1C">
        <w:rPr>
          <w:sz w:val="24"/>
          <w:szCs w:val="24"/>
        </w:rPr>
        <w:t xml:space="preserve"> ил. – </w:t>
      </w:r>
      <w:proofErr w:type="gramStart"/>
      <w:r w:rsidRPr="00413D1C">
        <w:rPr>
          <w:sz w:val="24"/>
          <w:szCs w:val="24"/>
        </w:rPr>
        <w:t>( Учебн</w:t>
      </w:r>
      <w:r w:rsidRPr="00413D1C">
        <w:rPr>
          <w:sz w:val="24"/>
          <w:szCs w:val="24"/>
        </w:rPr>
        <w:t>и</w:t>
      </w:r>
      <w:r w:rsidRPr="00413D1C">
        <w:rPr>
          <w:sz w:val="24"/>
          <w:szCs w:val="24"/>
        </w:rPr>
        <w:t>ки для вузов.</w:t>
      </w:r>
      <w:proofErr w:type="gramEnd"/>
      <w:r w:rsidRPr="00413D1C">
        <w:rPr>
          <w:sz w:val="24"/>
          <w:szCs w:val="24"/>
        </w:rPr>
        <w:t xml:space="preserve"> </w:t>
      </w:r>
      <w:proofErr w:type="gramStart"/>
      <w:r w:rsidRPr="00413D1C">
        <w:rPr>
          <w:sz w:val="24"/>
          <w:szCs w:val="24"/>
        </w:rPr>
        <w:t>Специальная литература).</w:t>
      </w:r>
      <w:proofErr w:type="gramEnd"/>
      <w:r w:rsidRPr="00413D1C">
        <w:rPr>
          <w:sz w:val="24"/>
          <w:szCs w:val="24"/>
        </w:rPr>
        <w:t xml:space="preserve"> - Режим доступа:  </w:t>
      </w:r>
      <w:hyperlink r:id="rId16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>, электро</w:t>
      </w:r>
      <w:r w:rsidRPr="00413D1C">
        <w:rPr>
          <w:sz w:val="24"/>
          <w:szCs w:val="24"/>
        </w:rPr>
        <w:t>н</w:t>
      </w:r>
      <w:r w:rsidRPr="00413D1C">
        <w:rPr>
          <w:sz w:val="24"/>
          <w:szCs w:val="24"/>
        </w:rPr>
        <w:t xml:space="preserve">ная библиотечная система «Лань». – Загл.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226A1C" w:rsidRPr="00413D1C" w:rsidRDefault="00226A1C" w:rsidP="00226A1C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прособие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7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7. Савельева И.А. Инженерная графика. Моделирование изделий и составление конструкторской 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Кадошников, И.Д. Кадошникова</w:t>
      </w:r>
      <w:r w:rsidRPr="00413D1C">
        <w:rPr>
          <w:sz w:val="24"/>
          <w:szCs w:val="24"/>
        </w:rPr>
        <w:t>: МГТУ. - Магнитогорск, 2010 г.- 186 с.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226A1C" w:rsidRPr="00413D1C" w:rsidRDefault="00226A1C" w:rsidP="00226A1C">
      <w:pPr>
        <w:ind w:firstLine="992"/>
      </w:pPr>
      <w:r w:rsidRPr="00413D1C">
        <w:t>1. Применение инженерной геометрии в изучении проекционного  черчении: м</w:t>
      </w:r>
      <w:r w:rsidRPr="00413D1C">
        <w:t>е</w:t>
      </w:r>
      <w:r w:rsidRPr="00413D1C">
        <w:t>тодические указания к практическим занятиям по дисциплине «Инженерная графика» /Н.А. Денисюк</w:t>
      </w:r>
      <w:proofErr w:type="gramStart"/>
      <w:r w:rsidRPr="00413D1C">
        <w:t xml:space="preserve"> ,</w:t>
      </w:r>
      <w:proofErr w:type="gramEnd"/>
      <w:r w:rsidRPr="00413D1C">
        <w:t xml:space="preserve"> Т.В.Токарева 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 </w:t>
      </w:r>
      <w:proofErr w:type="gramStart"/>
      <w:r w:rsidRPr="00413D1C">
        <w:t>г</w:t>
      </w:r>
      <w:proofErr w:type="gramEnd"/>
      <w:r w:rsidRPr="00413D1C">
        <w:t xml:space="preserve">ос. техн.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226A1C" w:rsidRPr="00413D1C" w:rsidRDefault="00226A1C" w:rsidP="00226A1C">
      <w:pPr>
        <w:ind w:firstLine="992"/>
      </w:pPr>
      <w:r w:rsidRPr="00413D1C">
        <w:t>2. Инженерная геометрия и редактор КОМПАС-ГРАФИК в изучении темы «П</w:t>
      </w:r>
      <w:r w:rsidRPr="00413D1C">
        <w:t>о</w:t>
      </w:r>
      <w:r w:rsidRPr="00413D1C">
        <w:t>верхности вращения»: методические указания по дисциплинам «Начертательная геоме</w:t>
      </w:r>
      <w:r w:rsidRPr="00413D1C">
        <w:t>т</w:t>
      </w:r>
      <w:r w:rsidRPr="00413D1C">
        <w:t xml:space="preserve">рия» и «Начертательная </w:t>
      </w:r>
      <w:proofErr w:type="gramStart"/>
      <w:r w:rsidRPr="00413D1C">
        <w:t>геометрия</w:t>
      </w:r>
      <w:proofErr w:type="gramEnd"/>
      <w:r w:rsidRPr="00413D1C">
        <w:t xml:space="preserve"> и инженерная графика» для студентов 1 курса всех н</w:t>
      </w:r>
      <w:r w:rsidRPr="00413D1C">
        <w:t>а</w:t>
      </w:r>
      <w:r w:rsidRPr="00413D1C">
        <w:t>правлений и всех форм обучения /Н.А.Денисюк, Т.В.Токарева.-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2015г.- 26с.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2012. – 15 с.</w:t>
      </w:r>
    </w:p>
    <w:p w:rsidR="00226A1C" w:rsidRPr="00413D1C" w:rsidRDefault="00226A1C" w:rsidP="00226A1C">
      <w:pPr>
        <w:ind w:firstLine="992"/>
      </w:pPr>
      <w:r w:rsidRPr="00413D1C">
        <w:t>4. Поверхности. Поверхность вращения и многогранники. Точка и линия на п</w:t>
      </w:r>
      <w:r w:rsidRPr="00413D1C">
        <w:t>о</w:t>
      </w:r>
      <w:r w:rsidRPr="00413D1C">
        <w:t>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</w:t>
      </w:r>
      <w:r w:rsidRPr="00413D1C">
        <w:t>г</w:t>
      </w:r>
      <w:r w:rsidRPr="00413D1C">
        <w:t>нитогорск гос. техн. ун-та им. Г.И. Носова, 2015 г.- 32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18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инженерной графике для студ. всех спец. дневной формы обучения / Л. В. Горохова, Т. И. Костогрызова, Е. Б. Ск</w:t>
      </w:r>
      <w:r w:rsidRPr="00413D1C">
        <w:t>у</w:t>
      </w:r>
      <w:r w:rsidRPr="00413D1C">
        <w:t>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6. 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413D1C">
        <w:t>спец</w:t>
      </w:r>
      <w:proofErr w:type="gramEnd"/>
      <w:r w:rsidRPr="00413D1C">
        <w:t>. / Л.В. Горохова, Т.И. Костогрызова, Е.Б. Скурихина.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17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2014.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</w:t>
      </w:r>
      <w:r w:rsidRPr="00413D1C">
        <w:t>о</w:t>
      </w:r>
      <w:r w:rsidRPr="00413D1C">
        <w:t>сова, 2014. – 29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</w:p>
    <w:p w:rsidR="00226A1C" w:rsidRPr="00413D1C" w:rsidRDefault="00226A1C" w:rsidP="00226A1C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226A1C" w:rsidRPr="00413D1C" w:rsidRDefault="00226A1C" w:rsidP="00226A1C">
      <w:pPr>
        <w:pStyle w:val="Style8"/>
        <w:widowControl/>
        <w:ind w:firstLine="720"/>
      </w:pP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 xml:space="preserve"> 2012</w:t>
      </w:r>
      <w:proofErr w:type="gramStart"/>
      <w:r w:rsidRPr="00413D1C">
        <w:rPr>
          <w:rStyle w:val="FontStyle21"/>
          <w:sz w:val="24"/>
          <w:szCs w:val="24"/>
        </w:rPr>
        <w:t>;  Компас</w:t>
      </w:r>
      <w:proofErr w:type="gramEnd"/>
      <w:r w:rsidRPr="00413D1C">
        <w:rPr>
          <w:rStyle w:val="FontStyle21"/>
          <w:sz w:val="24"/>
          <w:szCs w:val="24"/>
        </w:rPr>
        <w:t>-график (АСКОН).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>2. Autodesk, Inc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19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</w:t>
      </w:r>
      <w:r w:rsidRPr="00413D1C">
        <w:rPr>
          <w:bCs/>
        </w:rPr>
        <w:t>е</w:t>
      </w:r>
      <w:r w:rsidRPr="00413D1C">
        <w:rPr>
          <w:bCs/>
        </w:rPr>
        <w:t xml:space="preserve">жим доступа: </w:t>
      </w:r>
      <w:hyperlink r:id="rId20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 xml:space="preserve">  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1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2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226A1C" w:rsidRPr="00413D1C" w:rsidRDefault="00226A1C" w:rsidP="00226A1C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</w:t>
      </w:r>
      <w:r w:rsidRPr="00413D1C">
        <w:rPr>
          <w:bCs/>
        </w:rPr>
        <w:t>н</w:t>
      </w:r>
      <w:r w:rsidRPr="00413D1C">
        <w:rPr>
          <w:bCs/>
        </w:rPr>
        <w:t xml:space="preserve">ный ресурс]. — Режим доступа: </w:t>
      </w:r>
      <w:hyperlink r:id="rId23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>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 xml:space="preserve">англ. </w:t>
      </w:r>
    </w:p>
    <w:p w:rsidR="00226A1C" w:rsidRPr="00413D1C" w:rsidRDefault="00226A1C" w:rsidP="00226A1C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lastRenderedPageBreak/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4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>, свободный. — Загл. с экрана. — Яз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р</w:t>
      </w:r>
      <w:proofErr w:type="gramEnd"/>
      <w:r w:rsidRPr="00413D1C">
        <w:rPr>
          <w:bCs/>
        </w:rPr>
        <w:t>ус.</w:t>
      </w:r>
      <w:r w:rsidRPr="00413D1C">
        <w:t xml:space="preserve"> </w:t>
      </w:r>
    </w:p>
    <w:p w:rsidR="00226A1C" w:rsidRPr="00413D1C" w:rsidRDefault="00226A1C" w:rsidP="00226A1C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>8.  Российская государственная библиотека [Электронный ресурс] / Центр информ. технологий РГБ ; ред. Власенко Т.В. ; Web-мастер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д</w:t>
      </w:r>
      <w:proofErr w:type="gramEnd"/>
      <w:r w:rsidRPr="00413D1C">
        <w:rPr>
          <w:bCs/>
        </w:rPr>
        <w:t>ан. — М. : Рос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г</w:t>
      </w:r>
      <w:proofErr w:type="gramEnd"/>
      <w:r w:rsidRPr="00413D1C">
        <w:rPr>
          <w:bCs/>
        </w:rPr>
        <w:t xml:space="preserve">ос. б-ка, 1997— . — Режим доступа: </w:t>
      </w:r>
      <w:hyperlink r:id="rId25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>англ.</w:t>
      </w: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226A1C" w:rsidRPr="00885AF4" w:rsidRDefault="00226A1C" w:rsidP="00226A1C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226A1C" w:rsidTr="00B031EB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 xml:space="preserve">Модели для выполнения заданий по </w:t>
            </w:r>
            <w:proofErr w:type="gramStart"/>
            <w:r>
              <w:t>проекционному</w:t>
            </w:r>
            <w:proofErr w:type="gramEnd"/>
            <w:r>
              <w:t xml:space="preserve"> черению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Графическая программа «Компас», «Auto</w:t>
            </w:r>
            <w:proofErr w:type="gramStart"/>
            <w:r>
              <w:t>С</w:t>
            </w:r>
            <w:proofErr w:type="gramEnd"/>
            <w:r>
              <w:t>ad</w:t>
            </w:r>
            <w:r>
              <w:rPr>
                <w:lang w:val="en-US"/>
              </w:rPr>
              <w:t>”</w:t>
            </w:r>
          </w:p>
        </w:tc>
      </w:tr>
    </w:tbl>
    <w:p w:rsidR="00226A1C" w:rsidRDefault="00226A1C" w:rsidP="00226A1C">
      <w:pPr>
        <w:pStyle w:val="2"/>
        <w:jc w:val="both"/>
        <w:rPr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B20EB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1EC3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384C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4F3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7CEE"/>
    <w:rsid w:val="007C1286"/>
    <w:rsid w:val="007C26C1"/>
    <w:rsid w:val="007C439D"/>
    <w:rsid w:val="007C4732"/>
    <w:rsid w:val="007C479C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415F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48"/>
    <w:rsid w:val="00C85E96"/>
    <w:rsid w:val="00C91670"/>
    <w:rsid w:val="00C92DBD"/>
    <w:rsid w:val="00CA16AE"/>
    <w:rsid w:val="00CA2F13"/>
    <w:rsid w:val="00CA5ABD"/>
    <w:rsid w:val="00CA7946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andartgost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portal.magtu.ru//" TargetMode="External"/><Relationship Id="rId25" Type="http://schemas.openxmlformats.org/officeDocument/2006/relationships/hyperlink" Target="http://www.rs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gtu.ru/" TargetMode="External"/><Relationship Id="rId20" Type="http://schemas.openxmlformats.org/officeDocument/2006/relationships/hyperlink" Target="http://www.open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magt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gpntb.ru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yperlink" Target="http://www.autode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libgost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E4BAC-93C4-42FD-99A0-4B271320B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33</Pages>
  <Words>7549</Words>
  <Characters>43030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t.usataya</cp:lastModifiedBy>
  <cp:revision>66</cp:revision>
  <dcterms:created xsi:type="dcterms:W3CDTF">2016-11-14T18:06:00Z</dcterms:created>
  <dcterms:modified xsi:type="dcterms:W3CDTF">2019-03-12T12:51:00Z</dcterms:modified>
</cp:coreProperties>
</file>