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32E1" w:rsidRDefault="00F96B2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sz w:val="20"/>
          <w:szCs w:val="20"/>
          <w:lang w:eastAsia="ru-RU"/>
        </w:rPr>
      </w:pPr>
      <w:r>
        <w:rPr>
          <w:rFonts w:ascii="Times New Roman" w:hAnsi="Times New Roman"/>
          <w:i/>
          <w:noProof/>
          <w:sz w:val="20"/>
          <w:szCs w:val="20"/>
          <w:lang w:eastAsia="ru-RU"/>
        </w:rPr>
        <w:drawing>
          <wp:inline distT="0" distB="0" distL="0" distR="0">
            <wp:extent cx="5940425" cy="81692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i/>
          <w:sz w:val="20"/>
          <w:szCs w:val="20"/>
          <w:lang w:eastAsia="ru-RU"/>
        </w:rPr>
        <w:t xml:space="preserve"> </w:t>
      </w:r>
    </w:p>
    <w:p w:rsidR="002F32E1" w:rsidRDefault="002F32E1">
      <w:pPr>
        <w:rPr>
          <w:rFonts w:ascii="Times New Roman" w:hAnsi="Times New Roman"/>
          <w:sz w:val="24"/>
          <w:szCs w:val="24"/>
        </w:rPr>
      </w:pPr>
    </w:p>
    <w:p w:rsidR="002F32E1" w:rsidRDefault="002F32E1">
      <w:pPr>
        <w:rPr>
          <w:rFonts w:ascii="Times New Roman" w:hAnsi="Times New Roman"/>
          <w:sz w:val="24"/>
          <w:szCs w:val="24"/>
        </w:rPr>
      </w:pPr>
    </w:p>
    <w:p w:rsidR="002F32E1" w:rsidRDefault="002F32E1">
      <w:pPr>
        <w:rPr>
          <w:rFonts w:ascii="Times New Roman" w:hAnsi="Times New Roman"/>
          <w:sz w:val="24"/>
          <w:szCs w:val="24"/>
        </w:rPr>
      </w:pPr>
    </w:p>
    <w:p w:rsidR="002F32E1" w:rsidRDefault="00F96B2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1692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2E1" w:rsidRDefault="002F32E1">
      <w:pPr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2F32E1" w:rsidRDefault="002F32E1">
      <w:pPr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2F32E1" w:rsidRDefault="002F32E1">
      <w:pPr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2F32E1" w:rsidRDefault="002F32E1">
      <w:pPr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  <w:highlight w:val="red"/>
          <w:lang w:val="en-US" w:eastAsia="ru-RU"/>
        </w:rPr>
      </w:pPr>
    </w:p>
    <w:p w:rsidR="002F32E1" w:rsidRDefault="00654FCF">
      <w:pPr>
        <w:rPr>
          <w:b/>
        </w:rPr>
      </w:pPr>
      <w:r w:rsidRPr="00654FCF">
        <w:rPr>
          <w:b/>
          <w:noProof/>
          <w:lang w:eastAsia="ru-RU"/>
        </w:rPr>
        <w:drawing>
          <wp:inline distT="0" distB="0" distL="0" distR="0">
            <wp:extent cx="6031230" cy="8519209"/>
            <wp:effectExtent l="0" t="0" r="0" b="0"/>
            <wp:docPr id="8" name="Рисунок 8" descr="C:\Users\Ольга\Desktop\рп 19 гд и згд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C:\Users\Ольга\Desktop\рп 19 гд и згд\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519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FCF" w:rsidRDefault="00654FCF">
      <w:pPr>
        <w:rPr>
          <w:b/>
        </w:rPr>
      </w:pPr>
    </w:p>
    <w:p w:rsidR="00654FCF" w:rsidRDefault="00654FCF">
      <w:pPr>
        <w:rPr>
          <w:b/>
        </w:rPr>
      </w:pPr>
    </w:p>
    <w:p w:rsidR="002F32E1" w:rsidRDefault="00F96B25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bookmarkStart w:id="0" w:name="OLE_LINK1"/>
      <w:r>
        <w:rPr>
          <w:rFonts w:ascii="Times New Roman" w:hAnsi="Times New Roman"/>
          <w:b/>
          <w:sz w:val="24"/>
          <w:szCs w:val="24"/>
        </w:rPr>
        <w:lastRenderedPageBreak/>
        <w:t>1 Цели освоения дисциплины</w:t>
      </w:r>
    </w:p>
    <w:p w:rsidR="002F32E1" w:rsidRDefault="00F96B25">
      <w:pPr>
        <w:spacing w:line="240" w:lineRule="auto"/>
        <w:ind w:firstLineChars="125" w:firstLine="300"/>
        <w:rPr>
          <w:rFonts w:ascii="Times New Roman" w:hAnsi="Times New Roman"/>
          <w:b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Целями освоения дисциплины «Сопротивление материалов»: является освоение первоначальных практических и теоретических основ расчёта напряжённого состояния тела при различных деформациях</w:t>
      </w:r>
      <w:r>
        <w:rPr>
          <w:rFonts w:ascii="Times New Roman" w:hAnsi="Times New Roman"/>
          <w:sz w:val="24"/>
          <w:szCs w:val="24"/>
        </w:rPr>
        <w:t xml:space="preserve"> и служит основой изучения специальных дисциплин</w:t>
      </w:r>
      <w:r>
        <w:rPr>
          <w:rStyle w:val="FontStyle16"/>
          <w:sz w:val="24"/>
          <w:szCs w:val="24"/>
        </w:rPr>
        <w:t>.</w:t>
      </w:r>
    </w:p>
    <w:p w:rsidR="002F32E1" w:rsidRDefault="00F96B25">
      <w:pPr>
        <w:spacing w:line="240" w:lineRule="auto"/>
        <w:ind w:firstLineChars="200" w:firstLine="48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2 Место дисциплины в структуре образовательной программы подготовки специалиста</w:t>
      </w:r>
    </w:p>
    <w:p w:rsidR="002F32E1" w:rsidRDefault="00F96B25">
      <w:pPr>
        <w:spacing w:after="0" w:line="240" w:lineRule="auto"/>
        <w:ind w:firstLineChars="125" w:firstLine="30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Дисциплина «Сопротивление материалов» входит в базовую часть блока 1 образовательной программы.</w:t>
      </w:r>
    </w:p>
    <w:p w:rsidR="002F32E1" w:rsidRDefault="00F96B25">
      <w:pPr>
        <w:spacing w:after="0" w:line="240" w:lineRule="auto"/>
        <w:ind w:firstLineChars="125" w:firstLine="3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Для изучения дисциплины необходимы знания, умения, владения, сформированные в результате изучения дисциплин </w:t>
      </w:r>
      <w:r>
        <w:rPr>
          <w:rFonts w:ascii="Times New Roman" w:hAnsi="Times New Roman"/>
          <w:sz w:val="24"/>
          <w:szCs w:val="24"/>
        </w:rPr>
        <w:t>Б</w:t>
      </w:r>
      <w:proofErr w:type="gramStart"/>
      <w:r>
        <w:rPr>
          <w:rFonts w:ascii="Times New Roman" w:hAnsi="Times New Roman"/>
          <w:sz w:val="24"/>
          <w:szCs w:val="24"/>
        </w:rPr>
        <w:t>1.Б.</w:t>
      </w:r>
      <w:proofErr w:type="gramEnd"/>
      <w:r>
        <w:rPr>
          <w:rFonts w:ascii="Times New Roman" w:hAnsi="Times New Roman"/>
          <w:sz w:val="24"/>
          <w:szCs w:val="24"/>
        </w:rPr>
        <w:t>09 «Математика», Б1. Б.10 «Физика», Б1.Б.16.01 «Теоретическая механика».</w:t>
      </w:r>
    </w:p>
    <w:p w:rsidR="002F32E1" w:rsidRDefault="00F96B2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Знания (умения, владения) полученные обучающимися при изучении дисциплины «</w:t>
      </w:r>
      <w:r>
        <w:rPr>
          <w:rFonts w:ascii="Times New Roman" w:hAnsi="Times New Roman"/>
          <w:bCs/>
          <w:sz w:val="24"/>
          <w:szCs w:val="24"/>
        </w:rPr>
        <w:t>Сопротивление материалов</w:t>
      </w:r>
      <w:r>
        <w:rPr>
          <w:rFonts w:ascii="Times New Roman" w:hAnsi="Times New Roman"/>
          <w:sz w:val="24"/>
          <w:szCs w:val="24"/>
        </w:rPr>
        <w:t>» будут необходимы при изучении дисциплины Б</w:t>
      </w:r>
      <w:proofErr w:type="gramStart"/>
      <w:r>
        <w:rPr>
          <w:rFonts w:ascii="Times New Roman" w:hAnsi="Times New Roman"/>
          <w:sz w:val="24"/>
          <w:szCs w:val="24"/>
        </w:rPr>
        <w:t>1.Б.</w:t>
      </w:r>
      <w:proofErr w:type="gramEnd"/>
      <w:r>
        <w:rPr>
          <w:rFonts w:ascii="Times New Roman" w:hAnsi="Times New Roman"/>
          <w:sz w:val="24"/>
          <w:szCs w:val="24"/>
        </w:rPr>
        <w:t>16.03</w:t>
      </w:r>
    </w:p>
    <w:p w:rsidR="002F32E1" w:rsidRDefault="00F96B2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«Прикладная механика» и выполнении выпускной квалификационной работы.</w:t>
      </w:r>
    </w:p>
    <w:p w:rsidR="002F32E1" w:rsidRDefault="00F96B25">
      <w:pPr>
        <w:keepNext/>
        <w:spacing w:before="240" w:after="120" w:line="240" w:lineRule="auto"/>
        <w:outlineLvl w:val="0"/>
        <w:rPr>
          <w:rFonts w:ascii="Times New Roman" w:hAnsi="Times New Roman"/>
          <w:b/>
          <w:iCs/>
          <w:sz w:val="24"/>
          <w:szCs w:val="24"/>
        </w:rPr>
      </w:pPr>
      <w:r>
        <w:rPr>
          <w:rFonts w:ascii="Times New Roman" w:hAnsi="Times New Roman"/>
          <w:b/>
          <w:iCs/>
          <w:sz w:val="24"/>
          <w:szCs w:val="24"/>
        </w:rPr>
        <w:t xml:space="preserve">3 Компетенции обучающегося, формируемые в результате освоения </w:t>
      </w:r>
      <w:r>
        <w:rPr>
          <w:rFonts w:ascii="Times New Roman" w:hAnsi="Times New Roman"/>
          <w:b/>
          <w:iCs/>
          <w:sz w:val="24"/>
          <w:szCs w:val="24"/>
        </w:rPr>
        <w:br/>
        <w:t>дисциплины и планируемые результаты обучения</w:t>
      </w:r>
    </w:p>
    <w:p w:rsidR="002F32E1" w:rsidRDefault="00F96B25">
      <w:pPr>
        <w:tabs>
          <w:tab w:val="left" w:pos="851"/>
        </w:tabs>
        <w:spacing w:after="0" w:line="240" w:lineRule="auto"/>
        <w:ind w:firstLineChars="125" w:firstLine="30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В результате освоения дисциплины </w:t>
      </w:r>
      <w:r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hAnsi="Times New Roman"/>
          <w:bCs/>
          <w:sz w:val="24"/>
          <w:szCs w:val="24"/>
        </w:rPr>
        <w:t>Сопротивление материалов</w:t>
      </w:r>
      <w:r>
        <w:rPr>
          <w:rFonts w:ascii="Times New Roman" w:hAnsi="Times New Roman"/>
          <w:sz w:val="24"/>
          <w:szCs w:val="24"/>
        </w:rPr>
        <w:t xml:space="preserve">» </w:t>
      </w:r>
      <w:r>
        <w:rPr>
          <w:rFonts w:ascii="Times New Roman" w:hAnsi="Times New Roman"/>
          <w:bCs/>
          <w:sz w:val="24"/>
          <w:szCs w:val="24"/>
        </w:rPr>
        <w:t>обучающийся должен обладать следующей компетенцией:</w:t>
      </w:r>
    </w:p>
    <w:tbl>
      <w:tblPr>
        <w:tblW w:w="9415" w:type="dxa"/>
        <w:tblInd w:w="-2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3"/>
        <w:gridCol w:w="7688"/>
        <w:gridCol w:w="24"/>
      </w:tblGrid>
      <w:tr w:rsidR="002F32E1">
        <w:trPr>
          <w:gridAfter w:val="1"/>
          <w:wAfter w:w="24" w:type="dxa"/>
          <w:trHeight w:val="611"/>
          <w:tblHeader/>
        </w:trPr>
        <w:tc>
          <w:tcPr>
            <w:tcW w:w="1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F32E1" w:rsidRDefault="00F96B2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Структурный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элемент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7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F32E1" w:rsidRDefault="00F96B2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Планируемые результаты обучения </w:t>
            </w:r>
          </w:p>
        </w:tc>
      </w:tr>
      <w:tr w:rsidR="002F32E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1078"/>
        </w:trPr>
        <w:tc>
          <w:tcPr>
            <w:tcW w:w="9415" w:type="dxa"/>
            <w:gridSpan w:val="3"/>
          </w:tcPr>
          <w:p w:rsidR="002F32E1" w:rsidRDefault="00F96B25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ОПК-9 - владение методами анализа, знанием закономерностей поведения и управления свойствами горных пород и состоянием массива в процессах добычи и переработки твёрдых полезных ископаемых, а также при строительстве и эксплуатации подземных сооружений. </w:t>
            </w:r>
          </w:p>
        </w:tc>
      </w:tr>
      <w:tr w:rsidR="002F32E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1703" w:type="dxa"/>
          </w:tcPr>
          <w:p w:rsidR="002F32E1" w:rsidRDefault="00F96B25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знать</w:t>
            </w:r>
          </w:p>
        </w:tc>
        <w:tc>
          <w:tcPr>
            <w:tcW w:w="7712" w:type="dxa"/>
            <w:gridSpan w:val="2"/>
          </w:tcPr>
          <w:p w:rsidR="002F32E1" w:rsidRDefault="00F96B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• основные положения, гипотезы сопротивления материалов, аналитические и экспериментальные методы определения перемещений при изгибе; оценки прочности при простых и сложном сопротивлении, продольном изгибе; </w:t>
            </w:r>
          </w:p>
          <w:p w:rsidR="002F32E1" w:rsidRDefault="00F96B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• методы и практические приёмы расчёта стержней и стержневых систем при различных силовых деформационных и температурных воздействиях</w:t>
            </w:r>
          </w:p>
        </w:tc>
      </w:tr>
      <w:tr w:rsidR="002F32E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1703" w:type="dxa"/>
          </w:tcPr>
          <w:p w:rsidR="002F32E1" w:rsidRDefault="00F96B25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уметь</w:t>
            </w:r>
          </w:p>
        </w:tc>
        <w:tc>
          <w:tcPr>
            <w:tcW w:w="7712" w:type="dxa"/>
            <w:gridSpan w:val="2"/>
          </w:tcPr>
          <w:p w:rsidR="002F32E1" w:rsidRDefault="00A13A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• </w:t>
            </w:r>
            <w:r w:rsidR="00F96B25">
              <w:rPr>
                <w:rFonts w:ascii="Times New Roman" w:hAnsi="Times New Roman"/>
                <w:iCs/>
                <w:sz w:val="24"/>
                <w:szCs w:val="24"/>
              </w:rPr>
              <w:t>грамотно составлять расчётные схемы</w:t>
            </w:r>
          </w:p>
          <w:p w:rsidR="002F32E1" w:rsidRDefault="00F96B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• подбирать необходимые размеры сечений стержней из условий прочности, жёсткости и устойчивости</w:t>
            </w:r>
          </w:p>
        </w:tc>
      </w:tr>
      <w:tr w:rsidR="002F32E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1703" w:type="dxa"/>
          </w:tcPr>
          <w:p w:rsidR="002F32E1" w:rsidRDefault="00F96B25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владеть</w:t>
            </w:r>
          </w:p>
        </w:tc>
        <w:tc>
          <w:tcPr>
            <w:tcW w:w="7712" w:type="dxa"/>
            <w:gridSpan w:val="2"/>
          </w:tcPr>
          <w:p w:rsidR="002F32E1" w:rsidRDefault="00F96B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• навыками рационального проектирования объектов простой конфигурации при деформациях растяжения - сжатия, изгиба, кручения, с учётом жёсткости и устойчивости рассматриваемых систем.</w:t>
            </w:r>
          </w:p>
          <w:p w:rsidR="002F32E1" w:rsidRDefault="00F96B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• навыками в построении эпюр внутренних усилий в статически определимых системах.</w:t>
            </w:r>
          </w:p>
        </w:tc>
      </w:tr>
    </w:tbl>
    <w:p w:rsidR="002F32E1" w:rsidRDefault="002F32E1">
      <w:pPr>
        <w:rPr>
          <w:b/>
        </w:rPr>
      </w:pPr>
    </w:p>
    <w:p w:rsidR="002F32E1" w:rsidRDefault="002F32E1">
      <w:pPr>
        <w:pStyle w:val="Default"/>
        <w:jc w:val="both"/>
        <w:rPr>
          <w:bCs/>
          <w:color w:val="auto"/>
        </w:rPr>
        <w:sectPr w:rsidR="002F32E1">
          <w:footerReference w:type="even" r:id="rId12"/>
          <w:footerReference w:type="default" r:id="rId13"/>
          <w:pgSz w:w="11907" w:h="16840"/>
          <w:pgMar w:top="1134" w:right="708" w:bottom="851" w:left="1701" w:header="720" w:footer="720" w:gutter="0"/>
          <w:cols w:space="720"/>
          <w:titlePg/>
          <w:docGrid w:linePitch="326"/>
        </w:sectPr>
      </w:pPr>
    </w:p>
    <w:p w:rsidR="002F32E1" w:rsidRDefault="00F96B25">
      <w:pPr>
        <w:tabs>
          <w:tab w:val="left" w:pos="851"/>
        </w:tabs>
        <w:rPr>
          <w:rFonts w:ascii="Times New Roman" w:hAnsi="Times New Roman"/>
          <w:b/>
          <w:bCs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lastRenderedPageBreak/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 xml:space="preserve">4 Структура и содержание дисциплины </w:t>
      </w:r>
    </w:p>
    <w:p w:rsidR="002F32E1" w:rsidRDefault="00F96B25">
      <w:pPr>
        <w:tabs>
          <w:tab w:val="left" w:pos="851"/>
        </w:tabs>
        <w:spacing w:after="0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Общая трудоёмкость дисциплины составляет 3 зачётные единицы 108 акад. часа, в том числе:</w:t>
      </w:r>
    </w:p>
    <w:p w:rsidR="002F32E1" w:rsidRDefault="00F96B25">
      <w:pPr>
        <w:tabs>
          <w:tab w:val="left" w:pos="851"/>
        </w:tabs>
        <w:spacing w:after="0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– контактная работа – 55,9 акад. часов:</w:t>
      </w:r>
    </w:p>
    <w:p w:rsidR="002F32E1" w:rsidRDefault="00F96B25">
      <w:pPr>
        <w:tabs>
          <w:tab w:val="left" w:pos="851"/>
        </w:tabs>
        <w:spacing w:after="0" w:line="240" w:lineRule="auto"/>
        <w:ind w:firstLineChars="286" w:firstLine="686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– аудиторная – 54</w:t>
      </w:r>
      <w:r w:rsidR="006F3F5D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акад. часа;</w:t>
      </w:r>
    </w:p>
    <w:p w:rsidR="002F32E1" w:rsidRDefault="00F96B25">
      <w:pPr>
        <w:tabs>
          <w:tab w:val="left" w:pos="851"/>
        </w:tabs>
        <w:spacing w:after="0" w:line="240" w:lineRule="auto"/>
        <w:ind w:firstLineChars="286" w:firstLine="686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– внеаудиторная – 1,9 акад. часов </w:t>
      </w:r>
    </w:p>
    <w:p w:rsidR="002F32E1" w:rsidRDefault="00F96B25">
      <w:pPr>
        <w:tabs>
          <w:tab w:val="left" w:pos="851"/>
        </w:tabs>
        <w:spacing w:after="0" w:line="240" w:lineRule="auto"/>
        <w:rPr>
          <w:rStyle w:val="FontStyle18"/>
          <w:b w:val="0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– самостоятельная работа – 52,1 акад. часов;</w:t>
      </w:r>
    </w:p>
    <w:tbl>
      <w:tblPr>
        <w:tblW w:w="15222" w:type="dxa"/>
        <w:tblInd w:w="3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3746"/>
        <w:gridCol w:w="540"/>
        <w:gridCol w:w="813"/>
        <w:gridCol w:w="499"/>
        <w:gridCol w:w="880"/>
        <w:gridCol w:w="566"/>
        <w:gridCol w:w="3401"/>
        <w:gridCol w:w="3398"/>
        <w:gridCol w:w="1379"/>
      </w:tblGrid>
      <w:tr w:rsidR="002F32E1">
        <w:trPr>
          <w:cantSplit/>
          <w:trHeight w:val="1156"/>
          <w:tblHeader/>
        </w:trPr>
        <w:tc>
          <w:tcPr>
            <w:tcW w:w="3746" w:type="dxa"/>
            <w:vMerge w:val="restart"/>
            <w:vAlign w:val="center"/>
          </w:tcPr>
          <w:p w:rsidR="002F32E1" w:rsidRDefault="00F96B25">
            <w:pPr>
              <w:pStyle w:val="Style12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2F32E1" w:rsidRDefault="00F96B25">
            <w:pPr>
              <w:pStyle w:val="Style12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540" w:type="dxa"/>
            <w:vMerge w:val="restart"/>
            <w:textDirection w:val="btLr"/>
            <w:vAlign w:val="center"/>
          </w:tcPr>
          <w:p w:rsidR="002F32E1" w:rsidRDefault="00F96B25">
            <w:pPr>
              <w:pStyle w:val="Style13"/>
              <w:jc w:val="left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2192" w:type="dxa"/>
            <w:gridSpan w:val="3"/>
            <w:vAlign w:val="center"/>
          </w:tcPr>
          <w:p w:rsidR="002F32E1" w:rsidRDefault="00F96B25">
            <w:pPr>
              <w:pStyle w:val="Style8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566" w:type="dxa"/>
            <w:vMerge w:val="restart"/>
            <w:textDirection w:val="btLr"/>
            <w:vAlign w:val="center"/>
          </w:tcPr>
          <w:p w:rsidR="002F32E1" w:rsidRDefault="00F96B25">
            <w:pPr>
              <w:pStyle w:val="Style8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3401" w:type="dxa"/>
            <w:vMerge w:val="restart"/>
            <w:vAlign w:val="center"/>
          </w:tcPr>
          <w:p w:rsidR="002F32E1" w:rsidRDefault="00F96B25">
            <w:pPr>
              <w:pStyle w:val="Style8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3398" w:type="dxa"/>
            <w:vMerge w:val="restart"/>
            <w:vAlign w:val="center"/>
          </w:tcPr>
          <w:p w:rsidR="002F32E1" w:rsidRDefault="00F96B25">
            <w:pPr>
              <w:pStyle w:val="Style8"/>
              <w:rPr>
                <w:rStyle w:val="FontStyle32"/>
                <w:i w:val="0"/>
                <w:iCs w:val="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1379" w:type="dxa"/>
            <w:vMerge w:val="restart"/>
            <w:textDirection w:val="btLr"/>
            <w:vAlign w:val="center"/>
          </w:tcPr>
          <w:p w:rsidR="002F32E1" w:rsidRDefault="00F96B25">
            <w:pPr>
              <w:pStyle w:val="Style8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2F32E1">
        <w:trPr>
          <w:cantSplit/>
          <w:trHeight w:val="1134"/>
          <w:tblHeader/>
        </w:trPr>
        <w:tc>
          <w:tcPr>
            <w:tcW w:w="3746" w:type="dxa"/>
            <w:vMerge/>
          </w:tcPr>
          <w:p w:rsidR="002F32E1" w:rsidRDefault="002F32E1">
            <w:pPr>
              <w:pStyle w:val="Style14"/>
            </w:pPr>
          </w:p>
        </w:tc>
        <w:tc>
          <w:tcPr>
            <w:tcW w:w="540" w:type="dxa"/>
            <w:vMerge/>
          </w:tcPr>
          <w:p w:rsidR="002F32E1" w:rsidRDefault="002F32E1">
            <w:pPr>
              <w:pStyle w:val="Style14"/>
            </w:pPr>
          </w:p>
        </w:tc>
        <w:tc>
          <w:tcPr>
            <w:tcW w:w="813" w:type="dxa"/>
            <w:textDirection w:val="btLr"/>
            <w:vAlign w:val="center"/>
          </w:tcPr>
          <w:p w:rsidR="002F32E1" w:rsidRDefault="00F96B25">
            <w:pPr>
              <w:pStyle w:val="Style14"/>
            </w:pPr>
            <w:r>
              <w:t>лекции</w:t>
            </w:r>
          </w:p>
        </w:tc>
        <w:tc>
          <w:tcPr>
            <w:tcW w:w="499" w:type="dxa"/>
            <w:textDirection w:val="btLr"/>
            <w:vAlign w:val="center"/>
          </w:tcPr>
          <w:p w:rsidR="002F32E1" w:rsidRDefault="00F96B25">
            <w:pPr>
              <w:pStyle w:val="Style14"/>
            </w:pPr>
            <w:proofErr w:type="spellStart"/>
            <w:r>
              <w:t>лаборат</w:t>
            </w:r>
            <w:proofErr w:type="spellEnd"/>
            <w:r>
              <w:t>.</w:t>
            </w:r>
          </w:p>
          <w:p w:rsidR="002F32E1" w:rsidRDefault="00F96B25">
            <w:pPr>
              <w:pStyle w:val="Style14"/>
            </w:pPr>
            <w:r>
              <w:t>занятия</w:t>
            </w:r>
          </w:p>
        </w:tc>
        <w:tc>
          <w:tcPr>
            <w:tcW w:w="880" w:type="dxa"/>
            <w:textDirection w:val="btLr"/>
            <w:vAlign w:val="center"/>
          </w:tcPr>
          <w:p w:rsidR="002F32E1" w:rsidRDefault="00F96B25">
            <w:pPr>
              <w:pStyle w:val="Style14"/>
            </w:pPr>
            <w:proofErr w:type="spellStart"/>
            <w:r>
              <w:t>практич</w:t>
            </w:r>
            <w:proofErr w:type="spellEnd"/>
            <w:r>
              <w:t>. занятия</w:t>
            </w:r>
          </w:p>
        </w:tc>
        <w:tc>
          <w:tcPr>
            <w:tcW w:w="566" w:type="dxa"/>
            <w:vMerge/>
            <w:textDirection w:val="btLr"/>
          </w:tcPr>
          <w:p w:rsidR="002F32E1" w:rsidRDefault="002F32E1">
            <w:pPr>
              <w:pStyle w:val="Style14"/>
            </w:pPr>
          </w:p>
        </w:tc>
        <w:tc>
          <w:tcPr>
            <w:tcW w:w="3401" w:type="dxa"/>
            <w:vMerge/>
            <w:textDirection w:val="btLr"/>
          </w:tcPr>
          <w:p w:rsidR="002F32E1" w:rsidRDefault="002F32E1">
            <w:pPr>
              <w:pStyle w:val="Style14"/>
            </w:pPr>
          </w:p>
        </w:tc>
        <w:tc>
          <w:tcPr>
            <w:tcW w:w="3398" w:type="dxa"/>
            <w:vMerge/>
            <w:textDirection w:val="btLr"/>
            <w:vAlign w:val="center"/>
          </w:tcPr>
          <w:p w:rsidR="002F32E1" w:rsidRDefault="002F32E1">
            <w:pPr>
              <w:pStyle w:val="Style14"/>
            </w:pPr>
          </w:p>
        </w:tc>
        <w:tc>
          <w:tcPr>
            <w:tcW w:w="1379" w:type="dxa"/>
            <w:vMerge/>
            <w:textDirection w:val="btLr"/>
          </w:tcPr>
          <w:p w:rsidR="002F32E1" w:rsidRDefault="002F32E1">
            <w:pPr>
              <w:pStyle w:val="Style14"/>
            </w:pPr>
          </w:p>
        </w:tc>
      </w:tr>
      <w:tr w:rsidR="002F32E1">
        <w:trPr>
          <w:trHeight w:val="268"/>
        </w:trPr>
        <w:tc>
          <w:tcPr>
            <w:tcW w:w="3746" w:type="dxa"/>
            <w:vAlign w:val="center"/>
          </w:tcPr>
          <w:p w:rsidR="002F32E1" w:rsidRPr="006F3F5D" w:rsidRDefault="00F96B25" w:rsidP="006F3F5D">
            <w:pPr>
              <w:pStyle w:val="ab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0"/>
              <w:rPr>
                <w:rStyle w:val="FontStyle31"/>
                <w:rFonts w:ascii="Calibri" w:hAnsi="Calibri" w:cs="Times New Roman"/>
                <w:sz w:val="22"/>
                <w:szCs w:val="24"/>
                <w:lang w:eastAsia="ru-RU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1. Введение в курс «Сопротивление материалов». Предмет и задачи курса.</w:t>
            </w:r>
            <w:r w:rsidR="006F3F5D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</w:t>
            </w:r>
            <w:r w:rsidR="006F3F5D" w:rsidRPr="006F3F5D">
              <w:rPr>
                <w:rFonts w:ascii="Times New Roman" w:eastAsia="Calibri" w:hAnsi="Times New Roman"/>
                <w:bCs/>
                <w:sz w:val="24"/>
                <w:szCs w:val="24"/>
              </w:rPr>
              <w:t>О</w:t>
            </w:r>
            <w:r w:rsidRPr="006F3F5D">
              <w:rPr>
                <w:rFonts w:ascii="Times New Roman" w:eastAsia="Calibri" w:hAnsi="Times New Roman"/>
                <w:bCs/>
                <w:sz w:val="24"/>
                <w:szCs w:val="24"/>
              </w:rPr>
              <w:t>сновные понятия и определения. Метод сечений. Внутренние силовые факторы.</w:t>
            </w:r>
            <w:r w:rsidRPr="006F3F5D">
              <w:rPr>
                <w:rFonts w:eastAsia="Calibri"/>
                <w:bCs/>
              </w:rPr>
              <w:t xml:space="preserve"> </w:t>
            </w:r>
          </w:p>
        </w:tc>
        <w:tc>
          <w:tcPr>
            <w:tcW w:w="540" w:type="dxa"/>
            <w:vAlign w:val="center"/>
          </w:tcPr>
          <w:p w:rsidR="002F32E1" w:rsidRDefault="00F96B25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5</w:t>
            </w:r>
          </w:p>
        </w:tc>
        <w:tc>
          <w:tcPr>
            <w:tcW w:w="813" w:type="dxa"/>
            <w:vAlign w:val="center"/>
          </w:tcPr>
          <w:p w:rsidR="002F32E1" w:rsidRDefault="00F96B25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4</w:t>
            </w:r>
          </w:p>
        </w:tc>
        <w:tc>
          <w:tcPr>
            <w:tcW w:w="499" w:type="dxa"/>
            <w:vAlign w:val="center"/>
          </w:tcPr>
          <w:p w:rsidR="002F32E1" w:rsidRDefault="002F32E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880" w:type="dxa"/>
            <w:vAlign w:val="center"/>
          </w:tcPr>
          <w:p w:rsidR="002F32E1" w:rsidRDefault="00F96B25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2/1</w:t>
            </w:r>
            <w:r>
              <w:rPr>
                <w:rStyle w:val="FontStyle31"/>
                <w:rFonts w:cs="Times New Roman"/>
                <w:color w:val="auto"/>
                <w:sz w:val="24"/>
                <w:szCs w:val="24"/>
              </w:rPr>
              <w:t>И</w:t>
            </w: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566" w:type="dxa"/>
            <w:vMerge w:val="restart"/>
            <w:vAlign w:val="center"/>
          </w:tcPr>
          <w:p w:rsidR="002F32E1" w:rsidRDefault="002F32E1">
            <w:pPr>
              <w:pStyle w:val="Default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2F32E1" w:rsidRDefault="00F96B25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7,1</w:t>
            </w:r>
          </w:p>
        </w:tc>
        <w:tc>
          <w:tcPr>
            <w:tcW w:w="3401" w:type="dxa"/>
            <w:vMerge w:val="restart"/>
            <w:vAlign w:val="center"/>
          </w:tcPr>
          <w:p w:rsidR="002F32E1" w:rsidRDefault="00F96B25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cs="Georgia"/>
                <w:color w:val="auto"/>
              </w:rPr>
              <w:t>Выполнение расчётно- графической работы (РГР) №1, подготовка к аудиторной контрольной работе (АКР) №1, обучение на платформе «Открытое образование» по курсу «Сопротивление материалов»</w:t>
            </w:r>
          </w:p>
        </w:tc>
        <w:tc>
          <w:tcPr>
            <w:tcW w:w="3398" w:type="dxa"/>
            <w:vMerge w:val="restart"/>
            <w:vAlign w:val="center"/>
          </w:tcPr>
          <w:p w:rsidR="002F32E1" w:rsidRDefault="00F96B25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АКР№1, прохождение тестов на платформе « Открытое образование» по курсу «Сопротивление материалов», прохождение тестов на платформе « Открытое образование» по курсу «Сопротивление материалов»</w:t>
            </w:r>
          </w:p>
        </w:tc>
        <w:tc>
          <w:tcPr>
            <w:tcW w:w="1379" w:type="dxa"/>
            <w:vAlign w:val="center"/>
          </w:tcPr>
          <w:p w:rsidR="002F32E1" w:rsidRDefault="00F96B25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ОПК-9 (</w:t>
            </w:r>
            <w:proofErr w:type="spellStart"/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)</w:t>
            </w:r>
          </w:p>
        </w:tc>
      </w:tr>
      <w:tr w:rsidR="002F32E1">
        <w:trPr>
          <w:trHeight w:val="422"/>
        </w:trPr>
        <w:tc>
          <w:tcPr>
            <w:tcW w:w="3746" w:type="dxa"/>
          </w:tcPr>
          <w:p w:rsidR="002F32E1" w:rsidRDefault="00F96B25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2. </w:t>
            </w:r>
            <w:r>
              <w:rPr>
                <w:rFonts w:eastAsia="Calibri"/>
                <w:bCs/>
              </w:rPr>
              <w:t>Центральное растяжение – сжатие. Сдвиг.</w:t>
            </w:r>
            <w:r>
              <w:t xml:space="preserve"> Кручение</w:t>
            </w:r>
          </w:p>
        </w:tc>
        <w:tc>
          <w:tcPr>
            <w:tcW w:w="540" w:type="dxa"/>
            <w:vAlign w:val="center"/>
          </w:tcPr>
          <w:p w:rsidR="002F32E1" w:rsidRDefault="00F96B25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5</w:t>
            </w:r>
          </w:p>
        </w:tc>
        <w:tc>
          <w:tcPr>
            <w:tcW w:w="813" w:type="dxa"/>
            <w:vAlign w:val="center"/>
          </w:tcPr>
          <w:p w:rsidR="002F32E1" w:rsidRDefault="00F96B25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2 </w:t>
            </w:r>
          </w:p>
        </w:tc>
        <w:tc>
          <w:tcPr>
            <w:tcW w:w="499" w:type="dxa"/>
            <w:vAlign w:val="center"/>
          </w:tcPr>
          <w:p w:rsidR="002F32E1" w:rsidRDefault="002F32E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880" w:type="dxa"/>
            <w:vAlign w:val="center"/>
          </w:tcPr>
          <w:p w:rsidR="002F32E1" w:rsidRDefault="00F96B25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566" w:type="dxa"/>
            <w:vMerge/>
            <w:vAlign w:val="center"/>
          </w:tcPr>
          <w:p w:rsidR="002F32E1" w:rsidRDefault="002F32E1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3401" w:type="dxa"/>
            <w:vMerge/>
            <w:vAlign w:val="center"/>
          </w:tcPr>
          <w:p w:rsidR="002F32E1" w:rsidRDefault="002F32E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398" w:type="dxa"/>
            <w:vMerge/>
            <w:vAlign w:val="center"/>
          </w:tcPr>
          <w:p w:rsidR="002F32E1" w:rsidRDefault="002F32E1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379" w:type="dxa"/>
            <w:vAlign w:val="center"/>
          </w:tcPr>
          <w:p w:rsidR="002F32E1" w:rsidRDefault="00F96B25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ОПК-9 (</w:t>
            </w:r>
            <w:proofErr w:type="spellStart"/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)</w:t>
            </w:r>
          </w:p>
        </w:tc>
      </w:tr>
      <w:tr w:rsidR="002F32E1">
        <w:trPr>
          <w:trHeight w:val="422"/>
        </w:trPr>
        <w:tc>
          <w:tcPr>
            <w:tcW w:w="3746" w:type="dxa"/>
          </w:tcPr>
          <w:p w:rsidR="002F32E1" w:rsidRDefault="00F96B25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3. Построение эпюр при растяжении (сжатии), при кручении, при плоском поперечном изгибе. </w:t>
            </w:r>
          </w:p>
        </w:tc>
        <w:tc>
          <w:tcPr>
            <w:tcW w:w="540" w:type="dxa"/>
            <w:vAlign w:val="center"/>
          </w:tcPr>
          <w:p w:rsidR="002F32E1" w:rsidRDefault="00F96B25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5</w:t>
            </w:r>
          </w:p>
        </w:tc>
        <w:tc>
          <w:tcPr>
            <w:tcW w:w="813" w:type="dxa"/>
            <w:vAlign w:val="center"/>
          </w:tcPr>
          <w:p w:rsidR="002F32E1" w:rsidRDefault="00F96B25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6 </w:t>
            </w:r>
          </w:p>
        </w:tc>
        <w:tc>
          <w:tcPr>
            <w:tcW w:w="499" w:type="dxa"/>
            <w:vAlign w:val="center"/>
          </w:tcPr>
          <w:p w:rsidR="002F32E1" w:rsidRDefault="002F32E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880" w:type="dxa"/>
            <w:vAlign w:val="center"/>
          </w:tcPr>
          <w:p w:rsidR="002F32E1" w:rsidRDefault="00F96B25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2 /1</w:t>
            </w:r>
            <w:r>
              <w:rPr>
                <w:rStyle w:val="FontStyle31"/>
                <w:rFonts w:cs="Times New Roman"/>
                <w:color w:val="auto"/>
                <w:sz w:val="24"/>
                <w:szCs w:val="24"/>
              </w:rPr>
              <w:t>И</w:t>
            </w:r>
          </w:p>
        </w:tc>
        <w:tc>
          <w:tcPr>
            <w:tcW w:w="566" w:type="dxa"/>
            <w:vMerge/>
            <w:vAlign w:val="center"/>
          </w:tcPr>
          <w:p w:rsidR="002F32E1" w:rsidRDefault="002F32E1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3401" w:type="dxa"/>
            <w:vMerge/>
            <w:vAlign w:val="center"/>
          </w:tcPr>
          <w:p w:rsidR="002F32E1" w:rsidRDefault="002F32E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398" w:type="dxa"/>
            <w:vMerge/>
            <w:vAlign w:val="center"/>
          </w:tcPr>
          <w:p w:rsidR="002F32E1" w:rsidRDefault="002F32E1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379" w:type="dxa"/>
            <w:vAlign w:val="center"/>
          </w:tcPr>
          <w:p w:rsidR="002F32E1" w:rsidRDefault="00F96B25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ОПК-9 (</w:t>
            </w:r>
            <w:proofErr w:type="spellStart"/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)</w:t>
            </w:r>
          </w:p>
        </w:tc>
      </w:tr>
      <w:tr w:rsidR="002F32E1">
        <w:trPr>
          <w:trHeight w:val="499"/>
        </w:trPr>
        <w:tc>
          <w:tcPr>
            <w:tcW w:w="3746" w:type="dxa"/>
          </w:tcPr>
          <w:p w:rsidR="002F32E1" w:rsidRDefault="00F96B25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4. Геометрические характеристики поперечных сечений стержней. </w:t>
            </w:r>
          </w:p>
        </w:tc>
        <w:tc>
          <w:tcPr>
            <w:tcW w:w="540" w:type="dxa"/>
            <w:vAlign w:val="center"/>
          </w:tcPr>
          <w:p w:rsidR="002F32E1" w:rsidRDefault="00F96B25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5</w:t>
            </w:r>
          </w:p>
        </w:tc>
        <w:tc>
          <w:tcPr>
            <w:tcW w:w="813" w:type="dxa"/>
            <w:vAlign w:val="center"/>
          </w:tcPr>
          <w:p w:rsidR="002F32E1" w:rsidRDefault="00F96B25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4</w:t>
            </w:r>
          </w:p>
        </w:tc>
        <w:tc>
          <w:tcPr>
            <w:tcW w:w="499" w:type="dxa"/>
            <w:vAlign w:val="center"/>
          </w:tcPr>
          <w:p w:rsidR="002F32E1" w:rsidRDefault="002F32E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880" w:type="dxa"/>
            <w:vAlign w:val="center"/>
          </w:tcPr>
          <w:p w:rsidR="002F32E1" w:rsidRDefault="00F96B25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2 </w:t>
            </w:r>
          </w:p>
        </w:tc>
        <w:tc>
          <w:tcPr>
            <w:tcW w:w="566" w:type="dxa"/>
            <w:vAlign w:val="center"/>
          </w:tcPr>
          <w:p w:rsidR="002F32E1" w:rsidRDefault="00F96B25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5</w:t>
            </w:r>
          </w:p>
        </w:tc>
        <w:tc>
          <w:tcPr>
            <w:tcW w:w="3401" w:type="dxa"/>
            <w:vAlign w:val="center"/>
          </w:tcPr>
          <w:p w:rsidR="002F32E1" w:rsidRDefault="00F96B25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cs="Georgia"/>
                <w:color w:val="auto"/>
              </w:rPr>
              <w:t>Выполнение расчётно- графической работы (РГР)№ 2, обучение на платформе «Открытое образование» по курсу «Сопротивление материалов»</w:t>
            </w:r>
          </w:p>
        </w:tc>
        <w:tc>
          <w:tcPr>
            <w:tcW w:w="3398" w:type="dxa"/>
            <w:vAlign w:val="center"/>
          </w:tcPr>
          <w:p w:rsidR="006F3F5D" w:rsidRDefault="006F3F5D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6F3F5D" w:rsidRDefault="006F3F5D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2F32E1" w:rsidRDefault="00F96B25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АКР№2, прохождение тестов на платформе «Открытое образование» по курсу «Сопротивление материалов»</w:t>
            </w:r>
          </w:p>
          <w:p w:rsidR="002F32E1" w:rsidRDefault="002F32E1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6F3F5D" w:rsidRDefault="006F3F5D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379" w:type="dxa"/>
            <w:vAlign w:val="center"/>
          </w:tcPr>
          <w:p w:rsidR="002F32E1" w:rsidRDefault="00F96B25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ОПК-9 (</w:t>
            </w:r>
            <w:proofErr w:type="spellStart"/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)</w:t>
            </w:r>
          </w:p>
        </w:tc>
      </w:tr>
      <w:tr w:rsidR="002F32E1">
        <w:trPr>
          <w:trHeight w:val="70"/>
        </w:trPr>
        <w:tc>
          <w:tcPr>
            <w:tcW w:w="3746" w:type="dxa"/>
          </w:tcPr>
          <w:p w:rsidR="002F32E1" w:rsidRDefault="00F96B25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lastRenderedPageBreak/>
              <w:t>5. Плоский поперечный изгиб. Определение нормальных и касательных напряжений при поперечном изгибе. Расч</w:t>
            </w:r>
            <w:r>
              <w:rPr>
                <w:rStyle w:val="FontStyle31"/>
                <w:color w:val="auto"/>
                <w:sz w:val="24"/>
                <w:szCs w:val="24"/>
              </w:rPr>
              <w:t>ё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ты на прочность при поперечном изгибе. </w:t>
            </w:r>
          </w:p>
        </w:tc>
        <w:tc>
          <w:tcPr>
            <w:tcW w:w="540" w:type="dxa"/>
            <w:vAlign w:val="center"/>
          </w:tcPr>
          <w:p w:rsidR="002F32E1" w:rsidRDefault="00F96B25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5</w:t>
            </w:r>
          </w:p>
        </w:tc>
        <w:tc>
          <w:tcPr>
            <w:tcW w:w="813" w:type="dxa"/>
            <w:vAlign w:val="center"/>
          </w:tcPr>
          <w:p w:rsidR="002F32E1" w:rsidRDefault="00F96B25">
            <w:pPr>
              <w:pStyle w:val="Default"/>
              <w:ind w:firstLineChars="50" w:firstLine="120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6</w:t>
            </w:r>
          </w:p>
        </w:tc>
        <w:tc>
          <w:tcPr>
            <w:tcW w:w="499" w:type="dxa"/>
            <w:vAlign w:val="center"/>
          </w:tcPr>
          <w:p w:rsidR="002F32E1" w:rsidRDefault="002F32E1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880" w:type="dxa"/>
            <w:vAlign w:val="center"/>
          </w:tcPr>
          <w:p w:rsidR="002F32E1" w:rsidRDefault="00F96B25">
            <w:pPr>
              <w:pStyle w:val="Default"/>
              <w:ind w:firstLineChars="100" w:firstLine="240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2/1</w:t>
            </w:r>
            <w:r>
              <w:rPr>
                <w:rStyle w:val="FontStyle31"/>
                <w:rFonts w:cs="Times New Roman"/>
                <w:color w:val="auto"/>
                <w:sz w:val="24"/>
                <w:szCs w:val="24"/>
              </w:rPr>
              <w:t>И</w:t>
            </w:r>
          </w:p>
        </w:tc>
        <w:tc>
          <w:tcPr>
            <w:tcW w:w="566" w:type="dxa"/>
            <w:vAlign w:val="center"/>
          </w:tcPr>
          <w:p w:rsidR="002F32E1" w:rsidRDefault="00F96B25">
            <w:pPr>
              <w:pStyle w:val="Default"/>
              <w:ind w:firstLineChars="50" w:firstLine="120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5</w:t>
            </w:r>
          </w:p>
        </w:tc>
        <w:tc>
          <w:tcPr>
            <w:tcW w:w="3401" w:type="dxa"/>
            <w:vAlign w:val="center"/>
          </w:tcPr>
          <w:p w:rsidR="002F32E1" w:rsidRDefault="006F3F5D">
            <w:pPr>
              <w:pStyle w:val="Default"/>
              <w:rPr>
                <w:rFonts w:cs="Georgia"/>
                <w:color w:val="auto"/>
              </w:rPr>
            </w:pPr>
            <w:r>
              <w:rPr>
                <w:rFonts w:cs="Georgia"/>
                <w:color w:val="auto"/>
              </w:rPr>
              <w:t>О</w:t>
            </w:r>
            <w:r w:rsidR="00F96B25">
              <w:rPr>
                <w:rFonts w:cs="Georgia"/>
                <w:color w:val="auto"/>
              </w:rPr>
              <w:t xml:space="preserve">бучение на платформе </w:t>
            </w:r>
          </w:p>
          <w:p w:rsidR="002F32E1" w:rsidRDefault="00F96B25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cs="Georgia"/>
                <w:color w:val="auto"/>
              </w:rPr>
              <w:t>«Открытое образование» по курсу «Сопротивление материалов»</w:t>
            </w:r>
          </w:p>
        </w:tc>
        <w:tc>
          <w:tcPr>
            <w:tcW w:w="3398" w:type="dxa"/>
            <w:vAlign w:val="center"/>
          </w:tcPr>
          <w:p w:rsidR="002F32E1" w:rsidRDefault="00F96B25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прохождение тестов на платформе « Открытое образование» по курсу «Сопротивление материалов»</w:t>
            </w:r>
          </w:p>
        </w:tc>
        <w:tc>
          <w:tcPr>
            <w:tcW w:w="1379" w:type="dxa"/>
            <w:vAlign w:val="center"/>
          </w:tcPr>
          <w:p w:rsidR="002F32E1" w:rsidRDefault="00F96B25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ОПК-9 (</w:t>
            </w:r>
            <w:proofErr w:type="spellStart"/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)</w:t>
            </w:r>
          </w:p>
        </w:tc>
      </w:tr>
      <w:tr w:rsidR="002F32E1">
        <w:trPr>
          <w:trHeight w:val="499"/>
        </w:trPr>
        <w:tc>
          <w:tcPr>
            <w:tcW w:w="3746" w:type="dxa"/>
          </w:tcPr>
          <w:p w:rsidR="002F32E1" w:rsidRDefault="00F96B25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6. Подбор сечений при поперечном изгибе. Определение грузоподъёмности при поперечном изгибе.</w:t>
            </w:r>
          </w:p>
        </w:tc>
        <w:tc>
          <w:tcPr>
            <w:tcW w:w="540" w:type="dxa"/>
            <w:vAlign w:val="center"/>
          </w:tcPr>
          <w:p w:rsidR="002F32E1" w:rsidRDefault="00F96B25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5</w:t>
            </w:r>
          </w:p>
        </w:tc>
        <w:tc>
          <w:tcPr>
            <w:tcW w:w="813" w:type="dxa"/>
            <w:vAlign w:val="center"/>
          </w:tcPr>
          <w:p w:rsidR="002F32E1" w:rsidRDefault="00F96B25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4</w:t>
            </w:r>
          </w:p>
        </w:tc>
        <w:tc>
          <w:tcPr>
            <w:tcW w:w="499" w:type="dxa"/>
            <w:vAlign w:val="center"/>
          </w:tcPr>
          <w:p w:rsidR="002F32E1" w:rsidRDefault="002F32E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880" w:type="dxa"/>
            <w:vAlign w:val="center"/>
          </w:tcPr>
          <w:p w:rsidR="002F32E1" w:rsidRDefault="00F96B25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2/1</w:t>
            </w:r>
            <w:r>
              <w:rPr>
                <w:rStyle w:val="FontStyle31"/>
                <w:rFonts w:cs="Times New Roman"/>
                <w:color w:val="auto"/>
                <w:sz w:val="24"/>
                <w:szCs w:val="24"/>
              </w:rPr>
              <w:t>И</w:t>
            </w:r>
          </w:p>
        </w:tc>
        <w:tc>
          <w:tcPr>
            <w:tcW w:w="566" w:type="dxa"/>
            <w:vAlign w:val="center"/>
          </w:tcPr>
          <w:p w:rsidR="002F32E1" w:rsidRDefault="00F96B25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5</w:t>
            </w:r>
          </w:p>
        </w:tc>
        <w:tc>
          <w:tcPr>
            <w:tcW w:w="3401" w:type="dxa"/>
            <w:vAlign w:val="center"/>
          </w:tcPr>
          <w:p w:rsidR="002F32E1" w:rsidRDefault="00F96B25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  <w:r>
              <w:rPr>
                <w:rFonts w:cs="Georgia"/>
                <w:color w:val="auto"/>
              </w:rPr>
              <w:t>Выполнение расчётно- графической работы (РГР)№3, обучение на платформе «Открытое образование» по курсу «Сопротивление материалов»</w:t>
            </w:r>
          </w:p>
        </w:tc>
        <w:tc>
          <w:tcPr>
            <w:tcW w:w="3398" w:type="dxa"/>
            <w:vAlign w:val="center"/>
          </w:tcPr>
          <w:p w:rsidR="002F32E1" w:rsidRDefault="00F96B25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прохождение тестов на платформе « Открытое образование» по курсу «Сопротивление материалов»</w:t>
            </w:r>
          </w:p>
        </w:tc>
        <w:tc>
          <w:tcPr>
            <w:tcW w:w="1379" w:type="dxa"/>
            <w:vAlign w:val="center"/>
          </w:tcPr>
          <w:p w:rsidR="002F32E1" w:rsidRDefault="00F96B25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ОПК-9 (</w:t>
            </w:r>
            <w:proofErr w:type="spellStart"/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)</w:t>
            </w:r>
          </w:p>
        </w:tc>
      </w:tr>
      <w:tr w:rsidR="002F32E1">
        <w:trPr>
          <w:trHeight w:val="499"/>
        </w:trPr>
        <w:tc>
          <w:tcPr>
            <w:tcW w:w="3746" w:type="dxa"/>
            <w:vAlign w:val="center"/>
          </w:tcPr>
          <w:p w:rsidR="002F32E1" w:rsidRDefault="00F96B25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7.Напряж</w:t>
            </w:r>
            <w:r>
              <w:rPr>
                <w:rStyle w:val="FontStyle31"/>
                <w:color w:val="auto"/>
                <w:sz w:val="24"/>
                <w:szCs w:val="24"/>
              </w:rPr>
              <w:t>ё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нное и деформированное состояния.</w:t>
            </w:r>
          </w:p>
        </w:tc>
        <w:tc>
          <w:tcPr>
            <w:tcW w:w="540" w:type="dxa"/>
            <w:vAlign w:val="center"/>
          </w:tcPr>
          <w:p w:rsidR="002F32E1" w:rsidRDefault="00F96B25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5</w:t>
            </w:r>
          </w:p>
        </w:tc>
        <w:tc>
          <w:tcPr>
            <w:tcW w:w="813" w:type="dxa"/>
            <w:vAlign w:val="center"/>
          </w:tcPr>
          <w:p w:rsidR="002F32E1" w:rsidRDefault="00F96B25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2 </w:t>
            </w:r>
          </w:p>
        </w:tc>
        <w:tc>
          <w:tcPr>
            <w:tcW w:w="499" w:type="dxa"/>
            <w:vAlign w:val="center"/>
          </w:tcPr>
          <w:p w:rsidR="002F32E1" w:rsidRDefault="002F32E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880" w:type="dxa"/>
            <w:vAlign w:val="center"/>
          </w:tcPr>
          <w:p w:rsidR="002F32E1" w:rsidRDefault="00F96B25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566" w:type="dxa"/>
            <w:vAlign w:val="center"/>
          </w:tcPr>
          <w:p w:rsidR="002F32E1" w:rsidRDefault="00F96B25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5</w:t>
            </w:r>
          </w:p>
        </w:tc>
        <w:tc>
          <w:tcPr>
            <w:tcW w:w="3401" w:type="dxa"/>
            <w:vAlign w:val="center"/>
          </w:tcPr>
          <w:p w:rsidR="002F32E1" w:rsidRDefault="00F96B25">
            <w:pPr>
              <w:pStyle w:val="Default"/>
              <w:rPr>
                <w:rFonts w:cs="Georgia"/>
                <w:color w:val="auto"/>
              </w:rPr>
            </w:pPr>
            <w:r>
              <w:rPr>
                <w:rFonts w:cs="Georgia"/>
                <w:color w:val="auto"/>
              </w:rPr>
              <w:t xml:space="preserve">обучение на платформе </w:t>
            </w:r>
          </w:p>
          <w:p w:rsidR="002F32E1" w:rsidRDefault="00F96B25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cs="Georgia"/>
                <w:color w:val="auto"/>
              </w:rPr>
              <w:t>«Открытое образование» по курсу «Сопротивление материалов»</w:t>
            </w:r>
          </w:p>
        </w:tc>
        <w:tc>
          <w:tcPr>
            <w:tcW w:w="3398" w:type="dxa"/>
          </w:tcPr>
          <w:p w:rsidR="002F32E1" w:rsidRDefault="00F96B25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прохождение тестов на платформе « Открытое образование» по курсу «Сопротивление материалов»</w:t>
            </w:r>
          </w:p>
        </w:tc>
        <w:tc>
          <w:tcPr>
            <w:tcW w:w="1379" w:type="dxa"/>
            <w:vAlign w:val="center"/>
          </w:tcPr>
          <w:p w:rsidR="002F32E1" w:rsidRDefault="00F96B25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ОПК-9 (</w:t>
            </w:r>
            <w:proofErr w:type="spellStart"/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)</w:t>
            </w:r>
          </w:p>
        </w:tc>
      </w:tr>
      <w:tr w:rsidR="002F32E1">
        <w:trPr>
          <w:trHeight w:val="499"/>
        </w:trPr>
        <w:tc>
          <w:tcPr>
            <w:tcW w:w="3746" w:type="dxa"/>
            <w:vAlign w:val="center"/>
          </w:tcPr>
          <w:p w:rsidR="002F32E1" w:rsidRDefault="00F96B25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iCs/>
              </w:rPr>
              <w:t xml:space="preserve">8. Определение перемещений в балках. </w:t>
            </w:r>
            <w:r>
              <w:t>Статически неопределимые балки</w:t>
            </w:r>
          </w:p>
        </w:tc>
        <w:tc>
          <w:tcPr>
            <w:tcW w:w="540" w:type="dxa"/>
            <w:vAlign w:val="center"/>
          </w:tcPr>
          <w:p w:rsidR="002F32E1" w:rsidRDefault="00F96B25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5</w:t>
            </w:r>
          </w:p>
        </w:tc>
        <w:tc>
          <w:tcPr>
            <w:tcW w:w="813" w:type="dxa"/>
            <w:vAlign w:val="center"/>
          </w:tcPr>
          <w:p w:rsidR="002F32E1" w:rsidRDefault="00F96B25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2 </w:t>
            </w:r>
          </w:p>
        </w:tc>
        <w:tc>
          <w:tcPr>
            <w:tcW w:w="499" w:type="dxa"/>
            <w:vAlign w:val="center"/>
          </w:tcPr>
          <w:p w:rsidR="002F32E1" w:rsidRDefault="002F32E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880" w:type="dxa"/>
            <w:vAlign w:val="center"/>
          </w:tcPr>
          <w:p w:rsidR="002F32E1" w:rsidRDefault="00F96B25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2/1</w:t>
            </w:r>
            <w:r>
              <w:rPr>
                <w:rStyle w:val="FontStyle31"/>
                <w:rFonts w:cs="Times New Roman"/>
                <w:color w:val="auto"/>
                <w:sz w:val="24"/>
                <w:szCs w:val="24"/>
              </w:rPr>
              <w:t>И</w:t>
            </w:r>
          </w:p>
        </w:tc>
        <w:tc>
          <w:tcPr>
            <w:tcW w:w="566" w:type="dxa"/>
            <w:vAlign w:val="center"/>
          </w:tcPr>
          <w:p w:rsidR="002F32E1" w:rsidRDefault="00F96B25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5</w:t>
            </w:r>
          </w:p>
        </w:tc>
        <w:tc>
          <w:tcPr>
            <w:tcW w:w="3401" w:type="dxa"/>
            <w:vAlign w:val="center"/>
          </w:tcPr>
          <w:p w:rsidR="002F32E1" w:rsidRDefault="00F96B25">
            <w:pPr>
              <w:pStyle w:val="Default"/>
              <w:rPr>
                <w:rFonts w:cs="Georgia"/>
                <w:color w:val="auto"/>
              </w:rPr>
            </w:pPr>
            <w:r>
              <w:rPr>
                <w:rFonts w:cs="Georgia"/>
                <w:color w:val="auto"/>
              </w:rPr>
              <w:t xml:space="preserve">обучение на платформе </w:t>
            </w:r>
          </w:p>
          <w:p w:rsidR="002F32E1" w:rsidRDefault="00F96B25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cs="Georgia"/>
                <w:color w:val="auto"/>
              </w:rPr>
              <w:t>«Открытое образование» по курсу «Сопротивление материалов»</w:t>
            </w:r>
          </w:p>
        </w:tc>
        <w:tc>
          <w:tcPr>
            <w:tcW w:w="3398" w:type="dxa"/>
            <w:vAlign w:val="center"/>
          </w:tcPr>
          <w:p w:rsidR="002F32E1" w:rsidRDefault="00F96B25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прохождение тестов на платформе « Открытое образование» по курсу «Сопротивление материалов»</w:t>
            </w:r>
          </w:p>
        </w:tc>
        <w:tc>
          <w:tcPr>
            <w:tcW w:w="1379" w:type="dxa"/>
            <w:vAlign w:val="center"/>
          </w:tcPr>
          <w:p w:rsidR="002F32E1" w:rsidRDefault="00F96B25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ОПК-9 (</w:t>
            </w:r>
            <w:proofErr w:type="spellStart"/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)</w:t>
            </w:r>
          </w:p>
        </w:tc>
      </w:tr>
      <w:tr w:rsidR="002F32E1">
        <w:trPr>
          <w:trHeight w:val="499"/>
        </w:trPr>
        <w:tc>
          <w:tcPr>
            <w:tcW w:w="3746" w:type="dxa"/>
          </w:tcPr>
          <w:p w:rsidR="002F32E1" w:rsidRDefault="00F96B25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9.</w:t>
            </w:r>
            <w:r>
              <w:rPr>
                <w:rFonts w:eastAsia="Calibri"/>
                <w:bCs/>
              </w:rPr>
              <w:t xml:space="preserve"> </w:t>
            </w:r>
            <w:r>
              <w:t xml:space="preserve">Сложное сопротивление. </w:t>
            </w:r>
            <w:r>
              <w:rPr>
                <w:rFonts w:eastAsia="Calibri"/>
                <w:bCs/>
              </w:rPr>
              <w:t>Косой изгиб. Внецентренное растяжение – сжатие. Изгиб с кручением круглого вала</w:t>
            </w:r>
          </w:p>
        </w:tc>
        <w:tc>
          <w:tcPr>
            <w:tcW w:w="540" w:type="dxa"/>
            <w:vAlign w:val="center"/>
          </w:tcPr>
          <w:p w:rsidR="002F32E1" w:rsidRDefault="00F96B25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5</w:t>
            </w:r>
          </w:p>
        </w:tc>
        <w:tc>
          <w:tcPr>
            <w:tcW w:w="813" w:type="dxa"/>
            <w:vAlign w:val="center"/>
          </w:tcPr>
          <w:p w:rsidR="002F32E1" w:rsidRDefault="00F96B25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2 </w:t>
            </w:r>
          </w:p>
        </w:tc>
        <w:tc>
          <w:tcPr>
            <w:tcW w:w="499" w:type="dxa"/>
            <w:vAlign w:val="center"/>
          </w:tcPr>
          <w:p w:rsidR="002F32E1" w:rsidRDefault="002F32E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880" w:type="dxa"/>
            <w:vAlign w:val="center"/>
          </w:tcPr>
          <w:p w:rsidR="002F32E1" w:rsidRDefault="00F96B25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2/1</w:t>
            </w:r>
            <w:r>
              <w:rPr>
                <w:rStyle w:val="FontStyle31"/>
                <w:rFonts w:cs="Times New Roman"/>
                <w:color w:val="auto"/>
                <w:sz w:val="24"/>
                <w:szCs w:val="24"/>
              </w:rPr>
              <w:t>И</w:t>
            </w:r>
          </w:p>
        </w:tc>
        <w:tc>
          <w:tcPr>
            <w:tcW w:w="566" w:type="dxa"/>
          </w:tcPr>
          <w:p w:rsidR="002F32E1" w:rsidRDefault="002F32E1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2F32E1" w:rsidRDefault="002F32E1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2F32E1" w:rsidRDefault="00F96B25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10</w:t>
            </w:r>
          </w:p>
        </w:tc>
        <w:tc>
          <w:tcPr>
            <w:tcW w:w="3401" w:type="dxa"/>
          </w:tcPr>
          <w:p w:rsidR="002F32E1" w:rsidRDefault="00F96B25">
            <w:pPr>
              <w:pStyle w:val="Default"/>
              <w:rPr>
                <w:rFonts w:cs="Georgia"/>
                <w:color w:val="auto"/>
              </w:rPr>
            </w:pPr>
            <w:r>
              <w:rPr>
                <w:rFonts w:cs="Georgia"/>
                <w:color w:val="auto"/>
              </w:rPr>
              <w:t xml:space="preserve">обучение на платформе </w:t>
            </w:r>
          </w:p>
          <w:p w:rsidR="002F32E1" w:rsidRDefault="00F96B25">
            <w:pPr>
              <w:pStyle w:val="Default"/>
              <w:rPr>
                <w:rFonts w:cs="Georgia"/>
                <w:color w:val="auto"/>
              </w:rPr>
            </w:pPr>
            <w:r>
              <w:rPr>
                <w:rFonts w:cs="Georgia"/>
                <w:color w:val="auto"/>
              </w:rPr>
              <w:t>«Открытое образование» по курсу «Сопротивление материалов»</w:t>
            </w:r>
          </w:p>
          <w:p w:rsidR="006F3F5D" w:rsidRDefault="006F3F5D">
            <w:pPr>
              <w:pStyle w:val="Default"/>
              <w:rPr>
                <w:rFonts w:cs="Georgia"/>
                <w:color w:val="auto"/>
              </w:rPr>
            </w:pPr>
          </w:p>
          <w:p w:rsidR="006F3F5D" w:rsidRDefault="006F3F5D">
            <w:pPr>
              <w:pStyle w:val="Default"/>
              <w:rPr>
                <w:rFonts w:cs="Georgia"/>
                <w:color w:val="auto"/>
              </w:rPr>
            </w:pPr>
          </w:p>
          <w:p w:rsidR="006F3F5D" w:rsidRDefault="006F3F5D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398" w:type="dxa"/>
          </w:tcPr>
          <w:p w:rsidR="002F32E1" w:rsidRDefault="00F96B25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прохождение тестов на платформе « Открытое образование» по курсу «Сопротивление материалов»</w:t>
            </w:r>
          </w:p>
        </w:tc>
        <w:tc>
          <w:tcPr>
            <w:tcW w:w="1379" w:type="dxa"/>
          </w:tcPr>
          <w:p w:rsidR="002F32E1" w:rsidRDefault="002F32E1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2F32E1" w:rsidRDefault="00F96B25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ОПК-9 (</w:t>
            </w:r>
            <w:proofErr w:type="spellStart"/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зув</w:t>
            </w:r>
            <w:proofErr w:type="spellEnd"/>
          </w:p>
          <w:p w:rsidR="002F32E1" w:rsidRDefault="002F32E1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2F32E1" w:rsidRDefault="002F32E1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2F32E1" w:rsidRDefault="002F32E1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2F32E1" w:rsidRDefault="002F32E1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</w:tr>
      <w:tr w:rsidR="002F32E1">
        <w:trPr>
          <w:trHeight w:val="268"/>
        </w:trPr>
        <w:tc>
          <w:tcPr>
            <w:tcW w:w="3746" w:type="dxa"/>
          </w:tcPr>
          <w:p w:rsidR="002F32E1" w:rsidRDefault="00F96B25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lastRenderedPageBreak/>
              <w:t>10</w:t>
            </w:r>
            <w:r>
              <w:rPr>
                <w:rFonts w:eastAsia="Calibri"/>
                <w:bCs/>
              </w:rPr>
              <w:t xml:space="preserve"> Удар. Усталость. Расчет по несущей способности</w:t>
            </w:r>
          </w:p>
        </w:tc>
        <w:tc>
          <w:tcPr>
            <w:tcW w:w="540" w:type="dxa"/>
            <w:vAlign w:val="center"/>
          </w:tcPr>
          <w:p w:rsidR="002F32E1" w:rsidRDefault="00F96B25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5</w:t>
            </w:r>
          </w:p>
        </w:tc>
        <w:tc>
          <w:tcPr>
            <w:tcW w:w="813" w:type="dxa"/>
            <w:vAlign w:val="center"/>
          </w:tcPr>
          <w:p w:rsidR="002F32E1" w:rsidRDefault="00F96B25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499" w:type="dxa"/>
            <w:vAlign w:val="center"/>
          </w:tcPr>
          <w:p w:rsidR="002F32E1" w:rsidRDefault="002F32E1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880" w:type="dxa"/>
            <w:vAlign w:val="center"/>
          </w:tcPr>
          <w:p w:rsidR="002F32E1" w:rsidRDefault="00F96B25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566" w:type="dxa"/>
          </w:tcPr>
          <w:p w:rsidR="002F32E1" w:rsidRDefault="002F32E1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2F32E1" w:rsidRDefault="00F96B25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4</w:t>
            </w:r>
          </w:p>
        </w:tc>
        <w:tc>
          <w:tcPr>
            <w:tcW w:w="3401" w:type="dxa"/>
          </w:tcPr>
          <w:p w:rsidR="002F32E1" w:rsidRDefault="00F96B25">
            <w:pPr>
              <w:pStyle w:val="Default"/>
              <w:rPr>
                <w:rFonts w:cs="Georgia"/>
                <w:color w:val="auto"/>
              </w:rPr>
            </w:pPr>
            <w:r>
              <w:rPr>
                <w:rFonts w:cs="Georgia"/>
                <w:color w:val="auto"/>
              </w:rPr>
              <w:t xml:space="preserve">обучение на платформе </w:t>
            </w:r>
          </w:p>
          <w:p w:rsidR="002F32E1" w:rsidRDefault="00F96B25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cs="Georgia"/>
                <w:color w:val="auto"/>
              </w:rPr>
              <w:t>«Открытое образование» по курсу «Сопротивление материалов»</w:t>
            </w:r>
          </w:p>
        </w:tc>
        <w:tc>
          <w:tcPr>
            <w:tcW w:w="3398" w:type="dxa"/>
          </w:tcPr>
          <w:p w:rsidR="002F32E1" w:rsidRDefault="00F96B25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прохождение тестов на платформе « Открытое образование» по курсу «Сопротивление материалов»</w:t>
            </w:r>
          </w:p>
        </w:tc>
        <w:tc>
          <w:tcPr>
            <w:tcW w:w="1379" w:type="dxa"/>
          </w:tcPr>
          <w:p w:rsidR="002F32E1" w:rsidRDefault="006F3F5D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ОПК-9 (</w:t>
            </w:r>
            <w:proofErr w:type="spellStart"/>
            <w:r w:rsidR="00F96B25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зув</w:t>
            </w:r>
            <w:proofErr w:type="spellEnd"/>
            <w:r w:rsidR="00F96B25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)</w:t>
            </w:r>
          </w:p>
        </w:tc>
      </w:tr>
      <w:tr w:rsidR="002F32E1">
        <w:trPr>
          <w:trHeight w:val="422"/>
        </w:trPr>
        <w:tc>
          <w:tcPr>
            <w:tcW w:w="3746" w:type="dxa"/>
          </w:tcPr>
          <w:p w:rsidR="002F32E1" w:rsidRDefault="00F96B25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eastAsia="Calibri"/>
                <w:bCs/>
              </w:rPr>
              <w:t>11. Продольно-поперечный изгиб. Устойчивость сжатых стержней.</w:t>
            </w:r>
          </w:p>
        </w:tc>
        <w:tc>
          <w:tcPr>
            <w:tcW w:w="540" w:type="dxa"/>
            <w:vAlign w:val="center"/>
          </w:tcPr>
          <w:p w:rsidR="002F32E1" w:rsidRDefault="00F96B25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5</w:t>
            </w:r>
          </w:p>
        </w:tc>
        <w:tc>
          <w:tcPr>
            <w:tcW w:w="813" w:type="dxa"/>
            <w:vAlign w:val="center"/>
          </w:tcPr>
          <w:p w:rsidR="002F32E1" w:rsidRDefault="00F96B25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2 </w:t>
            </w:r>
          </w:p>
        </w:tc>
        <w:tc>
          <w:tcPr>
            <w:tcW w:w="499" w:type="dxa"/>
            <w:vAlign w:val="center"/>
          </w:tcPr>
          <w:p w:rsidR="002F32E1" w:rsidRDefault="002F32E1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880" w:type="dxa"/>
            <w:vAlign w:val="center"/>
          </w:tcPr>
          <w:p w:rsidR="002F32E1" w:rsidRDefault="00F96B25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1 </w:t>
            </w:r>
          </w:p>
        </w:tc>
        <w:tc>
          <w:tcPr>
            <w:tcW w:w="566" w:type="dxa"/>
          </w:tcPr>
          <w:p w:rsidR="002F32E1" w:rsidRDefault="002F32E1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2F32E1" w:rsidRDefault="002F32E1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2F32E1" w:rsidRDefault="00F96B25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6</w:t>
            </w:r>
          </w:p>
        </w:tc>
        <w:tc>
          <w:tcPr>
            <w:tcW w:w="3401" w:type="dxa"/>
          </w:tcPr>
          <w:p w:rsidR="002F32E1" w:rsidRDefault="00F96B25">
            <w:pPr>
              <w:pStyle w:val="Default"/>
              <w:rPr>
                <w:rFonts w:cs="Georgia"/>
                <w:color w:val="auto"/>
              </w:rPr>
            </w:pPr>
            <w:r>
              <w:rPr>
                <w:rFonts w:cs="Georgia"/>
                <w:color w:val="auto"/>
              </w:rPr>
              <w:t xml:space="preserve">обучение на платформе </w:t>
            </w:r>
          </w:p>
          <w:p w:rsidR="002F32E1" w:rsidRDefault="00F96B25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cs="Georgia"/>
                <w:color w:val="auto"/>
              </w:rPr>
              <w:t>«Открытое образование» по курсу «Сопротивление материалов»</w:t>
            </w:r>
          </w:p>
        </w:tc>
        <w:tc>
          <w:tcPr>
            <w:tcW w:w="3398" w:type="dxa"/>
          </w:tcPr>
          <w:p w:rsidR="002F32E1" w:rsidRDefault="00F96B25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прохождение тестов на платформе « Открытое образование» по курсу «Сопротивление материалов»</w:t>
            </w:r>
          </w:p>
        </w:tc>
        <w:tc>
          <w:tcPr>
            <w:tcW w:w="1379" w:type="dxa"/>
          </w:tcPr>
          <w:p w:rsidR="002F32E1" w:rsidRDefault="006F3F5D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ОПК-9 </w:t>
            </w:r>
            <w:r w:rsidR="00F96B25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(</w:t>
            </w:r>
            <w:proofErr w:type="spellStart"/>
            <w:r w:rsidR="00F96B25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зув</w:t>
            </w:r>
            <w:proofErr w:type="spellEnd"/>
            <w:r w:rsidR="00F96B25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)</w:t>
            </w:r>
          </w:p>
        </w:tc>
      </w:tr>
      <w:tr w:rsidR="002F32E1">
        <w:trPr>
          <w:trHeight w:val="422"/>
        </w:trPr>
        <w:tc>
          <w:tcPr>
            <w:tcW w:w="3746" w:type="dxa"/>
          </w:tcPr>
          <w:p w:rsidR="002F32E1" w:rsidRDefault="00F96B25">
            <w:pPr>
              <w:pStyle w:val="Default"/>
              <w:rPr>
                <w:rStyle w:val="FontStyle31"/>
                <w:rFonts w:ascii="Times New Roman" w:hAnsi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bCs/>
                <w:color w:val="auto"/>
                <w:sz w:val="24"/>
                <w:szCs w:val="24"/>
              </w:rPr>
              <w:t xml:space="preserve">Итого по дисциплине 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2F32E1" w:rsidRDefault="002F32E1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813" w:type="dxa"/>
            <w:shd w:val="clear" w:color="auto" w:fill="auto"/>
            <w:vAlign w:val="center"/>
          </w:tcPr>
          <w:p w:rsidR="002F32E1" w:rsidRDefault="00F96B25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bCs/>
                <w:color w:val="auto"/>
                <w:sz w:val="24"/>
                <w:szCs w:val="24"/>
              </w:rPr>
              <w:t>36</w:t>
            </w:r>
          </w:p>
        </w:tc>
        <w:tc>
          <w:tcPr>
            <w:tcW w:w="499" w:type="dxa"/>
            <w:shd w:val="clear" w:color="auto" w:fill="auto"/>
            <w:vAlign w:val="center"/>
          </w:tcPr>
          <w:p w:rsidR="002F32E1" w:rsidRDefault="002F32E1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880" w:type="dxa"/>
            <w:shd w:val="clear" w:color="auto" w:fill="auto"/>
            <w:vAlign w:val="center"/>
          </w:tcPr>
          <w:p w:rsidR="002F32E1" w:rsidRDefault="00F96B25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bCs/>
                <w:color w:val="auto"/>
                <w:sz w:val="24"/>
                <w:szCs w:val="24"/>
              </w:rPr>
              <w:t>18</w:t>
            </w:r>
            <w:r>
              <w:rPr>
                <w:rStyle w:val="FontStyle31"/>
                <w:b/>
                <w:bCs/>
                <w:color w:val="auto"/>
                <w:sz w:val="24"/>
                <w:szCs w:val="24"/>
              </w:rPr>
              <w:t>/6И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2F32E1" w:rsidRDefault="00F96B25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52,1</w:t>
            </w:r>
          </w:p>
        </w:tc>
        <w:tc>
          <w:tcPr>
            <w:tcW w:w="3401" w:type="dxa"/>
            <w:shd w:val="clear" w:color="auto" w:fill="auto"/>
          </w:tcPr>
          <w:p w:rsidR="002F32E1" w:rsidRDefault="002F32E1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3398" w:type="dxa"/>
            <w:shd w:val="clear" w:color="auto" w:fill="auto"/>
          </w:tcPr>
          <w:p w:rsidR="002F32E1" w:rsidRDefault="00F96B25">
            <w:pPr>
              <w:pStyle w:val="Default"/>
              <w:rPr>
                <w:rStyle w:val="FontStyle31"/>
                <w:rFonts w:ascii="Times New Roman" w:hAnsi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bCs/>
                <w:sz w:val="24"/>
                <w:szCs w:val="24"/>
              </w:rPr>
              <w:t xml:space="preserve">          зачёт</w:t>
            </w:r>
          </w:p>
        </w:tc>
        <w:tc>
          <w:tcPr>
            <w:tcW w:w="1379" w:type="dxa"/>
          </w:tcPr>
          <w:p w:rsidR="002F32E1" w:rsidRPr="006F3F5D" w:rsidRDefault="006F3F5D">
            <w:pPr>
              <w:pStyle w:val="Default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6F3F5D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ОПК-9</w:t>
            </w:r>
          </w:p>
        </w:tc>
      </w:tr>
    </w:tbl>
    <w:p w:rsidR="002F32E1" w:rsidRDefault="002F32E1">
      <w:pPr>
        <w:sectPr w:rsidR="002F32E1">
          <w:pgSz w:w="16840" w:h="11907" w:orient="landscape"/>
          <w:pgMar w:top="1560" w:right="567" w:bottom="851" w:left="567" w:header="720" w:footer="720" w:gutter="0"/>
          <w:cols w:space="720"/>
          <w:titlePg/>
          <w:docGrid w:linePitch="326"/>
        </w:sectPr>
      </w:pPr>
    </w:p>
    <w:p w:rsidR="002F32E1" w:rsidRDefault="006F3F5D">
      <w:pPr>
        <w:pStyle w:val="1"/>
        <w:ind w:left="0"/>
        <w:rPr>
          <w:rStyle w:val="FontStyle31"/>
          <w:rFonts w:ascii="Times New Roman" w:hAnsi="Times New Roman"/>
          <w:sz w:val="24"/>
          <w:szCs w:val="24"/>
        </w:rPr>
      </w:pPr>
      <w:r>
        <w:rPr>
          <w:rStyle w:val="FontStyle31"/>
          <w:rFonts w:ascii="Times New Roman" w:hAnsi="Times New Roman"/>
          <w:sz w:val="24"/>
          <w:szCs w:val="24"/>
        </w:rPr>
        <w:lastRenderedPageBreak/>
        <w:t xml:space="preserve">5 </w:t>
      </w:r>
      <w:r w:rsidR="00F96B25">
        <w:rPr>
          <w:rStyle w:val="FontStyle31"/>
          <w:rFonts w:ascii="Times New Roman" w:hAnsi="Times New Roman"/>
          <w:sz w:val="24"/>
          <w:szCs w:val="24"/>
        </w:rPr>
        <w:t>Образовательные и информационные технологии</w:t>
      </w:r>
    </w:p>
    <w:p w:rsidR="006F3F5D" w:rsidRPr="006F3F5D" w:rsidRDefault="006F3F5D" w:rsidP="006F3F5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6F3F5D">
        <w:rPr>
          <w:rFonts w:ascii="Times New Roman" w:hAnsi="Times New Roman"/>
          <w:sz w:val="24"/>
          <w:szCs w:val="24"/>
          <w:lang w:eastAsia="ru-RU"/>
        </w:rPr>
        <w:t>Для реализации предусмотренных видов учебной работы в качестве образовательных технологий в преподавании дисциплины «</w:t>
      </w:r>
      <w:r>
        <w:rPr>
          <w:rFonts w:ascii="Times New Roman" w:hAnsi="Times New Roman"/>
          <w:sz w:val="24"/>
          <w:szCs w:val="24"/>
          <w:lang w:eastAsia="ru-RU"/>
        </w:rPr>
        <w:t>Сопротивление материалов</w:t>
      </w:r>
      <w:r w:rsidRPr="006F3F5D">
        <w:rPr>
          <w:rFonts w:ascii="Times New Roman" w:hAnsi="Times New Roman"/>
          <w:sz w:val="24"/>
          <w:szCs w:val="24"/>
          <w:lang w:eastAsia="ru-RU"/>
        </w:rPr>
        <w:t>» используются: традиционные образовательные технологии </w:t>
      </w:r>
    </w:p>
    <w:p w:rsidR="006F3F5D" w:rsidRPr="006F3F5D" w:rsidRDefault="006F3F5D" w:rsidP="006F3F5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6F3F5D">
        <w:rPr>
          <w:rFonts w:ascii="Times New Roman" w:hAnsi="Times New Roman"/>
          <w:sz w:val="24"/>
          <w:szCs w:val="24"/>
          <w:lang w:eastAsia="ru-RU"/>
        </w:rPr>
        <w:t xml:space="preserve">Лекции проходят в традиционной форме, в форме лекций-консультаций и проблемных лекций. Теоретический материал на проблемных лекциях является результатом усвоения полученной информации посредством постановки проблемного вопроса и поиска путей его решения. На лекциях-консультациях изложение нового материала сопровождается постановкой вопросов и дискуссией в поисках ответов на эти вопросы. При проведении лекций особое внимание уделяется взаимосвязи рассматриваемых тем и вопросов с действующими ГОСТами. При рассмотрении тем данной дисциплины необходимо проводить достаточное количество примеров из практической деятельности ведущих предприятий города, региона и </w:t>
      </w:r>
      <w:r w:rsidR="00A13ABE" w:rsidRPr="006F3F5D">
        <w:rPr>
          <w:rFonts w:ascii="Times New Roman" w:hAnsi="Times New Roman"/>
          <w:sz w:val="24"/>
          <w:szCs w:val="24"/>
          <w:lang w:eastAsia="ru-RU"/>
        </w:rPr>
        <w:t>России.</w:t>
      </w:r>
    </w:p>
    <w:p w:rsidR="006F3F5D" w:rsidRPr="006F3F5D" w:rsidRDefault="006F3F5D" w:rsidP="006F3F5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6F3F5D">
        <w:rPr>
          <w:rFonts w:ascii="Times New Roman" w:hAnsi="Times New Roman"/>
          <w:sz w:val="24"/>
          <w:szCs w:val="24"/>
          <w:lang w:eastAsia="ru-RU"/>
        </w:rPr>
        <w:t>При проведении практических занятий используются работа в команде и методы IT, в достаточном объеме используются имеющиеся модели, образцы и элементы различного оборудования и раздаточные материалы. Самостоятельная работа стимулирует обучающихся в процессе подготовки домашних заданий, при решении задач на практических занятиях, при подготовке к контрольным работам и итоговой аттестации.</w:t>
      </w:r>
    </w:p>
    <w:p w:rsidR="006F3F5D" w:rsidRDefault="006F3F5D">
      <w:pPr>
        <w:pStyle w:val="Style2"/>
        <w:widowControl/>
        <w:ind w:firstLineChars="125" w:firstLine="301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2F32E1" w:rsidRDefault="00F96B25">
      <w:pPr>
        <w:pStyle w:val="Style2"/>
        <w:widowControl/>
        <w:ind w:firstLineChars="125" w:firstLine="301"/>
        <w:rPr>
          <w:rStyle w:val="FontStyle31"/>
          <w:rFonts w:ascii="Times New Roman" w:hAnsi="Times New Roman" w:cs="Times New Roman"/>
          <w:b/>
          <w:sz w:val="24"/>
          <w:szCs w:val="24"/>
        </w:rPr>
      </w:pPr>
      <w:r>
        <w:rPr>
          <w:rStyle w:val="FontStyle31"/>
          <w:rFonts w:ascii="Times New Roman" w:hAnsi="Times New Roman" w:cs="Times New Roman"/>
          <w:b/>
          <w:sz w:val="24"/>
          <w:szCs w:val="24"/>
        </w:rPr>
        <w:t>6 Учебно-методическое обеспечение самостоятельной работы обучающихся</w:t>
      </w:r>
    </w:p>
    <w:p w:rsidR="002F32E1" w:rsidRDefault="002F32E1">
      <w:pPr>
        <w:pStyle w:val="Style2"/>
        <w:widowControl/>
        <w:ind w:firstLineChars="125" w:firstLine="301"/>
        <w:rPr>
          <w:rStyle w:val="FontStyle31"/>
          <w:rFonts w:ascii="Times New Roman" w:hAnsi="Times New Roman" w:cs="Times New Roman"/>
          <w:b/>
          <w:i/>
          <w:sz w:val="24"/>
          <w:szCs w:val="24"/>
        </w:rPr>
      </w:pPr>
    </w:p>
    <w:p w:rsidR="002F32E1" w:rsidRDefault="00F96B25">
      <w:pPr>
        <w:spacing w:after="0" w:line="240" w:lineRule="auto"/>
        <w:ind w:firstLineChars="125" w:firstLine="3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 дисциплине «Сопротивление материалов» предусмотрено выполнение расчётно-графических (РГР) и аудиторных контрольных работ (АКР) обучающихся.</w:t>
      </w:r>
    </w:p>
    <w:p w:rsidR="002F32E1" w:rsidRDefault="00F96B25">
      <w:pPr>
        <w:spacing w:after="0" w:line="240" w:lineRule="auto"/>
        <w:ind w:firstLineChars="125" w:firstLine="3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Аудиторная самостоятельная работа обучающихся предполагает решение контрольных задач на практических занятиях. </w:t>
      </w:r>
    </w:p>
    <w:p w:rsidR="002F32E1" w:rsidRDefault="002F32E1">
      <w:pPr>
        <w:spacing w:after="0" w:line="240" w:lineRule="auto"/>
        <w:ind w:firstLineChars="125" w:firstLine="300"/>
        <w:rPr>
          <w:rFonts w:ascii="Times New Roman" w:hAnsi="Times New Roman"/>
          <w:sz w:val="24"/>
          <w:szCs w:val="24"/>
        </w:rPr>
      </w:pPr>
    </w:p>
    <w:p w:rsidR="002F32E1" w:rsidRDefault="00F96B25">
      <w:pPr>
        <w:spacing w:line="240" w:lineRule="auto"/>
        <w:ind w:firstLineChars="125" w:firstLine="301"/>
        <w:jc w:val="center"/>
        <w:rPr>
          <w:rStyle w:val="FontStyle31"/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Примерные расчётно- графические работы (РГР):</w:t>
      </w:r>
    </w:p>
    <w:p w:rsidR="002F32E1" w:rsidRDefault="00F96B25">
      <w:pPr>
        <w:spacing w:line="240" w:lineRule="auto"/>
        <w:rPr>
          <w:rStyle w:val="FontStyle31"/>
          <w:rFonts w:ascii="Times New Roman" w:hAnsi="Times New Roman" w:cs="Times New Roman"/>
          <w:b/>
          <w:i/>
          <w:sz w:val="24"/>
          <w:szCs w:val="24"/>
        </w:rPr>
      </w:pPr>
      <w:r>
        <w:rPr>
          <w:rStyle w:val="FontStyle31"/>
          <w:rFonts w:ascii="Times New Roman" w:hAnsi="Times New Roman" w:cs="Times New Roman"/>
          <w:b/>
          <w:i/>
          <w:sz w:val="24"/>
          <w:szCs w:val="24"/>
        </w:rPr>
        <w:t>РГР №1 «Построение эпюр ВСФ в статически определимых стержневых системах»</w:t>
      </w:r>
    </w:p>
    <w:p w:rsidR="002F32E1" w:rsidRDefault="00F96B25">
      <w:pPr>
        <w:spacing w:after="0" w:line="240" w:lineRule="auto"/>
        <w:jc w:val="center"/>
        <w:rPr>
          <w:rStyle w:val="FontStyle31"/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Calibri" w:hAnsi="Times New Roman"/>
          <w:b/>
          <w:i/>
          <w:sz w:val="24"/>
          <w:szCs w:val="24"/>
        </w:rPr>
        <w:t>Задание на РГР №1</w:t>
      </w:r>
    </w:p>
    <w:p w:rsidR="002F32E1" w:rsidRDefault="00F96B25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>
        <w:rPr>
          <w:rStyle w:val="FontStyle31"/>
          <w:rFonts w:ascii="Times New Roman" w:hAnsi="Times New Roman" w:cs="Times New Roman"/>
          <w:i/>
          <w:sz w:val="24"/>
          <w:szCs w:val="24"/>
        </w:rPr>
        <w:t>1)</w:t>
      </w:r>
      <w:r>
        <w:rPr>
          <w:rStyle w:val="FontStyle31"/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Требуется построить эпюры</w:t>
      </w:r>
      <w:r>
        <w:rPr>
          <w:rFonts w:ascii="Times New Roman" w:hAnsi="Times New Roman"/>
          <w:sz w:val="24"/>
          <w:szCs w:val="24"/>
        </w:rPr>
        <w:t>:</w:t>
      </w:r>
    </w:p>
    <w:p w:rsidR="002F32E1" w:rsidRDefault="00F96B2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продольных сил </w:t>
      </w:r>
      <w:r>
        <w:rPr>
          <w:rFonts w:ascii="Times New Roman" w:hAnsi="Times New Roman"/>
          <w:position w:val="-6"/>
          <w:sz w:val="24"/>
          <w:szCs w:val="24"/>
        </w:rPr>
        <w:object w:dxaOrig="270" w:dyaOrig="2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.5pt;height:13.5pt" o:ole="">
            <v:imagedata r:id="rId14" o:title=""/>
          </v:shape>
          <o:OLEObject Type="Embed" ProgID="Equation.3" ShapeID="_x0000_i1025" DrawAspect="Content" ObjectID="_1664463514" r:id="rId15"/>
        </w:object>
      </w:r>
      <w:r>
        <w:rPr>
          <w:rFonts w:ascii="Times New Roman" w:hAnsi="Times New Roman"/>
          <w:sz w:val="24"/>
          <w:szCs w:val="24"/>
        </w:rPr>
        <w:t>для стержней (схемы 1, 2);</w:t>
      </w:r>
    </w:p>
    <w:p w:rsidR="002F32E1" w:rsidRDefault="00F96B2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крутящих моментов </w:t>
      </w:r>
      <w:r>
        <w:rPr>
          <w:rFonts w:ascii="Times New Roman" w:hAnsi="Times New Roman"/>
          <w:position w:val="-14"/>
          <w:sz w:val="24"/>
          <w:szCs w:val="24"/>
        </w:rPr>
        <w:object w:dxaOrig="450" w:dyaOrig="375">
          <v:shape id="_x0000_i1026" type="#_x0000_t75" style="width:22.5pt;height:18.75pt" o:ole="">
            <v:imagedata r:id="rId16" o:title=""/>
          </v:shape>
          <o:OLEObject Type="Embed" ProgID="Equation.3" ShapeID="_x0000_i1026" DrawAspect="Content" ObjectID="_1664463515" r:id="rId17"/>
        </w:object>
      </w:r>
      <w:r>
        <w:rPr>
          <w:rFonts w:ascii="Times New Roman" w:hAnsi="Times New Roman"/>
          <w:sz w:val="24"/>
          <w:szCs w:val="24"/>
        </w:rPr>
        <w:t xml:space="preserve"> (схемы 3, 4);</w:t>
      </w:r>
    </w:p>
    <w:p w:rsidR="002F32E1" w:rsidRDefault="00F96B2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поперечной силы </w:t>
      </w:r>
      <w:r>
        <w:rPr>
          <w:rFonts w:ascii="Times New Roman" w:hAnsi="Times New Roman"/>
          <w:position w:val="-10"/>
          <w:sz w:val="24"/>
          <w:szCs w:val="24"/>
        </w:rPr>
        <w:object w:dxaOrig="255" w:dyaOrig="330">
          <v:shape id="_x0000_i1027" type="#_x0000_t75" style="width:12.75pt;height:16.5pt" o:ole="">
            <v:imagedata r:id="rId18" o:title=""/>
          </v:shape>
          <o:OLEObject Type="Embed" ProgID="Equation.3" ShapeID="_x0000_i1027" DrawAspect="Content" ObjectID="_1664463516" r:id="rId19"/>
        </w:object>
      </w:r>
      <w:r>
        <w:rPr>
          <w:rFonts w:ascii="Times New Roman" w:hAnsi="Times New Roman"/>
          <w:sz w:val="24"/>
          <w:szCs w:val="24"/>
        </w:rPr>
        <w:t xml:space="preserve"> и изгибающего момента </w:t>
      </w:r>
      <w:r>
        <w:rPr>
          <w:rFonts w:ascii="Times New Roman" w:hAnsi="Times New Roman"/>
          <w:position w:val="-4"/>
          <w:sz w:val="24"/>
          <w:szCs w:val="24"/>
        </w:rPr>
        <w:object w:dxaOrig="330" w:dyaOrig="255">
          <v:shape id="_x0000_i1028" type="#_x0000_t75" style="width:16.5pt;height:12.75pt" o:ole="">
            <v:imagedata r:id="rId20" o:title=""/>
          </v:shape>
          <o:OLEObject Type="Embed" ProgID="Equation.3" ShapeID="_x0000_i1028" DrawAspect="Content" ObjectID="_1664463517" r:id="rId21"/>
        </w:object>
      </w:r>
      <w:r>
        <w:rPr>
          <w:rFonts w:ascii="Times New Roman" w:hAnsi="Times New Roman"/>
          <w:sz w:val="24"/>
          <w:szCs w:val="24"/>
        </w:rPr>
        <w:t>:</w:t>
      </w:r>
    </w:p>
    <w:p w:rsidR="002F32E1" w:rsidRDefault="00F96B2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а) для балок на двух опорах (схемы 5,6);</w:t>
      </w:r>
    </w:p>
    <w:p w:rsidR="002F32E1" w:rsidRDefault="00F96B2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б) для двух консольных балок (схемы 9,10).</w:t>
      </w:r>
    </w:p>
    <w:p w:rsidR="002F32E1" w:rsidRDefault="00F96B25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Найти опасные сечения</w:t>
      </w:r>
    </w:p>
    <w:p w:rsidR="002F32E1" w:rsidRDefault="00F96B25">
      <w:pPr>
        <w:pStyle w:val="ab"/>
        <w:numPr>
          <w:ilvl w:val="0"/>
          <w:numId w:val="2"/>
        </w:numPr>
        <w:spacing w:after="0" w:line="240" w:lineRule="auto"/>
        <w:ind w:left="0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  <w:lang w:eastAsia="ru-RU"/>
        </w:rPr>
        <w:t>Для балки на двух опорах (схема 5) п</w:t>
      </w:r>
      <w:r>
        <w:rPr>
          <w:rFonts w:ascii="Times New Roman" w:hAnsi="Times New Roman"/>
          <w:i/>
          <w:iCs/>
          <w:sz w:val="24"/>
          <w:szCs w:val="24"/>
        </w:rPr>
        <w:t>одобрать</w:t>
      </w:r>
      <w:r>
        <w:rPr>
          <w:rFonts w:ascii="Times New Roman" w:hAnsi="Times New Roman"/>
          <w:b/>
          <w:i/>
          <w:iCs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сечения из стали ([σ]=160 МПа):</w:t>
      </w:r>
    </w:p>
    <w:p w:rsidR="002F32E1" w:rsidRDefault="00F96B2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а) двутавровое;</w:t>
      </w:r>
    </w:p>
    <w:p w:rsidR="002F32E1" w:rsidRDefault="00F96B2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б) прямоугольное (</w:t>
      </w:r>
      <w:r>
        <w:rPr>
          <w:rFonts w:ascii="Times New Roman" w:hAnsi="Times New Roman"/>
          <w:sz w:val="24"/>
          <w:szCs w:val="24"/>
          <w:lang w:val="en-US"/>
        </w:rPr>
        <w:t>h</w:t>
      </w:r>
      <w:r>
        <w:rPr>
          <w:rFonts w:ascii="Times New Roman" w:hAnsi="Times New Roman"/>
          <w:sz w:val="24"/>
          <w:szCs w:val="24"/>
        </w:rPr>
        <w:t>/</w:t>
      </w:r>
      <w:r>
        <w:rPr>
          <w:rFonts w:ascii="Times New Roman" w:hAnsi="Times New Roman"/>
          <w:sz w:val="24"/>
          <w:szCs w:val="24"/>
          <w:lang w:val="en-US"/>
        </w:rPr>
        <w:t>b</w:t>
      </w:r>
      <w:r>
        <w:rPr>
          <w:rFonts w:ascii="Times New Roman" w:hAnsi="Times New Roman"/>
          <w:sz w:val="24"/>
          <w:szCs w:val="24"/>
        </w:rPr>
        <w:t>)=2;</w:t>
      </w:r>
    </w:p>
    <w:p w:rsidR="002F32E1" w:rsidRDefault="00F96B2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в) квадратное;</w:t>
      </w:r>
    </w:p>
    <w:p w:rsidR="002F32E1" w:rsidRDefault="00F96B2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г) круглое;</w:t>
      </w:r>
    </w:p>
    <w:p w:rsidR="002F32E1" w:rsidRDefault="00F96B2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д) кольцевое (</w:t>
      </w:r>
      <m:oMath>
        <m:r>
          <w:rPr>
            <w:rFonts w:ascii="Cambria Math" w:hAnsi="Cambria Math"/>
            <w:sz w:val="24"/>
            <w:szCs w:val="24"/>
          </w:rPr>
          <m:t>α=0,8);</m:t>
        </m:r>
      </m:oMath>
    </w:p>
    <w:p w:rsidR="002F32E1" w:rsidRDefault="00F96B25">
      <w:pPr>
        <w:spacing w:after="0" w:line="240" w:lineRule="auto"/>
        <w:rPr>
          <w:rFonts w:ascii="Times New Roman" w:hAnsi="Times New Roman"/>
          <w:i/>
          <w:color w:val="434B52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Выбрать самое экономичное сечение.</w:t>
      </w:r>
    </w:p>
    <w:p w:rsidR="002F32E1" w:rsidRDefault="00F96B25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4) Для балки с жёсткой заделкой (схема 9) подобрать</w:t>
      </w:r>
      <w:r>
        <w:rPr>
          <w:rFonts w:ascii="Times New Roman" w:hAnsi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швеллер из стали ([σ]=180 МПа) или коробчатое сечение, состоящее из двух швеллеров</w:t>
      </w:r>
    </w:p>
    <w:p w:rsidR="002F32E1" w:rsidRDefault="00F96B25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Таблица числовых значений</w:t>
      </w:r>
    </w:p>
    <w:p w:rsidR="002F32E1" w:rsidRDefault="002F32E1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</w:p>
    <w:tbl>
      <w:tblPr>
        <w:tblW w:w="8985" w:type="dxa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60"/>
        <w:gridCol w:w="1456"/>
        <w:gridCol w:w="1469"/>
        <w:gridCol w:w="1187"/>
        <w:gridCol w:w="1187"/>
        <w:gridCol w:w="1313"/>
        <w:gridCol w:w="1313"/>
      </w:tblGrid>
      <w:tr w:rsidR="002F32E1">
        <w:tc>
          <w:tcPr>
            <w:tcW w:w="1060" w:type="dxa"/>
          </w:tcPr>
          <w:p w:rsidR="002F32E1" w:rsidRDefault="00F96B25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position w:val="-22"/>
                <w:sz w:val="24"/>
                <w:szCs w:val="24"/>
              </w:rPr>
              <w:object w:dxaOrig="330" w:dyaOrig="540">
                <v:shape id="_x0000_i1029" type="#_x0000_t75" style="width:16.5pt;height:27pt" o:ole="">
                  <v:imagedata r:id="rId22" o:title=""/>
                </v:shape>
                <o:OLEObject Type="Embed" ProgID="Equation.3" ShapeID="_x0000_i1029" DrawAspect="Content" ObjectID="_1664463518" r:id="rId23"/>
              </w:object>
            </w:r>
          </w:p>
        </w:tc>
        <w:tc>
          <w:tcPr>
            <w:tcW w:w="1456" w:type="dxa"/>
          </w:tcPr>
          <w:p w:rsidR="002F32E1" w:rsidRDefault="00F96B25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position w:val="-24"/>
                <w:sz w:val="24"/>
                <w:szCs w:val="24"/>
              </w:rPr>
              <w:object w:dxaOrig="750" w:dyaOrig="615">
                <v:shape id="_x0000_i1030" type="#_x0000_t75" style="width:37.5pt;height:30.75pt" o:ole="">
                  <v:imagedata r:id="rId24" o:title=""/>
                </v:shape>
                <o:OLEObject Type="Embed" ProgID="Equation.3" ShapeID="_x0000_i1030" DrawAspect="Content" ObjectID="_1664463519" r:id="rId25"/>
              </w:object>
            </w:r>
          </w:p>
        </w:tc>
        <w:tc>
          <w:tcPr>
            <w:tcW w:w="1469" w:type="dxa"/>
          </w:tcPr>
          <w:p w:rsidR="002F32E1" w:rsidRDefault="00F96B25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position w:val="-24"/>
                <w:sz w:val="24"/>
                <w:szCs w:val="24"/>
              </w:rPr>
              <w:object w:dxaOrig="765" w:dyaOrig="615">
                <v:shape id="_x0000_i1031" type="#_x0000_t75" style="width:38.25pt;height:30.75pt" o:ole="">
                  <v:imagedata r:id="rId26" o:title=""/>
                </v:shape>
                <o:OLEObject Type="Embed" ProgID="Equation.3" ShapeID="_x0000_i1031" DrawAspect="Content" ObjectID="_1664463520" r:id="rId27"/>
              </w:object>
            </w:r>
          </w:p>
        </w:tc>
        <w:tc>
          <w:tcPr>
            <w:tcW w:w="1187" w:type="dxa"/>
          </w:tcPr>
          <w:p w:rsidR="002F32E1" w:rsidRDefault="00F96B25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position w:val="-30"/>
                <w:sz w:val="24"/>
                <w:szCs w:val="24"/>
              </w:rPr>
              <w:object w:dxaOrig="465" w:dyaOrig="720">
                <v:shape id="_x0000_i1032" type="#_x0000_t75" style="width:23.25pt;height:36pt" o:ole="">
                  <v:imagedata r:id="rId28" o:title=""/>
                </v:shape>
                <o:OLEObject Type="Embed" ProgID="Equation.3" ShapeID="_x0000_i1032" DrawAspect="Content" ObjectID="_1664463521" r:id="rId29"/>
              </w:object>
            </w:r>
          </w:p>
        </w:tc>
        <w:tc>
          <w:tcPr>
            <w:tcW w:w="1187" w:type="dxa"/>
          </w:tcPr>
          <w:p w:rsidR="002F32E1" w:rsidRDefault="00F96B25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position w:val="-30"/>
                <w:sz w:val="24"/>
                <w:szCs w:val="24"/>
              </w:rPr>
              <w:object w:dxaOrig="465" w:dyaOrig="720">
                <v:shape id="_x0000_i1033" type="#_x0000_t75" style="width:23.25pt;height:36pt" o:ole="">
                  <v:imagedata r:id="rId30" o:title=""/>
                </v:shape>
                <o:OLEObject Type="Embed" ProgID="Equation.3" ShapeID="_x0000_i1033" DrawAspect="Content" ObjectID="_1664463522" r:id="rId31"/>
              </w:object>
            </w:r>
          </w:p>
        </w:tc>
        <w:tc>
          <w:tcPr>
            <w:tcW w:w="1313" w:type="dxa"/>
          </w:tcPr>
          <w:p w:rsidR="002F32E1" w:rsidRDefault="00F96B25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position w:val="-30"/>
                <w:sz w:val="24"/>
                <w:szCs w:val="24"/>
              </w:rPr>
              <w:object w:dxaOrig="600" w:dyaOrig="720">
                <v:shape id="_x0000_i1034" type="#_x0000_t75" style="width:30pt;height:36pt" o:ole="">
                  <v:imagedata r:id="rId32" o:title=""/>
                </v:shape>
                <o:OLEObject Type="Embed" ProgID="Equation.3" ShapeID="_x0000_i1034" DrawAspect="Content" ObjectID="_1664463523" r:id="rId33"/>
              </w:object>
            </w:r>
          </w:p>
        </w:tc>
        <w:tc>
          <w:tcPr>
            <w:tcW w:w="1313" w:type="dxa"/>
          </w:tcPr>
          <w:p w:rsidR="002F32E1" w:rsidRDefault="00F96B25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position w:val="-30"/>
                <w:sz w:val="24"/>
                <w:szCs w:val="24"/>
              </w:rPr>
              <w:object w:dxaOrig="600" w:dyaOrig="720">
                <v:shape id="_x0000_i1035" type="#_x0000_t75" style="width:30pt;height:36pt" o:ole="">
                  <v:imagedata r:id="rId34" o:title=""/>
                </v:shape>
                <o:OLEObject Type="Embed" ProgID="Equation.3" ShapeID="_x0000_i1035" DrawAspect="Content" ObjectID="_1664463524" r:id="rId35"/>
              </w:object>
            </w:r>
          </w:p>
        </w:tc>
      </w:tr>
      <w:tr w:rsidR="002F32E1">
        <w:tc>
          <w:tcPr>
            <w:tcW w:w="1060" w:type="dxa"/>
          </w:tcPr>
          <w:p w:rsidR="002F32E1" w:rsidRDefault="00F96B25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56" w:type="dxa"/>
          </w:tcPr>
          <w:p w:rsidR="002F32E1" w:rsidRDefault="00F96B25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469" w:type="dxa"/>
          </w:tcPr>
          <w:p w:rsidR="002F32E1" w:rsidRDefault="00F96B25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187" w:type="dxa"/>
          </w:tcPr>
          <w:p w:rsidR="002F32E1" w:rsidRDefault="00F96B25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87" w:type="dxa"/>
          </w:tcPr>
          <w:p w:rsidR="002F32E1" w:rsidRDefault="00F96B25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313" w:type="dxa"/>
          </w:tcPr>
          <w:p w:rsidR="002F32E1" w:rsidRDefault="00F96B25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313" w:type="dxa"/>
          </w:tcPr>
          <w:p w:rsidR="002F32E1" w:rsidRDefault="00F96B25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</w:tbl>
    <w:p w:rsidR="002F32E1" w:rsidRDefault="00F96B25">
      <w:pPr>
        <w:spacing w:after="0" w:line="360" w:lineRule="auto"/>
        <w:rPr>
          <w:rStyle w:val="FontStyle31"/>
          <w:rFonts w:ascii="Times New Roman" w:hAnsi="Times New Roman" w:cs="Times New Roman"/>
          <w:b/>
          <w:i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114300" distR="114300">
            <wp:extent cx="5800725" cy="4121150"/>
            <wp:effectExtent l="0" t="0" r="9525" b="12700"/>
            <wp:docPr id="1" name="Изображение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4121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F32E1" w:rsidRDefault="00F96B25">
      <w:pPr>
        <w:spacing w:after="60" w:line="240" w:lineRule="auto"/>
        <w:rPr>
          <w:rFonts w:ascii="Times New Roman" w:hAnsi="Times New Roman"/>
          <w:b/>
          <w:bCs/>
          <w:i/>
          <w:sz w:val="24"/>
          <w:szCs w:val="24"/>
        </w:rPr>
      </w:pPr>
      <w:r>
        <w:rPr>
          <w:rStyle w:val="FontStyle31"/>
          <w:rFonts w:ascii="Times New Roman" w:hAnsi="Times New Roman" w:cs="Times New Roman"/>
          <w:b/>
          <w:i/>
          <w:sz w:val="24"/>
          <w:szCs w:val="24"/>
        </w:rPr>
        <w:t xml:space="preserve"> РГР №2</w:t>
      </w:r>
      <w:r>
        <w:rPr>
          <w:rFonts w:ascii="Times New Roman" w:hAnsi="Times New Roman"/>
          <w:b/>
          <w:i/>
          <w:sz w:val="24"/>
          <w:szCs w:val="24"/>
        </w:rPr>
        <w:t xml:space="preserve"> «</w:t>
      </w:r>
      <w:r>
        <w:rPr>
          <w:rFonts w:ascii="Times New Roman" w:hAnsi="Times New Roman"/>
          <w:b/>
          <w:bCs/>
          <w:i/>
          <w:sz w:val="24"/>
          <w:szCs w:val="24"/>
        </w:rPr>
        <w:t>Геометрические характеристики составного сечения. Определение координат центра тяжести составного поперечного сечения, моментов инерции и положения главных центральных осей»</w:t>
      </w:r>
    </w:p>
    <w:p w:rsidR="002F32E1" w:rsidRDefault="00F96B25">
      <w:pPr>
        <w:spacing w:before="60" w:after="60" w:line="240" w:lineRule="auto"/>
        <w:jc w:val="center"/>
        <w:rPr>
          <w:rFonts w:ascii="Times New Roman" w:hAnsi="Times New Roman"/>
          <w:b/>
          <w:bCs/>
          <w:i/>
          <w:sz w:val="24"/>
          <w:szCs w:val="24"/>
        </w:rPr>
      </w:pPr>
      <w:r>
        <w:rPr>
          <w:rFonts w:ascii="Times New Roman" w:eastAsia="Calibri" w:hAnsi="Times New Roman"/>
          <w:b/>
          <w:i/>
          <w:sz w:val="24"/>
          <w:szCs w:val="24"/>
        </w:rPr>
        <w:t>Задание на РГР №2</w:t>
      </w:r>
    </w:p>
    <w:p w:rsidR="002F32E1" w:rsidRDefault="00F96B25">
      <w:pPr>
        <w:spacing w:before="60" w:after="60" w:line="240" w:lineRule="auto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Для заданного несимметричного составного сечения требуется:</w:t>
      </w:r>
    </w:p>
    <w:p w:rsidR="002F32E1" w:rsidRDefault="00F96B25">
      <w:pPr>
        <w:numPr>
          <w:ilvl w:val="0"/>
          <w:numId w:val="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Вычертить в масштабе сечение, состоящее из прокатных профилей. Указать все оси и все размеры.</w:t>
      </w:r>
    </w:p>
    <w:p w:rsidR="002F32E1" w:rsidRDefault="00F96B25">
      <w:pPr>
        <w:numPr>
          <w:ilvl w:val="0"/>
          <w:numId w:val="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Определить положение центра тяжести составного сечения</w:t>
      </w:r>
      <w:r w:rsidRPr="006F3F5D">
        <w:rPr>
          <w:rFonts w:ascii="Times New Roman" w:hAnsi="Times New Roman"/>
          <w:sz w:val="24"/>
          <w:szCs w:val="24"/>
        </w:rPr>
        <w:t>.</w:t>
      </w:r>
    </w:p>
    <w:p w:rsidR="002F32E1" w:rsidRDefault="00F96B25">
      <w:pPr>
        <w:numPr>
          <w:ilvl w:val="0"/>
          <w:numId w:val="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Вычислить осевые и центробежный моменты инерции относительно центральных осей.</w:t>
      </w:r>
    </w:p>
    <w:p w:rsidR="002F32E1" w:rsidRDefault="00F96B25">
      <w:pPr>
        <w:numPr>
          <w:ilvl w:val="0"/>
          <w:numId w:val="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Определить положение главных центральных осей.</w:t>
      </w:r>
    </w:p>
    <w:p w:rsidR="002F32E1" w:rsidRDefault="00F96B25">
      <w:pPr>
        <w:numPr>
          <w:ilvl w:val="0"/>
          <w:numId w:val="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Вычислить значения главных центральных моментов инерции сечения относительно главных осей.</w:t>
      </w:r>
    </w:p>
    <w:p w:rsidR="002F32E1" w:rsidRDefault="00F96B2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Составное </w:t>
      </w:r>
      <w:r>
        <w:rPr>
          <w:rFonts w:ascii="Times New Roman" w:hAnsi="Times New Roman"/>
          <w:sz w:val="24"/>
          <w:szCs w:val="24"/>
          <w:lang w:val="en-US"/>
        </w:rPr>
        <w:t>c</w:t>
      </w:r>
      <w:r>
        <w:rPr>
          <w:rFonts w:ascii="Times New Roman" w:hAnsi="Times New Roman"/>
          <w:sz w:val="24"/>
          <w:szCs w:val="24"/>
        </w:rPr>
        <w:t>ечение состоит из набора прокатных профилей, сваренных между собой.</w:t>
      </w:r>
    </w:p>
    <w:p w:rsidR="002F32E1" w:rsidRDefault="00F96B25">
      <w:pPr>
        <w:spacing w:after="0" w:line="240" w:lineRule="auto"/>
        <w:rPr>
          <w:rFonts w:ascii="Times New Roman" w:eastAsia="Calibri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Сложное сечение может состоять из следующих простых сечений, в зависимости от варианта:двутавр, швеллер, равнобокий уголок.</w:t>
      </w:r>
    </w:p>
    <w:p w:rsidR="002F32E1" w:rsidRDefault="006F3F5D">
      <w:pPr>
        <w:spacing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7216" behindDoc="1" locked="0" layoutInCell="1" allowOverlap="1" wp14:anchorId="4D1A7872" wp14:editId="0B8B8562">
            <wp:simplePos x="0" y="0"/>
            <wp:positionH relativeFrom="column">
              <wp:posOffset>1866900</wp:posOffset>
            </wp:positionH>
            <wp:positionV relativeFrom="page">
              <wp:posOffset>7817485</wp:posOffset>
            </wp:positionV>
            <wp:extent cx="4076065" cy="742315"/>
            <wp:effectExtent l="0" t="0" r="635" b="635"/>
            <wp:wrapTight wrapText="bothSides">
              <wp:wrapPolygon edited="0">
                <wp:start x="0" y="0"/>
                <wp:lineTo x="0" y="21064"/>
                <wp:lineTo x="21502" y="21064"/>
                <wp:lineTo x="21502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>
                      <a:picLocks noChangeAspect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6065" cy="742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96B25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488440" cy="1336675"/>
            <wp:effectExtent l="0" t="0" r="16510" b="15875"/>
            <wp:docPr id="7" name="Рисунок 2" descr="http://skrinshoter.ru/i/101018/DouBih5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2" descr="http://skrinshoter.ru/i/101018/DouBih5V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8440" cy="133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3F5D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</w:p>
    <w:p w:rsidR="006F3F5D" w:rsidRDefault="006F3F5D">
      <w:pPr>
        <w:spacing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</w:p>
    <w:p w:rsidR="006F3F5D" w:rsidRDefault="006F3F5D">
      <w:pPr>
        <w:spacing w:line="240" w:lineRule="auto"/>
        <w:rPr>
          <w:rFonts w:ascii="Times New Roman" w:eastAsia="Calibri" w:hAnsi="Times New Roman"/>
          <w:b/>
          <w:sz w:val="24"/>
          <w:szCs w:val="24"/>
        </w:rPr>
      </w:pPr>
    </w:p>
    <w:p w:rsidR="002F32E1" w:rsidRDefault="00F96B25">
      <w:pPr>
        <w:spacing w:line="240" w:lineRule="auto"/>
        <w:rPr>
          <w:rFonts w:ascii="Times New Roman" w:eastAsia="Calibri" w:hAnsi="Times New Roman"/>
          <w:b/>
          <w:i/>
          <w:sz w:val="24"/>
          <w:szCs w:val="24"/>
        </w:rPr>
      </w:pPr>
      <w:r>
        <w:rPr>
          <w:rFonts w:ascii="Times New Roman" w:eastAsia="Calibri" w:hAnsi="Times New Roman"/>
          <w:b/>
          <w:i/>
          <w:iCs/>
          <w:sz w:val="24"/>
          <w:szCs w:val="24"/>
        </w:rPr>
        <w:lastRenderedPageBreak/>
        <w:t>РГР №3 «Прямой поперечный изгиб. Определение грузоподъёмности (расчёт допускаемых нагрузок»</w:t>
      </w:r>
    </w:p>
    <w:p w:rsidR="002F32E1" w:rsidRDefault="00F96B25">
      <w:pPr>
        <w:spacing w:after="0" w:line="240" w:lineRule="auto"/>
        <w:ind w:firstLineChars="125" w:firstLine="301"/>
        <w:jc w:val="center"/>
        <w:rPr>
          <w:rFonts w:ascii="Times New Roman" w:eastAsia="Calibri" w:hAnsi="Times New Roman"/>
          <w:b/>
          <w:i/>
          <w:sz w:val="24"/>
          <w:szCs w:val="24"/>
        </w:rPr>
      </w:pPr>
      <w:r>
        <w:rPr>
          <w:rFonts w:ascii="Times New Roman" w:eastAsia="Calibri" w:hAnsi="Times New Roman"/>
          <w:b/>
          <w:i/>
          <w:sz w:val="24"/>
          <w:szCs w:val="24"/>
        </w:rPr>
        <w:t>Задание на РГР №3</w:t>
      </w:r>
    </w:p>
    <w:p w:rsidR="002F32E1" w:rsidRDefault="00F96B25">
      <w:pPr>
        <w:spacing w:after="0" w:line="240" w:lineRule="auto"/>
        <w:ind w:firstLineChars="125" w:firstLine="300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Для балки заданного поперечного сечения определить допускаемую нагрузку [</w:t>
      </w:r>
      <w:r>
        <w:rPr>
          <w:rFonts w:ascii="Times New Roman" w:eastAsia="Calibri" w:hAnsi="Times New Roman"/>
          <w:sz w:val="24"/>
          <w:szCs w:val="24"/>
          <w:lang w:val="en-US"/>
        </w:rPr>
        <w:t>q</w:t>
      </w:r>
      <w:r>
        <w:rPr>
          <w:rFonts w:ascii="Times New Roman" w:eastAsia="Calibri" w:hAnsi="Times New Roman"/>
          <w:sz w:val="24"/>
          <w:szCs w:val="24"/>
        </w:rPr>
        <w:t>], [</w:t>
      </w:r>
      <w:r>
        <w:rPr>
          <w:rFonts w:ascii="Times New Roman" w:eastAsia="Calibri" w:hAnsi="Times New Roman"/>
          <w:sz w:val="24"/>
          <w:szCs w:val="24"/>
          <w:lang w:val="en-US"/>
        </w:rPr>
        <w:t>P</w:t>
      </w:r>
      <w:r>
        <w:rPr>
          <w:rFonts w:ascii="Times New Roman" w:eastAsia="Calibri" w:hAnsi="Times New Roman"/>
          <w:sz w:val="24"/>
          <w:szCs w:val="24"/>
        </w:rPr>
        <w:t>], [М</w:t>
      </w:r>
      <w:r>
        <w:rPr>
          <w:rFonts w:ascii="Times New Roman" w:eastAsia="Calibri" w:hAnsi="Times New Roman"/>
          <w:sz w:val="24"/>
          <w:szCs w:val="24"/>
          <w:vertAlign w:val="subscript"/>
        </w:rPr>
        <w:t>0</w:t>
      </w:r>
      <w:r>
        <w:rPr>
          <w:rFonts w:ascii="Times New Roman" w:eastAsia="Calibri" w:hAnsi="Times New Roman"/>
          <w:sz w:val="24"/>
          <w:szCs w:val="24"/>
        </w:rPr>
        <w:t xml:space="preserve">]. Размеры поперечного сечения балки даны в мм. </w:t>
      </w:r>
    </w:p>
    <w:p w:rsidR="002F32E1" w:rsidRDefault="00F96B25">
      <w:pPr>
        <w:spacing w:after="0" w:line="240" w:lineRule="auto"/>
        <w:ind w:firstLineChars="125" w:firstLine="300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Исходные данные для решения приведены в таблице №1.</w:t>
      </w:r>
    </w:p>
    <w:p w:rsidR="002F32E1" w:rsidRDefault="00F96B25">
      <w:pPr>
        <w:spacing w:after="0"/>
        <w:ind w:firstLineChars="125" w:firstLine="300"/>
        <w:jc w:val="center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 xml:space="preserve">                                                                                                                             Таблица №1</w:t>
      </w:r>
    </w:p>
    <w:tbl>
      <w:tblPr>
        <w:tblW w:w="8297" w:type="dxa"/>
        <w:tblInd w:w="10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42"/>
        <w:gridCol w:w="2385"/>
        <w:gridCol w:w="2385"/>
        <w:gridCol w:w="2385"/>
      </w:tblGrid>
      <w:tr w:rsidR="002F32E1">
        <w:tc>
          <w:tcPr>
            <w:tcW w:w="1142" w:type="dxa"/>
          </w:tcPr>
          <w:p w:rsidR="002F32E1" w:rsidRDefault="00F96B25">
            <w:pPr>
              <w:spacing w:after="0"/>
              <w:ind w:firstLineChars="125" w:firstLine="30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№строки</w:t>
            </w:r>
          </w:p>
        </w:tc>
        <w:tc>
          <w:tcPr>
            <w:tcW w:w="2385" w:type="dxa"/>
          </w:tcPr>
          <w:p w:rsidR="002F32E1" w:rsidRDefault="00F96B25">
            <w:pPr>
              <w:spacing w:after="0"/>
              <w:ind w:firstLineChars="125" w:firstLine="30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а, м</w:t>
            </w:r>
          </w:p>
        </w:tc>
        <w:tc>
          <w:tcPr>
            <w:tcW w:w="2385" w:type="dxa"/>
          </w:tcPr>
          <w:p w:rsidR="002F32E1" w:rsidRDefault="00F96B25">
            <w:pPr>
              <w:spacing w:after="0"/>
              <w:ind w:firstLineChars="125" w:firstLine="30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[σ]</w:t>
            </w:r>
            <w:r>
              <w:rPr>
                <w:rFonts w:ascii="Times New Roman" w:eastAsia="Calibri" w:hAnsi="Times New Roman"/>
                <w:sz w:val="24"/>
                <w:szCs w:val="24"/>
                <w:vertAlign w:val="subscript"/>
              </w:rPr>
              <w:t>р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, МПа</w:t>
            </w:r>
          </w:p>
        </w:tc>
        <w:tc>
          <w:tcPr>
            <w:tcW w:w="2385" w:type="dxa"/>
          </w:tcPr>
          <w:p w:rsidR="002F32E1" w:rsidRDefault="00F96B25">
            <w:pPr>
              <w:spacing w:after="0"/>
              <w:ind w:firstLineChars="125" w:firstLine="30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[σ]</w:t>
            </w:r>
            <w:r>
              <w:rPr>
                <w:rFonts w:ascii="Times New Roman" w:eastAsia="Calibri" w:hAnsi="Times New Roman"/>
                <w:sz w:val="24"/>
                <w:szCs w:val="24"/>
                <w:vertAlign w:val="subscript"/>
              </w:rPr>
              <w:t>сж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,</w:t>
            </w:r>
            <w:r>
              <w:rPr>
                <w:rFonts w:ascii="Times New Roman" w:eastAsia="Calibri" w:hAnsi="Times New Roman"/>
                <w:sz w:val="24"/>
                <w:szCs w:val="24"/>
                <w:vertAlign w:val="subscript"/>
              </w:rPr>
              <w:t xml:space="preserve"> 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МПА</w:t>
            </w:r>
          </w:p>
        </w:tc>
      </w:tr>
      <w:tr w:rsidR="002F32E1">
        <w:tc>
          <w:tcPr>
            <w:tcW w:w="1142" w:type="dxa"/>
          </w:tcPr>
          <w:p w:rsidR="002F32E1" w:rsidRDefault="00F96B25">
            <w:pPr>
              <w:spacing w:after="0"/>
              <w:ind w:firstLineChars="125" w:firstLine="30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2385" w:type="dxa"/>
          </w:tcPr>
          <w:p w:rsidR="002F32E1" w:rsidRDefault="00F96B25">
            <w:pPr>
              <w:spacing w:after="0"/>
              <w:ind w:firstLineChars="125" w:firstLine="30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2385" w:type="dxa"/>
          </w:tcPr>
          <w:p w:rsidR="002F32E1" w:rsidRDefault="00F96B25">
            <w:pPr>
              <w:spacing w:after="0"/>
              <w:ind w:firstLineChars="125" w:firstLine="30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10</w:t>
            </w:r>
          </w:p>
        </w:tc>
        <w:tc>
          <w:tcPr>
            <w:tcW w:w="2385" w:type="dxa"/>
          </w:tcPr>
          <w:p w:rsidR="002F32E1" w:rsidRDefault="00F96B25">
            <w:pPr>
              <w:spacing w:after="0"/>
              <w:ind w:firstLineChars="125" w:firstLine="30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60</w:t>
            </w:r>
          </w:p>
        </w:tc>
      </w:tr>
    </w:tbl>
    <w:p w:rsidR="002F32E1" w:rsidRDefault="00F96B25">
      <w:pPr>
        <w:rPr>
          <w:rFonts w:eastAsia="Calibri"/>
          <w:b/>
        </w:rPr>
      </w:pPr>
      <w:r>
        <w:rPr>
          <w:rFonts w:eastAsia="Calibri"/>
          <w:b/>
        </w:rPr>
        <w:t xml:space="preserve"> </w:t>
      </w:r>
    </w:p>
    <w:p w:rsidR="002F32E1" w:rsidRPr="006F3F5D" w:rsidRDefault="00F96B25" w:rsidP="006F3F5D">
      <w:pPr>
        <w:jc w:val="center"/>
        <w:rPr>
          <w:color w:val="C00000"/>
        </w:rPr>
      </w:pPr>
      <w:r>
        <w:rPr>
          <w:rFonts w:eastAsia="Calibri"/>
          <w:noProof/>
          <w:lang w:eastAsia="ru-RU"/>
        </w:rPr>
        <w:drawing>
          <wp:inline distT="0" distB="0" distL="0" distR="0">
            <wp:extent cx="5245100" cy="2662555"/>
            <wp:effectExtent l="0" t="0" r="1270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5100" cy="266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F5D" w:rsidRDefault="006F3F5D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6F3F5D" w:rsidRDefault="006F3F5D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6F3F5D" w:rsidRDefault="006F3F5D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6F3F5D" w:rsidRDefault="006F3F5D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6F3F5D" w:rsidRDefault="006F3F5D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6F3F5D" w:rsidRDefault="006F3F5D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6F3F5D" w:rsidRDefault="006F3F5D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6F3F5D" w:rsidRDefault="006F3F5D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6F3F5D" w:rsidRDefault="006F3F5D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6F3F5D" w:rsidRDefault="006F3F5D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6F3F5D" w:rsidRDefault="006F3F5D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6F3F5D" w:rsidRDefault="006F3F5D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6F3F5D" w:rsidRDefault="006F3F5D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6F3F5D" w:rsidRDefault="006F3F5D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6F3F5D" w:rsidRDefault="006F3F5D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6F3F5D" w:rsidRDefault="006F3F5D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6F3F5D" w:rsidRDefault="006F3F5D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6F3F5D" w:rsidRDefault="006F3F5D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6F3F5D" w:rsidRDefault="006F3F5D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6F3F5D" w:rsidRDefault="006F3F5D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2F32E1" w:rsidRDefault="00F96B25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lastRenderedPageBreak/>
        <w:t>Примерные аудиторные контрольные работы (АКР):</w:t>
      </w:r>
    </w:p>
    <w:p w:rsidR="002F32E1" w:rsidRDefault="002F32E1">
      <w:pPr>
        <w:spacing w:after="0" w:line="240" w:lineRule="auto"/>
        <w:jc w:val="center"/>
        <w:rPr>
          <w:rStyle w:val="FontStyle31"/>
          <w:rFonts w:ascii="Times New Roman" w:hAnsi="Times New Roman"/>
          <w:sz w:val="24"/>
          <w:szCs w:val="24"/>
        </w:rPr>
      </w:pPr>
    </w:p>
    <w:p w:rsidR="002F32E1" w:rsidRDefault="00F96B25">
      <w:pPr>
        <w:spacing w:after="0" w:line="240" w:lineRule="auto"/>
        <w:jc w:val="center"/>
        <w:rPr>
          <w:i/>
          <w:highlight w:val="yellow"/>
        </w:rPr>
      </w:pPr>
      <w:r>
        <w:rPr>
          <w:rStyle w:val="FontStyle31"/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АКР №1 «Построение эпюр </w:t>
      </w:r>
      <w:r w:rsidR="006F3F5D">
        <w:rPr>
          <w:rStyle w:val="FontStyle31"/>
          <w:rFonts w:ascii="Times New Roman" w:hAnsi="Times New Roman" w:cs="Times New Roman"/>
          <w:b/>
          <w:bCs/>
          <w:i/>
          <w:iCs/>
          <w:sz w:val="24"/>
          <w:szCs w:val="24"/>
        </w:rPr>
        <w:t>внутренних силовых факторов</w:t>
      </w:r>
      <w:r>
        <w:rPr>
          <w:rStyle w:val="FontStyle31"/>
          <w:rFonts w:ascii="Times New Roman" w:hAnsi="Times New Roman" w:cs="Times New Roman"/>
          <w:b/>
          <w:bCs/>
          <w:i/>
          <w:iCs/>
          <w:sz w:val="24"/>
          <w:szCs w:val="24"/>
        </w:rPr>
        <w:t>»</w:t>
      </w:r>
    </w:p>
    <w:p w:rsidR="002F32E1" w:rsidRDefault="002F32E1">
      <w:pPr>
        <w:spacing w:after="0" w:line="240" w:lineRule="auto"/>
        <w:jc w:val="center"/>
        <w:rPr>
          <w:i/>
          <w:highlight w:val="yellow"/>
        </w:rPr>
      </w:pPr>
    </w:p>
    <w:p w:rsidR="002F32E1" w:rsidRDefault="006F3F5D">
      <w:pPr>
        <w:spacing w:after="0" w:line="240" w:lineRule="auto"/>
        <w:jc w:val="center"/>
        <w:rPr>
          <w:rStyle w:val="FontStyle31"/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/>
          <w:bCs/>
          <w:noProof/>
          <w:sz w:val="24"/>
          <w:szCs w:val="24"/>
          <w:lang w:eastAsia="ru-RU"/>
        </w:rPr>
        <w:drawing>
          <wp:inline distT="0" distB="0" distL="0" distR="0" wp14:anchorId="48F561F6" wp14:editId="08BC05E5">
            <wp:extent cx="5228491" cy="3737610"/>
            <wp:effectExtent l="0" t="0" r="0" b="0"/>
            <wp:docPr id="9" name="Рисунок 9" descr="C:\Users\User\Desktop\tRdcCF6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C:\Users\User\Desktop\tRdcCF6L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1614" cy="3746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2E1" w:rsidRDefault="00F96B25">
      <w:pPr>
        <w:spacing w:after="0" w:line="240" w:lineRule="auto"/>
        <w:rPr>
          <w:i/>
          <w:highlight w:val="yellow"/>
        </w:rPr>
      </w:pPr>
      <w:r>
        <w:rPr>
          <w:rStyle w:val="FontStyle31"/>
          <w:rFonts w:ascii="Times New Roman" w:hAnsi="Times New Roman" w:cs="Times New Roman"/>
          <w:b/>
          <w:bCs/>
          <w:i/>
          <w:iCs/>
          <w:sz w:val="24"/>
          <w:szCs w:val="24"/>
        </w:rPr>
        <w:t>АКР</w:t>
      </w:r>
      <w:r>
        <w:rPr>
          <w:rStyle w:val="FontStyle31"/>
          <w:rFonts w:cs="Times New Roman"/>
          <w:b/>
          <w:bCs/>
          <w:i/>
          <w:iCs/>
          <w:sz w:val="24"/>
          <w:szCs w:val="24"/>
        </w:rPr>
        <w:t xml:space="preserve"> </w:t>
      </w:r>
      <w:r>
        <w:rPr>
          <w:rStyle w:val="FontStyle31"/>
          <w:rFonts w:ascii="Times New Roman" w:hAnsi="Times New Roman" w:cs="Times New Roman"/>
          <w:b/>
          <w:bCs/>
          <w:i/>
          <w:iCs/>
          <w:sz w:val="24"/>
          <w:szCs w:val="24"/>
        </w:rPr>
        <w:t>№2 «Нахождение положения центра тяжести и определение геометрических характеристик симметричного сечения»</w:t>
      </w:r>
    </w:p>
    <w:p w:rsidR="002F32E1" w:rsidRPr="006F3F5D" w:rsidRDefault="00F96B25">
      <w:pPr>
        <w:spacing w:after="0" w:line="240" w:lineRule="auto"/>
        <w:ind w:firstLineChars="125" w:firstLine="3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Определить положение центра тяжести заданной фигуры, </w:t>
      </w:r>
      <w:r w:rsidRPr="006F3F5D">
        <w:rPr>
          <w:rFonts w:ascii="Times New Roman" w:hAnsi="Times New Roman"/>
          <w:sz w:val="24"/>
          <w:szCs w:val="24"/>
        </w:rPr>
        <w:t>осевые</w:t>
      </w:r>
      <w:r w:rsidR="006F3F5D">
        <w:rPr>
          <w:rFonts w:ascii="Times New Roman" w:hAnsi="Times New Roman"/>
          <w:sz w:val="24"/>
          <w:szCs w:val="24"/>
        </w:rPr>
        <w:t xml:space="preserve"> </w:t>
      </w:r>
      <w:r w:rsidRPr="006F3F5D">
        <w:rPr>
          <w:rFonts w:ascii="Times New Roman" w:hAnsi="Times New Roman"/>
          <w:sz w:val="24"/>
          <w:szCs w:val="24"/>
        </w:rPr>
        <w:t>моменты инерции и центробежный момент инерции.</w:t>
      </w:r>
    </w:p>
    <w:p w:rsidR="002F32E1" w:rsidRDefault="002F32E1">
      <w:pPr>
        <w:spacing w:after="0" w:line="240" w:lineRule="auto"/>
        <w:ind w:firstLineChars="125" w:firstLine="300"/>
        <w:rPr>
          <w:rFonts w:ascii="Times New Roman" w:hAnsi="Times New Roman"/>
          <w:sz w:val="24"/>
          <w:szCs w:val="24"/>
        </w:rPr>
      </w:pPr>
    </w:p>
    <w:p w:rsidR="002F32E1" w:rsidRDefault="00ED68A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sz w:val="28"/>
          <w:szCs w:val="28"/>
          <w:lang w:eastAsia="ru-RU"/>
        </w:rPr>
        <w:object w:dxaOrig="1440" w:dyaOrig="1440">
          <v:shape id="_x0000_s1030" type="#_x0000_t75" style="position:absolute;margin-left:112.65pt;margin-top:6.65pt;width:207.95pt;height:238.95pt;z-index:251658752;mso-wrap-distance-left:9pt;mso-wrap-distance-top:0;mso-wrap-distance-right:9pt;mso-wrap-distance-bottom:0;mso-width-relative:page;mso-height-relative:page">
            <v:imagedata r:id="rId41" o:title="" grayscale="t"/>
            <w10:wrap type="square"/>
          </v:shape>
          <o:OLEObject Type="Embed" ProgID="KOMPAS.FRW" ShapeID="_x0000_s1030" DrawAspect="Content" ObjectID="_1664463534" r:id="rId42"/>
        </w:object>
      </w:r>
    </w:p>
    <w:p w:rsidR="002F32E1" w:rsidRDefault="002F32E1">
      <w:pPr>
        <w:rPr>
          <w:rFonts w:ascii="Times New Roman" w:hAnsi="Times New Roman"/>
          <w:b/>
          <w:bCs/>
          <w:sz w:val="24"/>
          <w:szCs w:val="24"/>
        </w:rPr>
      </w:pPr>
    </w:p>
    <w:p w:rsidR="002F32E1" w:rsidRDefault="002F32E1">
      <w:pPr>
        <w:rPr>
          <w:rFonts w:ascii="Times New Roman" w:hAnsi="Times New Roman"/>
          <w:b/>
          <w:bCs/>
          <w:sz w:val="24"/>
          <w:szCs w:val="24"/>
        </w:rPr>
      </w:pPr>
    </w:p>
    <w:p w:rsidR="002F32E1" w:rsidRDefault="002F32E1">
      <w:pPr>
        <w:rPr>
          <w:rFonts w:ascii="Times New Roman" w:hAnsi="Times New Roman"/>
          <w:b/>
          <w:i/>
          <w:sz w:val="28"/>
          <w:szCs w:val="28"/>
        </w:rPr>
      </w:pPr>
    </w:p>
    <w:p w:rsidR="002F32E1" w:rsidRDefault="002F32E1">
      <w:pPr>
        <w:rPr>
          <w:rFonts w:ascii="Times New Roman" w:hAnsi="Times New Roman"/>
          <w:b/>
          <w:i/>
          <w:sz w:val="28"/>
          <w:szCs w:val="28"/>
        </w:rPr>
      </w:pPr>
    </w:p>
    <w:p w:rsidR="002F32E1" w:rsidRDefault="002F32E1">
      <w:pPr>
        <w:rPr>
          <w:rFonts w:ascii="Times New Roman" w:hAnsi="Times New Roman"/>
          <w:b/>
          <w:i/>
          <w:sz w:val="28"/>
          <w:szCs w:val="28"/>
        </w:rPr>
      </w:pPr>
    </w:p>
    <w:p w:rsidR="002F32E1" w:rsidRDefault="002F32E1">
      <w:pPr>
        <w:sectPr w:rsidR="002F32E1">
          <w:pgSz w:w="11907" w:h="16840"/>
          <w:pgMar w:top="1134" w:right="851" w:bottom="851" w:left="1701" w:header="720" w:footer="720" w:gutter="0"/>
          <w:cols w:space="720"/>
          <w:titlePg/>
          <w:docGrid w:linePitch="326"/>
        </w:sectPr>
      </w:pPr>
    </w:p>
    <w:p w:rsidR="002F32E1" w:rsidRDefault="00F96B25">
      <w:pPr>
        <w:pStyle w:val="1"/>
        <w:ind w:left="0"/>
      </w:pPr>
      <w:r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2F32E1" w:rsidRDefault="00F96B25">
      <w:pPr>
        <w:spacing w:line="240" w:lineRule="auto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p w:rsidR="006F3F5D" w:rsidRPr="00AF341F" w:rsidRDefault="006F3F5D" w:rsidP="006F3F5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AF341F">
        <w:rPr>
          <w:rFonts w:ascii="Times New Roman" w:hAnsi="Times New Roman"/>
          <w:sz w:val="24"/>
          <w:szCs w:val="24"/>
          <w:lang w:eastAsia="ru-RU"/>
        </w:rPr>
        <w:t xml:space="preserve">Промежуточная аттестация имеет целью определить степень достижения запланированных результатов обучения по дисциплине </w:t>
      </w:r>
    </w:p>
    <w:p w:rsidR="006F3F5D" w:rsidRPr="00AF341F" w:rsidRDefault="006F3F5D" w:rsidP="006F3F5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Cs/>
          <w:color w:val="000000"/>
          <w:sz w:val="24"/>
          <w:szCs w:val="24"/>
          <w:lang w:eastAsia="ru-RU"/>
        </w:rPr>
      </w:pPr>
      <w:r w:rsidRPr="00AF341F">
        <w:rPr>
          <w:rFonts w:ascii="Times New Roman" w:hAnsi="Times New Roman"/>
          <w:sz w:val="24"/>
          <w:szCs w:val="24"/>
          <w:lang w:eastAsia="ru-RU"/>
        </w:rPr>
        <w:t xml:space="preserve">«Сопротивление материалов» проводится в форме зачёта </w:t>
      </w:r>
      <w:r w:rsidR="00830963">
        <w:rPr>
          <w:rFonts w:ascii="Times New Roman" w:hAnsi="Times New Roman"/>
          <w:sz w:val="24"/>
          <w:szCs w:val="24"/>
          <w:lang w:eastAsia="ru-RU"/>
        </w:rPr>
        <w:t>5 семестре</w:t>
      </w:r>
    </w:p>
    <w:tbl>
      <w:tblPr>
        <w:tblW w:w="156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44"/>
        <w:gridCol w:w="4630"/>
        <w:gridCol w:w="9226"/>
      </w:tblGrid>
      <w:tr w:rsidR="002F32E1">
        <w:trPr>
          <w:trHeight w:val="718"/>
          <w:tblHeader/>
        </w:trPr>
        <w:tc>
          <w:tcPr>
            <w:tcW w:w="17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F32E1" w:rsidRDefault="00F96B2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Структурный элемент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4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F32E1" w:rsidRDefault="00F96B2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9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F32E1" w:rsidRDefault="00F96B2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Оценочные средства</w:t>
            </w:r>
          </w:p>
        </w:tc>
      </w:tr>
      <w:tr w:rsidR="002F32E1">
        <w:trPr>
          <w:trHeight w:val="488"/>
        </w:trPr>
        <w:tc>
          <w:tcPr>
            <w:tcW w:w="1560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F32E1" w:rsidRDefault="00F96B2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ОПК-9 - владение методами анализа, знанием закономерностей поведения и управления свойствами горных пород и состоянием массива в процессах добычи и переработки твёрдых полезных ископаемых, а также при строительстве и эксплуатации подземных сооружений. </w:t>
            </w:r>
          </w:p>
        </w:tc>
      </w:tr>
      <w:tr w:rsidR="002F32E1">
        <w:trPr>
          <w:trHeight w:val="5104"/>
        </w:trPr>
        <w:tc>
          <w:tcPr>
            <w:tcW w:w="17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F32E1" w:rsidRDefault="00F96B2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Знать</w:t>
            </w:r>
          </w:p>
        </w:tc>
        <w:tc>
          <w:tcPr>
            <w:tcW w:w="4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13ABE" w:rsidRDefault="00A13ABE" w:rsidP="00A13A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• основные положения, гипотезы сопротивления материалов, аналитические и экспериментальные методы определения перемещений при изгибе; оценки прочности при простых и сложном сопротивлении, продольном изгибе; </w:t>
            </w:r>
          </w:p>
          <w:p w:rsidR="002F32E1" w:rsidRDefault="00A13ABE" w:rsidP="00A13A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• методы и практические приёмы расчёта стержней и стержневых систем при различных силовых деформационных и температурных воздействиях</w:t>
            </w:r>
          </w:p>
          <w:p w:rsidR="002F32E1" w:rsidRDefault="002F32E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F32E1" w:rsidRDefault="002F32E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F32E1" w:rsidRDefault="002F32E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F32E1" w:rsidRDefault="002F32E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F32E1" w:rsidRDefault="002F32E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F32E1" w:rsidRDefault="002F32E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F32E1" w:rsidRPr="00830963" w:rsidRDefault="00F96B25">
            <w:pPr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  <w:r w:rsidRPr="00830963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lastRenderedPageBreak/>
              <w:t>Перечень теоретических вопросов</w:t>
            </w:r>
            <w:r w:rsidR="00830963" w:rsidRPr="00830963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 xml:space="preserve"> на зачёт</w:t>
            </w:r>
            <w:r w:rsidRPr="00830963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:</w:t>
            </w:r>
          </w:p>
          <w:p w:rsidR="002F32E1" w:rsidRDefault="00F96B25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Цели и задачи изучения курса "Сопротивление материалов" </w:t>
            </w:r>
          </w:p>
          <w:p w:rsidR="002F32E1" w:rsidRDefault="00455CCE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Модели </w:t>
            </w:r>
            <w:r w:rsidR="00F96B25">
              <w:rPr>
                <w:rFonts w:ascii="Times New Roman" w:hAnsi="Times New Roman"/>
                <w:sz w:val="24"/>
                <w:szCs w:val="24"/>
              </w:rPr>
              <w:t xml:space="preserve">форм элементов конструкций. </w:t>
            </w:r>
          </w:p>
          <w:p w:rsidR="002F32E1" w:rsidRDefault="00F96B25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Виды основных деформаций бруса.</w:t>
            </w:r>
          </w:p>
          <w:p w:rsidR="002F32E1" w:rsidRDefault="00F96B25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Внешние и внутренние силы. Метод сечений. </w:t>
            </w:r>
          </w:p>
          <w:p w:rsidR="002F32E1" w:rsidRDefault="00F96B25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Внецентренное растяжение - сжатие.</w:t>
            </w:r>
          </w:p>
          <w:p w:rsidR="002F32E1" w:rsidRDefault="00F96B25">
            <w:pPr>
              <w:pStyle w:val="ab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4"/>
                <w:sz w:val="24"/>
                <w:szCs w:val="24"/>
              </w:rPr>
              <w:t>Внешние и внутренние силы. Классификация сил.</w:t>
            </w:r>
          </w:p>
          <w:p w:rsidR="002F32E1" w:rsidRDefault="00F96B25">
            <w:pPr>
              <w:pStyle w:val="ab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pacing w:val="-4"/>
                <w:sz w:val="24"/>
                <w:szCs w:val="24"/>
              </w:rPr>
              <w:t>Внутренние силовые факторы. Виды деформаций. Эпюры.</w:t>
            </w:r>
          </w:p>
          <w:p w:rsidR="002F32E1" w:rsidRDefault="00F96B25">
            <w:pPr>
              <w:pStyle w:val="ab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pacing w:val="-4"/>
                <w:sz w:val="24"/>
                <w:szCs w:val="24"/>
              </w:rPr>
              <w:t>Геометрические характеристики плоски</w:t>
            </w:r>
            <w:r w:rsidR="00455CCE">
              <w:rPr>
                <w:rFonts w:ascii="Times New Roman" w:hAnsi="Times New Roman"/>
                <w:iCs/>
                <w:spacing w:val="-4"/>
                <w:sz w:val="24"/>
                <w:szCs w:val="24"/>
              </w:rPr>
              <w:t xml:space="preserve">х сечений. Роль геометрических </w:t>
            </w:r>
            <w:r>
              <w:rPr>
                <w:rFonts w:ascii="Times New Roman" w:hAnsi="Times New Roman"/>
                <w:iCs/>
                <w:spacing w:val="-4"/>
                <w:sz w:val="24"/>
                <w:szCs w:val="24"/>
              </w:rPr>
              <w:t>характеристик в сопротивлении материалов</w:t>
            </w:r>
          </w:p>
          <w:p w:rsidR="002F32E1" w:rsidRDefault="00F96B25">
            <w:pPr>
              <w:pStyle w:val="ab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pacing w:val="-4"/>
                <w:sz w:val="24"/>
                <w:szCs w:val="24"/>
              </w:rPr>
              <w:t>Деформации. Виды деформаций.</w:t>
            </w:r>
          </w:p>
          <w:p w:rsidR="002F32E1" w:rsidRDefault="00F96B25">
            <w:pPr>
              <w:pStyle w:val="ab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pacing w:val="-4"/>
                <w:sz w:val="24"/>
                <w:szCs w:val="24"/>
              </w:rPr>
              <w:t>Динамические нагрузки.</w:t>
            </w:r>
          </w:p>
          <w:p w:rsidR="002F32E1" w:rsidRDefault="00F96B25">
            <w:pPr>
              <w:pStyle w:val="ab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Изгиб с кручением.</w:t>
            </w:r>
          </w:p>
          <w:p w:rsidR="002F32E1" w:rsidRDefault="00F96B25">
            <w:pPr>
              <w:pStyle w:val="ab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Изгиб. Нахождение внутренних силовых факторов при изгибе.</w:t>
            </w:r>
          </w:p>
          <w:p w:rsidR="002F32E1" w:rsidRDefault="00F96B25">
            <w:pPr>
              <w:pStyle w:val="ab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Кручение с изгибом.</w:t>
            </w:r>
          </w:p>
          <w:p w:rsidR="002F32E1" w:rsidRDefault="00F96B25">
            <w:pPr>
              <w:pStyle w:val="ab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Кручение. Напряжения при кручении.</w:t>
            </w:r>
          </w:p>
          <w:p w:rsidR="002F32E1" w:rsidRDefault="00455CCE">
            <w:pPr>
              <w:pStyle w:val="ab"/>
              <w:numPr>
                <w:ilvl w:val="0"/>
                <w:numId w:val="4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4"/>
                <w:sz w:val="24"/>
                <w:szCs w:val="24"/>
              </w:rPr>
              <w:t xml:space="preserve">Метод сечений. Правила </w:t>
            </w:r>
            <w:r w:rsidR="00F96B25">
              <w:rPr>
                <w:rFonts w:ascii="Times New Roman" w:hAnsi="Times New Roman"/>
                <w:spacing w:val="-4"/>
                <w:sz w:val="24"/>
                <w:szCs w:val="24"/>
              </w:rPr>
              <w:t>знаков для внутренних силовых факторов.</w:t>
            </w:r>
          </w:p>
          <w:p w:rsidR="002F32E1" w:rsidRDefault="00F96B25">
            <w:pPr>
              <w:pStyle w:val="ab"/>
              <w:numPr>
                <w:ilvl w:val="0"/>
                <w:numId w:val="4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pacing w:val="-4"/>
                <w:sz w:val="24"/>
                <w:szCs w:val="24"/>
              </w:rPr>
              <w:t>Моменты инерции простых фигур. Статические моменты. Момент сопротивления.</w:t>
            </w:r>
          </w:p>
          <w:p w:rsidR="002F32E1" w:rsidRDefault="00F96B25">
            <w:pPr>
              <w:pStyle w:val="ab"/>
              <w:numPr>
                <w:ilvl w:val="0"/>
                <w:numId w:val="4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Моменты инерции сложных фигур. Моменты сопротивления сечения.</w:t>
            </w:r>
          </w:p>
          <w:p w:rsidR="002F32E1" w:rsidRDefault="00F96B25">
            <w:pPr>
              <w:pStyle w:val="ab"/>
              <w:numPr>
                <w:ilvl w:val="0"/>
                <w:numId w:val="4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4"/>
                <w:sz w:val="24"/>
                <w:szCs w:val="24"/>
              </w:rPr>
              <w:lastRenderedPageBreak/>
              <w:t>Напряжения при различных видах деформаций.</w:t>
            </w:r>
          </w:p>
          <w:p w:rsidR="002F32E1" w:rsidRDefault="00F96B25">
            <w:pPr>
              <w:pStyle w:val="ab"/>
              <w:numPr>
                <w:ilvl w:val="0"/>
                <w:numId w:val="4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Напряжённое и деформированное состояние тела.</w:t>
            </w:r>
          </w:p>
          <w:p w:rsidR="002F32E1" w:rsidRDefault="00F96B25">
            <w:pPr>
              <w:pStyle w:val="ab"/>
              <w:numPr>
                <w:ilvl w:val="0"/>
                <w:numId w:val="4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pacing w:val="-4"/>
                <w:sz w:val="24"/>
                <w:szCs w:val="24"/>
              </w:rPr>
              <w:t xml:space="preserve">Нормальные и 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касательные напряжения при изгибе</w:t>
            </w:r>
          </w:p>
          <w:p w:rsidR="002F32E1" w:rsidRDefault="00F96B25">
            <w:pPr>
              <w:pStyle w:val="ab"/>
              <w:numPr>
                <w:ilvl w:val="0"/>
                <w:numId w:val="4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Определение деформаций и перемещений при изгибе.</w:t>
            </w:r>
          </w:p>
          <w:p w:rsidR="002F32E1" w:rsidRDefault="00F96B25">
            <w:pPr>
              <w:pStyle w:val="ab"/>
              <w:numPr>
                <w:ilvl w:val="0"/>
                <w:numId w:val="4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Определение центра тяжести плоского сечения и сечения из прокатных профилей.</w:t>
            </w:r>
          </w:p>
          <w:p w:rsidR="002F32E1" w:rsidRDefault="00F96B25">
            <w:pPr>
              <w:pStyle w:val="ab"/>
              <w:numPr>
                <w:ilvl w:val="0"/>
                <w:numId w:val="4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Осевые и центробежный моменты инерции сечений. Полярный момент инерции.</w:t>
            </w:r>
          </w:p>
          <w:p w:rsidR="002F32E1" w:rsidRDefault="00F96B25">
            <w:pPr>
              <w:pStyle w:val="ab"/>
              <w:numPr>
                <w:ilvl w:val="0"/>
                <w:numId w:val="4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Основные допущения сопротивления материалов.</w:t>
            </w:r>
          </w:p>
          <w:p w:rsidR="002F32E1" w:rsidRDefault="00F96B25">
            <w:pPr>
              <w:pStyle w:val="ab"/>
              <w:numPr>
                <w:ilvl w:val="0"/>
                <w:numId w:val="4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Основные задачи сопротивления материалов.</w:t>
            </w:r>
          </w:p>
          <w:p w:rsidR="002F32E1" w:rsidRDefault="00F96B25">
            <w:pPr>
              <w:pStyle w:val="ab"/>
              <w:numPr>
                <w:ilvl w:val="0"/>
                <w:numId w:val="4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Перемещения, виды и способы определения перемещений.</w:t>
            </w:r>
          </w:p>
          <w:p w:rsidR="002F32E1" w:rsidRDefault="00F96B25">
            <w:pPr>
              <w:pStyle w:val="ab"/>
              <w:numPr>
                <w:ilvl w:val="0"/>
                <w:numId w:val="4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Прокатные профили. Применение. Сортамент.</w:t>
            </w:r>
          </w:p>
          <w:p w:rsidR="002F32E1" w:rsidRDefault="00F96B25">
            <w:pPr>
              <w:pStyle w:val="ab"/>
              <w:numPr>
                <w:ilvl w:val="0"/>
                <w:numId w:val="4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pacing w:val="-4"/>
                <w:sz w:val="24"/>
                <w:szCs w:val="24"/>
              </w:rPr>
              <w:t>Прямой поперечный изгиб.  Нормальные и касательные напряжения при изгибе. Подбор сечений.</w:t>
            </w:r>
          </w:p>
          <w:p w:rsidR="002F32E1" w:rsidRDefault="00F96B25">
            <w:pPr>
              <w:pStyle w:val="ab"/>
              <w:numPr>
                <w:ilvl w:val="0"/>
                <w:numId w:val="4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Расчёт балки на прочность при изгибе.</w:t>
            </w:r>
          </w:p>
          <w:p w:rsidR="002F32E1" w:rsidRDefault="00F96B25">
            <w:pPr>
              <w:pStyle w:val="ab"/>
              <w:numPr>
                <w:ilvl w:val="0"/>
                <w:numId w:val="4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Расчёт на прочность и жёсткость при растяжении – сжатии.</w:t>
            </w:r>
          </w:p>
          <w:p w:rsidR="002F32E1" w:rsidRDefault="00F96B25">
            <w:pPr>
              <w:pStyle w:val="ab"/>
              <w:numPr>
                <w:ilvl w:val="0"/>
                <w:numId w:val="4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pacing w:val="-4"/>
                <w:sz w:val="24"/>
                <w:szCs w:val="24"/>
              </w:rPr>
              <w:t>Расчёт на прочность при кручении. Подбор сечения. Угол закручивания.</w:t>
            </w:r>
          </w:p>
          <w:p w:rsidR="002F32E1" w:rsidRDefault="00F96B25">
            <w:pPr>
              <w:pStyle w:val="ab"/>
              <w:numPr>
                <w:ilvl w:val="0"/>
                <w:numId w:val="4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Рациональные формы поперечного сечения.</w:t>
            </w:r>
          </w:p>
          <w:p w:rsidR="002F32E1" w:rsidRDefault="00F96B25">
            <w:pPr>
              <w:pStyle w:val="ab"/>
              <w:numPr>
                <w:ilvl w:val="0"/>
                <w:numId w:val="4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pacing w:val="-4"/>
                <w:sz w:val="24"/>
                <w:szCs w:val="24"/>
              </w:rPr>
              <w:t>Сдвиг. Напряжения при сдвиге. Срез.</w:t>
            </w:r>
          </w:p>
          <w:p w:rsidR="002F32E1" w:rsidRDefault="00F96B25">
            <w:pPr>
              <w:pStyle w:val="ab"/>
              <w:numPr>
                <w:ilvl w:val="0"/>
                <w:numId w:val="4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pacing w:val="-4"/>
                <w:sz w:val="24"/>
                <w:szCs w:val="24"/>
              </w:rPr>
              <w:t xml:space="preserve">Статически неопределимые системы. </w:t>
            </w:r>
          </w:p>
          <w:p w:rsidR="002F32E1" w:rsidRDefault="00F96B25">
            <w:pPr>
              <w:pStyle w:val="ab"/>
              <w:numPr>
                <w:ilvl w:val="0"/>
                <w:numId w:val="4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Сложное сопротивление. Виды сложного сопротивления.</w:t>
            </w:r>
          </w:p>
          <w:p w:rsidR="002F32E1" w:rsidRDefault="00F96B25">
            <w:pPr>
              <w:pStyle w:val="ab"/>
              <w:numPr>
                <w:ilvl w:val="0"/>
                <w:numId w:val="4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Теории прочности. Основные понятия.</w:t>
            </w:r>
          </w:p>
          <w:p w:rsidR="00830963" w:rsidRPr="00830963" w:rsidRDefault="00F96B25">
            <w:pPr>
              <w:pStyle w:val="ab"/>
              <w:numPr>
                <w:ilvl w:val="0"/>
                <w:numId w:val="4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pacing w:val="-4"/>
                <w:sz w:val="24"/>
                <w:szCs w:val="24"/>
              </w:rPr>
              <w:t xml:space="preserve">Устойчивость сжатых стержней. Гибкость стержня. </w:t>
            </w:r>
          </w:p>
          <w:p w:rsidR="002F32E1" w:rsidRDefault="00F96B25">
            <w:pPr>
              <w:pStyle w:val="ab"/>
              <w:numPr>
                <w:ilvl w:val="0"/>
                <w:numId w:val="4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pacing w:val="-4"/>
                <w:sz w:val="24"/>
                <w:szCs w:val="24"/>
              </w:rPr>
              <w:t>Формулы Эйлера и Тетмайера- Ясинского.</w:t>
            </w:r>
          </w:p>
        </w:tc>
      </w:tr>
      <w:tr w:rsidR="002F32E1">
        <w:trPr>
          <w:trHeight w:val="3088"/>
        </w:trPr>
        <w:tc>
          <w:tcPr>
            <w:tcW w:w="174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F32E1" w:rsidRDefault="00F96B2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463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13ABE" w:rsidRDefault="00A13ABE" w:rsidP="00A13A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• грамотно составлять расчётные схемы</w:t>
            </w:r>
          </w:p>
          <w:p w:rsidR="002F32E1" w:rsidRDefault="00A13ABE" w:rsidP="00A13A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• подбирать необходимые размеры сечений стержней из условий прочности, жёсткости и устойчивости</w:t>
            </w:r>
          </w:p>
        </w:tc>
        <w:tc>
          <w:tcPr>
            <w:tcW w:w="922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F32E1" w:rsidRPr="00830963" w:rsidRDefault="00F96B25">
            <w:pPr>
              <w:spacing w:after="0" w:line="240" w:lineRule="auto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  <w:r w:rsidRPr="00830963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Примерное практическое задание</w:t>
            </w:r>
            <w:r w:rsidR="00830963" w:rsidRPr="00830963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 xml:space="preserve"> на зачёт</w:t>
            </w:r>
          </w:p>
          <w:p w:rsidR="002F32E1" w:rsidRDefault="00F96B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Для заданной балки построить эпюры поперечных сил и изгибающих моментов.</w:t>
            </w:r>
          </w:p>
          <w:p w:rsidR="002F32E1" w:rsidRDefault="00ED6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object w:dxaOrig="1440" w:dyaOrig="1440">
                <v:shape id="_x0000_s1031" type="#_x0000_t75" style="position:absolute;margin-left:178.1pt;margin-top:4.25pt;width:155.3pt;height:105.2pt;z-index:251657728;mso-wrap-distance-left:9pt;mso-wrap-distance-top:0;mso-wrap-distance-right:9pt;mso-wrap-distance-bottom:0;mso-width-relative:page;mso-height-relative:page">
                  <v:imagedata r:id="rId43" o:title=""/>
                  <w10:wrap type="square"/>
                </v:shape>
                <o:OLEObject Type="Embed" ProgID="PBrush" ShapeID="_x0000_s1031" DrawAspect="Content" ObjectID="_1664463535" r:id="rId44"/>
              </w:object>
            </w:r>
            <w:r w:rsidR="00F96B25">
              <w:rPr>
                <w:rFonts w:ascii="Times New Roman" w:hAnsi="Times New Roman"/>
                <w:sz w:val="24"/>
                <w:szCs w:val="24"/>
              </w:rPr>
              <w:t>Найти опасное сечение</w:t>
            </w:r>
          </w:p>
          <w:p w:rsidR="002F32E1" w:rsidRDefault="00F96B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tbl>
            <w:tblPr>
              <w:tblW w:w="2320" w:type="dxa"/>
              <w:tblInd w:w="36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51"/>
              <w:gridCol w:w="1144"/>
              <w:gridCol w:w="725"/>
            </w:tblGrid>
            <w:tr w:rsidR="002F32E1">
              <w:trPr>
                <w:trHeight w:val="785"/>
              </w:trPr>
              <w:tc>
                <w:tcPr>
                  <w:tcW w:w="451" w:type="dxa"/>
                </w:tcPr>
                <w:p w:rsidR="002F32E1" w:rsidRDefault="00F96B2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object w:dxaOrig="315" w:dyaOrig="555">
                      <v:shape id="_x0000_i1038" type="#_x0000_t75" style="width:15.75pt;height:27.75pt" o:ole="">
                        <v:imagedata r:id="rId22" o:title=""/>
                      </v:shape>
                      <o:OLEObject Type="Embed" ProgID="Equation.3" ShapeID="_x0000_i1038" DrawAspect="Content" ObjectID="_1664463525" r:id="rId45"/>
                    </w:object>
                  </w:r>
                </w:p>
              </w:tc>
              <w:tc>
                <w:tcPr>
                  <w:tcW w:w="1144" w:type="dxa"/>
                </w:tcPr>
                <w:p w:rsidR="002F32E1" w:rsidRDefault="00F96B2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position w:val="-24"/>
                      <w:sz w:val="24"/>
                      <w:szCs w:val="24"/>
                    </w:rPr>
                    <w:object w:dxaOrig="676" w:dyaOrig="615">
                      <v:shape id="_x0000_i1039" type="#_x0000_t75" style="width:33.75pt;height:30.75pt" o:ole="">
                        <v:imagedata r:id="rId46" o:title=""/>
                      </v:shape>
                      <o:OLEObject Type="Embed" ProgID="Equation.3" ShapeID="_x0000_i1039" DrawAspect="Content" ObjectID="_1664463526" r:id="rId47"/>
                    </w:object>
                  </w:r>
                </w:p>
              </w:tc>
              <w:tc>
                <w:tcPr>
                  <w:tcW w:w="725" w:type="dxa"/>
                </w:tcPr>
                <w:p w:rsidR="002F32E1" w:rsidRDefault="00F96B2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object w:dxaOrig="465" w:dyaOrig="720">
                      <v:shape id="_x0000_i1040" type="#_x0000_t75" style="width:23.25pt;height:36pt" o:ole="">
                        <v:imagedata r:id="rId28" o:title=""/>
                      </v:shape>
                      <o:OLEObject Type="Embed" ProgID="Equation.3" ShapeID="_x0000_i1040" DrawAspect="Content" ObjectID="_1664463527" r:id="rId48"/>
                    </w:object>
                  </w:r>
                </w:p>
              </w:tc>
            </w:tr>
            <w:tr w:rsidR="002F32E1">
              <w:trPr>
                <w:trHeight w:val="276"/>
              </w:trPr>
              <w:tc>
                <w:tcPr>
                  <w:tcW w:w="451" w:type="dxa"/>
                </w:tcPr>
                <w:p w:rsidR="002F32E1" w:rsidRDefault="00F96B2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144" w:type="dxa"/>
                </w:tcPr>
                <w:p w:rsidR="002F32E1" w:rsidRDefault="00F96B2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725" w:type="dxa"/>
                </w:tcPr>
                <w:p w:rsidR="002F32E1" w:rsidRDefault="00F96B2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10</w:t>
                  </w:r>
                </w:p>
              </w:tc>
            </w:tr>
          </w:tbl>
          <w:p w:rsidR="002F32E1" w:rsidRDefault="002F32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F32E1" w:rsidRDefault="002F32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F32E1" w:rsidRDefault="002F32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32E1">
        <w:trPr>
          <w:trHeight w:val="3544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F32E1" w:rsidRDefault="00F96B2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Владеть</w:t>
            </w:r>
          </w:p>
        </w:tc>
        <w:tc>
          <w:tcPr>
            <w:tcW w:w="4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13ABE" w:rsidRDefault="00A13ABE" w:rsidP="00A13A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• навыками рационального проектирования объектов простой конфигурации при деформациях растяжения - сжатия, изгиба, кручения, с учётом жёсткости и устойчивости рассматриваемых систем.</w:t>
            </w:r>
          </w:p>
          <w:p w:rsidR="002F32E1" w:rsidRDefault="00A13ABE" w:rsidP="00A13ABE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• навыками в построении эпюр внутренних усилий в статически определимых системах.</w:t>
            </w:r>
          </w:p>
        </w:tc>
        <w:tc>
          <w:tcPr>
            <w:tcW w:w="9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F32E1" w:rsidRPr="00830963" w:rsidRDefault="00F96B25">
            <w:pPr>
              <w:spacing w:after="0" w:line="240" w:lineRule="auto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  <w:r w:rsidRPr="00830963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Примерное практическое задание</w:t>
            </w:r>
            <w:r w:rsidR="00830963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 xml:space="preserve"> на зачёт</w:t>
            </w:r>
          </w:p>
          <w:p w:rsidR="002F32E1" w:rsidRDefault="00F96B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Для заданной балки построить эпюры поперечных сил и изгибающих моментов.</w:t>
            </w:r>
          </w:p>
          <w:p w:rsidR="002F32E1" w:rsidRDefault="00F96B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Найти опасное сечение. Подобрать двутавр</w:t>
            </w:r>
            <w:r w:rsidR="00652D16">
              <w:rPr>
                <w:rFonts w:ascii="Times New Roman" w:hAnsi="Times New Roman"/>
                <w:sz w:val="24"/>
                <w:szCs w:val="24"/>
              </w:rPr>
              <w:t>овое сечение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из стали с [σ]=160МПа</w:t>
            </w:r>
          </w:p>
          <w:p w:rsidR="002F32E1" w:rsidRDefault="002F32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tbl>
            <w:tblPr>
              <w:tblpPr w:leftFromText="180" w:rightFromText="180" w:vertAnchor="text" w:horzAnchor="page" w:tblpX="3750" w:tblpY="354"/>
              <w:tblOverlap w:val="never"/>
              <w:tblW w:w="383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84"/>
              <w:gridCol w:w="956"/>
              <w:gridCol w:w="694"/>
              <w:gridCol w:w="694"/>
              <w:gridCol w:w="802"/>
            </w:tblGrid>
            <w:tr w:rsidR="002F32E1">
              <w:tc>
                <w:tcPr>
                  <w:tcW w:w="684" w:type="dxa"/>
                </w:tcPr>
                <w:p w:rsidR="002F32E1" w:rsidRDefault="00F96B25">
                  <w:pPr>
                    <w:spacing w:after="0"/>
                    <w:rPr>
                      <w:rFonts w:eastAsia="Calibri"/>
                      <w:sz w:val="28"/>
                      <w:szCs w:val="28"/>
                    </w:rPr>
                  </w:pPr>
                  <w:r>
                    <w:rPr>
                      <w:rFonts w:eastAsia="Calibri"/>
                      <w:sz w:val="28"/>
                      <w:szCs w:val="28"/>
                    </w:rPr>
                    <w:object w:dxaOrig="315" w:dyaOrig="555">
                      <v:shape id="_x0000_i1041" type="#_x0000_t75" style="width:15.75pt;height:27.75pt" o:ole="">
                        <v:imagedata r:id="rId22" o:title=""/>
                      </v:shape>
                      <o:OLEObject Type="Embed" ProgID="Equation.3" ShapeID="_x0000_i1041" DrawAspect="Content" ObjectID="_1664463528" r:id="rId49"/>
                    </w:object>
                  </w:r>
                </w:p>
              </w:tc>
              <w:tc>
                <w:tcPr>
                  <w:tcW w:w="956" w:type="dxa"/>
                </w:tcPr>
                <w:p w:rsidR="002F32E1" w:rsidRDefault="00F96B25">
                  <w:pPr>
                    <w:spacing w:after="0"/>
                    <w:rPr>
                      <w:rFonts w:eastAsia="Calibri"/>
                      <w:sz w:val="28"/>
                      <w:szCs w:val="28"/>
                    </w:rPr>
                  </w:pPr>
                  <w:r>
                    <w:rPr>
                      <w:rFonts w:eastAsia="Calibri"/>
                      <w:position w:val="-24"/>
                      <w:sz w:val="28"/>
                      <w:szCs w:val="28"/>
                    </w:rPr>
                    <w:object w:dxaOrig="690" w:dyaOrig="615">
                      <v:shape id="_x0000_i1042" type="#_x0000_t75" style="width:34.5pt;height:30.75pt" o:ole="">
                        <v:imagedata r:id="rId50" o:title=""/>
                      </v:shape>
                      <o:OLEObject Type="Embed" ProgID="Equation.3" ShapeID="_x0000_i1042" DrawAspect="Content" ObjectID="_1664463529" r:id="rId51"/>
                    </w:object>
                  </w:r>
                </w:p>
              </w:tc>
              <w:tc>
                <w:tcPr>
                  <w:tcW w:w="694" w:type="dxa"/>
                </w:tcPr>
                <w:p w:rsidR="002F32E1" w:rsidRDefault="00F96B25">
                  <w:pPr>
                    <w:spacing w:after="0"/>
                    <w:rPr>
                      <w:rFonts w:eastAsia="Calibri"/>
                      <w:sz w:val="28"/>
                      <w:szCs w:val="28"/>
                    </w:rPr>
                  </w:pPr>
                  <w:r>
                    <w:rPr>
                      <w:rFonts w:eastAsia="Calibri"/>
                      <w:sz w:val="28"/>
                      <w:szCs w:val="28"/>
                    </w:rPr>
                    <w:object w:dxaOrig="465" w:dyaOrig="720">
                      <v:shape id="_x0000_i1043" type="#_x0000_t75" style="width:23.25pt;height:36pt" o:ole="">
                        <v:imagedata r:id="rId28" o:title=""/>
                      </v:shape>
                      <o:OLEObject Type="Embed" ProgID="Equation.3" ShapeID="_x0000_i1043" DrawAspect="Content" ObjectID="_1664463530" r:id="rId52"/>
                    </w:object>
                  </w:r>
                </w:p>
              </w:tc>
              <w:tc>
                <w:tcPr>
                  <w:tcW w:w="694" w:type="dxa"/>
                </w:tcPr>
                <w:p w:rsidR="002F32E1" w:rsidRDefault="00F96B25">
                  <w:pPr>
                    <w:spacing w:after="0"/>
                    <w:rPr>
                      <w:rFonts w:eastAsia="Calibri"/>
                      <w:sz w:val="28"/>
                      <w:szCs w:val="28"/>
                    </w:rPr>
                  </w:pPr>
                  <w:r>
                    <w:rPr>
                      <w:rFonts w:eastAsia="Calibri"/>
                      <w:sz w:val="28"/>
                      <w:szCs w:val="28"/>
                    </w:rPr>
                    <w:object w:dxaOrig="465" w:dyaOrig="720">
                      <v:shape id="_x0000_i1044" type="#_x0000_t75" style="width:23.25pt;height:36pt" o:ole="">
                        <v:imagedata r:id="rId30" o:title=""/>
                      </v:shape>
                      <o:OLEObject Type="Embed" ProgID="Equation.3" ShapeID="_x0000_i1044" DrawAspect="Content" ObjectID="_1664463531" r:id="rId53"/>
                    </w:object>
                  </w:r>
                </w:p>
              </w:tc>
              <w:tc>
                <w:tcPr>
                  <w:tcW w:w="802" w:type="dxa"/>
                </w:tcPr>
                <w:p w:rsidR="002F32E1" w:rsidRDefault="00F96B25">
                  <w:pPr>
                    <w:spacing w:after="0"/>
                    <w:rPr>
                      <w:rFonts w:eastAsia="Calibri"/>
                      <w:sz w:val="28"/>
                      <w:szCs w:val="28"/>
                    </w:rPr>
                  </w:pPr>
                  <w:r>
                    <w:rPr>
                      <w:rFonts w:eastAsia="Calibri"/>
                      <w:sz w:val="28"/>
                      <w:szCs w:val="28"/>
                    </w:rPr>
                    <w:object w:dxaOrig="585" w:dyaOrig="720">
                      <v:shape id="_x0000_i1045" type="#_x0000_t75" style="width:29.25pt;height:36pt" o:ole="">
                        <v:imagedata r:id="rId32" o:title=""/>
                      </v:shape>
                      <o:OLEObject Type="Embed" ProgID="Equation.3" ShapeID="_x0000_i1045" DrawAspect="Content" ObjectID="_1664463532" r:id="rId54"/>
                    </w:object>
                  </w:r>
                </w:p>
              </w:tc>
            </w:tr>
            <w:tr w:rsidR="002F32E1">
              <w:tc>
                <w:tcPr>
                  <w:tcW w:w="684" w:type="dxa"/>
                </w:tcPr>
                <w:p w:rsidR="002F32E1" w:rsidRDefault="00F96B25">
                  <w:pPr>
                    <w:spacing w:after="0"/>
                    <w:rPr>
                      <w:rFonts w:eastAsia="Calibri"/>
                      <w:sz w:val="28"/>
                      <w:szCs w:val="28"/>
                    </w:rPr>
                  </w:pPr>
                  <w:r>
                    <w:rPr>
                      <w:rFonts w:eastAsia="Calibri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956" w:type="dxa"/>
                </w:tcPr>
                <w:p w:rsidR="002F32E1" w:rsidRDefault="00F96B25">
                  <w:pPr>
                    <w:spacing w:after="0"/>
                    <w:rPr>
                      <w:rFonts w:eastAsia="Calibri"/>
                      <w:sz w:val="28"/>
                      <w:szCs w:val="28"/>
                    </w:rPr>
                  </w:pPr>
                  <w:r>
                    <w:rPr>
                      <w:rFonts w:eastAsia="Calibri"/>
                      <w:sz w:val="28"/>
                      <w:szCs w:val="28"/>
                    </w:rPr>
                    <w:t>10</w:t>
                  </w:r>
                </w:p>
              </w:tc>
              <w:tc>
                <w:tcPr>
                  <w:tcW w:w="694" w:type="dxa"/>
                </w:tcPr>
                <w:p w:rsidR="002F32E1" w:rsidRDefault="00F96B25">
                  <w:pPr>
                    <w:spacing w:after="0"/>
                    <w:rPr>
                      <w:rFonts w:eastAsia="Calibri"/>
                      <w:sz w:val="28"/>
                      <w:szCs w:val="28"/>
                    </w:rPr>
                  </w:pPr>
                  <w:r>
                    <w:rPr>
                      <w:rFonts w:eastAsia="Calibri"/>
                      <w:sz w:val="28"/>
                      <w:szCs w:val="28"/>
                    </w:rPr>
                    <w:t>10</w:t>
                  </w:r>
                </w:p>
              </w:tc>
              <w:tc>
                <w:tcPr>
                  <w:tcW w:w="694" w:type="dxa"/>
                </w:tcPr>
                <w:p w:rsidR="002F32E1" w:rsidRDefault="00F96B25">
                  <w:pPr>
                    <w:spacing w:after="0"/>
                    <w:rPr>
                      <w:rFonts w:eastAsia="Calibri"/>
                      <w:sz w:val="28"/>
                      <w:szCs w:val="28"/>
                    </w:rPr>
                  </w:pPr>
                  <w:r>
                    <w:rPr>
                      <w:rFonts w:eastAsia="Calibri"/>
                      <w:sz w:val="28"/>
                      <w:szCs w:val="28"/>
                    </w:rPr>
                    <w:t>20</w:t>
                  </w:r>
                </w:p>
              </w:tc>
              <w:tc>
                <w:tcPr>
                  <w:tcW w:w="802" w:type="dxa"/>
                </w:tcPr>
                <w:p w:rsidR="002F32E1" w:rsidRDefault="00F96B25">
                  <w:pPr>
                    <w:spacing w:after="0"/>
                    <w:rPr>
                      <w:rFonts w:eastAsia="Calibri"/>
                      <w:sz w:val="28"/>
                      <w:szCs w:val="28"/>
                    </w:rPr>
                  </w:pPr>
                  <w:r>
                    <w:rPr>
                      <w:rFonts w:eastAsia="Calibri"/>
                      <w:sz w:val="28"/>
                      <w:szCs w:val="28"/>
                    </w:rPr>
                    <w:t>10</w:t>
                  </w:r>
                </w:p>
              </w:tc>
            </w:tr>
          </w:tbl>
          <w:p w:rsidR="002F32E1" w:rsidRDefault="00F96B25">
            <w:r>
              <w:object w:dxaOrig="2922" w:dyaOrig="1998">
                <v:shape id="_x0000_i1046" type="#_x0000_t75" style="width:146.25pt;height:99.75pt" o:ole="">
                  <v:imagedata r:id="rId55" o:title=""/>
                </v:shape>
                <o:OLEObject Type="Embed" ProgID="PBrush" ShapeID="_x0000_i1046" DrawAspect="Content" ObjectID="_1664463533" r:id="rId56"/>
              </w:object>
            </w:r>
          </w:p>
          <w:p w:rsidR="002F32E1" w:rsidRDefault="00F96B25">
            <w:r>
              <w:t xml:space="preserve">  </w:t>
            </w:r>
          </w:p>
        </w:tc>
      </w:tr>
    </w:tbl>
    <w:p w:rsidR="002F32E1" w:rsidRDefault="002F32E1">
      <w:pPr>
        <w:sectPr w:rsidR="002F32E1">
          <w:pgSz w:w="16840" w:h="11907" w:orient="landscape"/>
          <w:pgMar w:top="1701" w:right="567" w:bottom="851" w:left="567" w:header="720" w:footer="720" w:gutter="0"/>
          <w:cols w:space="720"/>
          <w:titlePg/>
          <w:docGrid w:linePitch="326"/>
        </w:sectPr>
      </w:pPr>
    </w:p>
    <w:p w:rsidR="002F32E1" w:rsidRDefault="00F96B25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lastRenderedPageBreak/>
        <w:t>б) Порядок проведения промежуточной аттестации, показатели и критерии оценивания:</w:t>
      </w:r>
    </w:p>
    <w:p w:rsidR="00830963" w:rsidRPr="00A552D2" w:rsidRDefault="00830963" w:rsidP="00830963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A552D2">
        <w:rPr>
          <w:rFonts w:ascii="Times New Roman" w:hAnsi="Times New Roman"/>
          <w:sz w:val="24"/>
          <w:szCs w:val="24"/>
        </w:rPr>
        <w:t>Для получения зачёта по дисциплине «Сопротивление материалов» обучающийся должен изучить необходимые разделы в конспектах, учебных пособиях и методических указаниях; работать со справочной литературой, изучить материал на образовательном портале.</w:t>
      </w:r>
    </w:p>
    <w:p w:rsidR="00830963" w:rsidRPr="00A552D2" w:rsidRDefault="00830963" w:rsidP="00830963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A552D2">
        <w:rPr>
          <w:rFonts w:ascii="Times New Roman" w:hAnsi="Times New Roman"/>
          <w:sz w:val="24"/>
          <w:szCs w:val="24"/>
        </w:rPr>
        <w:t>Промежуточная аттестация по дисциплине «Сопротивление материалов»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</w:t>
      </w:r>
      <w:r w:rsidR="00652D16">
        <w:rPr>
          <w:rFonts w:ascii="Times New Roman" w:hAnsi="Times New Roman"/>
          <w:sz w:val="24"/>
          <w:szCs w:val="24"/>
        </w:rPr>
        <w:t xml:space="preserve"> ОПК-9</w:t>
      </w:r>
      <w:r w:rsidRPr="00A552D2">
        <w:rPr>
          <w:rFonts w:ascii="Times New Roman" w:hAnsi="Times New Roman"/>
          <w:sz w:val="24"/>
          <w:szCs w:val="24"/>
        </w:rPr>
        <w:t>, проводится в форме зачёта.</w:t>
      </w:r>
    </w:p>
    <w:p w:rsidR="00830963" w:rsidRDefault="00830963" w:rsidP="00830963">
      <w:pPr>
        <w:spacing w:after="0" w:line="240" w:lineRule="auto"/>
        <w:ind w:firstLineChars="286" w:firstLine="686"/>
        <w:rPr>
          <w:rFonts w:ascii="Times New Roman" w:hAnsi="Times New Roman"/>
          <w:sz w:val="24"/>
          <w:szCs w:val="24"/>
        </w:rPr>
      </w:pPr>
      <w:r w:rsidRPr="00A552D2">
        <w:rPr>
          <w:rFonts w:ascii="Times New Roman" w:hAnsi="Times New Roman"/>
          <w:sz w:val="24"/>
          <w:szCs w:val="24"/>
        </w:rPr>
        <w:t>Критерии оценки (в соответствии с формируемыми компетенциями и планируемыми результатами обучения.</w:t>
      </w:r>
    </w:p>
    <w:p w:rsidR="00A13ABE" w:rsidRPr="00A552D2" w:rsidRDefault="00A13ABE" w:rsidP="00830963">
      <w:pPr>
        <w:spacing w:after="0" w:line="240" w:lineRule="auto"/>
        <w:ind w:firstLineChars="286" w:firstLine="68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 сдаче зачёта:</w:t>
      </w:r>
    </w:p>
    <w:p w:rsidR="00830963" w:rsidRPr="00A552D2" w:rsidRDefault="00830963" w:rsidP="00830963">
      <w:pPr>
        <w:spacing w:after="0" w:line="240" w:lineRule="auto"/>
        <w:ind w:firstLineChars="286" w:firstLine="686"/>
        <w:rPr>
          <w:rFonts w:ascii="Times New Roman" w:hAnsi="Times New Roman"/>
          <w:sz w:val="24"/>
          <w:szCs w:val="24"/>
        </w:rPr>
      </w:pPr>
      <w:r w:rsidRPr="00A552D2">
        <w:rPr>
          <w:rFonts w:ascii="Times New Roman" w:hAnsi="Times New Roman"/>
          <w:sz w:val="24"/>
          <w:szCs w:val="24"/>
        </w:rPr>
        <w:t xml:space="preserve">- на оценку </w:t>
      </w:r>
      <w:r w:rsidRPr="00A552D2">
        <w:rPr>
          <w:rFonts w:ascii="Times New Roman" w:hAnsi="Times New Roman"/>
          <w:b/>
          <w:sz w:val="24"/>
          <w:szCs w:val="24"/>
        </w:rPr>
        <w:t>«зачтено»</w:t>
      </w:r>
      <w:r w:rsidRPr="00A552D2">
        <w:rPr>
          <w:rFonts w:ascii="Times New Roman" w:hAnsi="Times New Roman"/>
          <w:sz w:val="24"/>
          <w:szCs w:val="24"/>
        </w:rPr>
        <w:t xml:space="preserve"> обучающийся должен показать знания не только на уровне воспроизведения и объяснения информации, но и на интеллектуальные навыки решения проблем и задач, нахождения уникальных ответов к проблемам.</w:t>
      </w:r>
    </w:p>
    <w:p w:rsidR="00830963" w:rsidRPr="00A552D2" w:rsidRDefault="00830963" w:rsidP="00830963">
      <w:pPr>
        <w:spacing w:after="0" w:line="240" w:lineRule="auto"/>
        <w:ind w:firstLineChars="286" w:firstLine="686"/>
        <w:rPr>
          <w:rFonts w:ascii="Times New Roman" w:hAnsi="Times New Roman"/>
          <w:sz w:val="24"/>
          <w:szCs w:val="24"/>
        </w:rPr>
      </w:pPr>
      <w:r w:rsidRPr="00A552D2">
        <w:rPr>
          <w:rFonts w:ascii="Times New Roman" w:hAnsi="Times New Roman"/>
          <w:sz w:val="24"/>
          <w:szCs w:val="24"/>
        </w:rPr>
        <w:t xml:space="preserve">- на оценку </w:t>
      </w:r>
      <w:r w:rsidRPr="00A552D2">
        <w:rPr>
          <w:rFonts w:ascii="Times New Roman" w:hAnsi="Times New Roman"/>
          <w:b/>
          <w:sz w:val="24"/>
          <w:szCs w:val="24"/>
        </w:rPr>
        <w:t>«не зачтено»</w:t>
      </w:r>
      <w:r w:rsidRPr="00A552D2">
        <w:rPr>
          <w:rFonts w:ascii="Times New Roman" w:hAnsi="Times New Roman"/>
          <w:sz w:val="24"/>
          <w:szCs w:val="24"/>
        </w:rPr>
        <w:t xml:space="preserve"> обучающийся не может показать знания на уровне воспроизведения и объяснения информации, не может показать интеллектуальные навыки </w:t>
      </w:r>
    </w:p>
    <w:p w:rsidR="00830963" w:rsidRDefault="00830963" w:rsidP="0083096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552D2">
        <w:rPr>
          <w:rFonts w:ascii="Times New Roman" w:hAnsi="Times New Roman"/>
          <w:sz w:val="24"/>
          <w:szCs w:val="24"/>
        </w:rPr>
        <w:t>решения простых задач.</w:t>
      </w:r>
    </w:p>
    <w:p w:rsidR="00652D16" w:rsidRDefault="00652D16" w:rsidP="00652D16">
      <w:pPr>
        <w:pStyle w:val="1"/>
        <w:rPr>
          <w:rStyle w:val="FontStyle31"/>
          <w:rFonts w:ascii="Times New Roman" w:hAnsi="Times New Roman"/>
          <w:spacing w:val="-4"/>
          <w:sz w:val="24"/>
          <w:szCs w:val="24"/>
        </w:rPr>
      </w:pPr>
      <w:r>
        <w:rPr>
          <w:rStyle w:val="FontStyle32"/>
          <w:i w:val="0"/>
          <w:spacing w:val="-4"/>
          <w:sz w:val="24"/>
          <w:szCs w:val="24"/>
        </w:rPr>
        <w:t xml:space="preserve">8 </w:t>
      </w:r>
      <w:r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Учебно-методическое и информационное обеспечение дисциплины</w:t>
      </w:r>
    </w:p>
    <w:p w:rsidR="00027154" w:rsidRDefault="00027154" w:rsidP="00027154">
      <w:pPr>
        <w:spacing w:after="0"/>
        <w:contextualSpacing/>
        <w:rPr>
          <w:rFonts w:ascii="Times New Roman" w:hAnsi="Times New Roman"/>
          <w:b/>
          <w:sz w:val="24"/>
          <w:szCs w:val="24"/>
        </w:rPr>
      </w:pPr>
      <w:r w:rsidRPr="00276A59">
        <w:rPr>
          <w:rFonts w:ascii="Times New Roman" w:hAnsi="Times New Roman"/>
          <w:b/>
          <w:sz w:val="24"/>
          <w:szCs w:val="24"/>
        </w:rPr>
        <w:t xml:space="preserve">а) Основная литература: </w:t>
      </w:r>
    </w:p>
    <w:p w:rsidR="00027154" w:rsidRPr="00800743" w:rsidRDefault="00027154" w:rsidP="00027154">
      <w:pPr>
        <w:pStyle w:val="ab"/>
        <w:numPr>
          <w:ilvl w:val="0"/>
          <w:numId w:val="17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800743">
        <w:rPr>
          <w:rFonts w:ascii="Times New Roman" w:hAnsi="Times New Roman"/>
          <w:sz w:val="24"/>
          <w:szCs w:val="24"/>
        </w:rPr>
        <w:t>Атапин, В. Г.  Сопротивление материалов: учебник и практикум для вузов / В. Г. Атапин. — 2-е изд., перераб</w:t>
      </w:r>
      <w:proofErr w:type="gramStart"/>
      <w:r w:rsidRPr="00800743">
        <w:rPr>
          <w:rFonts w:ascii="Times New Roman" w:hAnsi="Times New Roman"/>
          <w:sz w:val="24"/>
          <w:szCs w:val="24"/>
        </w:rPr>
        <w:t>.</w:t>
      </w:r>
      <w:proofErr w:type="gramEnd"/>
      <w:r w:rsidRPr="00800743">
        <w:rPr>
          <w:rFonts w:ascii="Times New Roman" w:hAnsi="Times New Roman"/>
          <w:sz w:val="24"/>
          <w:szCs w:val="24"/>
        </w:rPr>
        <w:t xml:space="preserve"> и доп. — Москва: Издательство Юрайт, 2020. — 342 с. — (Высшее образование). — ISBN 978-5-534-07212-9. — Текст: электронный // ЭБС Юрайт [сайт]. — URL: </w:t>
      </w:r>
      <w:hyperlink r:id="rId57" w:history="1">
        <w:r w:rsidRPr="00E50041">
          <w:rPr>
            <w:rStyle w:val="a9"/>
            <w:rFonts w:ascii="Times New Roman" w:hAnsi="Times New Roman"/>
            <w:sz w:val="24"/>
            <w:szCs w:val="24"/>
          </w:rPr>
          <w:t>https://urait.ru/bcode/450626</w:t>
        </w:r>
      </w:hyperlink>
      <w:r>
        <w:rPr>
          <w:rFonts w:ascii="Times New Roman" w:hAnsi="Times New Roman"/>
          <w:sz w:val="24"/>
          <w:szCs w:val="24"/>
        </w:rPr>
        <w:t xml:space="preserve"> </w:t>
      </w:r>
      <w:r w:rsidRPr="00800743">
        <w:rPr>
          <w:rFonts w:ascii="Times New Roman" w:hAnsi="Times New Roman"/>
          <w:sz w:val="24"/>
          <w:szCs w:val="24"/>
        </w:rPr>
        <w:t>(дата обращения: 23.06.2020).</w:t>
      </w:r>
    </w:p>
    <w:p w:rsidR="00027154" w:rsidRDefault="00027154" w:rsidP="00027154">
      <w:pPr>
        <w:pStyle w:val="ab"/>
        <w:numPr>
          <w:ilvl w:val="0"/>
          <w:numId w:val="17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800743">
        <w:rPr>
          <w:rFonts w:ascii="Times New Roman" w:hAnsi="Times New Roman"/>
          <w:sz w:val="24"/>
          <w:szCs w:val="24"/>
        </w:rPr>
        <w:t xml:space="preserve">Ибрагимов, Ф. Г. Механика деформируемых стержней: учебное пособие [для вузов] / Ф. Г. Ибрагимов, А. С. Постникова; МГТУ. - Магнитогорск: МГТУ, 2019. - 1 электрон. опт. диск (CD-ROM). - Загл. с титул. экрана. - URL: </w:t>
      </w:r>
      <w:hyperlink r:id="rId58" w:history="1">
        <w:r w:rsidRPr="00800743">
          <w:rPr>
            <w:rStyle w:val="a9"/>
            <w:rFonts w:ascii="Times New Roman" w:hAnsi="Times New Roman"/>
            <w:sz w:val="24"/>
            <w:szCs w:val="24"/>
          </w:rPr>
          <w:t>https://magtu.informsystema.ru/uploader/fileUpload?name=3877.pdf&amp;show=dcatalogues/1/1530012/3877.pdf&amp;view=true</w:t>
        </w:r>
      </w:hyperlink>
      <w:r w:rsidRPr="00800743">
        <w:rPr>
          <w:rFonts w:ascii="Times New Roman" w:hAnsi="Times New Roman"/>
          <w:sz w:val="24"/>
          <w:szCs w:val="24"/>
        </w:rPr>
        <w:t xml:space="preserve"> (дата обращения: 14.05.2020). - Макрообъект. - ISBN 978-5-9967-1504-6. - Текст: электронный. - Сведения доступны также на CD-ROM.</w:t>
      </w:r>
    </w:p>
    <w:p w:rsidR="00027154" w:rsidRDefault="00027154" w:rsidP="0002715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276A59">
        <w:rPr>
          <w:rFonts w:ascii="Times New Roman" w:hAnsi="Times New Roman"/>
          <w:b/>
          <w:sz w:val="24"/>
          <w:szCs w:val="24"/>
        </w:rPr>
        <w:t xml:space="preserve">б) Дополнительная литература: </w:t>
      </w:r>
    </w:p>
    <w:p w:rsidR="00027154" w:rsidRDefault="00027154" w:rsidP="00027154">
      <w:pPr>
        <w:pStyle w:val="ab"/>
        <w:numPr>
          <w:ilvl w:val="0"/>
          <w:numId w:val="16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eastAsia="ru-RU"/>
        </w:rPr>
      </w:pPr>
      <w:r w:rsidRPr="00302439">
        <w:rPr>
          <w:rFonts w:ascii="Times New Roman" w:hAnsi="Times New Roman"/>
          <w:sz w:val="24"/>
          <w:szCs w:val="24"/>
          <w:lang w:eastAsia="ru-RU"/>
        </w:rPr>
        <w:t xml:space="preserve">Кашникова, Ю. А. Сопротивление материалов: курс лекций. Ч. </w:t>
      </w:r>
      <w:r w:rsidRPr="00FC3F78">
        <w:rPr>
          <w:rFonts w:ascii="Times New Roman" w:hAnsi="Times New Roman"/>
          <w:sz w:val="24"/>
          <w:szCs w:val="24"/>
          <w:lang w:eastAsia="ru-RU"/>
        </w:rPr>
        <w:t>I</w:t>
      </w:r>
      <w:r w:rsidRPr="00302439">
        <w:rPr>
          <w:rFonts w:ascii="Times New Roman" w:hAnsi="Times New Roman"/>
          <w:sz w:val="24"/>
          <w:szCs w:val="24"/>
          <w:lang w:eastAsia="ru-RU"/>
        </w:rPr>
        <w:t xml:space="preserve">. Простое сопротивление / Ю. А. Кашникова, В. П. Дзюба; МГТУ, [каф. </w:t>
      </w:r>
      <w:proofErr w:type="spellStart"/>
      <w:r w:rsidRPr="00302439">
        <w:rPr>
          <w:rFonts w:ascii="Times New Roman" w:hAnsi="Times New Roman"/>
          <w:sz w:val="24"/>
          <w:szCs w:val="24"/>
          <w:lang w:eastAsia="ru-RU"/>
        </w:rPr>
        <w:t>ТМиСМ</w:t>
      </w:r>
      <w:proofErr w:type="spellEnd"/>
      <w:r w:rsidRPr="00302439">
        <w:rPr>
          <w:rFonts w:ascii="Times New Roman" w:hAnsi="Times New Roman"/>
          <w:sz w:val="24"/>
          <w:szCs w:val="24"/>
          <w:lang w:eastAsia="ru-RU"/>
        </w:rPr>
        <w:t xml:space="preserve">]. - Магнитогорск, 2010. - 52 с.: ил., табл. - </w:t>
      </w:r>
      <w:r w:rsidRPr="00FC3F78">
        <w:rPr>
          <w:rFonts w:ascii="Times New Roman" w:hAnsi="Times New Roman"/>
          <w:sz w:val="24"/>
          <w:szCs w:val="24"/>
          <w:lang w:eastAsia="ru-RU"/>
        </w:rPr>
        <w:t>URL</w:t>
      </w:r>
      <w:r w:rsidRPr="00302439">
        <w:rPr>
          <w:rFonts w:ascii="Times New Roman" w:hAnsi="Times New Roman"/>
          <w:sz w:val="24"/>
          <w:szCs w:val="24"/>
          <w:lang w:eastAsia="ru-RU"/>
        </w:rPr>
        <w:t xml:space="preserve">: </w:t>
      </w:r>
      <w:hyperlink r:id="rId59" w:history="1"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https</w:t>
        </w:r>
        <w:r w:rsidRPr="00302439">
          <w:rPr>
            <w:rStyle w:val="a9"/>
            <w:rFonts w:ascii="Times New Roman" w:hAnsi="Times New Roman"/>
            <w:sz w:val="24"/>
            <w:szCs w:val="24"/>
            <w:lang w:eastAsia="ru-RU"/>
          </w:rPr>
          <w:t>://</w:t>
        </w:r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magtu</w:t>
        </w:r>
        <w:r w:rsidRPr="00302439">
          <w:rPr>
            <w:rStyle w:val="a9"/>
            <w:rFonts w:ascii="Times New Roman" w:hAnsi="Times New Roman"/>
            <w:sz w:val="24"/>
            <w:szCs w:val="24"/>
            <w:lang w:eastAsia="ru-RU"/>
          </w:rPr>
          <w:t>.</w:t>
        </w:r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informsystema</w:t>
        </w:r>
        <w:r w:rsidRPr="00302439">
          <w:rPr>
            <w:rStyle w:val="a9"/>
            <w:rFonts w:ascii="Times New Roman" w:hAnsi="Times New Roman"/>
            <w:sz w:val="24"/>
            <w:szCs w:val="24"/>
            <w:lang w:eastAsia="ru-RU"/>
          </w:rPr>
          <w:t>.</w:t>
        </w:r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ru</w:t>
        </w:r>
        <w:r w:rsidRPr="00302439">
          <w:rPr>
            <w:rStyle w:val="a9"/>
            <w:rFonts w:ascii="Times New Roman" w:hAnsi="Times New Roman"/>
            <w:sz w:val="24"/>
            <w:szCs w:val="24"/>
            <w:lang w:eastAsia="ru-RU"/>
          </w:rPr>
          <w:t>/</w:t>
        </w:r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uploader</w:t>
        </w:r>
        <w:r w:rsidRPr="00302439">
          <w:rPr>
            <w:rStyle w:val="a9"/>
            <w:rFonts w:ascii="Times New Roman" w:hAnsi="Times New Roman"/>
            <w:sz w:val="24"/>
            <w:szCs w:val="24"/>
            <w:lang w:eastAsia="ru-RU"/>
          </w:rPr>
          <w:t>/</w:t>
        </w:r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fileUpload</w:t>
        </w:r>
        <w:r w:rsidRPr="00302439">
          <w:rPr>
            <w:rStyle w:val="a9"/>
            <w:rFonts w:ascii="Times New Roman" w:hAnsi="Times New Roman"/>
            <w:sz w:val="24"/>
            <w:szCs w:val="24"/>
            <w:lang w:eastAsia="ru-RU"/>
          </w:rPr>
          <w:t>?</w:t>
        </w:r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name</w:t>
        </w:r>
        <w:r w:rsidRPr="00302439">
          <w:rPr>
            <w:rStyle w:val="a9"/>
            <w:rFonts w:ascii="Times New Roman" w:hAnsi="Times New Roman"/>
            <w:sz w:val="24"/>
            <w:szCs w:val="24"/>
            <w:lang w:eastAsia="ru-RU"/>
          </w:rPr>
          <w:t>=460.</w:t>
        </w:r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pdf</w:t>
        </w:r>
        <w:r w:rsidRPr="00302439">
          <w:rPr>
            <w:rStyle w:val="a9"/>
            <w:rFonts w:ascii="Times New Roman" w:hAnsi="Times New Roman"/>
            <w:sz w:val="24"/>
            <w:szCs w:val="24"/>
            <w:lang w:eastAsia="ru-RU"/>
          </w:rPr>
          <w:t>&amp;</w:t>
        </w:r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show</w:t>
        </w:r>
        <w:r w:rsidRPr="00302439">
          <w:rPr>
            <w:rStyle w:val="a9"/>
            <w:rFonts w:ascii="Times New Roman" w:hAnsi="Times New Roman"/>
            <w:sz w:val="24"/>
            <w:szCs w:val="24"/>
            <w:lang w:eastAsia="ru-RU"/>
          </w:rPr>
          <w:t>=</w:t>
        </w:r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dcatalogues</w:t>
        </w:r>
        <w:r w:rsidRPr="00302439">
          <w:rPr>
            <w:rStyle w:val="a9"/>
            <w:rFonts w:ascii="Times New Roman" w:hAnsi="Times New Roman"/>
            <w:sz w:val="24"/>
            <w:szCs w:val="24"/>
            <w:lang w:eastAsia="ru-RU"/>
          </w:rPr>
          <w:t>/1/1080671/460.</w:t>
        </w:r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pdf</w:t>
        </w:r>
        <w:r w:rsidRPr="00302439">
          <w:rPr>
            <w:rStyle w:val="a9"/>
            <w:rFonts w:ascii="Times New Roman" w:hAnsi="Times New Roman"/>
            <w:sz w:val="24"/>
            <w:szCs w:val="24"/>
            <w:lang w:eastAsia="ru-RU"/>
          </w:rPr>
          <w:t>&amp;</w:t>
        </w:r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view</w:t>
        </w:r>
        <w:r w:rsidRPr="00302439">
          <w:rPr>
            <w:rStyle w:val="a9"/>
            <w:rFonts w:ascii="Times New Roman" w:hAnsi="Times New Roman"/>
            <w:sz w:val="24"/>
            <w:szCs w:val="24"/>
            <w:lang w:eastAsia="ru-RU"/>
          </w:rPr>
          <w:t>=</w:t>
        </w:r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true</w:t>
        </w:r>
      </w:hyperlink>
      <w:r w:rsidRPr="00302439">
        <w:rPr>
          <w:rFonts w:ascii="Times New Roman" w:hAnsi="Times New Roman"/>
          <w:sz w:val="24"/>
          <w:szCs w:val="24"/>
          <w:lang w:eastAsia="ru-RU"/>
        </w:rPr>
        <w:t xml:space="preserve"> (дата обращения: 09.10.2020). - Макрообъект. - Текст: электронный. - Имеется печатный аналог.</w:t>
      </w:r>
    </w:p>
    <w:p w:rsidR="00027154" w:rsidRDefault="00027154" w:rsidP="00027154">
      <w:pPr>
        <w:pStyle w:val="ab"/>
        <w:numPr>
          <w:ilvl w:val="0"/>
          <w:numId w:val="16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eastAsia="ru-RU"/>
        </w:rPr>
      </w:pPr>
      <w:r w:rsidRPr="00302439">
        <w:rPr>
          <w:rFonts w:ascii="Times New Roman" w:hAnsi="Times New Roman"/>
          <w:sz w:val="24"/>
          <w:szCs w:val="24"/>
          <w:lang w:eastAsia="ru-RU"/>
        </w:rPr>
        <w:t xml:space="preserve">Сопротивление материалов / Е. Г. Макаров. - М.: Новый Диск, 2008. - 1 электрон. опт. диск (CD-ROM). - Загл. с титул. экрана. - URL: </w:t>
      </w:r>
      <w:hyperlink r:id="rId60" w:history="1">
        <w:r w:rsidRPr="00302439">
          <w:rPr>
            <w:rStyle w:val="a9"/>
            <w:rFonts w:ascii="Times New Roman" w:hAnsi="Times New Roman"/>
            <w:sz w:val="24"/>
            <w:szCs w:val="24"/>
            <w:lang w:eastAsia="ru-RU"/>
          </w:rPr>
          <w:t>https://magtu.informsystema.ru/uploader/fileUpload?name=162.pdf&amp;show=dcatalogues/1/1052263/162.pdf&amp;view=true</w:t>
        </w:r>
      </w:hyperlink>
      <w:r w:rsidRPr="00302439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(дата обращения:</w:t>
      </w:r>
      <w:r w:rsidRPr="00302439">
        <w:rPr>
          <w:rFonts w:ascii="Times New Roman" w:hAnsi="Times New Roman"/>
          <w:sz w:val="24"/>
          <w:szCs w:val="24"/>
          <w:lang w:eastAsia="ru-RU"/>
        </w:rPr>
        <w:t xml:space="preserve"> 09.10.2020). - Макрообъект. - Текст: электронный. - Сведения доступны также на </w:t>
      </w:r>
      <w:r w:rsidRPr="00FC3F78">
        <w:rPr>
          <w:rFonts w:ascii="Times New Roman" w:hAnsi="Times New Roman"/>
          <w:sz w:val="24"/>
          <w:szCs w:val="24"/>
          <w:lang w:eastAsia="ru-RU"/>
        </w:rPr>
        <w:t>CD</w:t>
      </w:r>
      <w:r w:rsidRPr="00302439">
        <w:rPr>
          <w:rFonts w:ascii="Times New Roman" w:hAnsi="Times New Roman"/>
          <w:sz w:val="24"/>
          <w:szCs w:val="24"/>
          <w:lang w:eastAsia="ru-RU"/>
        </w:rPr>
        <w:t>-</w:t>
      </w:r>
      <w:r w:rsidRPr="00FC3F78">
        <w:rPr>
          <w:rFonts w:ascii="Times New Roman" w:hAnsi="Times New Roman"/>
          <w:sz w:val="24"/>
          <w:szCs w:val="24"/>
          <w:lang w:eastAsia="ru-RU"/>
        </w:rPr>
        <w:t>ROM</w:t>
      </w:r>
      <w:r w:rsidRPr="00302439">
        <w:rPr>
          <w:rFonts w:ascii="Times New Roman" w:hAnsi="Times New Roman"/>
          <w:sz w:val="24"/>
          <w:szCs w:val="24"/>
          <w:lang w:eastAsia="ru-RU"/>
        </w:rPr>
        <w:t>.</w:t>
      </w:r>
    </w:p>
    <w:p w:rsidR="00027154" w:rsidRPr="007A5B7F" w:rsidRDefault="00027154" w:rsidP="00027154">
      <w:pPr>
        <w:pStyle w:val="ab"/>
        <w:numPr>
          <w:ilvl w:val="0"/>
          <w:numId w:val="17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7A5B7F">
        <w:rPr>
          <w:rFonts w:ascii="Times New Roman" w:hAnsi="Times New Roman"/>
          <w:sz w:val="24"/>
          <w:szCs w:val="24"/>
          <w:lang w:eastAsia="ru-RU"/>
        </w:rPr>
        <w:t>Кривошапко, С. Н.  Сопротивление материалов: учебник и практикум для вузов / С. Н. Кривошапко. — 2-е изд., перераб</w:t>
      </w:r>
      <w:proofErr w:type="gramStart"/>
      <w:r w:rsidRPr="007A5B7F">
        <w:rPr>
          <w:rFonts w:ascii="Times New Roman" w:hAnsi="Times New Roman"/>
          <w:sz w:val="24"/>
          <w:szCs w:val="24"/>
          <w:lang w:eastAsia="ru-RU"/>
        </w:rPr>
        <w:t>.</w:t>
      </w:r>
      <w:proofErr w:type="gramEnd"/>
      <w:r w:rsidRPr="007A5B7F">
        <w:rPr>
          <w:rFonts w:ascii="Times New Roman" w:hAnsi="Times New Roman"/>
          <w:sz w:val="24"/>
          <w:szCs w:val="24"/>
          <w:lang w:eastAsia="ru-RU"/>
        </w:rPr>
        <w:t xml:space="preserve"> и доп. — Москва: Издательство Юрайт, 2020. — 397 с. — (Высшее образование). — ISBN 978-5-534-00491-5. — Текст: электронный // ЭБС Юрайт [сайт]. — URL: </w:t>
      </w:r>
      <w:hyperlink r:id="rId61" w:history="1">
        <w:r w:rsidRPr="007A5B7F">
          <w:rPr>
            <w:rStyle w:val="a9"/>
            <w:rFonts w:ascii="Times New Roman" w:hAnsi="Times New Roman"/>
            <w:sz w:val="24"/>
            <w:szCs w:val="24"/>
            <w:lang w:eastAsia="ru-RU"/>
          </w:rPr>
          <w:t>https://urait.ru/bcode/449918</w:t>
        </w:r>
      </w:hyperlink>
      <w:r w:rsidRPr="007A5B7F">
        <w:rPr>
          <w:rFonts w:ascii="Times New Roman" w:hAnsi="Times New Roman"/>
          <w:sz w:val="24"/>
          <w:szCs w:val="24"/>
          <w:lang w:eastAsia="ru-RU"/>
        </w:rPr>
        <w:t xml:space="preserve"> (дата обращения: 23.06.2020).</w:t>
      </w:r>
    </w:p>
    <w:p w:rsidR="00027154" w:rsidRDefault="00027154" w:rsidP="00027154">
      <w:pPr>
        <w:spacing w:before="120" w:after="120" w:line="240" w:lineRule="auto"/>
        <w:rPr>
          <w:rFonts w:ascii="Times New Roman" w:hAnsi="Times New Roman"/>
          <w:b/>
          <w:sz w:val="24"/>
          <w:szCs w:val="24"/>
        </w:rPr>
      </w:pPr>
      <w:r w:rsidRPr="00276A59">
        <w:rPr>
          <w:rFonts w:ascii="Times New Roman" w:hAnsi="Times New Roman"/>
          <w:b/>
          <w:sz w:val="24"/>
          <w:szCs w:val="24"/>
        </w:rPr>
        <w:t xml:space="preserve">в) Методические указания: </w:t>
      </w:r>
    </w:p>
    <w:p w:rsidR="00027154" w:rsidRPr="00302439" w:rsidRDefault="00027154" w:rsidP="00027154">
      <w:pPr>
        <w:pStyle w:val="ab"/>
        <w:numPr>
          <w:ilvl w:val="0"/>
          <w:numId w:val="15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eastAsia="ru-RU"/>
        </w:rPr>
      </w:pPr>
      <w:r w:rsidRPr="00302439">
        <w:rPr>
          <w:rFonts w:ascii="Times New Roman" w:hAnsi="Times New Roman"/>
          <w:sz w:val="24"/>
          <w:szCs w:val="24"/>
          <w:lang w:eastAsia="ru-RU"/>
        </w:rPr>
        <w:t>Деформация, растяжение-сжатие: методические указания к проведению практической и самостоятельной работы по дисциплине "Сопротивление материалов" для студен</w:t>
      </w:r>
      <w:r w:rsidRPr="00302439">
        <w:rPr>
          <w:rFonts w:ascii="Times New Roman" w:hAnsi="Times New Roman"/>
          <w:sz w:val="24"/>
          <w:szCs w:val="24"/>
          <w:lang w:eastAsia="ru-RU"/>
        </w:rPr>
        <w:lastRenderedPageBreak/>
        <w:t>тов очной и заочной формы обучения 150400.62, 150700.62, 151000.62, 140400.62 / сост.: Степанищев А. Е.; МГТУ; Белорецкий филиал. - Магнитогорск: МГТУ, 2014. - 1 электрон. опт. диск (</w:t>
      </w:r>
      <w:r w:rsidRPr="00FC3F78">
        <w:rPr>
          <w:rFonts w:ascii="Times New Roman" w:hAnsi="Times New Roman"/>
          <w:sz w:val="24"/>
          <w:szCs w:val="24"/>
          <w:lang w:eastAsia="ru-RU"/>
        </w:rPr>
        <w:t>CD</w:t>
      </w:r>
      <w:r w:rsidRPr="00302439">
        <w:rPr>
          <w:rFonts w:ascii="Times New Roman" w:hAnsi="Times New Roman"/>
          <w:sz w:val="24"/>
          <w:szCs w:val="24"/>
          <w:lang w:eastAsia="ru-RU"/>
        </w:rPr>
        <w:t>-</w:t>
      </w:r>
      <w:r w:rsidRPr="00FC3F78">
        <w:rPr>
          <w:rFonts w:ascii="Times New Roman" w:hAnsi="Times New Roman"/>
          <w:sz w:val="24"/>
          <w:szCs w:val="24"/>
          <w:lang w:eastAsia="ru-RU"/>
        </w:rPr>
        <w:t>ROM</w:t>
      </w:r>
      <w:r w:rsidRPr="00302439">
        <w:rPr>
          <w:rFonts w:ascii="Times New Roman" w:hAnsi="Times New Roman"/>
          <w:sz w:val="24"/>
          <w:szCs w:val="24"/>
          <w:lang w:eastAsia="ru-RU"/>
        </w:rPr>
        <w:t xml:space="preserve">). - Загл. с титул. экрана. - </w:t>
      </w:r>
      <w:r w:rsidRPr="00FC3F78">
        <w:rPr>
          <w:rFonts w:ascii="Times New Roman" w:hAnsi="Times New Roman"/>
          <w:sz w:val="24"/>
          <w:szCs w:val="24"/>
          <w:lang w:eastAsia="ru-RU"/>
        </w:rPr>
        <w:t>URL</w:t>
      </w:r>
      <w:r w:rsidRPr="00302439">
        <w:rPr>
          <w:rFonts w:ascii="Times New Roman" w:hAnsi="Times New Roman"/>
          <w:sz w:val="24"/>
          <w:szCs w:val="24"/>
          <w:lang w:eastAsia="ru-RU"/>
        </w:rPr>
        <w:t xml:space="preserve">: </w:t>
      </w:r>
      <w:hyperlink r:id="rId62" w:history="1"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https</w:t>
        </w:r>
        <w:r w:rsidRPr="00302439">
          <w:rPr>
            <w:rStyle w:val="a9"/>
            <w:rFonts w:ascii="Times New Roman" w:hAnsi="Times New Roman"/>
            <w:sz w:val="24"/>
            <w:szCs w:val="24"/>
            <w:lang w:eastAsia="ru-RU"/>
          </w:rPr>
          <w:t>://</w:t>
        </w:r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magtu</w:t>
        </w:r>
        <w:r w:rsidRPr="00302439">
          <w:rPr>
            <w:rStyle w:val="a9"/>
            <w:rFonts w:ascii="Times New Roman" w:hAnsi="Times New Roman"/>
            <w:sz w:val="24"/>
            <w:szCs w:val="24"/>
            <w:lang w:eastAsia="ru-RU"/>
          </w:rPr>
          <w:t>.</w:t>
        </w:r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informsystema</w:t>
        </w:r>
        <w:r w:rsidRPr="00302439">
          <w:rPr>
            <w:rStyle w:val="a9"/>
            <w:rFonts w:ascii="Times New Roman" w:hAnsi="Times New Roman"/>
            <w:sz w:val="24"/>
            <w:szCs w:val="24"/>
            <w:lang w:eastAsia="ru-RU"/>
          </w:rPr>
          <w:t>.</w:t>
        </w:r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ru</w:t>
        </w:r>
        <w:r w:rsidRPr="00302439">
          <w:rPr>
            <w:rStyle w:val="a9"/>
            <w:rFonts w:ascii="Times New Roman" w:hAnsi="Times New Roman"/>
            <w:sz w:val="24"/>
            <w:szCs w:val="24"/>
            <w:lang w:eastAsia="ru-RU"/>
          </w:rPr>
          <w:t>/</w:t>
        </w:r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uploader</w:t>
        </w:r>
        <w:r w:rsidRPr="00302439">
          <w:rPr>
            <w:rStyle w:val="a9"/>
            <w:rFonts w:ascii="Times New Roman" w:hAnsi="Times New Roman"/>
            <w:sz w:val="24"/>
            <w:szCs w:val="24"/>
            <w:lang w:eastAsia="ru-RU"/>
          </w:rPr>
          <w:t>/</w:t>
        </w:r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fileUpload</w:t>
        </w:r>
        <w:r w:rsidRPr="00302439">
          <w:rPr>
            <w:rStyle w:val="a9"/>
            <w:rFonts w:ascii="Times New Roman" w:hAnsi="Times New Roman"/>
            <w:sz w:val="24"/>
            <w:szCs w:val="24"/>
            <w:lang w:eastAsia="ru-RU"/>
          </w:rPr>
          <w:t>?</w:t>
        </w:r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name</w:t>
        </w:r>
        <w:r w:rsidRPr="00302439">
          <w:rPr>
            <w:rStyle w:val="a9"/>
            <w:rFonts w:ascii="Times New Roman" w:hAnsi="Times New Roman"/>
            <w:sz w:val="24"/>
            <w:szCs w:val="24"/>
            <w:lang w:eastAsia="ru-RU"/>
          </w:rPr>
          <w:t>=3104.</w:t>
        </w:r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pdf</w:t>
        </w:r>
        <w:r w:rsidRPr="00302439">
          <w:rPr>
            <w:rStyle w:val="a9"/>
            <w:rFonts w:ascii="Times New Roman" w:hAnsi="Times New Roman"/>
            <w:sz w:val="24"/>
            <w:szCs w:val="24"/>
            <w:lang w:eastAsia="ru-RU"/>
          </w:rPr>
          <w:t>&amp;</w:t>
        </w:r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show</w:t>
        </w:r>
        <w:r w:rsidRPr="00302439">
          <w:rPr>
            <w:rStyle w:val="a9"/>
            <w:rFonts w:ascii="Times New Roman" w:hAnsi="Times New Roman"/>
            <w:sz w:val="24"/>
            <w:szCs w:val="24"/>
            <w:lang w:eastAsia="ru-RU"/>
          </w:rPr>
          <w:t>=</w:t>
        </w:r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dcatalogues</w:t>
        </w:r>
        <w:r w:rsidRPr="00302439">
          <w:rPr>
            <w:rStyle w:val="a9"/>
            <w:rFonts w:ascii="Times New Roman" w:hAnsi="Times New Roman"/>
            <w:sz w:val="24"/>
            <w:szCs w:val="24"/>
            <w:lang w:eastAsia="ru-RU"/>
          </w:rPr>
          <w:t>/1/1135522/3104.</w:t>
        </w:r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pdf</w:t>
        </w:r>
        <w:r w:rsidRPr="00302439">
          <w:rPr>
            <w:rStyle w:val="a9"/>
            <w:rFonts w:ascii="Times New Roman" w:hAnsi="Times New Roman"/>
            <w:sz w:val="24"/>
            <w:szCs w:val="24"/>
            <w:lang w:eastAsia="ru-RU"/>
          </w:rPr>
          <w:t>&amp;</w:t>
        </w:r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view</w:t>
        </w:r>
        <w:r w:rsidRPr="00302439">
          <w:rPr>
            <w:rStyle w:val="a9"/>
            <w:rFonts w:ascii="Times New Roman" w:hAnsi="Times New Roman"/>
            <w:sz w:val="24"/>
            <w:szCs w:val="24"/>
            <w:lang w:eastAsia="ru-RU"/>
          </w:rPr>
          <w:t>=</w:t>
        </w:r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true</w:t>
        </w:r>
      </w:hyperlink>
      <w:r w:rsidRPr="00302439">
        <w:rPr>
          <w:rFonts w:ascii="Times New Roman" w:hAnsi="Times New Roman"/>
          <w:sz w:val="24"/>
          <w:szCs w:val="24"/>
          <w:lang w:eastAsia="ru-RU"/>
        </w:rPr>
        <w:t xml:space="preserve"> (дата обращения: 09.10.2020). - Макрообъект. - Текст: электронный. - Сведения доступны также на </w:t>
      </w:r>
      <w:r w:rsidRPr="00FC3F78">
        <w:rPr>
          <w:rFonts w:ascii="Times New Roman" w:hAnsi="Times New Roman"/>
          <w:sz w:val="24"/>
          <w:szCs w:val="24"/>
          <w:lang w:eastAsia="ru-RU"/>
        </w:rPr>
        <w:t>CD</w:t>
      </w:r>
      <w:r w:rsidRPr="00302439">
        <w:rPr>
          <w:rFonts w:ascii="Times New Roman" w:hAnsi="Times New Roman"/>
          <w:sz w:val="24"/>
          <w:szCs w:val="24"/>
          <w:lang w:eastAsia="ru-RU"/>
        </w:rPr>
        <w:t>-</w:t>
      </w:r>
      <w:r w:rsidRPr="00FC3F78">
        <w:rPr>
          <w:rFonts w:ascii="Times New Roman" w:hAnsi="Times New Roman"/>
          <w:sz w:val="24"/>
          <w:szCs w:val="24"/>
          <w:lang w:eastAsia="ru-RU"/>
        </w:rPr>
        <w:t>ROM</w:t>
      </w:r>
      <w:r w:rsidRPr="00302439">
        <w:rPr>
          <w:rFonts w:ascii="Times New Roman" w:hAnsi="Times New Roman"/>
          <w:sz w:val="24"/>
          <w:szCs w:val="24"/>
          <w:lang w:eastAsia="ru-RU"/>
        </w:rPr>
        <w:t>.</w:t>
      </w:r>
    </w:p>
    <w:p w:rsidR="00027154" w:rsidRPr="00302439" w:rsidRDefault="00027154" w:rsidP="00027154">
      <w:pPr>
        <w:pStyle w:val="ab"/>
        <w:numPr>
          <w:ilvl w:val="0"/>
          <w:numId w:val="15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eastAsia="ru-RU"/>
        </w:rPr>
      </w:pPr>
      <w:r w:rsidRPr="00302439">
        <w:rPr>
          <w:rFonts w:ascii="Times New Roman" w:hAnsi="Times New Roman"/>
          <w:sz w:val="24"/>
          <w:szCs w:val="24"/>
          <w:lang w:eastAsia="ru-RU"/>
        </w:rPr>
        <w:t>Деформация. Кручение: методические указания к проведению практической и самостоятельной работы по дисциплине "Сопротивление материалов" для студентов очной и заочной формы обучения 150400.62, 150700.62, 151000.62, 140400.62 / сост.: Степанищев А. Е.; МГТУ; Белорецкий филиал. - Магнитогорск: МГТУ, 2014. - 1 электрон. опт. диск (</w:t>
      </w:r>
      <w:r w:rsidRPr="00FC3F78">
        <w:rPr>
          <w:rFonts w:ascii="Times New Roman" w:hAnsi="Times New Roman"/>
          <w:sz w:val="24"/>
          <w:szCs w:val="24"/>
          <w:lang w:eastAsia="ru-RU"/>
        </w:rPr>
        <w:t>CD</w:t>
      </w:r>
      <w:r w:rsidRPr="00302439">
        <w:rPr>
          <w:rFonts w:ascii="Times New Roman" w:hAnsi="Times New Roman"/>
          <w:sz w:val="24"/>
          <w:szCs w:val="24"/>
          <w:lang w:eastAsia="ru-RU"/>
        </w:rPr>
        <w:t>-</w:t>
      </w:r>
      <w:r w:rsidRPr="00FC3F78">
        <w:rPr>
          <w:rFonts w:ascii="Times New Roman" w:hAnsi="Times New Roman"/>
          <w:sz w:val="24"/>
          <w:szCs w:val="24"/>
          <w:lang w:eastAsia="ru-RU"/>
        </w:rPr>
        <w:t>ROM</w:t>
      </w:r>
      <w:r w:rsidRPr="00302439">
        <w:rPr>
          <w:rFonts w:ascii="Times New Roman" w:hAnsi="Times New Roman"/>
          <w:sz w:val="24"/>
          <w:szCs w:val="24"/>
          <w:lang w:eastAsia="ru-RU"/>
        </w:rPr>
        <w:t xml:space="preserve">). - Загл. с титул. экрана. - </w:t>
      </w:r>
      <w:r w:rsidRPr="00FC3F78">
        <w:rPr>
          <w:rFonts w:ascii="Times New Roman" w:hAnsi="Times New Roman"/>
          <w:sz w:val="24"/>
          <w:szCs w:val="24"/>
          <w:lang w:eastAsia="ru-RU"/>
        </w:rPr>
        <w:t>URL</w:t>
      </w:r>
      <w:r w:rsidRPr="00302439">
        <w:rPr>
          <w:rFonts w:ascii="Times New Roman" w:hAnsi="Times New Roman"/>
          <w:sz w:val="24"/>
          <w:szCs w:val="24"/>
          <w:lang w:eastAsia="ru-RU"/>
        </w:rPr>
        <w:t xml:space="preserve">: </w:t>
      </w:r>
      <w:hyperlink r:id="rId63" w:history="1"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https</w:t>
        </w:r>
        <w:r w:rsidRPr="00302439">
          <w:rPr>
            <w:rStyle w:val="a9"/>
            <w:rFonts w:ascii="Times New Roman" w:hAnsi="Times New Roman"/>
            <w:sz w:val="24"/>
            <w:szCs w:val="24"/>
            <w:lang w:eastAsia="ru-RU"/>
          </w:rPr>
          <w:t>://</w:t>
        </w:r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magtu</w:t>
        </w:r>
        <w:r w:rsidRPr="00302439">
          <w:rPr>
            <w:rStyle w:val="a9"/>
            <w:rFonts w:ascii="Times New Roman" w:hAnsi="Times New Roman"/>
            <w:sz w:val="24"/>
            <w:szCs w:val="24"/>
            <w:lang w:eastAsia="ru-RU"/>
          </w:rPr>
          <w:t>.</w:t>
        </w:r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informsystema</w:t>
        </w:r>
        <w:r w:rsidRPr="00302439">
          <w:rPr>
            <w:rStyle w:val="a9"/>
            <w:rFonts w:ascii="Times New Roman" w:hAnsi="Times New Roman"/>
            <w:sz w:val="24"/>
            <w:szCs w:val="24"/>
            <w:lang w:eastAsia="ru-RU"/>
          </w:rPr>
          <w:t>.</w:t>
        </w:r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ru</w:t>
        </w:r>
        <w:r w:rsidRPr="00302439">
          <w:rPr>
            <w:rStyle w:val="a9"/>
            <w:rFonts w:ascii="Times New Roman" w:hAnsi="Times New Roman"/>
            <w:sz w:val="24"/>
            <w:szCs w:val="24"/>
            <w:lang w:eastAsia="ru-RU"/>
          </w:rPr>
          <w:t>/</w:t>
        </w:r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uploader</w:t>
        </w:r>
        <w:r w:rsidRPr="00302439">
          <w:rPr>
            <w:rStyle w:val="a9"/>
            <w:rFonts w:ascii="Times New Roman" w:hAnsi="Times New Roman"/>
            <w:sz w:val="24"/>
            <w:szCs w:val="24"/>
            <w:lang w:eastAsia="ru-RU"/>
          </w:rPr>
          <w:t>/</w:t>
        </w:r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fileUpload</w:t>
        </w:r>
        <w:r w:rsidRPr="00302439">
          <w:rPr>
            <w:rStyle w:val="a9"/>
            <w:rFonts w:ascii="Times New Roman" w:hAnsi="Times New Roman"/>
            <w:sz w:val="24"/>
            <w:szCs w:val="24"/>
            <w:lang w:eastAsia="ru-RU"/>
          </w:rPr>
          <w:t>?</w:t>
        </w:r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name</w:t>
        </w:r>
        <w:r w:rsidRPr="00302439">
          <w:rPr>
            <w:rStyle w:val="a9"/>
            <w:rFonts w:ascii="Times New Roman" w:hAnsi="Times New Roman"/>
            <w:sz w:val="24"/>
            <w:szCs w:val="24"/>
            <w:lang w:eastAsia="ru-RU"/>
          </w:rPr>
          <w:t>=3103.</w:t>
        </w:r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pdf</w:t>
        </w:r>
        <w:r w:rsidRPr="00302439">
          <w:rPr>
            <w:rStyle w:val="a9"/>
            <w:rFonts w:ascii="Times New Roman" w:hAnsi="Times New Roman"/>
            <w:sz w:val="24"/>
            <w:szCs w:val="24"/>
            <w:lang w:eastAsia="ru-RU"/>
          </w:rPr>
          <w:t>&amp;</w:t>
        </w:r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show</w:t>
        </w:r>
        <w:r w:rsidRPr="00302439">
          <w:rPr>
            <w:rStyle w:val="a9"/>
            <w:rFonts w:ascii="Times New Roman" w:hAnsi="Times New Roman"/>
            <w:sz w:val="24"/>
            <w:szCs w:val="24"/>
            <w:lang w:eastAsia="ru-RU"/>
          </w:rPr>
          <w:t>=</w:t>
        </w:r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dcatalogues</w:t>
        </w:r>
        <w:r w:rsidRPr="00302439">
          <w:rPr>
            <w:rStyle w:val="a9"/>
            <w:rFonts w:ascii="Times New Roman" w:hAnsi="Times New Roman"/>
            <w:sz w:val="24"/>
            <w:szCs w:val="24"/>
            <w:lang w:eastAsia="ru-RU"/>
          </w:rPr>
          <w:t>/1/1135518/3103.</w:t>
        </w:r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pdf</w:t>
        </w:r>
        <w:r w:rsidRPr="00302439">
          <w:rPr>
            <w:rStyle w:val="a9"/>
            <w:rFonts w:ascii="Times New Roman" w:hAnsi="Times New Roman"/>
            <w:sz w:val="24"/>
            <w:szCs w:val="24"/>
            <w:lang w:eastAsia="ru-RU"/>
          </w:rPr>
          <w:t>&amp;</w:t>
        </w:r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view</w:t>
        </w:r>
        <w:r w:rsidRPr="00302439">
          <w:rPr>
            <w:rStyle w:val="a9"/>
            <w:rFonts w:ascii="Times New Roman" w:hAnsi="Times New Roman"/>
            <w:sz w:val="24"/>
            <w:szCs w:val="24"/>
            <w:lang w:eastAsia="ru-RU"/>
          </w:rPr>
          <w:t>=</w:t>
        </w:r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true</w:t>
        </w:r>
      </w:hyperlink>
      <w:r w:rsidRPr="00302439">
        <w:rPr>
          <w:rFonts w:ascii="Times New Roman" w:hAnsi="Times New Roman"/>
          <w:sz w:val="24"/>
          <w:szCs w:val="24"/>
          <w:lang w:eastAsia="ru-RU"/>
        </w:rPr>
        <w:t xml:space="preserve"> (дата обращения: 09.10.2020). - Макрообъект. - Текст: электронный. - Сведения доступны также на </w:t>
      </w:r>
      <w:r w:rsidRPr="00FC3F78">
        <w:rPr>
          <w:rFonts w:ascii="Times New Roman" w:hAnsi="Times New Roman"/>
          <w:sz w:val="24"/>
          <w:szCs w:val="24"/>
          <w:lang w:eastAsia="ru-RU"/>
        </w:rPr>
        <w:t>CD</w:t>
      </w:r>
      <w:r w:rsidRPr="00302439">
        <w:rPr>
          <w:rFonts w:ascii="Times New Roman" w:hAnsi="Times New Roman"/>
          <w:sz w:val="24"/>
          <w:szCs w:val="24"/>
          <w:lang w:eastAsia="ru-RU"/>
        </w:rPr>
        <w:t>-</w:t>
      </w:r>
      <w:r w:rsidRPr="00FC3F78">
        <w:rPr>
          <w:rFonts w:ascii="Times New Roman" w:hAnsi="Times New Roman"/>
          <w:sz w:val="24"/>
          <w:szCs w:val="24"/>
          <w:lang w:eastAsia="ru-RU"/>
        </w:rPr>
        <w:t>ROM</w:t>
      </w:r>
      <w:r w:rsidRPr="00302439">
        <w:rPr>
          <w:rFonts w:ascii="Times New Roman" w:hAnsi="Times New Roman"/>
          <w:sz w:val="24"/>
          <w:szCs w:val="24"/>
          <w:lang w:eastAsia="ru-RU"/>
        </w:rPr>
        <w:t>.</w:t>
      </w:r>
    </w:p>
    <w:p w:rsidR="00027154" w:rsidRDefault="00027154" w:rsidP="00027154">
      <w:pPr>
        <w:pStyle w:val="ab"/>
        <w:numPr>
          <w:ilvl w:val="0"/>
          <w:numId w:val="15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eastAsia="ru-RU"/>
        </w:rPr>
      </w:pPr>
      <w:r w:rsidRPr="000F1C82">
        <w:rPr>
          <w:rFonts w:ascii="Times New Roman" w:hAnsi="Times New Roman"/>
          <w:sz w:val="24"/>
          <w:szCs w:val="24"/>
          <w:lang w:eastAsia="ru-RU"/>
        </w:rPr>
        <w:t>Атапин, В. Г.  Сопротивление материалов. Сборник заданий с примерами их решений: учебное пособие для вузов / В. Г. Атапин. — 2-е изд., испр</w:t>
      </w:r>
      <w:proofErr w:type="gramStart"/>
      <w:r w:rsidRPr="000F1C82">
        <w:rPr>
          <w:rFonts w:ascii="Times New Roman" w:hAnsi="Times New Roman"/>
          <w:sz w:val="24"/>
          <w:szCs w:val="24"/>
          <w:lang w:eastAsia="ru-RU"/>
        </w:rPr>
        <w:t>.</w:t>
      </w:r>
      <w:proofErr w:type="gramEnd"/>
      <w:r w:rsidRPr="000F1C82">
        <w:rPr>
          <w:rFonts w:ascii="Times New Roman" w:hAnsi="Times New Roman"/>
          <w:sz w:val="24"/>
          <w:szCs w:val="24"/>
          <w:lang w:eastAsia="ru-RU"/>
        </w:rPr>
        <w:t xml:space="preserve"> и доп. — Москва: Издательство Юрайт, 2020. — 151 с. — (Высшее образование). — ISBN 978-5-534-04129-3. — Текст: электронный // ЭБС Юрайт [сайт]. — URL: </w:t>
      </w:r>
      <w:hyperlink r:id="rId64" w:history="1">
        <w:r w:rsidRPr="00E50041">
          <w:rPr>
            <w:rStyle w:val="a9"/>
            <w:rFonts w:ascii="Times New Roman" w:hAnsi="Times New Roman"/>
            <w:sz w:val="24"/>
            <w:szCs w:val="24"/>
            <w:lang w:eastAsia="ru-RU"/>
          </w:rPr>
          <w:t>https://urait.ru/bcode/453206</w:t>
        </w:r>
      </w:hyperlink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0F1C82">
        <w:rPr>
          <w:rFonts w:ascii="Times New Roman" w:hAnsi="Times New Roman"/>
          <w:sz w:val="24"/>
          <w:szCs w:val="24"/>
          <w:lang w:eastAsia="ru-RU"/>
        </w:rPr>
        <w:t>(дата обращения: 23.06.2020).</w:t>
      </w:r>
    </w:p>
    <w:p w:rsidR="00027154" w:rsidRPr="000F1C82" w:rsidRDefault="00027154" w:rsidP="00027154">
      <w:pPr>
        <w:pStyle w:val="ab"/>
        <w:numPr>
          <w:ilvl w:val="0"/>
          <w:numId w:val="15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eastAsia="ru-RU"/>
        </w:rPr>
      </w:pPr>
      <w:r w:rsidRPr="000F1C82">
        <w:rPr>
          <w:rFonts w:ascii="Times New Roman" w:hAnsi="Times New Roman"/>
          <w:sz w:val="24"/>
          <w:szCs w:val="24"/>
          <w:lang w:eastAsia="ru-RU"/>
        </w:rPr>
        <w:t xml:space="preserve">Савинов, А. С. Практикум по сопротивлению материалов: практикум / А. С. Савинов, О. А. Осипова, А. С. Постникова; МГТУ. - Магнитогорск: МГТУ, 2017. - 1 электрон. опт. диск (CD-ROM). - Загл. с титул. экрана. - URL: </w:t>
      </w:r>
      <w:hyperlink r:id="rId65" w:history="1">
        <w:r w:rsidRPr="00E50041">
          <w:rPr>
            <w:rStyle w:val="a9"/>
            <w:rFonts w:ascii="Times New Roman" w:hAnsi="Times New Roman"/>
            <w:sz w:val="24"/>
            <w:szCs w:val="24"/>
            <w:lang w:eastAsia="ru-RU"/>
          </w:rPr>
          <w:t>https://magtu.informsystema.ru/uploader/fileUpload?name=3242.pdf&amp;show=dcatalogues/1/1137007/3242.pdf&amp;view=true</w:t>
        </w:r>
      </w:hyperlink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0F1C82">
        <w:rPr>
          <w:rFonts w:ascii="Times New Roman" w:hAnsi="Times New Roman"/>
          <w:sz w:val="24"/>
          <w:szCs w:val="24"/>
          <w:lang w:eastAsia="ru-RU"/>
        </w:rPr>
        <w:t>(дата обращения: 14.05.2020). - Макрообъект. - Текст: электронный. - Сведения доступны также на CD-ROM.</w:t>
      </w:r>
    </w:p>
    <w:p w:rsidR="00027154" w:rsidRDefault="00027154" w:rsidP="00027154">
      <w:pPr>
        <w:pStyle w:val="ab"/>
        <w:numPr>
          <w:ilvl w:val="0"/>
          <w:numId w:val="15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eastAsia="ru-RU"/>
        </w:rPr>
      </w:pPr>
      <w:r w:rsidRPr="00800743">
        <w:rPr>
          <w:rFonts w:ascii="Times New Roman" w:hAnsi="Times New Roman"/>
          <w:sz w:val="24"/>
          <w:szCs w:val="24"/>
          <w:lang w:eastAsia="ru-RU"/>
        </w:rPr>
        <w:t xml:space="preserve">Статически неопределимые системы: учебное пособие / Д. Я. Дьяченко, О. С. Железков, С. В. Конев и др.; МГТУ. - Магнитогорск: МГТУ, 2017. - 1 электрон. опт. диск (CD-ROM). - Загл. с титул. экрана. - URL: </w:t>
      </w:r>
      <w:hyperlink r:id="rId66" w:history="1">
        <w:r w:rsidRPr="00E50041">
          <w:rPr>
            <w:rStyle w:val="a9"/>
            <w:rFonts w:ascii="Times New Roman" w:hAnsi="Times New Roman"/>
            <w:sz w:val="24"/>
            <w:szCs w:val="24"/>
            <w:lang w:eastAsia="ru-RU"/>
          </w:rPr>
          <w:t>https://magtu.informsystema.ru/uploader/fileUpload?name=3174.pdf&amp;show=dcatalogues/1/1136586/3174.pdf&amp;view=true</w:t>
        </w:r>
      </w:hyperlink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800743">
        <w:rPr>
          <w:rFonts w:ascii="Times New Roman" w:hAnsi="Times New Roman"/>
          <w:sz w:val="24"/>
          <w:szCs w:val="24"/>
          <w:lang w:eastAsia="ru-RU"/>
        </w:rPr>
        <w:t>(дата обращения: 14.05.2020). - Макрообъект. - Текст: электронный. - Сведения доступны также на CD-ROM.</w:t>
      </w:r>
    </w:p>
    <w:p w:rsidR="00027154" w:rsidRPr="007A5B7F" w:rsidRDefault="00027154" w:rsidP="00027154">
      <w:pPr>
        <w:pStyle w:val="ab"/>
        <w:numPr>
          <w:ilvl w:val="0"/>
          <w:numId w:val="15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eastAsia="ru-RU"/>
        </w:rPr>
      </w:pPr>
      <w:r w:rsidRPr="007A5B7F">
        <w:rPr>
          <w:rFonts w:ascii="Times New Roman" w:hAnsi="Times New Roman"/>
          <w:sz w:val="24"/>
          <w:szCs w:val="24"/>
          <w:lang w:eastAsia="ru-RU"/>
        </w:rPr>
        <w:t>Минин, Л. С.  Сопротивление материалов. Расчетные и тестовые задания: учебное пособие для вузов / Л. С. Минин, Ю. П. Самсонов, В. Е. Хроматов. — 3-е изд., перераб</w:t>
      </w:r>
      <w:proofErr w:type="gramStart"/>
      <w:r w:rsidRPr="007A5B7F">
        <w:rPr>
          <w:rFonts w:ascii="Times New Roman" w:hAnsi="Times New Roman"/>
          <w:sz w:val="24"/>
          <w:szCs w:val="24"/>
          <w:lang w:eastAsia="ru-RU"/>
        </w:rPr>
        <w:t>.</w:t>
      </w:r>
      <w:proofErr w:type="gramEnd"/>
      <w:r w:rsidRPr="007A5B7F">
        <w:rPr>
          <w:rFonts w:ascii="Times New Roman" w:hAnsi="Times New Roman"/>
          <w:sz w:val="24"/>
          <w:szCs w:val="24"/>
          <w:lang w:eastAsia="ru-RU"/>
        </w:rPr>
        <w:t xml:space="preserve"> и доп. — Москва: Издательство Юрайт, 2020. — 213 с. — (Высшее образование). — ISBN 978-5-534-08416-0. — Текст: электронный // ЭБС Юрайт [сайт]. — URL: </w:t>
      </w:r>
      <w:hyperlink r:id="rId67" w:history="1">
        <w:r w:rsidRPr="00E50041">
          <w:rPr>
            <w:rStyle w:val="a9"/>
            <w:rFonts w:ascii="Times New Roman" w:hAnsi="Times New Roman"/>
            <w:sz w:val="24"/>
            <w:szCs w:val="24"/>
            <w:lang w:eastAsia="ru-RU"/>
          </w:rPr>
          <w:t>https://urait.ru/bcode/453862</w:t>
        </w:r>
      </w:hyperlink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7A5B7F">
        <w:rPr>
          <w:rFonts w:ascii="Times New Roman" w:hAnsi="Times New Roman"/>
          <w:sz w:val="24"/>
          <w:szCs w:val="24"/>
          <w:lang w:eastAsia="ru-RU"/>
        </w:rPr>
        <w:t>(дата обращения: 23.06.2020).</w:t>
      </w:r>
    </w:p>
    <w:p w:rsidR="00027154" w:rsidRDefault="00027154" w:rsidP="00027154">
      <w:pPr>
        <w:pStyle w:val="ab"/>
        <w:numPr>
          <w:ilvl w:val="0"/>
          <w:numId w:val="15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eastAsia="ru-RU"/>
        </w:rPr>
      </w:pPr>
      <w:r w:rsidRPr="00EB6B68">
        <w:rPr>
          <w:rFonts w:ascii="Times New Roman" w:hAnsi="Times New Roman"/>
          <w:sz w:val="24"/>
          <w:szCs w:val="24"/>
          <w:lang w:eastAsia="ru-RU"/>
        </w:rPr>
        <w:t xml:space="preserve">Дьяченко, Д. Я. Практикум по сопротивлению материалов: учебное пособие / Д. Я. Дьяченко, Н. И. Наумова; МГТУ, [каф. </w:t>
      </w:r>
      <w:proofErr w:type="spellStart"/>
      <w:r w:rsidRPr="00EB6B68">
        <w:rPr>
          <w:rFonts w:ascii="Times New Roman" w:hAnsi="Times New Roman"/>
          <w:sz w:val="24"/>
          <w:szCs w:val="24"/>
          <w:lang w:eastAsia="ru-RU"/>
        </w:rPr>
        <w:t>ТМиСМ</w:t>
      </w:r>
      <w:proofErr w:type="spellEnd"/>
      <w:r w:rsidRPr="00EB6B68">
        <w:rPr>
          <w:rFonts w:ascii="Times New Roman" w:hAnsi="Times New Roman"/>
          <w:sz w:val="24"/>
          <w:szCs w:val="24"/>
          <w:lang w:eastAsia="ru-RU"/>
        </w:rPr>
        <w:t xml:space="preserve">]. - Магнитогорск, 2010. - 117 с.: ил., табл. - URL: </w:t>
      </w:r>
      <w:hyperlink r:id="rId68" w:history="1">
        <w:r w:rsidRPr="00EB6B68">
          <w:rPr>
            <w:rStyle w:val="a9"/>
            <w:rFonts w:ascii="Times New Roman" w:hAnsi="Times New Roman"/>
            <w:sz w:val="24"/>
            <w:szCs w:val="24"/>
            <w:lang w:eastAsia="ru-RU"/>
          </w:rPr>
          <w:t>https://magtu.informsystema.ru/uploader/fileUpload?name=343.pdf&amp;show=dcatalogues/1/1074907/343.pdf&amp;view=true</w:t>
        </w:r>
      </w:hyperlink>
      <w:r w:rsidRPr="00EB6B68">
        <w:rPr>
          <w:rFonts w:ascii="Times New Roman" w:hAnsi="Times New Roman"/>
          <w:sz w:val="24"/>
          <w:szCs w:val="24"/>
          <w:lang w:eastAsia="ru-RU"/>
        </w:rPr>
        <w:t xml:space="preserve"> (дата обращения: 09.10.2020). - Макрообъект. - Текст: электронный. - Имеется печатный аналог.</w:t>
      </w:r>
    </w:p>
    <w:p w:rsidR="00027154" w:rsidRPr="00EB6B68" w:rsidRDefault="00027154" w:rsidP="00027154">
      <w:pPr>
        <w:pStyle w:val="ab"/>
        <w:numPr>
          <w:ilvl w:val="0"/>
          <w:numId w:val="15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eastAsia="ru-RU"/>
        </w:rPr>
      </w:pPr>
      <w:r w:rsidRPr="00EB6B68">
        <w:rPr>
          <w:rFonts w:ascii="Times New Roman" w:hAnsi="Times New Roman"/>
          <w:sz w:val="24"/>
          <w:szCs w:val="24"/>
          <w:lang w:eastAsia="ru-RU"/>
        </w:rPr>
        <w:t xml:space="preserve">Дьяченко, Д. Я. Прямой поперечный изгиб: сборник заданий / Д. Я. Дьяченко; МГТУ. - Магнитогорск: МГТУ, 2010. - 1 электрон. опт. диск (CD-ROM). - Загл. с титул. экрана. - URL: </w:t>
      </w:r>
      <w:hyperlink r:id="rId69" w:history="1">
        <w:r w:rsidRPr="00E50041">
          <w:rPr>
            <w:rStyle w:val="a9"/>
            <w:rFonts w:ascii="Times New Roman" w:hAnsi="Times New Roman"/>
            <w:sz w:val="24"/>
            <w:szCs w:val="24"/>
            <w:lang w:eastAsia="ru-RU"/>
          </w:rPr>
          <w:t>https://magtu.informsystema.ru/uploader/fileUpload?name=1257.pdf&amp;show=dcatalogues/1/1123435/1257.pdf&amp;view=true</w:t>
        </w:r>
      </w:hyperlink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EB6B68">
        <w:rPr>
          <w:rFonts w:ascii="Times New Roman" w:hAnsi="Times New Roman"/>
          <w:sz w:val="24"/>
          <w:szCs w:val="24"/>
          <w:lang w:eastAsia="ru-RU"/>
        </w:rPr>
        <w:t>(дата обращения: 09.10.2020). - Макрообъект. - Текст: электронный. - Сведения доступны также на CD-ROM.</w:t>
      </w:r>
    </w:p>
    <w:p w:rsidR="00027154" w:rsidRPr="00EB6B68" w:rsidRDefault="00027154" w:rsidP="00027154">
      <w:pPr>
        <w:pStyle w:val="ab"/>
        <w:numPr>
          <w:ilvl w:val="0"/>
          <w:numId w:val="15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eastAsia="ru-RU"/>
        </w:rPr>
      </w:pPr>
      <w:r w:rsidRPr="00EB6B68">
        <w:rPr>
          <w:rFonts w:ascii="Times New Roman" w:hAnsi="Times New Roman"/>
          <w:sz w:val="24"/>
          <w:szCs w:val="24"/>
          <w:lang w:eastAsia="ru-RU"/>
        </w:rPr>
        <w:t xml:space="preserve">Дьяченко, Д. Я. Сопротивление материалов: практикум / Д. Я. Дьяченко; МГТУ. - Магнитогорск, 2014. - 97 с.: ил., табл. - URL: </w:t>
      </w:r>
      <w:hyperlink r:id="rId70" w:history="1">
        <w:r w:rsidRPr="00E50041">
          <w:rPr>
            <w:rStyle w:val="a9"/>
            <w:rFonts w:ascii="Times New Roman" w:hAnsi="Times New Roman"/>
            <w:sz w:val="24"/>
            <w:szCs w:val="24"/>
            <w:lang w:eastAsia="ru-RU"/>
          </w:rPr>
          <w:t>https://magtu.informsystema.ru/uploader/fileUpload?name=800.pdf&amp;show=dcatalogues/1/11160</w:t>
        </w:r>
        <w:r w:rsidRPr="00E50041">
          <w:rPr>
            <w:rStyle w:val="a9"/>
            <w:rFonts w:ascii="Times New Roman" w:hAnsi="Times New Roman"/>
            <w:sz w:val="24"/>
            <w:szCs w:val="24"/>
            <w:lang w:eastAsia="ru-RU"/>
          </w:rPr>
          <w:lastRenderedPageBreak/>
          <w:t>21/800.pdf&amp;view=true</w:t>
        </w:r>
      </w:hyperlink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EB6B68">
        <w:rPr>
          <w:rFonts w:ascii="Times New Roman" w:hAnsi="Times New Roman"/>
          <w:sz w:val="24"/>
          <w:szCs w:val="24"/>
          <w:lang w:eastAsia="ru-RU"/>
        </w:rPr>
        <w:t>(дата обращения: 09.10.2020). - Макрообъект. - Текст: электронный. - Имеется печатный аналог.</w:t>
      </w:r>
    </w:p>
    <w:p w:rsidR="00027154" w:rsidRPr="00AB0A8D" w:rsidRDefault="00027154" w:rsidP="00027154">
      <w:pPr>
        <w:pStyle w:val="ab"/>
        <w:numPr>
          <w:ilvl w:val="0"/>
          <w:numId w:val="15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eastAsia="ru-RU"/>
        </w:rPr>
      </w:pPr>
      <w:r w:rsidRPr="00AB0A8D">
        <w:rPr>
          <w:rFonts w:ascii="Times New Roman" w:hAnsi="Times New Roman"/>
          <w:sz w:val="24"/>
          <w:szCs w:val="24"/>
          <w:lang w:eastAsia="ru-RU"/>
        </w:rPr>
        <w:t>Ицкович, Г. М</w:t>
      </w:r>
      <w:r>
        <w:rPr>
          <w:rFonts w:ascii="Times New Roman" w:hAnsi="Times New Roman"/>
          <w:sz w:val="24"/>
          <w:szCs w:val="24"/>
          <w:lang w:eastAsia="ru-RU"/>
        </w:rPr>
        <w:t xml:space="preserve">. </w:t>
      </w:r>
      <w:r w:rsidRPr="00AB0A8D">
        <w:rPr>
          <w:rFonts w:ascii="Times New Roman" w:hAnsi="Times New Roman"/>
          <w:sz w:val="24"/>
          <w:szCs w:val="24"/>
          <w:lang w:eastAsia="ru-RU"/>
        </w:rPr>
        <w:t>Сопротивление материалов. Руководство к решению задач в 2 ч. Часть 1: учебное пособие для вузов / Г. М. Ицкович, Л. С. Минин, А. И. Винокуров; под редакцией Л. С. Минина. — 4-е изд., испр</w:t>
      </w:r>
      <w:proofErr w:type="gramStart"/>
      <w:r w:rsidRPr="00AB0A8D">
        <w:rPr>
          <w:rFonts w:ascii="Times New Roman" w:hAnsi="Times New Roman"/>
          <w:sz w:val="24"/>
          <w:szCs w:val="24"/>
          <w:lang w:eastAsia="ru-RU"/>
        </w:rPr>
        <w:t>.</w:t>
      </w:r>
      <w:proofErr w:type="gramEnd"/>
      <w:r w:rsidRPr="00AB0A8D">
        <w:rPr>
          <w:rFonts w:ascii="Times New Roman" w:hAnsi="Times New Roman"/>
          <w:sz w:val="24"/>
          <w:szCs w:val="24"/>
          <w:lang w:eastAsia="ru-RU"/>
        </w:rPr>
        <w:t xml:space="preserve"> и доп. — Москва: Издательство Юрайт, 2020. — 324 с. — (Высшее образование). — </w:t>
      </w:r>
      <w:r w:rsidRPr="005A3520">
        <w:rPr>
          <w:rFonts w:ascii="Times New Roman" w:hAnsi="Times New Roman"/>
          <w:sz w:val="24"/>
          <w:szCs w:val="24"/>
          <w:lang w:eastAsia="ru-RU"/>
        </w:rPr>
        <w:t>ISBN</w:t>
      </w:r>
      <w:r w:rsidRPr="00AB0A8D">
        <w:rPr>
          <w:rFonts w:ascii="Times New Roman" w:hAnsi="Times New Roman"/>
          <w:sz w:val="24"/>
          <w:szCs w:val="24"/>
          <w:lang w:eastAsia="ru-RU"/>
        </w:rPr>
        <w:t xml:space="preserve"> 978-5-534-09129-8. — Текст: электронный // ЭБС Юрайт [сайт]. — </w:t>
      </w:r>
      <w:r w:rsidRPr="005A3520">
        <w:rPr>
          <w:rFonts w:ascii="Times New Roman" w:hAnsi="Times New Roman"/>
          <w:sz w:val="24"/>
          <w:szCs w:val="24"/>
          <w:lang w:eastAsia="ru-RU"/>
        </w:rPr>
        <w:t>UR</w:t>
      </w:r>
      <w:r>
        <w:rPr>
          <w:rFonts w:ascii="Times New Roman" w:hAnsi="Times New Roman"/>
          <w:sz w:val="24"/>
          <w:szCs w:val="24"/>
          <w:lang w:eastAsia="ru-RU"/>
        </w:rPr>
        <w:t>L</w:t>
      </w:r>
      <w:r w:rsidRPr="00AB0A8D">
        <w:rPr>
          <w:rFonts w:ascii="Times New Roman" w:hAnsi="Times New Roman"/>
          <w:sz w:val="24"/>
          <w:szCs w:val="24"/>
          <w:lang w:eastAsia="ru-RU"/>
        </w:rPr>
        <w:t xml:space="preserve">: </w:t>
      </w:r>
      <w:hyperlink r:id="rId71" w:history="1"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https</w:t>
        </w:r>
        <w:r w:rsidRPr="00AB0A8D">
          <w:rPr>
            <w:rStyle w:val="a9"/>
            <w:rFonts w:ascii="Times New Roman" w:hAnsi="Times New Roman"/>
            <w:sz w:val="24"/>
            <w:szCs w:val="24"/>
            <w:lang w:eastAsia="ru-RU"/>
          </w:rPr>
          <w:t>://</w:t>
        </w:r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urait</w:t>
        </w:r>
        <w:r w:rsidRPr="00AB0A8D">
          <w:rPr>
            <w:rStyle w:val="a9"/>
            <w:rFonts w:ascii="Times New Roman" w:hAnsi="Times New Roman"/>
            <w:sz w:val="24"/>
            <w:szCs w:val="24"/>
            <w:lang w:eastAsia="ru-RU"/>
          </w:rPr>
          <w:t>.</w:t>
        </w:r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ru</w:t>
        </w:r>
        <w:r w:rsidRPr="00AB0A8D">
          <w:rPr>
            <w:rStyle w:val="a9"/>
            <w:rFonts w:ascii="Times New Roman" w:hAnsi="Times New Roman"/>
            <w:sz w:val="24"/>
            <w:szCs w:val="24"/>
            <w:lang w:eastAsia="ru-RU"/>
          </w:rPr>
          <w:t>/</w:t>
        </w:r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bcode</w:t>
        </w:r>
        <w:r w:rsidRPr="00AB0A8D">
          <w:rPr>
            <w:rStyle w:val="a9"/>
            <w:rFonts w:ascii="Times New Roman" w:hAnsi="Times New Roman"/>
            <w:sz w:val="24"/>
            <w:szCs w:val="24"/>
            <w:lang w:eastAsia="ru-RU"/>
          </w:rPr>
          <w:t>/45416</w:t>
        </w:r>
      </w:hyperlink>
      <w:r w:rsidRPr="00AB0A8D">
        <w:rPr>
          <w:rFonts w:ascii="Times New Roman" w:hAnsi="Times New Roman"/>
          <w:sz w:val="24"/>
          <w:szCs w:val="24"/>
          <w:lang w:eastAsia="ru-RU"/>
        </w:rPr>
        <w:t xml:space="preserve"> (дата обращения: 13.10.2020).</w:t>
      </w:r>
    </w:p>
    <w:p w:rsidR="00027154" w:rsidRPr="00AB0A8D" w:rsidRDefault="00027154" w:rsidP="00027154">
      <w:pPr>
        <w:pStyle w:val="ab"/>
        <w:numPr>
          <w:ilvl w:val="0"/>
          <w:numId w:val="15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eastAsia="ru-RU"/>
        </w:rPr>
      </w:pPr>
      <w:r w:rsidRPr="00AB0A8D">
        <w:rPr>
          <w:rFonts w:ascii="Times New Roman" w:hAnsi="Times New Roman"/>
          <w:sz w:val="24"/>
          <w:szCs w:val="24"/>
          <w:lang w:eastAsia="ru-RU"/>
        </w:rPr>
        <w:t>Ицкович, Г. М.  Сопротивление материалов. Руководство к решению задач в 2 ч. Часть 2: учебное пособие для вузов / Г. М. Ицкович, Л. С. Минин, А. И. Винокуров; под редакцией Л. С. Минина. — 4-е изд., испр</w:t>
      </w:r>
      <w:proofErr w:type="gramStart"/>
      <w:r w:rsidRPr="00AB0A8D">
        <w:rPr>
          <w:rFonts w:ascii="Times New Roman" w:hAnsi="Times New Roman"/>
          <w:sz w:val="24"/>
          <w:szCs w:val="24"/>
          <w:lang w:eastAsia="ru-RU"/>
        </w:rPr>
        <w:t>.</w:t>
      </w:r>
      <w:proofErr w:type="gramEnd"/>
      <w:r w:rsidRPr="00AB0A8D">
        <w:rPr>
          <w:rFonts w:ascii="Times New Roman" w:hAnsi="Times New Roman"/>
          <w:sz w:val="24"/>
          <w:szCs w:val="24"/>
          <w:lang w:eastAsia="ru-RU"/>
        </w:rPr>
        <w:t xml:space="preserve"> и доп. — Москва: Издательство Юрайт, 2020. — 299 с. — (Высшее образование). — </w:t>
      </w:r>
      <w:r w:rsidRPr="005A3520">
        <w:rPr>
          <w:rFonts w:ascii="Times New Roman" w:hAnsi="Times New Roman"/>
          <w:sz w:val="24"/>
          <w:szCs w:val="24"/>
          <w:lang w:eastAsia="ru-RU"/>
        </w:rPr>
        <w:t>ISBN</w:t>
      </w:r>
      <w:r w:rsidRPr="00AB0A8D">
        <w:rPr>
          <w:rFonts w:ascii="Times New Roman" w:hAnsi="Times New Roman"/>
          <w:sz w:val="24"/>
          <w:szCs w:val="24"/>
          <w:lang w:eastAsia="ru-RU"/>
        </w:rPr>
        <w:t xml:space="preserve"> 978-5-534-09131-1. — Текст: электронный // ЭБС Юрайт [сайт]. — </w:t>
      </w:r>
      <w:r w:rsidRPr="005A3520">
        <w:rPr>
          <w:rFonts w:ascii="Times New Roman" w:hAnsi="Times New Roman"/>
          <w:sz w:val="24"/>
          <w:szCs w:val="24"/>
          <w:lang w:eastAsia="ru-RU"/>
        </w:rPr>
        <w:t>URL</w:t>
      </w:r>
      <w:r w:rsidRPr="00AB0A8D">
        <w:rPr>
          <w:rFonts w:ascii="Times New Roman" w:hAnsi="Times New Roman"/>
          <w:sz w:val="24"/>
          <w:szCs w:val="24"/>
          <w:lang w:eastAsia="ru-RU"/>
        </w:rPr>
        <w:t xml:space="preserve">: </w:t>
      </w:r>
      <w:hyperlink r:id="rId72" w:history="1"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https</w:t>
        </w:r>
        <w:r w:rsidRPr="00AB0A8D">
          <w:rPr>
            <w:rStyle w:val="a9"/>
            <w:rFonts w:ascii="Times New Roman" w:hAnsi="Times New Roman"/>
            <w:sz w:val="24"/>
            <w:szCs w:val="24"/>
            <w:lang w:eastAsia="ru-RU"/>
          </w:rPr>
          <w:t>://</w:t>
        </w:r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urait</w:t>
        </w:r>
        <w:r w:rsidRPr="00AB0A8D">
          <w:rPr>
            <w:rStyle w:val="a9"/>
            <w:rFonts w:ascii="Times New Roman" w:hAnsi="Times New Roman"/>
            <w:sz w:val="24"/>
            <w:szCs w:val="24"/>
            <w:lang w:eastAsia="ru-RU"/>
          </w:rPr>
          <w:t>.</w:t>
        </w:r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ru</w:t>
        </w:r>
        <w:r w:rsidRPr="00AB0A8D">
          <w:rPr>
            <w:rStyle w:val="a9"/>
            <w:rFonts w:ascii="Times New Roman" w:hAnsi="Times New Roman"/>
            <w:sz w:val="24"/>
            <w:szCs w:val="24"/>
            <w:lang w:eastAsia="ru-RU"/>
          </w:rPr>
          <w:t>/</w:t>
        </w:r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bcode</w:t>
        </w:r>
        <w:r w:rsidRPr="00AB0A8D">
          <w:rPr>
            <w:rStyle w:val="a9"/>
            <w:rFonts w:ascii="Times New Roman" w:hAnsi="Times New Roman"/>
            <w:sz w:val="24"/>
            <w:szCs w:val="24"/>
            <w:lang w:eastAsia="ru-RU"/>
          </w:rPr>
          <w:t>/454244</w:t>
        </w:r>
      </w:hyperlink>
      <w:r w:rsidRPr="00AB0A8D">
        <w:rPr>
          <w:rFonts w:ascii="Times New Roman" w:hAnsi="Times New Roman"/>
          <w:sz w:val="24"/>
          <w:szCs w:val="24"/>
          <w:lang w:eastAsia="ru-RU"/>
        </w:rPr>
        <w:t xml:space="preserve"> (дата обращения: 13.10.2020).</w:t>
      </w:r>
    </w:p>
    <w:p w:rsidR="00027154" w:rsidRDefault="00027154" w:rsidP="00027154">
      <w:pPr>
        <w:pStyle w:val="ab"/>
        <w:numPr>
          <w:ilvl w:val="0"/>
          <w:numId w:val="15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eastAsia="ru-RU"/>
        </w:rPr>
      </w:pPr>
      <w:r w:rsidRPr="00AB0A8D">
        <w:rPr>
          <w:rFonts w:ascii="Times New Roman" w:hAnsi="Times New Roman"/>
          <w:sz w:val="24"/>
          <w:szCs w:val="24"/>
          <w:lang w:eastAsia="ru-RU"/>
        </w:rPr>
        <w:t>Асадулина, Е. Ю.  Сопротивление материалов: построение эпюр внутренних силовых факторов, изгиб: учебное пособие для вузов / Е. Ю. Асадулина. — 2-е изд., испр</w:t>
      </w:r>
      <w:proofErr w:type="gramStart"/>
      <w:r w:rsidRPr="00AB0A8D">
        <w:rPr>
          <w:rFonts w:ascii="Times New Roman" w:hAnsi="Times New Roman"/>
          <w:sz w:val="24"/>
          <w:szCs w:val="24"/>
          <w:lang w:eastAsia="ru-RU"/>
        </w:rPr>
        <w:t>.</w:t>
      </w:r>
      <w:proofErr w:type="gramEnd"/>
      <w:r w:rsidRPr="00AB0A8D">
        <w:rPr>
          <w:rFonts w:ascii="Times New Roman" w:hAnsi="Times New Roman"/>
          <w:sz w:val="24"/>
          <w:szCs w:val="24"/>
          <w:lang w:eastAsia="ru-RU"/>
        </w:rPr>
        <w:t xml:space="preserve"> и доп. — Москва: Издательство Юрайт, 2020. — 115 с. — (Высшее образование). — </w:t>
      </w:r>
      <w:r w:rsidRPr="005A3520">
        <w:rPr>
          <w:rFonts w:ascii="Times New Roman" w:hAnsi="Times New Roman"/>
          <w:sz w:val="24"/>
          <w:szCs w:val="24"/>
          <w:lang w:eastAsia="ru-RU"/>
        </w:rPr>
        <w:t>ISBN</w:t>
      </w:r>
      <w:r w:rsidRPr="00AB0A8D">
        <w:rPr>
          <w:rFonts w:ascii="Times New Roman" w:hAnsi="Times New Roman"/>
          <w:sz w:val="24"/>
          <w:szCs w:val="24"/>
          <w:lang w:eastAsia="ru-RU"/>
        </w:rPr>
        <w:t xml:space="preserve"> 978-5-534-09944-7. — Текст: электронный // ЭБС Юрайт [сайт]. — </w:t>
      </w:r>
      <w:r w:rsidRPr="005A3520">
        <w:rPr>
          <w:rFonts w:ascii="Times New Roman" w:hAnsi="Times New Roman"/>
          <w:sz w:val="24"/>
          <w:szCs w:val="24"/>
          <w:lang w:eastAsia="ru-RU"/>
        </w:rPr>
        <w:t>URL</w:t>
      </w:r>
      <w:r w:rsidRPr="00AB0A8D">
        <w:rPr>
          <w:rFonts w:ascii="Times New Roman" w:hAnsi="Times New Roman"/>
          <w:sz w:val="24"/>
          <w:szCs w:val="24"/>
          <w:lang w:eastAsia="ru-RU"/>
        </w:rPr>
        <w:t xml:space="preserve">: </w:t>
      </w:r>
      <w:hyperlink r:id="rId73" w:history="1"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https</w:t>
        </w:r>
        <w:r w:rsidRPr="00AB0A8D">
          <w:rPr>
            <w:rStyle w:val="a9"/>
            <w:rFonts w:ascii="Times New Roman" w:hAnsi="Times New Roman"/>
            <w:sz w:val="24"/>
            <w:szCs w:val="24"/>
            <w:lang w:eastAsia="ru-RU"/>
          </w:rPr>
          <w:t>://</w:t>
        </w:r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urait</w:t>
        </w:r>
        <w:r w:rsidRPr="00AB0A8D">
          <w:rPr>
            <w:rStyle w:val="a9"/>
            <w:rFonts w:ascii="Times New Roman" w:hAnsi="Times New Roman"/>
            <w:sz w:val="24"/>
            <w:szCs w:val="24"/>
            <w:lang w:eastAsia="ru-RU"/>
          </w:rPr>
          <w:t>.</w:t>
        </w:r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ru</w:t>
        </w:r>
        <w:r w:rsidRPr="00AB0A8D">
          <w:rPr>
            <w:rStyle w:val="a9"/>
            <w:rFonts w:ascii="Times New Roman" w:hAnsi="Times New Roman"/>
            <w:sz w:val="24"/>
            <w:szCs w:val="24"/>
            <w:lang w:eastAsia="ru-RU"/>
          </w:rPr>
          <w:t>/</w:t>
        </w:r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bcode</w:t>
        </w:r>
        <w:r w:rsidRPr="00AB0A8D">
          <w:rPr>
            <w:rStyle w:val="a9"/>
            <w:rFonts w:ascii="Times New Roman" w:hAnsi="Times New Roman"/>
            <w:sz w:val="24"/>
            <w:szCs w:val="24"/>
            <w:lang w:eastAsia="ru-RU"/>
          </w:rPr>
          <w:t>/453439</w:t>
        </w:r>
      </w:hyperlink>
      <w:r w:rsidRPr="00AB0A8D">
        <w:rPr>
          <w:rFonts w:ascii="Times New Roman" w:hAnsi="Times New Roman"/>
          <w:sz w:val="24"/>
          <w:szCs w:val="24"/>
          <w:lang w:eastAsia="ru-RU"/>
        </w:rPr>
        <w:t xml:space="preserve"> (дата обращения: 13.10.2020).</w:t>
      </w:r>
    </w:p>
    <w:p w:rsidR="00027154" w:rsidRPr="00186C43" w:rsidRDefault="00027154" w:rsidP="00027154">
      <w:pPr>
        <w:pStyle w:val="ab"/>
        <w:numPr>
          <w:ilvl w:val="0"/>
          <w:numId w:val="15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eastAsia="ru-RU"/>
        </w:rPr>
      </w:pPr>
      <w:r w:rsidRPr="00186C43">
        <w:rPr>
          <w:rFonts w:ascii="Times New Roman" w:hAnsi="Times New Roman"/>
          <w:sz w:val="24"/>
          <w:szCs w:val="24"/>
          <w:lang w:eastAsia="ru-RU"/>
        </w:rPr>
        <w:t xml:space="preserve">Яременко, В. Н. Построение эпюр внутренних усилий: сборник задач для выполнения расчетно-графической работы № 1 по дисциплине "Сопротивление материалов" для студентов всех специальностей: практикум / В. Н. Яременко, И. В. Иванова; Магнитогорский гос. технический ун-т им. Г. И. Носова. - Магнитогорск: МГТУ им. Г. И. Носова, 2013. - 1 CD-ROM. - Загл. с титул. экрана. - URL: </w:t>
      </w:r>
      <w:hyperlink r:id="rId74" w:history="1">
        <w:r w:rsidRPr="00550673">
          <w:rPr>
            <w:rStyle w:val="a9"/>
            <w:rFonts w:ascii="Times New Roman" w:hAnsi="Times New Roman"/>
            <w:sz w:val="24"/>
            <w:szCs w:val="24"/>
            <w:lang w:eastAsia="ru-RU"/>
          </w:rPr>
          <w:t>https://magtu.informsystema.ru/uploader/fileUpload?name=4237.pdf&amp;show=dcatalogues/1/1538922/4237.pdf&amp;view=true</w:t>
        </w:r>
      </w:hyperlink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186C43">
        <w:rPr>
          <w:rFonts w:ascii="Times New Roman" w:hAnsi="Times New Roman"/>
          <w:sz w:val="24"/>
          <w:szCs w:val="24"/>
          <w:lang w:eastAsia="ru-RU"/>
        </w:rPr>
        <w:t>(дата обращения: 14.10.2020). - Макрообъект. - Текст: электронный. - Сведения доступны также на CD-ROM.</w:t>
      </w:r>
    </w:p>
    <w:tbl>
      <w:tblPr>
        <w:tblW w:w="9408" w:type="dxa"/>
        <w:tblInd w:w="-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"/>
        <w:gridCol w:w="1876"/>
        <w:gridCol w:w="3129"/>
        <w:gridCol w:w="4281"/>
        <w:gridCol w:w="37"/>
      </w:tblGrid>
      <w:tr w:rsidR="00027154" w:rsidRPr="00B15F6A" w:rsidTr="00C60C1A">
        <w:trPr>
          <w:trHeight w:hRule="exact" w:val="294"/>
        </w:trPr>
        <w:tc>
          <w:tcPr>
            <w:tcW w:w="9408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27154" w:rsidRPr="00276A59" w:rsidRDefault="00027154" w:rsidP="00C60C1A">
            <w:pPr>
              <w:spacing w:after="0" w:line="240" w:lineRule="auto"/>
              <w:ind w:left="360"/>
              <w:jc w:val="both"/>
              <w:rPr>
                <w:sz w:val="24"/>
                <w:szCs w:val="24"/>
              </w:rPr>
            </w:pPr>
            <w:r w:rsidRPr="00276A5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г)</w:t>
            </w:r>
            <w:r w:rsidRPr="00276A59">
              <w:t xml:space="preserve"> </w:t>
            </w:r>
            <w:r w:rsidRPr="00276A5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Программное</w:t>
            </w:r>
            <w:r w:rsidRPr="00276A59">
              <w:t xml:space="preserve"> </w:t>
            </w:r>
            <w:r w:rsidRPr="00276A5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обеспечение</w:t>
            </w:r>
            <w:r w:rsidRPr="00276A59">
              <w:t xml:space="preserve"> </w:t>
            </w:r>
            <w:r w:rsidRPr="00276A5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</w:t>
            </w:r>
            <w:r w:rsidRPr="00276A59">
              <w:t xml:space="preserve"> </w:t>
            </w:r>
            <w:r w:rsidRPr="00276A5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Интернет-ресурсы:</w:t>
            </w:r>
            <w:r w:rsidRPr="00276A59">
              <w:t xml:space="preserve"> </w:t>
            </w:r>
          </w:p>
        </w:tc>
      </w:tr>
      <w:tr w:rsidR="00027154" w:rsidTr="00C60C1A">
        <w:trPr>
          <w:trHeight w:hRule="exact" w:val="294"/>
        </w:trPr>
        <w:tc>
          <w:tcPr>
            <w:tcW w:w="9408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27154" w:rsidRDefault="00027154" w:rsidP="00C60C1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027154" w:rsidTr="00027154">
        <w:trPr>
          <w:trHeight w:hRule="exact" w:val="574"/>
        </w:trPr>
        <w:tc>
          <w:tcPr>
            <w:tcW w:w="89" w:type="dxa"/>
          </w:tcPr>
          <w:p w:rsidR="00027154" w:rsidRDefault="00027154" w:rsidP="00C60C1A"/>
        </w:tc>
        <w:tc>
          <w:tcPr>
            <w:tcW w:w="18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27154" w:rsidRDefault="00027154" w:rsidP="00C60C1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27154" w:rsidRDefault="00027154" w:rsidP="00C60C1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4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27154" w:rsidRDefault="00027154" w:rsidP="00C60C1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38" w:type="dxa"/>
          </w:tcPr>
          <w:p w:rsidR="00027154" w:rsidRDefault="00027154" w:rsidP="00C60C1A"/>
        </w:tc>
      </w:tr>
      <w:tr w:rsidR="00027154" w:rsidTr="00027154">
        <w:trPr>
          <w:trHeight w:hRule="exact" w:val="846"/>
        </w:trPr>
        <w:tc>
          <w:tcPr>
            <w:tcW w:w="89" w:type="dxa"/>
          </w:tcPr>
          <w:p w:rsidR="00027154" w:rsidRDefault="00027154" w:rsidP="00C60C1A"/>
        </w:tc>
        <w:tc>
          <w:tcPr>
            <w:tcW w:w="18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27154" w:rsidRPr="00027154" w:rsidRDefault="00027154" w:rsidP="00C60C1A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027154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MS</w:t>
            </w:r>
            <w:r w:rsidRPr="00027154">
              <w:rPr>
                <w:lang w:val="en-US"/>
              </w:rPr>
              <w:t xml:space="preserve"> </w:t>
            </w:r>
            <w:r w:rsidRPr="00027154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Windows</w:t>
            </w:r>
            <w:r w:rsidRPr="00027154">
              <w:rPr>
                <w:lang w:val="en-US"/>
              </w:rPr>
              <w:t xml:space="preserve"> </w:t>
            </w:r>
            <w:r w:rsidRPr="00027154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7</w:t>
            </w:r>
            <w:r w:rsidRPr="00027154">
              <w:rPr>
                <w:lang w:val="en-US"/>
              </w:rPr>
              <w:t xml:space="preserve"> </w:t>
            </w:r>
            <w:r w:rsidRPr="00027154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Professional(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для</w:t>
            </w:r>
            <w:r w:rsidRPr="00027154">
              <w:rPr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классов</w:t>
            </w:r>
            <w:r w:rsidRPr="00027154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)</w:t>
            </w:r>
            <w:r w:rsidRPr="00027154">
              <w:rPr>
                <w:lang w:val="en-US"/>
              </w:rPr>
              <w:t xml:space="preserve"> </w:t>
            </w:r>
          </w:p>
        </w:tc>
        <w:tc>
          <w:tcPr>
            <w:tcW w:w="3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27154" w:rsidRDefault="00027154" w:rsidP="00C60C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  <w:bookmarkStart w:id="1" w:name="_GoBack"/>
            <w:bookmarkEnd w:id="1"/>
          </w:p>
        </w:tc>
        <w:tc>
          <w:tcPr>
            <w:tcW w:w="4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27154" w:rsidRDefault="00027154" w:rsidP="00C60C1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38" w:type="dxa"/>
          </w:tcPr>
          <w:p w:rsidR="00027154" w:rsidRDefault="00027154" w:rsidP="00C60C1A"/>
        </w:tc>
      </w:tr>
      <w:tr w:rsidR="00027154" w:rsidTr="00027154">
        <w:trPr>
          <w:trHeight w:hRule="exact" w:val="574"/>
        </w:trPr>
        <w:tc>
          <w:tcPr>
            <w:tcW w:w="89" w:type="dxa"/>
          </w:tcPr>
          <w:p w:rsidR="00027154" w:rsidRDefault="00027154" w:rsidP="00C60C1A"/>
        </w:tc>
        <w:tc>
          <w:tcPr>
            <w:tcW w:w="18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27154" w:rsidRDefault="00027154" w:rsidP="00C60C1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Office</w:t>
            </w:r>
            <w:proofErr w:type="spellEnd"/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Professional</w:t>
            </w:r>
            <w:proofErr w:type="spellEnd"/>
            <w:r>
              <w:t xml:space="preserve"> </w:t>
            </w:r>
          </w:p>
        </w:tc>
        <w:tc>
          <w:tcPr>
            <w:tcW w:w="3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27154" w:rsidRDefault="00027154" w:rsidP="00C60C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4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27154" w:rsidRDefault="00027154" w:rsidP="00C60C1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38" w:type="dxa"/>
          </w:tcPr>
          <w:p w:rsidR="00027154" w:rsidRDefault="00027154" w:rsidP="00C60C1A"/>
        </w:tc>
      </w:tr>
      <w:tr w:rsidR="00027154" w:rsidTr="00027154">
        <w:trPr>
          <w:trHeight w:hRule="exact" w:val="294"/>
        </w:trPr>
        <w:tc>
          <w:tcPr>
            <w:tcW w:w="89" w:type="dxa"/>
          </w:tcPr>
          <w:p w:rsidR="00027154" w:rsidRDefault="00027154" w:rsidP="00C60C1A"/>
        </w:tc>
        <w:tc>
          <w:tcPr>
            <w:tcW w:w="18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27154" w:rsidRDefault="00027154" w:rsidP="00C60C1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27154" w:rsidRDefault="00027154" w:rsidP="00C60C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27154" w:rsidRDefault="00027154" w:rsidP="00C60C1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38" w:type="dxa"/>
          </w:tcPr>
          <w:p w:rsidR="00027154" w:rsidRDefault="00027154" w:rsidP="00C60C1A"/>
        </w:tc>
      </w:tr>
      <w:tr w:rsidR="00027154" w:rsidTr="00027154">
        <w:trPr>
          <w:trHeight w:hRule="exact" w:val="294"/>
        </w:trPr>
        <w:tc>
          <w:tcPr>
            <w:tcW w:w="89" w:type="dxa"/>
          </w:tcPr>
          <w:p w:rsidR="00027154" w:rsidRDefault="00027154" w:rsidP="00C60C1A"/>
        </w:tc>
        <w:tc>
          <w:tcPr>
            <w:tcW w:w="18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27154" w:rsidRDefault="00027154" w:rsidP="00C60C1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Manager</w:t>
            </w:r>
            <w:proofErr w:type="spellEnd"/>
            <w:r>
              <w:t xml:space="preserve"> </w:t>
            </w:r>
          </w:p>
        </w:tc>
        <w:tc>
          <w:tcPr>
            <w:tcW w:w="3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27154" w:rsidRDefault="00027154" w:rsidP="00C60C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27154" w:rsidRDefault="00027154" w:rsidP="00C60C1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38" w:type="dxa"/>
          </w:tcPr>
          <w:p w:rsidR="00027154" w:rsidRDefault="00027154" w:rsidP="00C60C1A"/>
        </w:tc>
      </w:tr>
      <w:tr w:rsidR="00027154" w:rsidTr="00027154">
        <w:trPr>
          <w:trHeight w:hRule="exact" w:val="142"/>
        </w:trPr>
        <w:tc>
          <w:tcPr>
            <w:tcW w:w="89" w:type="dxa"/>
          </w:tcPr>
          <w:p w:rsidR="00027154" w:rsidRDefault="00027154" w:rsidP="00C60C1A"/>
        </w:tc>
        <w:tc>
          <w:tcPr>
            <w:tcW w:w="1887" w:type="dxa"/>
          </w:tcPr>
          <w:p w:rsidR="00027154" w:rsidRDefault="00027154" w:rsidP="00C60C1A"/>
        </w:tc>
        <w:tc>
          <w:tcPr>
            <w:tcW w:w="3195" w:type="dxa"/>
          </w:tcPr>
          <w:p w:rsidR="00027154" w:rsidRDefault="00027154" w:rsidP="00C60C1A"/>
        </w:tc>
        <w:tc>
          <w:tcPr>
            <w:tcW w:w="4199" w:type="dxa"/>
          </w:tcPr>
          <w:p w:rsidR="00027154" w:rsidRDefault="00027154" w:rsidP="00C60C1A"/>
        </w:tc>
        <w:tc>
          <w:tcPr>
            <w:tcW w:w="38" w:type="dxa"/>
          </w:tcPr>
          <w:p w:rsidR="00027154" w:rsidRDefault="00027154" w:rsidP="00C60C1A"/>
        </w:tc>
      </w:tr>
      <w:tr w:rsidR="00027154" w:rsidRPr="00B15F6A" w:rsidTr="00C60C1A">
        <w:trPr>
          <w:trHeight w:hRule="exact" w:val="294"/>
        </w:trPr>
        <w:tc>
          <w:tcPr>
            <w:tcW w:w="9408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27154" w:rsidRPr="001C0B60" w:rsidRDefault="00027154" w:rsidP="00C60C1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C0B6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Профессиональные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базы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данных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информационные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справочные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системы</w:t>
            </w:r>
            <w:r w:rsidRPr="001C0B60">
              <w:t xml:space="preserve"> </w:t>
            </w:r>
          </w:p>
        </w:tc>
      </w:tr>
      <w:tr w:rsidR="00027154" w:rsidTr="00027154">
        <w:trPr>
          <w:trHeight w:hRule="exact" w:val="279"/>
        </w:trPr>
        <w:tc>
          <w:tcPr>
            <w:tcW w:w="89" w:type="dxa"/>
          </w:tcPr>
          <w:p w:rsidR="00027154" w:rsidRPr="001C0B60" w:rsidRDefault="00027154" w:rsidP="00C60C1A"/>
        </w:tc>
        <w:tc>
          <w:tcPr>
            <w:tcW w:w="5082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27154" w:rsidRDefault="00027154" w:rsidP="00C60C1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41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27154" w:rsidRDefault="00027154" w:rsidP="00C60C1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38" w:type="dxa"/>
          </w:tcPr>
          <w:p w:rsidR="00027154" w:rsidRDefault="00027154" w:rsidP="00C60C1A"/>
        </w:tc>
      </w:tr>
      <w:tr w:rsidR="00027154" w:rsidRPr="00B15F6A" w:rsidTr="00027154">
        <w:trPr>
          <w:trHeight w:hRule="exact" w:val="14"/>
        </w:trPr>
        <w:tc>
          <w:tcPr>
            <w:tcW w:w="89" w:type="dxa"/>
          </w:tcPr>
          <w:p w:rsidR="00027154" w:rsidRDefault="00027154" w:rsidP="00C60C1A"/>
        </w:tc>
        <w:tc>
          <w:tcPr>
            <w:tcW w:w="5082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27154" w:rsidRPr="001C0B60" w:rsidRDefault="00027154" w:rsidP="00C60C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Национальная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информационно-аналитическая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система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–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Российский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индекс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научного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цитирования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(РИНЦ)</w:t>
            </w:r>
            <w:r w:rsidRPr="001C0B60">
              <w:t xml:space="preserve"> </w:t>
            </w:r>
          </w:p>
        </w:tc>
        <w:tc>
          <w:tcPr>
            <w:tcW w:w="41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27154" w:rsidRPr="00EA5A18" w:rsidRDefault="00027154" w:rsidP="00C60C1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75" w:history="1">
              <w:r w:rsidRPr="00CF27E4">
                <w:rPr>
                  <w:rStyle w:val="a9"/>
                  <w:rFonts w:ascii="Times New Roman" w:hAnsi="Times New Roman"/>
                  <w:sz w:val="24"/>
                  <w:szCs w:val="24"/>
                </w:rPr>
                <w:t>https://elibrary.ru/project_risc.asp</w:t>
              </w:r>
            </w:hyperlink>
          </w:p>
          <w:p w:rsidR="00027154" w:rsidRPr="00EA5A18" w:rsidRDefault="00027154" w:rsidP="00C60C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A5A18">
              <w:t xml:space="preserve"> </w:t>
            </w:r>
          </w:p>
        </w:tc>
        <w:tc>
          <w:tcPr>
            <w:tcW w:w="38" w:type="dxa"/>
          </w:tcPr>
          <w:p w:rsidR="00027154" w:rsidRPr="00EA5A18" w:rsidRDefault="00027154" w:rsidP="00C60C1A"/>
        </w:tc>
      </w:tr>
      <w:tr w:rsidR="00027154" w:rsidRPr="00B15F6A" w:rsidTr="00027154">
        <w:trPr>
          <w:trHeight w:hRule="exact" w:val="839"/>
        </w:trPr>
        <w:tc>
          <w:tcPr>
            <w:tcW w:w="89" w:type="dxa"/>
          </w:tcPr>
          <w:p w:rsidR="00027154" w:rsidRPr="00EA5A18" w:rsidRDefault="00027154" w:rsidP="00C60C1A"/>
        </w:tc>
        <w:tc>
          <w:tcPr>
            <w:tcW w:w="5082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27154" w:rsidRPr="00EA5A18" w:rsidRDefault="00027154" w:rsidP="00C60C1A"/>
        </w:tc>
        <w:tc>
          <w:tcPr>
            <w:tcW w:w="41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27154" w:rsidRPr="00EA5A18" w:rsidRDefault="00027154" w:rsidP="00C60C1A"/>
        </w:tc>
        <w:tc>
          <w:tcPr>
            <w:tcW w:w="38" w:type="dxa"/>
          </w:tcPr>
          <w:p w:rsidR="00027154" w:rsidRPr="00EA5A18" w:rsidRDefault="00027154" w:rsidP="00C60C1A"/>
        </w:tc>
      </w:tr>
      <w:tr w:rsidR="00027154" w:rsidTr="00027154">
        <w:trPr>
          <w:trHeight w:hRule="exact" w:val="574"/>
        </w:trPr>
        <w:tc>
          <w:tcPr>
            <w:tcW w:w="89" w:type="dxa"/>
          </w:tcPr>
          <w:p w:rsidR="00027154" w:rsidRPr="00EA5A18" w:rsidRDefault="00027154" w:rsidP="00C60C1A"/>
        </w:tc>
        <w:tc>
          <w:tcPr>
            <w:tcW w:w="50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27154" w:rsidRPr="001C0B60" w:rsidRDefault="00027154" w:rsidP="00C60C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Поисковая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система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Академия</w:t>
            </w:r>
            <w:r w:rsidRPr="001C0B60"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Google</w:t>
            </w:r>
            <w:proofErr w:type="spellEnd"/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Google</w:t>
            </w:r>
            <w:proofErr w:type="spellEnd"/>
            <w:r w:rsidRPr="001C0B60"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Scholar</w:t>
            </w:r>
            <w:proofErr w:type="spellEnd"/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  <w:r w:rsidRPr="001C0B60">
              <w:t xml:space="preserve"> </w:t>
            </w:r>
          </w:p>
        </w:tc>
        <w:tc>
          <w:tcPr>
            <w:tcW w:w="4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27154" w:rsidRDefault="00027154" w:rsidP="00C60C1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76" w:history="1">
              <w:r w:rsidRPr="00CF27E4">
                <w:rPr>
                  <w:rStyle w:val="a9"/>
                  <w:rFonts w:ascii="Times New Roman" w:hAnsi="Times New Roman"/>
                  <w:sz w:val="24"/>
                  <w:szCs w:val="24"/>
                </w:rPr>
                <w:t>https://scholar.google.ru/</w:t>
              </w:r>
            </w:hyperlink>
          </w:p>
          <w:p w:rsidR="00027154" w:rsidRDefault="00027154" w:rsidP="00C60C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  <w:tc>
          <w:tcPr>
            <w:tcW w:w="38" w:type="dxa"/>
          </w:tcPr>
          <w:p w:rsidR="00027154" w:rsidRDefault="00027154" w:rsidP="00C60C1A"/>
        </w:tc>
      </w:tr>
      <w:tr w:rsidR="00027154" w:rsidTr="00027154">
        <w:trPr>
          <w:trHeight w:hRule="exact" w:val="574"/>
        </w:trPr>
        <w:tc>
          <w:tcPr>
            <w:tcW w:w="89" w:type="dxa"/>
          </w:tcPr>
          <w:p w:rsidR="00027154" w:rsidRDefault="00027154" w:rsidP="00C60C1A"/>
        </w:tc>
        <w:tc>
          <w:tcPr>
            <w:tcW w:w="50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27154" w:rsidRPr="001C0B60" w:rsidRDefault="00027154" w:rsidP="00C60C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система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Единое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окно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доступа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информационным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ресурсам</w:t>
            </w:r>
            <w:r w:rsidRPr="001C0B60">
              <w:t xml:space="preserve"> </w:t>
            </w:r>
          </w:p>
        </w:tc>
        <w:tc>
          <w:tcPr>
            <w:tcW w:w="4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27154" w:rsidRDefault="00027154" w:rsidP="00C60C1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77" w:history="1">
              <w:r w:rsidRPr="00CF27E4">
                <w:rPr>
                  <w:rStyle w:val="a9"/>
                  <w:rFonts w:ascii="Times New Roman" w:hAnsi="Times New Roman"/>
                  <w:sz w:val="24"/>
                  <w:szCs w:val="24"/>
                </w:rPr>
                <w:t>http://window.edu.ru/</w:t>
              </w:r>
            </w:hyperlink>
          </w:p>
          <w:p w:rsidR="00027154" w:rsidRDefault="00027154" w:rsidP="00C60C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  <w:tc>
          <w:tcPr>
            <w:tcW w:w="38" w:type="dxa"/>
          </w:tcPr>
          <w:p w:rsidR="00027154" w:rsidRDefault="00027154" w:rsidP="00C60C1A"/>
        </w:tc>
      </w:tr>
      <w:tr w:rsidR="00027154" w:rsidTr="00027154">
        <w:trPr>
          <w:trHeight w:hRule="exact" w:val="574"/>
        </w:trPr>
        <w:tc>
          <w:tcPr>
            <w:tcW w:w="89" w:type="dxa"/>
          </w:tcPr>
          <w:p w:rsidR="00027154" w:rsidRDefault="00027154" w:rsidP="00C60C1A"/>
        </w:tc>
        <w:tc>
          <w:tcPr>
            <w:tcW w:w="50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27154" w:rsidRPr="001C0B60" w:rsidRDefault="00027154" w:rsidP="00C60C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Электронная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база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периодических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изданий</w:t>
            </w:r>
            <w:r w:rsidRPr="001C0B60"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East</w:t>
            </w:r>
            <w:proofErr w:type="spellEnd"/>
            <w:r w:rsidRPr="001C0B60"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View</w:t>
            </w:r>
            <w:proofErr w:type="spellEnd"/>
            <w:r w:rsidRPr="001C0B60"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Information</w:t>
            </w:r>
            <w:proofErr w:type="spellEnd"/>
            <w:r w:rsidRPr="001C0B60"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Services</w:t>
            </w:r>
            <w:proofErr w:type="spellEnd"/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ООО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«ИВИС»</w:t>
            </w:r>
            <w:r w:rsidRPr="001C0B60">
              <w:t xml:space="preserve"> </w:t>
            </w:r>
          </w:p>
        </w:tc>
        <w:tc>
          <w:tcPr>
            <w:tcW w:w="4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27154" w:rsidRDefault="00027154" w:rsidP="00C60C1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78" w:history="1">
              <w:r w:rsidRPr="00CF27E4">
                <w:rPr>
                  <w:rStyle w:val="a9"/>
                  <w:rFonts w:ascii="Times New Roman" w:hAnsi="Times New Roman"/>
                  <w:sz w:val="24"/>
                  <w:szCs w:val="24"/>
                </w:rPr>
                <w:t>https://dlib.eastview.com/</w:t>
              </w:r>
            </w:hyperlink>
          </w:p>
          <w:p w:rsidR="00027154" w:rsidRDefault="00027154" w:rsidP="00C60C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  <w:tc>
          <w:tcPr>
            <w:tcW w:w="38" w:type="dxa"/>
          </w:tcPr>
          <w:p w:rsidR="00027154" w:rsidRDefault="00027154" w:rsidP="00C60C1A"/>
        </w:tc>
      </w:tr>
      <w:tr w:rsidR="00027154" w:rsidTr="00027154">
        <w:trPr>
          <w:trHeight w:hRule="exact" w:val="574"/>
        </w:trPr>
        <w:tc>
          <w:tcPr>
            <w:tcW w:w="89" w:type="dxa"/>
          </w:tcPr>
          <w:p w:rsidR="00027154" w:rsidRDefault="00027154" w:rsidP="00C60C1A"/>
        </w:tc>
        <w:tc>
          <w:tcPr>
            <w:tcW w:w="50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27154" w:rsidRDefault="00027154" w:rsidP="00C60C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Электронные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ресурсы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библиотеки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МГТУ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им.</w:t>
            </w:r>
            <w:r w:rsidRPr="001C0B60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Носова</w:t>
            </w:r>
            <w:r>
              <w:t xml:space="preserve"> </w:t>
            </w:r>
          </w:p>
        </w:tc>
        <w:tc>
          <w:tcPr>
            <w:tcW w:w="4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27154" w:rsidRDefault="00027154" w:rsidP="00C60C1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79" w:history="1">
              <w:r w:rsidRPr="00CF27E4">
                <w:rPr>
                  <w:rStyle w:val="a9"/>
                  <w:rFonts w:ascii="Times New Roman" w:hAnsi="Times New Roman"/>
                  <w:sz w:val="24"/>
                  <w:szCs w:val="24"/>
                </w:rPr>
                <w:t>http://magtu.ru:8085/marcweb2/Default.asp</w:t>
              </w:r>
            </w:hyperlink>
          </w:p>
          <w:p w:rsidR="00027154" w:rsidRDefault="00027154" w:rsidP="00C60C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  <w:tc>
          <w:tcPr>
            <w:tcW w:w="38" w:type="dxa"/>
          </w:tcPr>
          <w:p w:rsidR="00027154" w:rsidRDefault="00027154" w:rsidP="00C60C1A"/>
        </w:tc>
      </w:tr>
      <w:tr w:rsidR="00027154" w:rsidTr="00027154">
        <w:trPr>
          <w:trHeight w:hRule="exact" w:val="574"/>
        </w:trPr>
        <w:tc>
          <w:tcPr>
            <w:tcW w:w="89" w:type="dxa"/>
          </w:tcPr>
          <w:p w:rsidR="00027154" w:rsidRDefault="00027154" w:rsidP="00C60C1A"/>
        </w:tc>
        <w:tc>
          <w:tcPr>
            <w:tcW w:w="50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27154" w:rsidRDefault="00027154" w:rsidP="00C60C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Российская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Государственная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библиотека.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Каталоги</w:t>
            </w:r>
            <w:r>
              <w:t xml:space="preserve"> </w:t>
            </w:r>
          </w:p>
        </w:tc>
        <w:tc>
          <w:tcPr>
            <w:tcW w:w="4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27154" w:rsidRDefault="00027154" w:rsidP="00C60C1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80" w:history="1">
              <w:r w:rsidRPr="00CF27E4">
                <w:rPr>
                  <w:rStyle w:val="a9"/>
                  <w:rFonts w:ascii="Times New Roman" w:hAnsi="Times New Roman"/>
                  <w:sz w:val="24"/>
                  <w:szCs w:val="24"/>
                </w:rPr>
                <w:t>https://www.rsl.ru/ru/4readers/catalogues/</w:t>
              </w:r>
            </w:hyperlink>
          </w:p>
          <w:p w:rsidR="00027154" w:rsidRDefault="00027154" w:rsidP="00C60C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  <w:tc>
          <w:tcPr>
            <w:tcW w:w="38" w:type="dxa"/>
          </w:tcPr>
          <w:p w:rsidR="00027154" w:rsidRDefault="00027154" w:rsidP="00C60C1A"/>
        </w:tc>
      </w:tr>
      <w:tr w:rsidR="00027154" w:rsidRPr="003B4F18" w:rsidTr="00C60C1A">
        <w:trPr>
          <w:trHeight w:hRule="exact" w:val="294"/>
        </w:trPr>
        <w:tc>
          <w:tcPr>
            <w:tcW w:w="9408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27154" w:rsidRPr="001C0B60" w:rsidRDefault="00027154" w:rsidP="00C60C1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C0B6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9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Материально-техническое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обеспечение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дисциплины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(модуля)</w:t>
            </w:r>
            <w:r w:rsidRPr="001C0B60">
              <w:t xml:space="preserve"> </w:t>
            </w:r>
          </w:p>
        </w:tc>
      </w:tr>
    </w:tbl>
    <w:p w:rsidR="00652D16" w:rsidRPr="00A13ABE" w:rsidRDefault="00652D16" w:rsidP="00652D16">
      <w:pPr>
        <w:widowControl w:val="0"/>
        <w:autoSpaceDE w:val="0"/>
        <w:autoSpaceDN w:val="0"/>
        <w:adjustRightInd w:val="0"/>
        <w:spacing w:after="160" w:line="256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A13ABE">
        <w:rPr>
          <w:rFonts w:ascii="Times New Roman" w:hAnsi="Times New Roman"/>
          <w:color w:val="000000"/>
          <w:sz w:val="24"/>
          <w:szCs w:val="24"/>
          <w:lang w:eastAsia="ru-RU"/>
        </w:rP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5880"/>
      </w:tblGrid>
      <w:tr w:rsidR="00652D16" w:rsidTr="00DC2E51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D16" w:rsidRDefault="00652D16" w:rsidP="00DC2E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D16" w:rsidRDefault="00652D16" w:rsidP="00DC2E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Оснащение аудитории</w:t>
            </w:r>
          </w:p>
        </w:tc>
      </w:tr>
      <w:tr w:rsidR="00652D16" w:rsidTr="00DC2E51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2D16" w:rsidRDefault="00652D16" w:rsidP="00DC2E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Учебные аудитории для проведения занятий лекционного типа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2D16" w:rsidRDefault="00652D16" w:rsidP="00DC2E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Мультимедийные средства хранения, передачи и представления информации</w:t>
            </w:r>
          </w:p>
        </w:tc>
      </w:tr>
      <w:tr w:rsidR="00652D16" w:rsidTr="00DC2E51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2D16" w:rsidRDefault="00652D16" w:rsidP="00DC2E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2D16" w:rsidRDefault="00652D16" w:rsidP="00DC2E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Доска, мультимедийный проектор, экран.</w:t>
            </w:r>
          </w:p>
        </w:tc>
      </w:tr>
      <w:tr w:rsidR="00652D16" w:rsidTr="00DC2E51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2D16" w:rsidRDefault="00652D16" w:rsidP="00DC2E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Помещения для самостоятельной работы обучающихся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2D16" w:rsidRDefault="00652D16" w:rsidP="00DC2E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Персональные компьютеры с пакетом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MS</w:t>
            </w:r>
            <w:r w:rsidRPr="004D0FA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Office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652D16" w:rsidTr="00DC2E51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2D16" w:rsidRDefault="00652D16" w:rsidP="00DC2E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2D16" w:rsidRDefault="00652D16" w:rsidP="00DC2E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Стеллажи для хранения учебно-методических пособий и учебно-методической документации</w:t>
            </w:r>
          </w:p>
        </w:tc>
      </w:tr>
      <w:bookmarkEnd w:id="0"/>
    </w:tbl>
    <w:p w:rsidR="00652D16" w:rsidRDefault="00652D16" w:rsidP="0083096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sectPr w:rsidR="00652D16">
      <w:footerReference w:type="default" r:id="rId8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D68A2" w:rsidRDefault="00ED68A2">
      <w:pPr>
        <w:spacing w:after="0" w:line="240" w:lineRule="auto"/>
      </w:pPr>
      <w:r>
        <w:separator/>
      </w:r>
    </w:p>
  </w:endnote>
  <w:endnote w:type="continuationSeparator" w:id="0">
    <w:p w:rsidR="00ED68A2" w:rsidRDefault="00ED68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32E1" w:rsidRDefault="00F96B25">
    <w:pPr>
      <w:pStyle w:val="a7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2F32E1" w:rsidRDefault="002F32E1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32E1" w:rsidRDefault="002F32E1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32E1" w:rsidRDefault="002F32E1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D68A2" w:rsidRDefault="00ED68A2">
      <w:pPr>
        <w:spacing w:after="0" w:line="240" w:lineRule="auto"/>
      </w:pPr>
      <w:r>
        <w:separator/>
      </w:r>
    </w:p>
  </w:footnote>
  <w:footnote w:type="continuationSeparator" w:id="0">
    <w:p w:rsidR="00ED68A2" w:rsidRDefault="00ED68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A6D56B43"/>
    <w:multiLevelType w:val="singleLevel"/>
    <w:tmpl w:val="A6D56B43"/>
    <w:lvl w:ilvl="0">
      <w:start w:val="2"/>
      <w:numFmt w:val="decimal"/>
      <w:suff w:val="space"/>
      <w:lvlText w:val="%1)"/>
      <w:lvlJc w:val="left"/>
    </w:lvl>
  </w:abstractNum>
  <w:abstractNum w:abstractNumId="1" w15:restartNumberingAfterBreak="0">
    <w:nsid w:val="DE90075D"/>
    <w:multiLevelType w:val="singleLevel"/>
    <w:tmpl w:val="DE90075D"/>
    <w:lvl w:ilvl="0">
      <w:start w:val="1"/>
      <w:numFmt w:val="decimal"/>
      <w:suff w:val="space"/>
      <w:lvlText w:val="%1."/>
      <w:lvlJc w:val="left"/>
    </w:lvl>
  </w:abstractNum>
  <w:abstractNum w:abstractNumId="2" w15:restartNumberingAfterBreak="0">
    <w:nsid w:val="EADD574C"/>
    <w:multiLevelType w:val="singleLevel"/>
    <w:tmpl w:val="EADD574C"/>
    <w:lvl w:ilvl="0">
      <w:start w:val="1"/>
      <w:numFmt w:val="decimal"/>
      <w:suff w:val="space"/>
      <w:lvlText w:val="%1."/>
      <w:lvlJc w:val="left"/>
    </w:lvl>
  </w:abstractNum>
  <w:abstractNum w:abstractNumId="3" w15:restartNumberingAfterBreak="0">
    <w:nsid w:val="EDF39697"/>
    <w:multiLevelType w:val="singleLevel"/>
    <w:tmpl w:val="EDF39697"/>
    <w:lvl w:ilvl="0">
      <w:start w:val="1"/>
      <w:numFmt w:val="decimal"/>
      <w:suff w:val="space"/>
      <w:lvlText w:val="%1."/>
      <w:lvlJc w:val="left"/>
    </w:lvl>
  </w:abstractNum>
  <w:abstractNum w:abstractNumId="4" w15:restartNumberingAfterBreak="0">
    <w:nsid w:val="EEF719A4"/>
    <w:multiLevelType w:val="singleLevel"/>
    <w:tmpl w:val="EEF719A4"/>
    <w:lvl w:ilvl="0">
      <w:start w:val="1"/>
      <w:numFmt w:val="decimal"/>
      <w:suff w:val="space"/>
      <w:lvlText w:val="%1."/>
      <w:lvlJc w:val="left"/>
    </w:lvl>
  </w:abstractNum>
  <w:abstractNum w:abstractNumId="5" w15:restartNumberingAfterBreak="0">
    <w:nsid w:val="FD72B574"/>
    <w:multiLevelType w:val="singleLevel"/>
    <w:tmpl w:val="FD72B574"/>
    <w:lvl w:ilvl="0">
      <w:start w:val="1"/>
      <w:numFmt w:val="decimal"/>
      <w:suff w:val="space"/>
      <w:lvlText w:val="%1."/>
      <w:lvlJc w:val="left"/>
    </w:lvl>
  </w:abstractNum>
  <w:abstractNum w:abstractNumId="6" w15:restartNumberingAfterBreak="0">
    <w:nsid w:val="11337814"/>
    <w:multiLevelType w:val="hybridMultilevel"/>
    <w:tmpl w:val="A8CC33AA"/>
    <w:lvl w:ilvl="0" w:tplc="5F1ADAE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E24331"/>
    <w:multiLevelType w:val="multilevel"/>
    <w:tmpl w:val="27E2433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FE35AB"/>
    <w:multiLevelType w:val="multilevel"/>
    <w:tmpl w:val="38FE35AB"/>
    <w:lvl w:ilvl="0">
      <w:start w:val="1"/>
      <w:numFmt w:val="decimal"/>
      <w:lvlText w:val="%1)"/>
      <w:lvlJc w:val="left"/>
      <w:pPr>
        <w:ind w:left="1364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3C886010"/>
    <w:multiLevelType w:val="hybridMultilevel"/>
    <w:tmpl w:val="B9AA3FBE"/>
    <w:lvl w:ilvl="0" w:tplc="9B487E7C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3DB0B44D"/>
    <w:multiLevelType w:val="singleLevel"/>
    <w:tmpl w:val="3DB0B44D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11" w15:restartNumberingAfterBreak="0">
    <w:nsid w:val="5EC03B36"/>
    <w:multiLevelType w:val="hybridMultilevel"/>
    <w:tmpl w:val="9FAADA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AAD3D35"/>
    <w:multiLevelType w:val="hybridMultilevel"/>
    <w:tmpl w:val="DBE8D9AC"/>
    <w:lvl w:ilvl="0" w:tplc="2F1CC49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C44D85"/>
    <w:multiLevelType w:val="hybridMultilevel"/>
    <w:tmpl w:val="A4C6C5A8"/>
    <w:lvl w:ilvl="0" w:tplc="18225552">
      <w:start w:val="1"/>
      <w:numFmt w:val="decimal"/>
      <w:lvlText w:val="%1."/>
      <w:lvlJc w:val="left"/>
      <w:pPr>
        <w:ind w:left="360" w:hanging="360"/>
      </w:pPr>
      <w:rPr>
        <w:color w:val="000000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7229655E"/>
    <w:multiLevelType w:val="hybridMultilevel"/>
    <w:tmpl w:val="70DAD4CE"/>
    <w:lvl w:ilvl="0" w:tplc="9B487E7C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15" w15:restartNumberingAfterBreak="0">
    <w:nsid w:val="7A28160C"/>
    <w:multiLevelType w:val="hybridMultilevel"/>
    <w:tmpl w:val="2FB0D430"/>
    <w:lvl w:ilvl="0" w:tplc="9B487E7C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16" w15:restartNumberingAfterBreak="0">
    <w:nsid w:val="7B2C09B4"/>
    <w:multiLevelType w:val="hybridMultilevel"/>
    <w:tmpl w:val="0018EE5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0"/>
  </w:num>
  <w:num w:numId="3">
    <w:abstractNumId w:val="3"/>
  </w:num>
  <w:num w:numId="4">
    <w:abstractNumId w:val="10"/>
  </w:num>
  <w:num w:numId="5">
    <w:abstractNumId w:val="1"/>
  </w:num>
  <w:num w:numId="6">
    <w:abstractNumId w:val="4"/>
  </w:num>
  <w:num w:numId="7">
    <w:abstractNumId w:val="2"/>
  </w:num>
  <w:num w:numId="8">
    <w:abstractNumId w:val="5"/>
  </w:num>
  <w:num w:numId="9">
    <w:abstractNumId w:val="8"/>
  </w:num>
  <w:num w:numId="10">
    <w:abstractNumId w:val="16"/>
  </w:num>
  <w:num w:numId="1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2"/>
  </w:num>
  <w:num w:numId="16">
    <w:abstractNumId w:val="6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706E1"/>
    <w:rsid w:val="0000008F"/>
    <w:rsid w:val="000028A1"/>
    <w:rsid w:val="00003B70"/>
    <w:rsid w:val="00010077"/>
    <w:rsid w:val="000106D9"/>
    <w:rsid w:val="000127B2"/>
    <w:rsid w:val="000136C8"/>
    <w:rsid w:val="00021D83"/>
    <w:rsid w:val="0002313C"/>
    <w:rsid w:val="00023CD0"/>
    <w:rsid w:val="000245F6"/>
    <w:rsid w:val="00024A18"/>
    <w:rsid w:val="00025992"/>
    <w:rsid w:val="00027154"/>
    <w:rsid w:val="00027FF8"/>
    <w:rsid w:val="00030072"/>
    <w:rsid w:val="0003455A"/>
    <w:rsid w:val="00035D08"/>
    <w:rsid w:val="00036E94"/>
    <w:rsid w:val="000376B3"/>
    <w:rsid w:val="00042DED"/>
    <w:rsid w:val="00047880"/>
    <w:rsid w:val="00053E77"/>
    <w:rsid w:val="00062343"/>
    <w:rsid w:val="000652E2"/>
    <w:rsid w:val="00071DC6"/>
    <w:rsid w:val="000830A0"/>
    <w:rsid w:val="00083C82"/>
    <w:rsid w:val="00084740"/>
    <w:rsid w:val="0009004F"/>
    <w:rsid w:val="000A364A"/>
    <w:rsid w:val="000A5CCD"/>
    <w:rsid w:val="000A6726"/>
    <w:rsid w:val="000A6CFC"/>
    <w:rsid w:val="000B2ED7"/>
    <w:rsid w:val="000B4255"/>
    <w:rsid w:val="000B4B1D"/>
    <w:rsid w:val="000C27B8"/>
    <w:rsid w:val="000C2892"/>
    <w:rsid w:val="000C4084"/>
    <w:rsid w:val="000C470C"/>
    <w:rsid w:val="000C5278"/>
    <w:rsid w:val="000C5FE2"/>
    <w:rsid w:val="000D05F4"/>
    <w:rsid w:val="000D1318"/>
    <w:rsid w:val="000D1BA8"/>
    <w:rsid w:val="000D678C"/>
    <w:rsid w:val="000E3576"/>
    <w:rsid w:val="000E38B7"/>
    <w:rsid w:val="000E4FF0"/>
    <w:rsid w:val="000F0B38"/>
    <w:rsid w:val="000F1C8B"/>
    <w:rsid w:val="000F3D8A"/>
    <w:rsid w:val="00104784"/>
    <w:rsid w:val="001124CD"/>
    <w:rsid w:val="001244D0"/>
    <w:rsid w:val="001306E6"/>
    <w:rsid w:val="00131F31"/>
    <w:rsid w:val="00134AAA"/>
    <w:rsid w:val="00137364"/>
    <w:rsid w:val="00137441"/>
    <w:rsid w:val="0014185D"/>
    <w:rsid w:val="00145292"/>
    <w:rsid w:val="00146B51"/>
    <w:rsid w:val="00154337"/>
    <w:rsid w:val="001567CD"/>
    <w:rsid w:val="00161C0A"/>
    <w:rsid w:val="001740F4"/>
    <w:rsid w:val="001746F6"/>
    <w:rsid w:val="0018139E"/>
    <w:rsid w:val="0018278A"/>
    <w:rsid w:val="001828D9"/>
    <w:rsid w:val="00183F30"/>
    <w:rsid w:val="00186425"/>
    <w:rsid w:val="001926F2"/>
    <w:rsid w:val="001A2542"/>
    <w:rsid w:val="001A4289"/>
    <w:rsid w:val="001A4690"/>
    <w:rsid w:val="001B0295"/>
    <w:rsid w:val="001B0314"/>
    <w:rsid w:val="001B3DF0"/>
    <w:rsid w:val="001B5957"/>
    <w:rsid w:val="001B7E48"/>
    <w:rsid w:val="001C1841"/>
    <w:rsid w:val="001C20C2"/>
    <w:rsid w:val="001C3EFE"/>
    <w:rsid w:val="001C47FD"/>
    <w:rsid w:val="001D3920"/>
    <w:rsid w:val="001D5A31"/>
    <w:rsid w:val="001E1BBD"/>
    <w:rsid w:val="001E6B6D"/>
    <w:rsid w:val="001E77B6"/>
    <w:rsid w:val="001E7B56"/>
    <w:rsid w:val="001F041E"/>
    <w:rsid w:val="001F5C1C"/>
    <w:rsid w:val="001F7E85"/>
    <w:rsid w:val="00200792"/>
    <w:rsid w:val="00205946"/>
    <w:rsid w:val="0021412F"/>
    <w:rsid w:val="00214D60"/>
    <w:rsid w:val="00215B17"/>
    <w:rsid w:val="0021738A"/>
    <w:rsid w:val="00220A8E"/>
    <w:rsid w:val="00221D17"/>
    <w:rsid w:val="0022233F"/>
    <w:rsid w:val="00223797"/>
    <w:rsid w:val="0022428C"/>
    <w:rsid w:val="00224C8C"/>
    <w:rsid w:val="002313BA"/>
    <w:rsid w:val="00231F14"/>
    <w:rsid w:val="00232D70"/>
    <w:rsid w:val="0023386A"/>
    <w:rsid w:val="0023477E"/>
    <w:rsid w:val="002512ED"/>
    <w:rsid w:val="00253EFB"/>
    <w:rsid w:val="00256C98"/>
    <w:rsid w:val="00266431"/>
    <w:rsid w:val="00267FD8"/>
    <w:rsid w:val="00271493"/>
    <w:rsid w:val="00272F10"/>
    <w:rsid w:val="00272FC8"/>
    <w:rsid w:val="00274FF9"/>
    <w:rsid w:val="002813A3"/>
    <w:rsid w:val="00283B69"/>
    <w:rsid w:val="00285D63"/>
    <w:rsid w:val="00286EF5"/>
    <w:rsid w:val="002942F6"/>
    <w:rsid w:val="002A05EA"/>
    <w:rsid w:val="002A081D"/>
    <w:rsid w:val="002C2BE6"/>
    <w:rsid w:val="002C7162"/>
    <w:rsid w:val="002D3837"/>
    <w:rsid w:val="002D4033"/>
    <w:rsid w:val="002D4499"/>
    <w:rsid w:val="002D5E9B"/>
    <w:rsid w:val="002E00DE"/>
    <w:rsid w:val="002E46A8"/>
    <w:rsid w:val="002E4DF2"/>
    <w:rsid w:val="002E52D7"/>
    <w:rsid w:val="002E6CE0"/>
    <w:rsid w:val="002F11FA"/>
    <w:rsid w:val="002F32E1"/>
    <w:rsid w:val="002F7E1E"/>
    <w:rsid w:val="00307C09"/>
    <w:rsid w:val="003120DB"/>
    <w:rsid w:val="003128AC"/>
    <w:rsid w:val="003133D2"/>
    <w:rsid w:val="00313A81"/>
    <w:rsid w:val="00314BD5"/>
    <w:rsid w:val="003160B5"/>
    <w:rsid w:val="0031759F"/>
    <w:rsid w:val="00320CAF"/>
    <w:rsid w:val="003211D9"/>
    <w:rsid w:val="003236CD"/>
    <w:rsid w:val="00324A64"/>
    <w:rsid w:val="00325C0F"/>
    <w:rsid w:val="003261D9"/>
    <w:rsid w:val="00330E65"/>
    <w:rsid w:val="003323DA"/>
    <w:rsid w:val="00337655"/>
    <w:rsid w:val="0034511B"/>
    <w:rsid w:val="00354BF9"/>
    <w:rsid w:val="00356A39"/>
    <w:rsid w:val="00361B77"/>
    <w:rsid w:val="00361DA6"/>
    <w:rsid w:val="00361F33"/>
    <w:rsid w:val="00365B8C"/>
    <w:rsid w:val="003664A3"/>
    <w:rsid w:val="003772E9"/>
    <w:rsid w:val="00383235"/>
    <w:rsid w:val="00383EB9"/>
    <w:rsid w:val="00384030"/>
    <w:rsid w:val="00387FDF"/>
    <w:rsid w:val="00394EA1"/>
    <w:rsid w:val="003954BD"/>
    <w:rsid w:val="003A50F4"/>
    <w:rsid w:val="003A7E3F"/>
    <w:rsid w:val="003B5405"/>
    <w:rsid w:val="003B5D88"/>
    <w:rsid w:val="003B5F1D"/>
    <w:rsid w:val="003B6053"/>
    <w:rsid w:val="003C35D2"/>
    <w:rsid w:val="003C40EE"/>
    <w:rsid w:val="003C4CD0"/>
    <w:rsid w:val="003D04BD"/>
    <w:rsid w:val="003D38E8"/>
    <w:rsid w:val="003D44C1"/>
    <w:rsid w:val="003D57E5"/>
    <w:rsid w:val="003D698B"/>
    <w:rsid w:val="003E2A61"/>
    <w:rsid w:val="003E6270"/>
    <w:rsid w:val="003E7327"/>
    <w:rsid w:val="003F2975"/>
    <w:rsid w:val="00403551"/>
    <w:rsid w:val="0040596F"/>
    <w:rsid w:val="004070DA"/>
    <w:rsid w:val="004149D8"/>
    <w:rsid w:val="004161DC"/>
    <w:rsid w:val="00416DD1"/>
    <w:rsid w:val="004170DB"/>
    <w:rsid w:val="004221E9"/>
    <w:rsid w:val="0042408C"/>
    <w:rsid w:val="00425110"/>
    <w:rsid w:val="00425778"/>
    <w:rsid w:val="00426996"/>
    <w:rsid w:val="004271CA"/>
    <w:rsid w:val="00427A0A"/>
    <w:rsid w:val="00430811"/>
    <w:rsid w:val="00435314"/>
    <w:rsid w:val="00441BB9"/>
    <w:rsid w:val="00441F12"/>
    <w:rsid w:val="00442410"/>
    <w:rsid w:val="004450B4"/>
    <w:rsid w:val="00447E85"/>
    <w:rsid w:val="004506CA"/>
    <w:rsid w:val="00450EBA"/>
    <w:rsid w:val="00455CCE"/>
    <w:rsid w:val="00455F25"/>
    <w:rsid w:val="00462BF9"/>
    <w:rsid w:val="00462FFF"/>
    <w:rsid w:val="004633A7"/>
    <w:rsid w:val="00463DD0"/>
    <w:rsid w:val="0046403F"/>
    <w:rsid w:val="004713CC"/>
    <w:rsid w:val="00473607"/>
    <w:rsid w:val="0047505C"/>
    <w:rsid w:val="004768E1"/>
    <w:rsid w:val="004841C9"/>
    <w:rsid w:val="0048600F"/>
    <w:rsid w:val="004938CC"/>
    <w:rsid w:val="00493F49"/>
    <w:rsid w:val="0049703A"/>
    <w:rsid w:val="00497630"/>
    <w:rsid w:val="00497F98"/>
    <w:rsid w:val="004A1F9D"/>
    <w:rsid w:val="004A614F"/>
    <w:rsid w:val="004A7913"/>
    <w:rsid w:val="004A7D71"/>
    <w:rsid w:val="004B03D3"/>
    <w:rsid w:val="004B0AB5"/>
    <w:rsid w:val="004B220B"/>
    <w:rsid w:val="004B4001"/>
    <w:rsid w:val="004B47D8"/>
    <w:rsid w:val="004B5737"/>
    <w:rsid w:val="004C51F9"/>
    <w:rsid w:val="004C7A35"/>
    <w:rsid w:val="004D66E1"/>
    <w:rsid w:val="004E319E"/>
    <w:rsid w:val="004E3324"/>
    <w:rsid w:val="004E4B92"/>
    <w:rsid w:val="004F210D"/>
    <w:rsid w:val="004F4310"/>
    <w:rsid w:val="0051170D"/>
    <w:rsid w:val="00512E45"/>
    <w:rsid w:val="0051441C"/>
    <w:rsid w:val="00516B3E"/>
    <w:rsid w:val="00526ED1"/>
    <w:rsid w:val="005274B8"/>
    <w:rsid w:val="0053016C"/>
    <w:rsid w:val="0053526E"/>
    <w:rsid w:val="0054266B"/>
    <w:rsid w:val="00543F39"/>
    <w:rsid w:val="005442C0"/>
    <w:rsid w:val="005446A3"/>
    <w:rsid w:val="00544AA4"/>
    <w:rsid w:val="0055457E"/>
    <w:rsid w:val="00555384"/>
    <w:rsid w:val="005569C0"/>
    <w:rsid w:val="005572D0"/>
    <w:rsid w:val="00557BF4"/>
    <w:rsid w:val="00566E16"/>
    <w:rsid w:val="00567B7F"/>
    <w:rsid w:val="00571E5D"/>
    <w:rsid w:val="00577FC7"/>
    <w:rsid w:val="005932DE"/>
    <w:rsid w:val="0059511E"/>
    <w:rsid w:val="00596B5C"/>
    <w:rsid w:val="00596F0C"/>
    <w:rsid w:val="005A282D"/>
    <w:rsid w:val="005A2BFB"/>
    <w:rsid w:val="005B0759"/>
    <w:rsid w:val="005B282D"/>
    <w:rsid w:val="005B4D06"/>
    <w:rsid w:val="005B5CAE"/>
    <w:rsid w:val="005C00A7"/>
    <w:rsid w:val="005C333C"/>
    <w:rsid w:val="005C3432"/>
    <w:rsid w:val="005E0358"/>
    <w:rsid w:val="005E03BE"/>
    <w:rsid w:val="005E69D4"/>
    <w:rsid w:val="005E7B49"/>
    <w:rsid w:val="005F50C3"/>
    <w:rsid w:val="005F68B6"/>
    <w:rsid w:val="00610748"/>
    <w:rsid w:val="0061278D"/>
    <w:rsid w:val="00612C79"/>
    <w:rsid w:val="00614579"/>
    <w:rsid w:val="00616559"/>
    <w:rsid w:val="00622458"/>
    <w:rsid w:val="006277A0"/>
    <w:rsid w:val="00630CEA"/>
    <w:rsid w:val="00632A3F"/>
    <w:rsid w:val="00633A11"/>
    <w:rsid w:val="006355A6"/>
    <w:rsid w:val="0063692C"/>
    <w:rsid w:val="00636CB7"/>
    <w:rsid w:val="006414BC"/>
    <w:rsid w:val="00642B18"/>
    <w:rsid w:val="0064423B"/>
    <w:rsid w:val="006454B0"/>
    <w:rsid w:val="006462C0"/>
    <w:rsid w:val="00652D16"/>
    <w:rsid w:val="00654FCF"/>
    <w:rsid w:val="006572B3"/>
    <w:rsid w:val="00666F5E"/>
    <w:rsid w:val="00670246"/>
    <w:rsid w:val="006706E1"/>
    <w:rsid w:val="00675A93"/>
    <w:rsid w:val="00676410"/>
    <w:rsid w:val="00680AEF"/>
    <w:rsid w:val="00681460"/>
    <w:rsid w:val="00694508"/>
    <w:rsid w:val="00694A53"/>
    <w:rsid w:val="006A05C1"/>
    <w:rsid w:val="006A07A0"/>
    <w:rsid w:val="006A33E8"/>
    <w:rsid w:val="006A6B6B"/>
    <w:rsid w:val="006B248E"/>
    <w:rsid w:val="006B2AA6"/>
    <w:rsid w:val="006B5494"/>
    <w:rsid w:val="006C109D"/>
    <w:rsid w:val="006C45C5"/>
    <w:rsid w:val="006C596E"/>
    <w:rsid w:val="006D3F04"/>
    <w:rsid w:val="006E058C"/>
    <w:rsid w:val="006E5D36"/>
    <w:rsid w:val="006F3F5D"/>
    <w:rsid w:val="006F44C6"/>
    <w:rsid w:val="006F63CF"/>
    <w:rsid w:val="00700A0A"/>
    <w:rsid w:val="00704E77"/>
    <w:rsid w:val="00707DF6"/>
    <w:rsid w:val="00712127"/>
    <w:rsid w:val="007161E9"/>
    <w:rsid w:val="00720C35"/>
    <w:rsid w:val="0072400D"/>
    <w:rsid w:val="00725B7D"/>
    <w:rsid w:val="007260AD"/>
    <w:rsid w:val="00730044"/>
    <w:rsid w:val="00733304"/>
    <w:rsid w:val="007353C5"/>
    <w:rsid w:val="00741000"/>
    <w:rsid w:val="0074125A"/>
    <w:rsid w:val="00741F00"/>
    <w:rsid w:val="007557DF"/>
    <w:rsid w:val="0076007C"/>
    <w:rsid w:val="00773891"/>
    <w:rsid w:val="007742C9"/>
    <w:rsid w:val="00775113"/>
    <w:rsid w:val="00777405"/>
    <w:rsid w:val="0078013A"/>
    <w:rsid w:val="007808E9"/>
    <w:rsid w:val="00780D6C"/>
    <w:rsid w:val="0078252B"/>
    <w:rsid w:val="00784B56"/>
    <w:rsid w:val="007A2F05"/>
    <w:rsid w:val="007A3378"/>
    <w:rsid w:val="007A5FA3"/>
    <w:rsid w:val="007A7F16"/>
    <w:rsid w:val="007B1DF6"/>
    <w:rsid w:val="007B4557"/>
    <w:rsid w:val="007B665B"/>
    <w:rsid w:val="007D1553"/>
    <w:rsid w:val="007D587A"/>
    <w:rsid w:val="007E767B"/>
    <w:rsid w:val="007F0312"/>
    <w:rsid w:val="007F1344"/>
    <w:rsid w:val="007F272A"/>
    <w:rsid w:val="00801543"/>
    <w:rsid w:val="008026DB"/>
    <w:rsid w:val="00803AAC"/>
    <w:rsid w:val="0081390C"/>
    <w:rsid w:val="0081392B"/>
    <w:rsid w:val="0081555D"/>
    <w:rsid w:val="00821EC4"/>
    <w:rsid w:val="008259E8"/>
    <w:rsid w:val="00826ABF"/>
    <w:rsid w:val="00827762"/>
    <w:rsid w:val="0082787D"/>
    <w:rsid w:val="00830963"/>
    <w:rsid w:val="00832EE6"/>
    <w:rsid w:val="00833478"/>
    <w:rsid w:val="0083512C"/>
    <w:rsid w:val="00846491"/>
    <w:rsid w:val="00847BD3"/>
    <w:rsid w:val="00847F1A"/>
    <w:rsid w:val="00857FDE"/>
    <w:rsid w:val="00864B6B"/>
    <w:rsid w:val="0086546D"/>
    <w:rsid w:val="00877DE3"/>
    <w:rsid w:val="00890C6A"/>
    <w:rsid w:val="00891850"/>
    <w:rsid w:val="008939CF"/>
    <w:rsid w:val="00895CF4"/>
    <w:rsid w:val="008A1209"/>
    <w:rsid w:val="008A1366"/>
    <w:rsid w:val="008A45B6"/>
    <w:rsid w:val="008A4F1D"/>
    <w:rsid w:val="008A52B0"/>
    <w:rsid w:val="008A6C93"/>
    <w:rsid w:val="008A7C63"/>
    <w:rsid w:val="008B1B16"/>
    <w:rsid w:val="008C025C"/>
    <w:rsid w:val="008C46F1"/>
    <w:rsid w:val="008C4B25"/>
    <w:rsid w:val="008C4CA9"/>
    <w:rsid w:val="008D1EF0"/>
    <w:rsid w:val="008D5AC7"/>
    <w:rsid w:val="008D6CC9"/>
    <w:rsid w:val="008E3548"/>
    <w:rsid w:val="008E47A2"/>
    <w:rsid w:val="008E5CEF"/>
    <w:rsid w:val="008E5E5C"/>
    <w:rsid w:val="008E659F"/>
    <w:rsid w:val="008F13F6"/>
    <w:rsid w:val="008F4C5D"/>
    <w:rsid w:val="0090089E"/>
    <w:rsid w:val="00904948"/>
    <w:rsid w:val="00916804"/>
    <w:rsid w:val="00933222"/>
    <w:rsid w:val="00933FA5"/>
    <w:rsid w:val="00934381"/>
    <w:rsid w:val="00936FAE"/>
    <w:rsid w:val="0094067C"/>
    <w:rsid w:val="00960036"/>
    <w:rsid w:val="009608BB"/>
    <w:rsid w:val="00963614"/>
    <w:rsid w:val="00965F95"/>
    <w:rsid w:val="00970B44"/>
    <w:rsid w:val="00981D01"/>
    <w:rsid w:val="00984619"/>
    <w:rsid w:val="00985318"/>
    <w:rsid w:val="0099242C"/>
    <w:rsid w:val="00992945"/>
    <w:rsid w:val="00996B79"/>
    <w:rsid w:val="009B537C"/>
    <w:rsid w:val="009B683A"/>
    <w:rsid w:val="009C1873"/>
    <w:rsid w:val="009C3133"/>
    <w:rsid w:val="009C64BD"/>
    <w:rsid w:val="009D3E37"/>
    <w:rsid w:val="009D5FB0"/>
    <w:rsid w:val="009D739D"/>
    <w:rsid w:val="009E73E5"/>
    <w:rsid w:val="009F074B"/>
    <w:rsid w:val="009F0BFE"/>
    <w:rsid w:val="009F1FA6"/>
    <w:rsid w:val="00A13ABE"/>
    <w:rsid w:val="00A15089"/>
    <w:rsid w:val="00A175C0"/>
    <w:rsid w:val="00A24A0C"/>
    <w:rsid w:val="00A26F96"/>
    <w:rsid w:val="00A3291B"/>
    <w:rsid w:val="00A36546"/>
    <w:rsid w:val="00A50AAC"/>
    <w:rsid w:val="00A53829"/>
    <w:rsid w:val="00A560E0"/>
    <w:rsid w:val="00A56407"/>
    <w:rsid w:val="00A57A7E"/>
    <w:rsid w:val="00A67166"/>
    <w:rsid w:val="00A70EF0"/>
    <w:rsid w:val="00A72792"/>
    <w:rsid w:val="00A72A5D"/>
    <w:rsid w:val="00A73152"/>
    <w:rsid w:val="00A763EC"/>
    <w:rsid w:val="00A8277A"/>
    <w:rsid w:val="00A94F54"/>
    <w:rsid w:val="00AA0608"/>
    <w:rsid w:val="00AA26D9"/>
    <w:rsid w:val="00AB0A25"/>
    <w:rsid w:val="00AB431D"/>
    <w:rsid w:val="00AB54F9"/>
    <w:rsid w:val="00AC102C"/>
    <w:rsid w:val="00AC3CDF"/>
    <w:rsid w:val="00AC747C"/>
    <w:rsid w:val="00AD764E"/>
    <w:rsid w:val="00AE2A82"/>
    <w:rsid w:val="00AE2F12"/>
    <w:rsid w:val="00AE5F89"/>
    <w:rsid w:val="00AF1930"/>
    <w:rsid w:val="00AF2B8C"/>
    <w:rsid w:val="00AF3311"/>
    <w:rsid w:val="00AF4A1E"/>
    <w:rsid w:val="00AF7E46"/>
    <w:rsid w:val="00B00AFA"/>
    <w:rsid w:val="00B01B96"/>
    <w:rsid w:val="00B01F56"/>
    <w:rsid w:val="00B12642"/>
    <w:rsid w:val="00B20C03"/>
    <w:rsid w:val="00B3230F"/>
    <w:rsid w:val="00B32963"/>
    <w:rsid w:val="00B3304E"/>
    <w:rsid w:val="00B34ACB"/>
    <w:rsid w:val="00B3619E"/>
    <w:rsid w:val="00B45D31"/>
    <w:rsid w:val="00B46F99"/>
    <w:rsid w:val="00B516AF"/>
    <w:rsid w:val="00B5443B"/>
    <w:rsid w:val="00B60BE0"/>
    <w:rsid w:val="00B635EF"/>
    <w:rsid w:val="00B73526"/>
    <w:rsid w:val="00B75EEE"/>
    <w:rsid w:val="00B81108"/>
    <w:rsid w:val="00B81AFF"/>
    <w:rsid w:val="00B870EB"/>
    <w:rsid w:val="00B946B9"/>
    <w:rsid w:val="00BA2416"/>
    <w:rsid w:val="00BA675B"/>
    <w:rsid w:val="00BA764B"/>
    <w:rsid w:val="00BB28F7"/>
    <w:rsid w:val="00BB5934"/>
    <w:rsid w:val="00BB75DB"/>
    <w:rsid w:val="00BC2C0F"/>
    <w:rsid w:val="00BC71F4"/>
    <w:rsid w:val="00BC7907"/>
    <w:rsid w:val="00BD63F0"/>
    <w:rsid w:val="00BD6BF4"/>
    <w:rsid w:val="00BD705B"/>
    <w:rsid w:val="00BE17BB"/>
    <w:rsid w:val="00BE5666"/>
    <w:rsid w:val="00BF082F"/>
    <w:rsid w:val="00BF2E4B"/>
    <w:rsid w:val="00BF3113"/>
    <w:rsid w:val="00BF55D0"/>
    <w:rsid w:val="00C00F76"/>
    <w:rsid w:val="00C03CE1"/>
    <w:rsid w:val="00C06C4A"/>
    <w:rsid w:val="00C113EC"/>
    <w:rsid w:val="00C12D1A"/>
    <w:rsid w:val="00C3078D"/>
    <w:rsid w:val="00C3480C"/>
    <w:rsid w:val="00C35641"/>
    <w:rsid w:val="00C356F5"/>
    <w:rsid w:val="00C37DBD"/>
    <w:rsid w:val="00C44CDA"/>
    <w:rsid w:val="00C45A0B"/>
    <w:rsid w:val="00C46DE1"/>
    <w:rsid w:val="00C4788E"/>
    <w:rsid w:val="00C50284"/>
    <w:rsid w:val="00C5092A"/>
    <w:rsid w:val="00C52C3F"/>
    <w:rsid w:val="00C553F8"/>
    <w:rsid w:val="00C636EC"/>
    <w:rsid w:val="00C67DA7"/>
    <w:rsid w:val="00C750C3"/>
    <w:rsid w:val="00C7569E"/>
    <w:rsid w:val="00C75F94"/>
    <w:rsid w:val="00C77F1C"/>
    <w:rsid w:val="00C80976"/>
    <w:rsid w:val="00C84F51"/>
    <w:rsid w:val="00C926C3"/>
    <w:rsid w:val="00C93EAF"/>
    <w:rsid w:val="00C94A98"/>
    <w:rsid w:val="00CA266C"/>
    <w:rsid w:val="00CA4127"/>
    <w:rsid w:val="00CA5067"/>
    <w:rsid w:val="00CA7C8E"/>
    <w:rsid w:val="00CB16DE"/>
    <w:rsid w:val="00CB2257"/>
    <w:rsid w:val="00CB5AA2"/>
    <w:rsid w:val="00CB5D13"/>
    <w:rsid w:val="00CC03F5"/>
    <w:rsid w:val="00CC0835"/>
    <w:rsid w:val="00CC1202"/>
    <w:rsid w:val="00CC18C0"/>
    <w:rsid w:val="00CC3259"/>
    <w:rsid w:val="00CC6219"/>
    <w:rsid w:val="00CE13FA"/>
    <w:rsid w:val="00CE316E"/>
    <w:rsid w:val="00CE3740"/>
    <w:rsid w:val="00CE3747"/>
    <w:rsid w:val="00CF12D2"/>
    <w:rsid w:val="00CF40B1"/>
    <w:rsid w:val="00CF57A2"/>
    <w:rsid w:val="00CF639C"/>
    <w:rsid w:val="00D115A5"/>
    <w:rsid w:val="00D120E3"/>
    <w:rsid w:val="00D20D85"/>
    <w:rsid w:val="00D21E0F"/>
    <w:rsid w:val="00D22F2D"/>
    <w:rsid w:val="00D240A0"/>
    <w:rsid w:val="00D263BC"/>
    <w:rsid w:val="00D31E85"/>
    <w:rsid w:val="00D3200D"/>
    <w:rsid w:val="00D32804"/>
    <w:rsid w:val="00D35C25"/>
    <w:rsid w:val="00D36E30"/>
    <w:rsid w:val="00D37B73"/>
    <w:rsid w:val="00D437CA"/>
    <w:rsid w:val="00D45349"/>
    <w:rsid w:val="00D47286"/>
    <w:rsid w:val="00D5113D"/>
    <w:rsid w:val="00D65FB8"/>
    <w:rsid w:val="00D73A9B"/>
    <w:rsid w:val="00D74CCF"/>
    <w:rsid w:val="00D74FE7"/>
    <w:rsid w:val="00D82944"/>
    <w:rsid w:val="00D85EF2"/>
    <w:rsid w:val="00D8638E"/>
    <w:rsid w:val="00D917A3"/>
    <w:rsid w:val="00D9188E"/>
    <w:rsid w:val="00D923D0"/>
    <w:rsid w:val="00D92727"/>
    <w:rsid w:val="00D927C0"/>
    <w:rsid w:val="00D92E5B"/>
    <w:rsid w:val="00D9492B"/>
    <w:rsid w:val="00D94E13"/>
    <w:rsid w:val="00D97B5F"/>
    <w:rsid w:val="00DA1205"/>
    <w:rsid w:val="00DB290A"/>
    <w:rsid w:val="00DB406F"/>
    <w:rsid w:val="00DB6A63"/>
    <w:rsid w:val="00DB6E05"/>
    <w:rsid w:val="00DC1AEC"/>
    <w:rsid w:val="00DC36BF"/>
    <w:rsid w:val="00DC5701"/>
    <w:rsid w:val="00DC5B87"/>
    <w:rsid w:val="00DC6342"/>
    <w:rsid w:val="00DD0679"/>
    <w:rsid w:val="00DD0F9F"/>
    <w:rsid w:val="00DD383B"/>
    <w:rsid w:val="00DD57A1"/>
    <w:rsid w:val="00DD6105"/>
    <w:rsid w:val="00DE096B"/>
    <w:rsid w:val="00DE0FA6"/>
    <w:rsid w:val="00DE5B05"/>
    <w:rsid w:val="00E045A2"/>
    <w:rsid w:val="00E045F4"/>
    <w:rsid w:val="00E05520"/>
    <w:rsid w:val="00E12234"/>
    <w:rsid w:val="00E15FD0"/>
    <w:rsid w:val="00E176A0"/>
    <w:rsid w:val="00E27523"/>
    <w:rsid w:val="00E30E91"/>
    <w:rsid w:val="00E3220B"/>
    <w:rsid w:val="00E37085"/>
    <w:rsid w:val="00E374FD"/>
    <w:rsid w:val="00E436C2"/>
    <w:rsid w:val="00E439D4"/>
    <w:rsid w:val="00E54CAF"/>
    <w:rsid w:val="00E54CD1"/>
    <w:rsid w:val="00E56A38"/>
    <w:rsid w:val="00E56F51"/>
    <w:rsid w:val="00E61929"/>
    <w:rsid w:val="00E643D9"/>
    <w:rsid w:val="00E72952"/>
    <w:rsid w:val="00E73410"/>
    <w:rsid w:val="00E76990"/>
    <w:rsid w:val="00E87220"/>
    <w:rsid w:val="00E909DD"/>
    <w:rsid w:val="00E9130B"/>
    <w:rsid w:val="00E934CB"/>
    <w:rsid w:val="00E94B9D"/>
    <w:rsid w:val="00EA528B"/>
    <w:rsid w:val="00EA5AB5"/>
    <w:rsid w:val="00EA764D"/>
    <w:rsid w:val="00EC4BA8"/>
    <w:rsid w:val="00EC502D"/>
    <w:rsid w:val="00EC6CD7"/>
    <w:rsid w:val="00ED47EA"/>
    <w:rsid w:val="00ED68A2"/>
    <w:rsid w:val="00EE3691"/>
    <w:rsid w:val="00EE402D"/>
    <w:rsid w:val="00EE6619"/>
    <w:rsid w:val="00EF0810"/>
    <w:rsid w:val="00EF3391"/>
    <w:rsid w:val="00EF35D9"/>
    <w:rsid w:val="00EF65FD"/>
    <w:rsid w:val="00EF6A41"/>
    <w:rsid w:val="00EF7CF7"/>
    <w:rsid w:val="00F05AF7"/>
    <w:rsid w:val="00F10CAD"/>
    <w:rsid w:val="00F11A22"/>
    <w:rsid w:val="00F139B5"/>
    <w:rsid w:val="00F2097C"/>
    <w:rsid w:val="00F215A7"/>
    <w:rsid w:val="00F21F98"/>
    <w:rsid w:val="00F273D6"/>
    <w:rsid w:val="00F30B84"/>
    <w:rsid w:val="00F349C7"/>
    <w:rsid w:val="00F40082"/>
    <w:rsid w:val="00F40FBA"/>
    <w:rsid w:val="00F43FC6"/>
    <w:rsid w:val="00F44246"/>
    <w:rsid w:val="00F52079"/>
    <w:rsid w:val="00F62D1F"/>
    <w:rsid w:val="00F66F23"/>
    <w:rsid w:val="00F74D7E"/>
    <w:rsid w:val="00F7562F"/>
    <w:rsid w:val="00F758FB"/>
    <w:rsid w:val="00F77F1E"/>
    <w:rsid w:val="00F81531"/>
    <w:rsid w:val="00F8156F"/>
    <w:rsid w:val="00F83D9D"/>
    <w:rsid w:val="00F85F46"/>
    <w:rsid w:val="00F864EE"/>
    <w:rsid w:val="00F914DD"/>
    <w:rsid w:val="00F91FBF"/>
    <w:rsid w:val="00F94B5C"/>
    <w:rsid w:val="00F96B25"/>
    <w:rsid w:val="00F97F70"/>
    <w:rsid w:val="00FA2824"/>
    <w:rsid w:val="00FB2F60"/>
    <w:rsid w:val="00FB56D6"/>
    <w:rsid w:val="00FB62D1"/>
    <w:rsid w:val="00FB7FE0"/>
    <w:rsid w:val="00FD0D79"/>
    <w:rsid w:val="00FD4C7B"/>
    <w:rsid w:val="00FD7F4F"/>
    <w:rsid w:val="00FE0AD2"/>
    <w:rsid w:val="00FF2468"/>
    <w:rsid w:val="00FF2BF6"/>
    <w:rsid w:val="00FF4B42"/>
    <w:rsid w:val="0C373AED"/>
    <w:rsid w:val="19FC0E81"/>
    <w:rsid w:val="1AD36590"/>
    <w:rsid w:val="1C62442E"/>
    <w:rsid w:val="231A1C95"/>
    <w:rsid w:val="4466342E"/>
    <w:rsid w:val="476C4677"/>
    <w:rsid w:val="4DF764ED"/>
    <w:rsid w:val="52BD2AA8"/>
    <w:rsid w:val="6949765C"/>
    <w:rsid w:val="7C7F16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 fillcolor="white">
      <v:fill color="white"/>
    </o:shapedefaults>
    <o:shapelayout v:ext="edit">
      <o:idmap v:ext="edit" data="1"/>
    </o:shapelayout>
  </w:shapeDefaults>
  <w:decimalSymbol w:val=","/>
  <w:listSeparator w:val=";"/>
  <w14:docId w14:val="66AE3DF2"/>
  <w15:docId w15:val="{0B366852-3744-4B3B-B155-46DFDE2182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rFonts w:ascii="Calibri" w:eastAsia="Times New Roman" w:hAnsi="Calibri" w:cs="Times New Roman"/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hAnsi="Times New Roman"/>
      <w:b/>
      <w:iCs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qFormat/>
    <w:pPr>
      <w:spacing w:after="0" w:line="240" w:lineRule="auto"/>
    </w:pPr>
    <w:rPr>
      <w:rFonts w:ascii="Courier New" w:eastAsia="Calibri" w:hAnsi="Courier New"/>
      <w:sz w:val="20"/>
      <w:szCs w:val="20"/>
      <w:lang w:val="fr-FR" w:eastAsia="ru-RU"/>
    </w:rPr>
  </w:style>
  <w:style w:type="paragraph" w:styleId="a5">
    <w:name w:val="header"/>
    <w:basedOn w:val="a"/>
    <w:link w:val="a6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paragraph" w:styleId="a7">
    <w:name w:val="footer"/>
    <w:basedOn w:val="a"/>
    <w:link w:val="a8"/>
    <w:uiPriority w:val="99"/>
    <w:semiHidden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character" w:styleId="a9">
    <w:name w:val="Hyperlink"/>
    <w:qFormat/>
    <w:rPr>
      <w:rFonts w:cs="Times New Roman"/>
      <w:color w:val="0000FF"/>
      <w:u w:val="single"/>
    </w:rPr>
  </w:style>
  <w:style w:type="character" w:styleId="aa">
    <w:name w:val="page number"/>
    <w:basedOn w:val="a0"/>
    <w:qFormat/>
  </w:style>
  <w:style w:type="paragraph" w:customStyle="1" w:styleId="Style2">
    <w:name w:val="Style2"/>
    <w:basedOn w:val="a"/>
    <w:qFormat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Style11">
    <w:name w:val="Style11"/>
    <w:basedOn w:val="a"/>
    <w:qFormat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20">
    <w:name w:val="Font Style20"/>
    <w:qFormat/>
    <w:rPr>
      <w:rFonts w:ascii="Georgia" w:hAnsi="Georgia" w:cs="Georgia"/>
      <w:sz w:val="12"/>
      <w:szCs w:val="12"/>
    </w:rPr>
  </w:style>
  <w:style w:type="character" w:customStyle="1" w:styleId="FontStyle18">
    <w:name w:val="Font Style18"/>
    <w:qFormat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2">
    <w:name w:val="Font Style22"/>
    <w:qFormat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qFormat/>
    <w:rPr>
      <w:rFonts w:ascii="Times New Roman" w:hAnsi="Times New Roman" w:cs="Times New Roman"/>
      <w:b/>
      <w:bCs/>
      <w:sz w:val="12"/>
      <w:szCs w:val="12"/>
    </w:rPr>
  </w:style>
  <w:style w:type="paragraph" w:customStyle="1" w:styleId="Style12">
    <w:name w:val="Style12"/>
    <w:basedOn w:val="a"/>
    <w:qFormat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Style13">
    <w:name w:val="Style13"/>
    <w:basedOn w:val="a"/>
    <w:qFormat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Style9">
    <w:name w:val="Style9"/>
    <w:basedOn w:val="a"/>
    <w:qFormat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16">
    <w:name w:val="Font Style16"/>
    <w:qFormat/>
    <w:rPr>
      <w:rFonts w:ascii="Times New Roman" w:hAnsi="Times New Roman" w:cs="Times New Roman" w:hint="default"/>
      <w:b/>
      <w:bCs/>
      <w:sz w:val="16"/>
      <w:szCs w:val="16"/>
    </w:rPr>
  </w:style>
  <w:style w:type="table" w:customStyle="1" w:styleId="11">
    <w:name w:val="Сетка таблицы1"/>
    <w:basedOn w:val="a1"/>
    <w:uiPriority w:val="59"/>
    <w:qFormat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Верхний колонтитул Знак"/>
    <w:basedOn w:val="a0"/>
    <w:link w:val="a5"/>
    <w:qFormat/>
    <w:rPr>
      <w:rFonts w:ascii="Calibri" w:eastAsia="Times New Roman" w:hAnsi="Calibri" w:cs="Times New Roman"/>
    </w:rPr>
  </w:style>
  <w:style w:type="character" w:customStyle="1" w:styleId="a8">
    <w:name w:val="Нижний колонтитул Знак"/>
    <w:basedOn w:val="a0"/>
    <w:link w:val="a7"/>
    <w:uiPriority w:val="99"/>
    <w:semiHidden/>
    <w:qFormat/>
    <w:rPr>
      <w:rFonts w:ascii="Calibri" w:eastAsia="Times New Roman" w:hAnsi="Calibri" w:cs="Times New Roman"/>
    </w:rPr>
  </w:style>
  <w:style w:type="paragraph" w:styleId="ab">
    <w:name w:val="List Paragraph"/>
    <w:basedOn w:val="a"/>
    <w:uiPriority w:val="34"/>
    <w:qFormat/>
    <w:pPr>
      <w:ind w:left="720"/>
      <w:contextualSpacing/>
    </w:pPr>
  </w:style>
  <w:style w:type="character" w:customStyle="1" w:styleId="10">
    <w:name w:val="Заголовок 1 Знак"/>
    <w:basedOn w:val="a0"/>
    <w:link w:val="1"/>
    <w:qFormat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paragraph" w:customStyle="1" w:styleId="Style14">
    <w:name w:val="Style14"/>
    <w:basedOn w:val="a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28">
    <w:name w:val="Font Style28"/>
    <w:basedOn w:val="a0"/>
    <w:qFormat/>
    <w:rPr>
      <w:rFonts w:ascii="Constantia" w:hAnsi="Constantia" w:cs="Constantia" w:hint="default"/>
      <w:b/>
      <w:bCs/>
      <w:smallCaps/>
      <w:sz w:val="10"/>
      <w:szCs w:val="10"/>
    </w:rPr>
  </w:style>
  <w:style w:type="paragraph" w:customStyle="1" w:styleId="Style7">
    <w:name w:val="Style7"/>
    <w:basedOn w:val="a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Default">
    <w:name w:val="Default"/>
    <w:qFormat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Style3">
    <w:name w:val="Style3"/>
    <w:basedOn w:val="a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32">
    <w:name w:val="Font Style32"/>
    <w:basedOn w:val="a0"/>
    <w:qFormat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a4">
    <w:name w:val="Текст Знак"/>
    <w:basedOn w:val="a0"/>
    <w:link w:val="a3"/>
    <w:qFormat/>
    <w:rPr>
      <w:rFonts w:ascii="Courier New" w:eastAsia="Calibri" w:hAnsi="Courier New" w:cs="Times New Roman"/>
      <w:sz w:val="20"/>
      <w:szCs w:val="20"/>
      <w:lang w:val="fr-FR" w:eastAsia="ru-RU"/>
    </w:rPr>
  </w:style>
  <w:style w:type="character" w:customStyle="1" w:styleId="FontStyle31">
    <w:name w:val="Font Style31"/>
    <w:qFormat/>
    <w:rPr>
      <w:rFonts w:ascii="Georgia" w:hAnsi="Georgia" w:cs="Georgia"/>
      <w:sz w:val="12"/>
      <w:szCs w:val="12"/>
    </w:rPr>
  </w:style>
  <w:style w:type="character" w:customStyle="1" w:styleId="FontStyle25">
    <w:name w:val="Font Style25"/>
    <w:qFormat/>
    <w:rPr>
      <w:rFonts w:ascii="Times New Roman" w:hAnsi="Times New Roman" w:cs="Times New Roman"/>
      <w:i/>
      <w:iCs/>
      <w:sz w:val="12"/>
      <w:szCs w:val="12"/>
    </w:rPr>
  </w:style>
  <w:style w:type="paragraph" w:customStyle="1" w:styleId="Style8">
    <w:name w:val="Style8"/>
    <w:basedOn w:val="a"/>
    <w:qFormat/>
  </w:style>
  <w:style w:type="paragraph" w:customStyle="1" w:styleId="Style10">
    <w:name w:val="Style10"/>
    <w:basedOn w:val="a"/>
    <w:qFormat/>
  </w:style>
  <w:style w:type="character" w:customStyle="1" w:styleId="FontStyle15">
    <w:name w:val="Font Style15"/>
    <w:qFormat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1">
    <w:name w:val="Font Style21"/>
    <w:qFormat/>
    <w:rPr>
      <w:rFonts w:ascii="Times New Roman" w:hAnsi="Times New Roman" w:cs="Times New Roman"/>
      <w:sz w:val="12"/>
      <w:szCs w:val="12"/>
    </w:rPr>
  </w:style>
  <w:style w:type="character" w:customStyle="1" w:styleId="FontStyle14">
    <w:name w:val="Font Style14"/>
    <w:qFormat/>
    <w:rPr>
      <w:rFonts w:ascii="Times New Roman" w:hAnsi="Times New Roman" w:cs="Times New Roman"/>
      <w:b/>
      <w:bCs/>
      <w:sz w:val="14"/>
      <w:szCs w:val="14"/>
    </w:rPr>
  </w:style>
  <w:style w:type="numbering" w:customStyle="1" w:styleId="12">
    <w:name w:val="Нет списка1"/>
    <w:next w:val="a2"/>
    <w:uiPriority w:val="99"/>
    <w:semiHidden/>
    <w:unhideWhenUsed/>
    <w:rsid w:val="00830963"/>
  </w:style>
  <w:style w:type="character" w:customStyle="1" w:styleId="13">
    <w:name w:val="Просмотренная гиперссылка1"/>
    <w:basedOn w:val="a0"/>
    <w:uiPriority w:val="99"/>
    <w:semiHidden/>
    <w:unhideWhenUsed/>
    <w:rsid w:val="00830963"/>
    <w:rPr>
      <w:color w:val="954F72"/>
      <w:u w:val="single"/>
    </w:rPr>
  </w:style>
  <w:style w:type="character" w:styleId="ac">
    <w:name w:val="FollowedHyperlink"/>
    <w:basedOn w:val="a0"/>
    <w:uiPriority w:val="99"/>
    <w:semiHidden/>
    <w:unhideWhenUsed/>
    <w:rsid w:val="0083096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6.wmf"/><Relationship Id="rId26" Type="http://schemas.openxmlformats.org/officeDocument/2006/relationships/image" Target="media/image10.wmf"/><Relationship Id="rId39" Type="http://schemas.openxmlformats.org/officeDocument/2006/relationships/image" Target="media/image18.png"/><Relationship Id="rId21" Type="http://schemas.openxmlformats.org/officeDocument/2006/relationships/oleObject" Target="embeddings/oleObject4.bin"/><Relationship Id="rId34" Type="http://schemas.openxmlformats.org/officeDocument/2006/relationships/image" Target="media/image14.wmf"/><Relationship Id="rId42" Type="http://schemas.openxmlformats.org/officeDocument/2006/relationships/oleObject" Target="embeddings/oleObject12.bin"/><Relationship Id="rId47" Type="http://schemas.openxmlformats.org/officeDocument/2006/relationships/oleObject" Target="embeddings/oleObject15.bin"/><Relationship Id="rId50" Type="http://schemas.openxmlformats.org/officeDocument/2006/relationships/image" Target="media/image23.wmf"/><Relationship Id="rId55" Type="http://schemas.openxmlformats.org/officeDocument/2006/relationships/image" Target="media/image24.png"/><Relationship Id="rId63" Type="http://schemas.openxmlformats.org/officeDocument/2006/relationships/hyperlink" Target="https://magtu.informsystema.ru/uploader/fileUpload?name=3103.pdf&amp;show=dcatalogues/1/1135518/3103.pdf&amp;view=true" TargetMode="External"/><Relationship Id="rId68" Type="http://schemas.openxmlformats.org/officeDocument/2006/relationships/hyperlink" Target="https://magtu.informsystema.ru/uploader/fileUpload?name=343.pdf&amp;show=dcatalogues/1/1074907/343.pdf&amp;view=true" TargetMode="External"/><Relationship Id="rId76" Type="http://schemas.openxmlformats.org/officeDocument/2006/relationships/hyperlink" Target="https://scholar.google.ru/" TargetMode="External"/><Relationship Id="rId7" Type="http://schemas.openxmlformats.org/officeDocument/2006/relationships/footnotes" Target="footnotes.xml"/><Relationship Id="rId71" Type="http://schemas.openxmlformats.org/officeDocument/2006/relationships/hyperlink" Target="https://urait.ru/bcode/45416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5.wmf"/><Relationship Id="rId29" Type="http://schemas.openxmlformats.org/officeDocument/2006/relationships/oleObject" Target="embeddings/oleObject8.bin"/><Relationship Id="rId11" Type="http://schemas.openxmlformats.org/officeDocument/2006/relationships/image" Target="media/image3.jpeg"/><Relationship Id="rId24" Type="http://schemas.openxmlformats.org/officeDocument/2006/relationships/image" Target="media/image9.wmf"/><Relationship Id="rId32" Type="http://schemas.openxmlformats.org/officeDocument/2006/relationships/image" Target="media/image13.wmf"/><Relationship Id="rId37" Type="http://schemas.openxmlformats.org/officeDocument/2006/relationships/image" Target="media/image16.png"/><Relationship Id="rId40" Type="http://schemas.openxmlformats.org/officeDocument/2006/relationships/image" Target="media/image19.png"/><Relationship Id="rId45" Type="http://schemas.openxmlformats.org/officeDocument/2006/relationships/oleObject" Target="embeddings/oleObject14.bin"/><Relationship Id="rId53" Type="http://schemas.openxmlformats.org/officeDocument/2006/relationships/oleObject" Target="embeddings/oleObject20.bin"/><Relationship Id="rId58" Type="http://schemas.openxmlformats.org/officeDocument/2006/relationships/hyperlink" Target="https://magtu.informsystema.ru/uploader/fileUpload?name=3877.pdf&amp;show=dcatalogues/1/1530012/3877.pdf&amp;view=true" TargetMode="External"/><Relationship Id="rId66" Type="http://schemas.openxmlformats.org/officeDocument/2006/relationships/hyperlink" Target="https://magtu.informsystema.ru/uploader/fileUpload?name=3174.pdf&amp;show=dcatalogues/1/1136586/3174.pdf&amp;view=true" TargetMode="External"/><Relationship Id="rId74" Type="http://schemas.openxmlformats.org/officeDocument/2006/relationships/hyperlink" Target="https://magtu.informsystema.ru/uploader/fileUpload?name=4237.pdf&amp;show=dcatalogues/1/1538922/4237.pdf&amp;view=true" TargetMode="External"/><Relationship Id="rId79" Type="http://schemas.openxmlformats.org/officeDocument/2006/relationships/hyperlink" Target="http://magtu.ru:8085/marcweb2/Default.asp" TargetMode="External"/><Relationship Id="rId5" Type="http://schemas.openxmlformats.org/officeDocument/2006/relationships/settings" Target="settings.xml"/><Relationship Id="rId61" Type="http://schemas.openxmlformats.org/officeDocument/2006/relationships/hyperlink" Target="https://urait.ru/bcode/449918" TargetMode="External"/><Relationship Id="rId82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oleObject" Target="embeddings/oleObject3.bin"/><Relationship Id="rId31" Type="http://schemas.openxmlformats.org/officeDocument/2006/relationships/oleObject" Target="embeddings/oleObject9.bin"/><Relationship Id="rId44" Type="http://schemas.openxmlformats.org/officeDocument/2006/relationships/oleObject" Target="embeddings/oleObject13.bin"/><Relationship Id="rId52" Type="http://schemas.openxmlformats.org/officeDocument/2006/relationships/oleObject" Target="embeddings/oleObject19.bin"/><Relationship Id="rId60" Type="http://schemas.openxmlformats.org/officeDocument/2006/relationships/hyperlink" Target="https://magtu.informsystema.ru/uploader/fileUpload?name=162.pdf&amp;show=dcatalogues/1/1052263/162.pdf&amp;view=true" TargetMode="External"/><Relationship Id="rId65" Type="http://schemas.openxmlformats.org/officeDocument/2006/relationships/hyperlink" Target="https://magtu.informsystema.ru/uploader/fileUpload?name=3242.pdf&amp;show=dcatalogues/1/1137007/3242.pdf&amp;view=true" TargetMode="External"/><Relationship Id="rId73" Type="http://schemas.openxmlformats.org/officeDocument/2006/relationships/hyperlink" Target="https://urait.ru/bcode/453439" TargetMode="External"/><Relationship Id="rId78" Type="http://schemas.openxmlformats.org/officeDocument/2006/relationships/hyperlink" Target="https://dlib.eastview.com/" TargetMode="External"/><Relationship Id="rId81" Type="http://schemas.openxmlformats.org/officeDocument/2006/relationships/footer" Target="footer3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4.wmf"/><Relationship Id="rId22" Type="http://schemas.openxmlformats.org/officeDocument/2006/relationships/image" Target="media/image8.wmf"/><Relationship Id="rId27" Type="http://schemas.openxmlformats.org/officeDocument/2006/relationships/oleObject" Target="embeddings/oleObject7.bin"/><Relationship Id="rId30" Type="http://schemas.openxmlformats.org/officeDocument/2006/relationships/image" Target="media/image12.wmf"/><Relationship Id="rId35" Type="http://schemas.openxmlformats.org/officeDocument/2006/relationships/oleObject" Target="embeddings/oleObject11.bin"/><Relationship Id="rId43" Type="http://schemas.openxmlformats.org/officeDocument/2006/relationships/image" Target="media/image21.png"/><Relationship Id="rId48" Type="http://schemas.openxmlformats.org/officeDocument/2006/relationships/oleObject" Target="embeddings/oleObject16.bin"/><Relationship Id="rId56" Type="http://schemas.openxmlformats.org/officeDocument/2006/relationships/oleObject" Target="embeddings/oleObject22.bin"/><Relationship Id="rId64" Type="http://schemas.openxmlformats.org/officeDocument/2006/relationships/hyperlink" Target="https://urait.ru/bcode/453206" TargetMode="External"/><Relationship Id="rId69" Type="http://schemas.openxmlformats.org/officeDocument/2006/relationships/hyperlink" Target="https://magtu.informsystema.ru/uploader/fileUpload?name=1257.pdf&amp;show=dcatalogues/1/1123435/1257.pdf&amp;view=true" TargetMode="External"/><Relationship Id="rId77" Type="http://schemas.openxmlformats.org/officeDocument/2006/relationships/hyperlink" Target="http://window.edu.ru/" TargetMode="External"/><Relationship Id="rId8" Type="http://schemas.openxmlformats.org/officeDocument/2006/relationships/endnotes" Target="endnotes.xml"/><Relationship Id="rId51" Type="http://schemas.openxmlformats.org/officeDocument/2006/relationships/oleObject" Target="embeddings/oleObject18.bin"/><Relationship Id="rId72" Type="http://schemas.openxmlformats.org/officeDocument/2006/relationships/hyperlink" Target="https://urait.ru/bcode/454244" TargetMode="External"/><Relationship Id="rId80" Type="http://schemas.openxmlformats.org/officeDocument/2006/relationships/hyperlink" Target="https://www.rsl.ru/ru/4readers/catalogues/" TargetMode="External"/><Relationship Id="rId3" Type="http://schemas.openxmlformats.org/officeDocument/2006/relationships/numbering" Target="numbering.xml"/><Relationship Id="rId12" Type="http://schemas.openxmlformats.org/officeDocument/2006/relationships/footer" Target="footer1.xml"/><Relationship Id="rId17" Type="http://schemas.openxmlformats.org/officeDocument/2006/relationships/oleObject" Target="embeddings/oleObject2.bin"/><Relationship Id="rId25" Type="http://schemas.openxmlformats.org/officeDocument/2006/relationships/oleObject" Target="embeddings/oleObject6.bin"/><Relationship Id="rId33" Type="http://schemas.openxmlformats.org/officeDocument/2006/relationships/oleObject" Target="embeddings/oleObject10.bin"/><Relationship Id="rId38" Type="http://schemas.openxmlformats.org/officeDocument/2006/relationships/image" Target="media/image17.png"/><Relationship Id="rId46" Type="http://schemas.openxmlformats.org/officeDocument/2006/relationships/image" Target="media/image22.wmf"/><Relationship Id="rId59" Type="http://schemas.openxmlformats.org/officeDocument/2006/relationships/hyperlink" Target="https://magtu.informsystema.ru/uploader/fileUpload?name=460.pdf&amp;show=dcatalogues/1/1080671/460.pdf&amp;view=true" TargetMode="External"/><Relationship Id="rId67" Type="http://schemas.openxmlformats.org/officeDocument/2006/relationships/hyperlink" Target="https://urait.ru/bcode/453862" TargetMode="External"/><Relationship Id="rId20" Type="http://schemas.openxmlformats.org/officeDocument/2006/relationships/image" Target="media/image7.wmf"/><Relationship Id="rId41" Type="http://schemas.openxmlformats.org/officeDocument/2006/relationships/image" Target="media/image20.wmf"/><Relationship Id="rId54" Type="http://schemas.openxmlformats.org/officeDocument/2006/relationships/oleObject" Target="embeddings/oleObject21.bin"/><Relationship Id="rId62" Type="http://schemas.openxmlformats.org/officeDocument/2006/relationships/hyperlink" Target="https://magtu.informsystema.ru/uploader/fileUpload?name=3104.pdf&amp;show=dcatalogues/1/1135522/3104.pdf&amp;view=true" TargetMode="External"/><Relationship Id="rId70" Type="http://schemas.openxmlformats.org/officeDocument/2006/relationships/hyperlink" Target="https://magtu.informsystema.ru/uploader/fileUpload?name=800.pdf&amp;show=dcatalogues/1/1116021/800.pdf&amp;view=true" TargetMode="External"/><Relationship Id="rId75" Type="http://schemas.openxmlformats.org/officeDocument/2006/relationships/hyperlink" Target="https://elibrary.ru/project_risc.asp" TargetMode="External"/><Relationship Id="rId8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oleObject" Target="embeddings/oleObject5.bin"/><Relationship Id="rId28" Type="http://schemas.openxmlformats.org/officeDocument/2006/relationships/image" Target="media/image11.wmf"/><Relationship Id="rId36" Type="http://schemas.openxmlformats.org/officeDocument/2006/relationships/image" Target="media/image15.png"/><Relationship Id="rId49" Type="http://schemas.openxmlformats.org/officeDocument/2006/relationships/oleObject" Target="embeddings/oleObject17.bin"/><Relationship Id="rId57" Type="http://schemas.openxmlformats.org/officeDocument/2006/relationships/hyperlink" Target="https://urait.ru/bcode/45062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30"/>
    <customShpInfo spid="_x0000_s103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59286AE-C615-46C2-B542-3AD20CC392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18</Pages>
  <Words>4003</Words>
  <Characters>22820</Characters>
  <Application>Microsoft Office Word</Application>
  <DocSecurity>0</DocSecurity>
  <Lines>190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v.kadoshnikov</dc:creator>
  <cp:lastModifiedBy>Ольга</cp:lastModifiedBy>
  <cp:revision>37</cp:revision>
  <cp:lastPrinted>2015-12-07T10:36:00Z</cp:lastPrinted>
  <dcterms:created xsi:type="dcterms:W3CDTF">2016-10-23T13:20:00Z</dcterms:created>
  <dcterms:modified xsi:type="dcterms:W3CDTF">2020-10-17T13:05:00Z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1049-10.2.0.7516</vt:lpwstr>
  </property>
</Properties>
</file>