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AB" w:rsidRPr="007B4EA0" w:rsidRDefault="003C0221" w:rsidP="003C0221">
      <w:pPr>
        <w:spacing w:after="200"/>
        <w:ind w:left="-426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73A003A9" wp14:editId="5CB9601B">
            <wp:extent cx="5940425" cy="840232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!программа ГИА ГД-15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</w:rPr>
        <w:lastRenderedPageBreak/>
        <w:drawing>
          <wp:inline distT="0" distB="0" distL="0" distR="0" wp14:anchorId="690D51E0" wp14:editId="3F0AE7E0">
            <wp:extent cx="5940425" cy="84023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!программа ГИА ГД-15-2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D61">
        <w:rPr>
          <w:b/>
        </w:rPr>
        <w:br w:type="page"/>
      </w:r>
    </w:p>
    <w:p w:rsidR="00B065F3" w:rsidRDefault="00B065F3" w:rsidP="00B065F3">
      <w:pPr>
        <w:jc w:val="center"/>
        <w:rPr>
          <w:b/>
        </w:rPr>
      </w:pPr>
      <w:r w:rsidRPr="007B4EA0">
        <w:rPr>
          <w:b/>
        </w:rPr>
        <w:lastRenderedPageBreak/>
        <w:t>1. Общие положения</w:t>
      </w:r>
    </w:p>
    <w:p w:rsidR="00B065F3" w:rsidRPr="007B4EA0" w:rsidRDefault="00B065F3" w:rsidP="00B065F3">
      <w:pPr>
        <w:jc w:val="center"/>
        <w:rPr>
          <w:b/>
        </w:rPr>
      </w:pPr>
    </w:p>
    <w:p w:rsidR="007729AB" w:rsidRDefault="007729AB" w:rsidP="007729AB">
      <w:pPr>
        <w:ind w:right="170" w:firstLine="567"/>
        <w:jc w:val="both"/>
      </w:pPr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93BAC" w:rsidRPr="00825AA4" w:rsidRDefault="00593BAC" w:rsidP="00593BAC">
      <w:pPr>
        <w:ind w:firstLine="567"/>
        <w:jc w:val="both"/>
      </w:pPr>
    </w:p>
    <w:p w:rsidR="00593BAC" w:rsidRPr="00825AA4" w:rsidRDefault="00593BAC" w:rsidP="00593BAC">
      <w:pPr>
        <w:ind w:firstLine="567"/>
        <w:jc w:val="both"/>
      </w:pPr>
      <w:r w:rsidRPr="00825AA4">
        <w:t xml:space="preserve">Специалист </w:t>
      </w:r>
      <w:r w:rsidR="00247D61">
        <w:t xml:space="preserve">по </w:t>
      </w:r>
      <w:r w:rsidRPr="00825AA4">
        <w:t>направлению подготовки 21.05.04 Горное дело должен быть подготовлен к решению профессиональных задач в соответствии с направленностью (специализацией) образовательной программы Подземная разработка рудных месторождений</w:t>
      </w:r>
      <w:r w:rsidRPr="00825AA4">
        <w:rPr>
          <w:i/>
        </w:rPr>
        <w:t xml:space="preserve"> </w:t>
      </w:r>
      <w:r w:rsidRPr="00825AA4">
        <w:t>и видам профессиональной деятельности:</w:t>
      </w:r>
    </w:p>
    <w:p w:rsidR="00593BAC" w:rsidRPr="00825AA4" w:rsidRDefault="00593BAC" w:rsidP="00593BAC">
      <w:pPr>
        <w:spacing w:line="276" w:lineRule="auto"/>
        <w:ind w:right="170" w:firstLine="567"/>
        <w:jc w:val="both"/>
      </w:pPr>
      <w:r w:rsidRPr="00825AA4">
        <w:t>– производственно-технологической;</w:t>
      </w:r>
    </w:p>
    <w:p w:rsidR="00593BAC" w:rsidRPr="00825AA4" w:rsidRDefault="00593BAC" w:rsidP="00593BAC">
      <w:pPr>
        <w:spacing w:line="276" w:lineRule="auto"/>
        <w:ind w:right="170" w:firstLine="567"/>
        <w:jc w:val="both"/>
      </w:pPr>
      <w:r w:rsidRPr="00825AA4">
        <w:t>– организационно-управленческой;</w:t>
      </w:r>
    </w:p>
    <w:p w:rsidR="00593BAC" w:rsidRPr="00825AA4" w:rsidRDefault="00593BAC" w:rsidP="00593BAC">
      <w:pPr>
        <w:spacing w:line="276" w:lineRule="auto"/>
        <w:ind w:right="170" w:firstLine="567"/>
        <w:jc w:val="both"/>
      </w:pPr>
      <w:r w:rsidRPr="00825AA4">
        <w:t>– научно-исследовательской;</w:t>
      </w:r>
    </w:p>
    <w:p w:rsidR="00593BAC" w:rsidRPr="00825AA4" w:rsidRDefault="00593BAC" w:rsidP="00593BAC">
      <w:pPr>
        <w:spacing w:line="276" w:lineRule="auto"/>
        <w:ind w:right="170" w:firstLine="567"/>
        <w:jc w:val="both"/>
      </w:pPr>
      <w:r w:rsidRPr="00825AA4">
        <w:t>– проектной.</w:t>
      </w:r>
    </w:p>
    <w:p w:rsidR="00593BAC" w:rsidRPr="00825AA4" w:rsidRDefault="00593BAC" w:rsidP="00B32211">
      <w:pPr>
        <w:ind w:firstLine="567"/>
        <w:jc w:val="both"/>
        <w:rPr>
          <w:i/>
        </w:rPr>
      </w:pPr>
      <w:r w:rsidRPr="00825AA4">
        <w:t>В соответствии с видами и задачами профессиональной деятельнос</w:t>
      </w:r>
      <w:r w:rsidR="00B32211">
        <w:t xml:space="preserve">ти выпускник на государственном экзамене </w:t>
      </w:r>
      <w:r w:rsidRPr="00825AA4">
        <w:t>должен показать соответствующий уровень освоения следующих компетенций: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к абстрактному мышлению, анализу, синтезу (ОК-1);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основы философских знаний для формирования мировоззренческой позиции (ОК-2);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основы экономических знаний в различных сферах жизнедеятельности (ОК-4);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основы правовых знаний в различных сферах жизнедеятельности (ОК-5);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действовать в нестандартных ситуациях, нести социальную и этическую ответственность за принятые решения (ОК-6);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к саморазвитию, самореализации, использованию творческого потенциала (ОК-7);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приемы оказания первой помощи, методы защиты в условиях чрезвычайных ситуаций (ОК-9);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t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 (ОПК-3);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</w:r>
      <w:proofErr w:type="spellStart"/>
      <w:r w:rsidRPr="00E639D7">
        <w:t>георесурсного</w:t>
      </w:r>
      <w:proofErr w:type="spellEnd"/>
      <w:r w:rsidRPr="00E639D7">
        <w:t xml:space="preserve"> потенциала недр (ОПК-4);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lastRenderedPageBreak/>
        <w:t>готовностью использовать научные законы и методы при геолого-промышленной оценке месторождений твердых полезных ископаемых и горных отводов (ОПК-5);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t>умением пользоваться компьютером как средством управления и обработки информационных массивов (ОПК-7);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 w:rsidRPr="00E639D7">
        <w:t xml:space="preserve"> (</w:t>
      </w:r>
      <w:r w:rsidR="00B065F3" w:rsidRPr="00E639D7">
        <w:t>ПК-1</w:t>
      </w:r>
      <w:r w:rsidRPr="00E639D7">
        <w:t>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 xml:space="preserve">владением методами рационального и комплексного освоения </w:t>
      </w:r>
      <w:proofErr w:type="spellStart"/>
      <w:r w:rsidRPr="00E639D7">
        <w:rPr>
          <w:lang w:bidi="he-IL"/>
        </w:rPr>
        <w:t>георесурсного</w:t>
      </w:r>
      <w:proofErr w:type="spellEnd"/>
      <w:r w:rsidRPr="00E639D7">
        <w:rPr>
          <w:lang w:bidi="he-IL"/>
        </w:rPr>
        <w:t xml:space="preserve"> потенциала недр</w:t>
      </w:r>
      <w:r w:rsidRPr="00E639D7">
        <w:t xml:space="preserve"> (</w:t>
      </w:r>
      <w:r w:rsidR="00B065F3" w:rsidRPr="00E639D7">
        <w:t>ПК-2</w:t>
      </w:r>
      <w:r w:rsidRPr="00E639D7">
        <w:t>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 w:rsidRPr="00E639D7">
        <w:t xml:space="preserve"> (</w:t>
      </w:r>
      <w:r w:rsidR="00B065F3" w:rsidRPr="00E639D7">
        <w:t>ПК-3</w:t>
      </w:r>
      <w:r w:rsidRPr="00E639D7">
        <w:t>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</w:t>
      </w:r>
      <w:r w:rsidR="00B065F3" w:rsidRPr="00E639D7">
        <w:t>ПК-4</w:t>
      </w:r>
      <w:r w:rsidRPr="00E639D7">
        <w:t>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</w:t>
      </w:r>
      <w:r w:rsidR="00810FD3" w:rsidRPr="00E639D7">
        <w:t>(</w:t>
      </w:r>
      <w:r w:rsidR="00B065F3" w:rsidRPr="00E639D7">
        <w:t>ПК-5</w:t>
      </w:r>
      <w:r w:rsidR="00810FD3" w:rsidRPr="00E639D7">
        <w:t>)</w:t>
      </w:r>
      <w:r w:rsidRPr="00E639D7">
        <w:t>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</w:r>
      <w:r w:rsidRPr="00E639D7">
        <w:t xml:space="preserve"> (</w:t>
      </w:r>
      <w:r w:rsidR="00B065F3" w:rsidRPr="00E639D7">
        <w:t>ПК-6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  <w:r w:rsidRPr="00E639D7">
        <w:t xml:space="preserve"> (</w:t>
      </w:r>
      <w:r w:rsidR="00B065F3" w:rsidRPr="00E639D7">
        <w:t>ПК-7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готовностью принимать участие во внедрении автоматизированных систем управления производством (</w:t>
      </w:r>
      <w:r w:rsidR="00B065F3" w:rsidRPr="00E639D7">
        <w:t>ПК-8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владением методами геолого-промышленной оценки месторождений полезных ископаемых, горных</w:t>
      </w:r>
      <w:r w:rsidRPr="00E639D7">
        <w:t xml:space="preserve"> </w:t>
      </w:r>
      <w:r w:rsidRPr="00E639D7">
        <w:rPr>
          <w:lang w:bidi="he-IL"/>
        </w:rPr>
        <w:t>отводов</w:t>
      </w:r>
      <w:r w:rsidRPr="00E639D7">
        <w:t xml:space="preserve"> (</w:t>
      </w:r>
      <w:r w:rsidR="00B065F3" w:rsidRPr="00E639D7">
        <w:t>ПК-9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lastRenderedPageBreak/>
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 (</w:t>
      </w:r>
      <w:r w:rsidR="00B065F3" w:rsidRPr="00E639D7">
        <w:t>ПК-10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</w:t>
      </w:r>
      <w:r w:rsidR="00B065F3" w:rsidRPr="00E639D7">
        <w:t>ПК-11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</w:t>
      </w:r>
      <w:r w:rsidR="00B065F3" w:rsidRPr="00E639D7">
        <w:t>ПК-20</w:t>
      </w:r>
      <w:r w:rsidRPr="00E639D7">
        <w:t>);</w:t>
      </w:r>
    </w:p>
    <w:p w:rsidR="00B065F3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</w:t>
      </w:r>
      <w:r w:rsidRPr="00810FD3">
        <w:t xml:space="preserve"> горных и горно-строительных работ, производственных, технологических, организационных и финансовых рисков в рыночных условиях</w:t>
      </w:r>
      <w:r>
        <w:t xml:space="preserve"> (</w:t>
      </w:r>
      <w:r w:rsidR="00B065F3" w:rsidRPr="00B065F3">
        <w:t>ПК-22</w:t>
      </w:r>
      <w:r>
        <w:t>).</w:t>
      </w:r>
    </w:p>
    <w:p w:rsidR="00B5582A" w:rsidRDefault="00B5582A" w:rsidP="00B5582A">
      <w:pPr>
        <w:numPr>
          <w:ilvl w:val="0"/>
          <w:numId w:val="33"/>
        </w:numPr>
        <w:tabs>
          <w:tab w:val="left" w:pos="900"/>
        </w:tabs>
        <w:spacing w:line="276" w:lineRule="auto"/>
        <w:ind w:right="170"/>
        <w:jc w:val="both"/>
      </w:pPr>
      <w:r w:rsidRPr="00B5582A">
        <w:t>владением навыками геолого-промышленной оценки рудных месторождений полезных ископаемых</w:t>
      </w:r>
      <w:r>
        <w:t xml:space="preserve"> (ПСК-2.1)</w:t>
      </w:r>
    </w:p>
    <w:p w:rsidR="00B5582A" w:rsidRDefault="00B5582A" w:rsidP="00B5582A">
      <w:pPr>
        <w:numPr>
          <w:ilvl w:val="0"/>
          <w:numId w:val="33"/>
        </w:numPr>
        <w:tabs>
          <w:tab w:val="left" w:pos="900"/>
        </w:tabs>
        <w:spacing w:line="276" w:lineRule="auto"/>
        <w:ind w:right="170"/>
        <w:jc w:val="both"/>
      </w:pPr>
      <w:r w:rsidRPr="00B5582A">
        <w:t>готовностью выполнять комплексное обоснование технологий и механизации разработки рудных месторождений полезных ископаемых</w:t>
      </w:r>
      <w:r>
        <w:t xml:space="preserve"> (ПСК-2.2)</w:t>
      </w:r>
    </w:p>
    <w:p w:rsidR="00B5582A" w:rsidRDefault="00B5582A" w:rsidP="00B5582A">
      <w:pPr>
        <w:numPr>
          <w:ilvl w:val="0"/>
          <w:numId w:val="33"/>
        </w:numPr>
        <w:tabs>
          <w:tab w:val="left" w:pos="900"/>
        </w:tabs>
        <w:spacing w:line="276" w:lineRule="auto"/>
        <w:ind w:right="170"/>
        <w:jc w:val="both"/>
      </w:pPr>
      <w:r w:rsidRPr="00B5582A">
        <w:t>готовностью к выработке и реализации технических решений по управлению качеством продукции при разработке рудных месторождений</w:t>
      </w:r>
      <w:r>
        <w:t xml:space="preserve"> (ПСК-2.3)</w:t>
      </w:r>
    </w:p>
    <w:p w:rsidR="00B5582A" w:rsidRDefault="00B5582A" w:rsidP="00B5582A">
      <w:pPr>
        <w:numPr>
          <w:ilvl w:val="0"/>
          <w:numId w:val="33"/>
        </w:numPr>
        <w:tabs>
          <w:tab w:val="left" w:pos="900"/>
        </w:tabs>
        <w:spacing w:line="276" w:lineRule="auto"/>
        <w:ind w:right="170"/>
        <w:jc w:val="both"/>
      </w:pPr>
      <w:r w:rsidRPr="00B5582A">
        <w:t xml:space="preserve">способностью обосновывать решения по рациональному и комплексному освоению </w:t>
      </w:r>
      <w:proofErr w:type="spellStart"/>
      <w:r w:rsidRPr="00B5582A">
        <w:t>георесурсного</w:t>
      </w:r>
      <w:proofErr w:type="spellEnd"/>
      <w:r w:rsidRPr="00B5582A">
        <w:t xml:space="preserve"> потенциала рудных месторождений полезных ископаемых</w:t>
      </w:r>
      <w:r>
        <w:t xml:space="preserve"> (ПСК-2.4)</w:t>
      </w:r>
    </w:p>
    <w:p w:rsidR="00B5582A" w:rsidRDefault="00B5582A" w:rsidP="00B5582A">
      <w:pPr>
        <w:numPr>
          <w:ilvl w:val="0"/>
          <w:numId w:val="33"/>
        </w:numPr>
        <w:tabs>
          <w:tab w:val="left" w:pos="900"/>
        </w:tabs>
        <w:spacing w:line="276" w:lineRule="auto"/>
        <w:ind w:right="170"/>
        <w:jc w:val="both"/>
      </w:pPr>
      <w:r w:rsidRPr="00B5582A">
        <w:t>владением методами обеспечения промышленной безопасности, в том числе в условиях чрезвычайных ситуаций, - при проектировании и эксплуатации горных предприятий с подземным способом разработки рудных месторождений полезных ископаемых</w:t>
      </w:r>
      <w:r>
        <w:t xml:space="preserve"> (ПСК-2.5)</w:t>
      </w:r>
    </w:p>
    <w:p w:rsidR="00B5582A" w:rsidRPr="002D5DC9" w:rsidRDefault="00B5582A" w:rsidP="00B5582A">
      <w:pPr>
        <w:numPr>
          <w:ilvl w:val="0"/>
          <w:numId w:val="33"/>
        </w:numPr>
        <w:tabs>
          <w:tab w:val="left" w:pos="900"/>
        </w:tabs>
        <w:spacing w:line="276" w:lineRule="auto"/>
        <w:ind w:right="170"/>
        <w:jc w:val="both"/>
      </w:pPr>
      <w:r w:rsidRPr="00B5582A">
        <w:t xml:space="preserve">владением методами снижения нагрузки на окружающую среду и повышения экологической безопасности горного производства при подземной разработке </w:t>
      </w:r>
      <w:r w:rsidRPr="002D5DC9">
        <w:t>рудных месторождений полезных ископаемых (ПСК-2.6)</w:t>
      </w:r>
    </w:p>
    <w:p w:rsidR="00B5582A" w:rsidRPr="002D5DC9" w:rsidRDefault="00B5582A" w:rsidP="00B11429">
      <w:pPr>
        <w:tabs>
          <w:tab w:val="left" w:pos="851"/>
        </w:tabs>
        <w:jc w:val="both"/>
      </w:pPr>
      <w:r w:rsidRPr="002D5DC9">
        <w:tab/>
        <w:t xml:space="preserve">На основании решения Ученого совета университета от </w:t>
      </w:r>
      <w:proofErr w:type="spellStart"/>
      <w:proofErr w:type="gramStart"/>
      <w:r w:rsidR="00591788" w:rsidRPr="002D5DC9">
        <w:t>от</w:t>
      </w:r>
      <w:proofErr w:type="spellEnd"/>
      <w:proofErr w:type="gramEnd"/>
      <w:r w:rsidR="00591788" w:rsidRPr="002D5DC9">
        <w:t xml:space="preserve"> 22.02.2017 г. (протокол № 2) </w:t>
      </w:r>
      <w:r w:rsidRPr="002D5DC9">
        <w:t xml:space="preserve"> государственные аттестационные испытания по направлению подготовки/ специальности </w:t>
      </w:r>
      <w:r w:rsidR="00B11429" w:rsidRPr="002D5DC9">
        <w:t xml:space="preserve">21.05.04 Подземная разработка рудных месторождений </w:t>
      </w:r>
      <w:r w:rsidRPr="002D5DC9">
        <w:rPr>
          <w:i/>
        </w:rPr>
        <w:t xml:space="preserve"> </w:t>
      </w:r>
      <w:r w:rsidRPr="002D5DC9">
        <w:t>проводятся в форме:</w:t>
      </w:r>
    </w:p>
    <w:p w:rsidR="00B5582A" w:rsidRPr="00B11429" w:rsidRDefault="00B5582A" w:rsidP="00B5582A">
      <w:pPr>
        <w:pStyle w:val="a5"/>
        <w:spacing w:before="120" w:after="120"/>
        <w:ind w:left="0"/>
        <w:contextualSpacing w:val="0"/>
      </w:pPr>
      <w:r w:rsidRPr="002D5DC9">
        <w:t>– государственного экзамена;</w:t>
      </w:r>
    </w:p>
    <w:p w:rsidR="00B5582A" w:rsidRDefault="00B5582A" w:rsidP="00B5582A">
      <w:pPr>
        <w:pStyle w:val="a5"/>
        <w:spacing w:before="120" w:after="120"/>
        <w:ind w:left="0"/>
        <w:contextualSpacing w:val="0"/>
      </w:pPr>
      <w:r w:rsidRPr="00B11429">
        <w:rPr>
          <w:i/>
        </w:rPr>
        <w:t xml:space="preserve">– </w:t>
      </w:r>
      <w:r w:rsidRPr="00B11429">
        <w:t xml:space="preserve">защиты выпускной квалификационной </w:t>
      </w:r>
      <w:r w:rsidRPr="00D80A49">
        <w:t>работы</w:t>
      </w:r>
      <w:r>
        <w:t>.</w:t>
      </w:r>
    </w:p>
    <w:p w:rsidR="00B5582A" w:rsidRDefault="00B5582A" w:rsidP="00B32211">
      <w:pPr>
        <w:tabs>
          <w:tab w:val="left" w:pos="900"/>
        </w:tabs>
        <w:spacing w:line="276" w:lineRule="auto"/>
        <w:ind w:right="170"/>
        <w:jc w:val="both"/>
      </w:pPr>
    </w:p>
    <w:p w:rsidR="00B32211" w:rsidRPr="002C00B1" w:rsidRDefault="00B32211" w:rsidP="00B32211">
      <w:pPr>
        <w:jc w:val="center"/>
        <w:rPr>
          <w:b/>
        </w:rPr>
      </w:pPr>
      <w:r w:rsidRPr="002C00B1">
        <w:rPr>
          <w:b/>
        </w:rPr>
        <w:t>2. Программа и порядок проведения государственного экзамена</w:t>
      </w:r>
    </w:p>
    <w:p w:rsidR="00247D61" w:rsidRPr="00685E5E" w:rsidRDefault="00247D61" w:rsidP="00247D61">
      <w:pPr>
        <w:ind w:right="-5" w:firstLine="708"/>
        <w:jc w:val="both"/>
      </w:pPr>
      <w:r w:rsidRPr="00685E5E">
        <w:t>Согласно учебному плану подготовка к сдаче и сдача государственного экзамена проводится в период с 16 по 29 марта. Для проведения государственного экзамена составляется расписание экзамена и предэкзаменационных консультаций (обзорных лекций по дисциплинам, выносимым на государственный экзамен).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Государственный экзамен проводится в два этапа:</w:t>
      </w:r>
    </w:p>
    <w:p w:rsidR="00B32211" w:rsidRPr="002C00B1" w:rsidRDefault="00B32211" w:rsidP="00B32211">
      <w:pPr>
        <w:numPr>
          <w:ilvl w:val="0"/>
          <w:numId w:val="28"/>
        </w:numPr>
        <w:ind w:left="426" w:right="-5"/>
        <w:jc w:val="both"/>
      </w:pPr>
      <w:r w:rsidRPr="002C00B1">
        <w:t xml:space="preserve">на первом этапе проверяется </w:t>
      </w:r>
      <w:proofErr w:type="spellStart"/>
      <w:r w:rsidRPr="002C00B1">
        <w:t>сформированность</w:t>
      </w:r>
      <w:proofErr w:type="spellEnd"/>
      <w:r w:rsidRPr="002C00B1">
        <w:t xml:space="preserve"> общекультурных компетенций;</w:t>
      </w:r>
    </w:p>
    <w:p w:rsidR="00B32211" w:rsidRPr="002C00B1" w:rsidRDefault="00B32211" w:rsidP="00B32211">
      <w:pPr>
        <w:numPr>
          <w:ilvl w:val="0"/>
          <w:numId w:val="28"/>
        </w:numPr>
        <w:ind w:left="426" w:right="-5"/>
        <w:jc w:val="both"/>
      </w:pPr>
      <w:r w:rsidRPr="002C00B1">
        <w:t xml:space="preserve">на втором этапе проверяется </w:t>
      </w:r>
      <w:proofErr w:type="spellStart"/>
      <w:r w:rsidRPr="002C00B1">
        <w:t>сформированность</w:t>
      </w:r>
      <w:proofErr w:type="spellEnd"/>
      <w:r w:rsidRPr="002C00B1">
        <w:t xml:space="preserve"> общепрофессиональных и профессиональных компетенций в соответствии с учебным планом.</w:t>
      </w:r>
    </w:p>
    <w:p w:rsidR="00B32211" w:rsidRPr="002C00B1" w:rsidRDefault="00B32211" w:rsidP="00B32211">
      <w:pPr>
        <w:ind w:right="170"/>
        <w:jc w:val="center"/>
        <w:rPr>
          <w:b/>
          <w:i/>
        </w:rPr>
      </w:pPr>
      <w:r w:rsidRPr="002C00B1">
        <w:rPr>
          <w:b/>
          <w:i/>
        </w:rPr>
        <w:t>Подготовка к сдаче и сдача первого этапа государственного экзамена</w:t>
      </w:r>
    </w:p>
    <w:p w:rsidR="00B32211" w:rsidRPr="002C00B1" w:rsidRDefault="00B32211" w:rsidP="00B32211">
      <w:pPr>
        <w:ind w:right="-5" w:firstLine="708"/>
        <w:jc w:val="both"/>
      </w:pPr>
      <w:r w:rsidRPr="002C00B1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подготовки/специальности. В заданиях используются следующие типы вопросов: </w:t>
      </w:r>
    </w:p>
    <w:p w:rsidR="00B32211" w:rsidRPr="002C00B1" w:rsidRDefault="00B32211" w:rsidP="00B32211">
      <w:pPr>
        <w:numPr>
          <w:ilvl w:val="0"/>
          <w:numId w:val="28"/>
        </w:numPr>
        <w:ind w:left="426" w:right="-5"/>
        <w:jc w:val="both"/>
      </w:pPr>
      <w:r w:rsidRPr="002C00B1">
        <w:t>выбор одного правильного ответа из заданного списка;</w:t>
      </w:r>
    </w:p>
    <w:p w:rsidR="00B32211" w:rsidRPr="002C00B1" w:rsidRDefault="00B32211" w:rsidP="00B32211">
      <w:pPr>
        <w:numPr>
          <w:ilvl w:val="0"/>
          <w:numId w:val="28"/>
        </w:numPr>
        <w:ind w:left="426" w:right="-5"/>
        <w:jc w:val="both"/>
      </w:pPr>
      <w:r w:rsidRPr="002C00B1">
        <w:t>восстановление соответствия.</w:t>
      </w:r>
    </w:p>
    <w:p w:rsidR="00B32211" w:rsidRPr="002C00B1" w:rsidRDefault="00B32211" w:rsidP="00B32211">
      <w:pPr>
        <w:ind w:right="-5" w:firstLine="708"/>
        <w:jc w:val="both"/>
      </w:pPr>
      <w:proofErr w:type="gramStart"/>
      <w:r w:rsidRPr="002C00B1">
        <w:t>Для подготовки к экзамену на образовательном портале за три недели до начала</w:t>
      </w:r>
      <w:proofErr w:type="gramEnd"/>
      <w:r w:rsidRPr="002C00B1"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2C00B1">
        <w:t>обучающимися</w:t>
      </w:r>
      <w:proofErr w:type="gramEnd"/>
      <w:r w:rsidRPr="002C00B1">
        <w:t xml:space="preserve"> для организации доступа к информационным ресурсам и сервисам университета.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Блок заданий первого этапа государственного экзамена включает 13 тестовых вопросов. Продолжительность экзамена составляет 30 минут.</w:t>
      </w:r>
    </w:p>
    <w:p w:rsidR="00B32211" w:rsidRPr="002C00B1" w:rsidRDefault="00B32211" w:rsidP="00B32211">
      <w:pPr>
        <w:ind w:right="-5" w:firstLine="708"/>
        <w:jc w:val="both"/>
      </w:pPr>
      <w:r w:rsidRPr="002C00B1">
        <w:t>Результаты первого этапа государственного экзамена определяются оценками «зачтено» и «не зачтено» и объявляются на следующий</w:t>
      </w:r>
      <w:r w:rsidRPr="002C00B1">
        <w:rPr>
          <w:spacing w:val="2"/>
        </w:rPr>
        <w:t xml:space="preserve"> рабочий</w:t>
      </w:r>
      <w:r w:rsidRPr="002C00B1">
        <w:t xml:space="preserve"> день после приема экзамена.</w:t>
      </w:r>
    </w:p>
    <w:p w:rsidR="00B32211" w:rsidRPr="002C00B1" w:rsidRDefault="00B32211" w:rsidP="00B32211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>Критерии оценки первого этапа государственного экзамена:</w:t>
      </w:r>
    </w:p>
    <w:p w:rsidR="00B32211" w:rsidRPr="002C00B1" w:rsidRDefault="00B32211" w:rsidP="00B32211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– на оценку </w:t>
      </w:r>
      <w:r w:rsidRPr="002C00B1">
        <w:rPr>
          <w:b/>
          <w:sz w:val="24"/>
        </w:rPr>
        <w:t xml:space="preserve">«зачтено» </w:t>
      </w:r>
      <w:r w:rsidRPr="002C00B1">
        <w:rPr>
          <w:sz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2C00B1">
        <w:rPr>
          <w:sz w:val="24"/>
        </w:rPr>
        <w:t>сформированности</w:t>
      </w:r>
      <w:proofErr w:type="spellEnd"/>
      <w:r w:rsidRPr="002C00B1">
        <w:rPr>
          <w:sz w:val="24"/>
        </w:rPr>
        <w:t xml:space="preserve"> компетенций;</w:t>
      </w:r>
    </w:p>
    <w:p w:rsidR="00B32211" w:rsidRPr="002C00B1" w:rsidRDefault="00B32211" w:rsidP="00B32211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– на оценку </w:t>
      </w:r>
      <w:r w:rsidRPr="002C00B1">
        <w:rPr>
          <w:b/>
          <w:sz w:val="24"/>
        </w:rPr>
        <w:t>«не зачтено»</w:t>
      </w:r>
      <w:r w:rsidRPr="002C00B1">
        <w:rPr>
          <w:sz w:val="24"/>
        </w:rPr>
        <w:t xml:space="preserve"> – </w:t>
      </w:r>
      <w:proofErr w:type="gramStart"/>
      <w:r w:rsidRPr="002C00B1">
        <w:rPr>
          <w:sz w:val="24"/>
        </w:rPr>
        <w:t>обучающийся</w:t>
      </w:r>
      <w:proofErr w:type="gramEnd"/>
      <w:r w:rsidRPr="002C00B1">
        <w:rPr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2C00B1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2C00B1">
        <w:rPr>
          <w:sz w:val="24"/>
          <w:szCs w:val="24"/>
        </w:rPr>
        <w:t>сформированности</w:t>
      </w:r>
      <w:proofErr w:type="spellEnd"/>
      <w:r w:rsidRPr="002C00B1">
        <w:rPr>
          <w:sz w:val="24"/>
          <w:szCs w:val="24"/>
        </w:rPr>
        <w:t xml:space="preserve"> компетенций.</w:t>
      </w:r>
    </w:p>
    <w:p w:rsidR="00B32211" w:rsidRPr="002C00B1" w:rsidRDefault="00B32211" w:rsidP="00B32211">
      <w:pPr>
        <w:ind w:right="170"/>
        <w:jc w:val="center"/>
        <w:rPr>
          <w:b/>
          <w:i/>
        </w:rPr>
      </w:pPr>
      <w:r w:rsidRPr="002C00B1">
        <w:rPr>
          <w:b/>
          <w:i/>
        </w:rPr>
        <w:t>Подготовка к сдаче и сдача второго этапа государственного экзамена</w:t>
      </w:r>
    </w:p>
    <w:p w:rsidR="00B32211" w:rsidRPr="002C00B1" w:rsidRDefault="00B32211" w:rsidP="00B32211">
      <w:pPr>
        <w:ind w:right="-5" w:firstLine="708"/>
        <w:jc w:val="both"/>
      </w:pPr>
      <w:r w:rsidRPr="002C00B1">
        <w:t xml:space="preserve">Ко второму этапу государственного экзамена допускается </w:t>
      </w:r>
      <w:proofErr w:type="gramStart"/>
      <w:r w:rsidRPr="002C00B1">
        <w:t>обучающийся</w:t>
      </w:r>
      <w:proofErr w:type="gramEnd"/>
      <w:r w:rsidRPr="002C00B1">
        <w:t>, получивший оценку «зачтено» на первом этапе.</w:t>
      </w:r>
    </w:p>
    <w:p w:rsidR="00B32211" w:rsidRPr="002C00B1" w:rsidRDefault="00B32211" w:rsidP="00B32211">
      <w:pPr>
        <w:ind w:right="-5" w:firstLine="708"/>
        <w:jc w:val="both"/>
      </w:pPr>
      <w:r w:rsidRPr="002C00B1">
        <w:lastRenderedPageBreak/>
        <w:t>Второй этап государственного экзамена проводится в письменной форме.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Государственный экзамен включает вопросы по всем основным циклам дисциплин основной образовательной программы и предполагает на основе теоретических знаний студента выполнение необходимых расчетов с приложением  графической части.</w:t>
      </w:r>
    </w:p>
    <w:p w:rsidR="00B32211" w:rsidRPr="002C00B1" w:rsidRDefault="00B32211" w:rsidP="00B32211">
      <w:pPr>
        <w:ind w:right="-5" w:firstLine="708"/>
        <w:jc w:val="both"/>
        <w:rPr>
          <w:i/>
          <w:spacing w:val="2"/>
        </w:rPr>
      </w:pPr>
      <w:r w:rsidRPr="002C00B1">
        <w:t>Продолжительность</w:t>
      </w:r>
      <w:r w:rsidRPr="002C00B1">
        <w:rPr>
          <w:spacing w:val="3"/>
        </w:rPr>
        <w:t xml:space="preserve"> экзамена составляет </w:t>
      </w:r>
      <w:r w:rsidRPr="002C00B1">
        <w:rPr>
          <w:spacing w:val="2"/>
        </w:rPr>
        <w:t>4 часа с необходимыми для студентов перерывами.</w:t>
      </w:r>
    </w:p>
    <w:p w:rsidR="00B32211" w:rsidRPr="002C00B1" w:rsidRDefault="00B32211" w:rsidP="00B32211">
      <w:pPr>
        <w:ind w:right="-5" w:firstLine="708"/>
        <w:jc w:val="both"/>
        <w:rPr>
          <w:spacing w:val="2"/>
        </w:rPr>
      </w:pPr>
      <w:r w:rsidRPr="002C00B1">
        <w:rPr>
          <w:spacing w:val="2"/>
        </w:rPr>
        <w:t xml:space="preserve">Во </w:t>
      </w:r>
      <w:r w:rsidRPr="002C00B1">
        <w:t>время</w:t>
      </w:r>
      <w:r w:rsidRPr="002C00B1">
        <w:rPr>
          <w:spacing w:val="2"/>
        </w:rPr>
        <w:t xml:space="preserve"> </w:t>
      </w:r>
      <w:r w:rsidRPr="002C00B1">
        <w:t xml:space="preserve">второго этапа государственного </w:t>
      </w:r>
      <w:r w:rsidRPr="002C00B1">
        <w:rPr>
          <w:spacing w:val="2"/>
        </w:rPr>
        <w:t>экзамена студент может пользоваться необходимой литературой, персональным компьютером, учебными программами, макетами и другими наглядными пособиями.</w:t>
      </w:r>
    </w:p>
    <w:p w:rsidR="00B32211" w:rsidRPr="002C00B1" w:rsidRDefault="00B32211" w:rsidP="00B32211">
      <w:pPr>
        <w:ind w:right="-5" w:firstLine="708"/>
        <w:jc w:val="both"/>
      </w:pPr>
      <w:r w:rsidRPr="002C00B1">
        <w:t xml:space="preserve">Результаты второго этапа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B32211" w:rsidRPr="002C00B1" w:rsidRDefault="00B32211" w:rsidP="00B32211">
      <w:pPr>
        <w:pStyle w:val="11"/>
        <w:shd w:val="clear" w:color="auto" w:fill="FFFFFF"/>
        <w:spacing w:before="0" w:line="240" w:lineRule="auto"/>
        <w:ind w:right="-5" w:firstLine="708"/>
        <w:rPr>
          <w:spacing w:val="2"/>
        </w:rPr>
      </w:pPr>
      <w:r w:rsidRPr="002C00B1">
        <w:rPr>
          <w:sz w:val="24"/>
        </w:rPr>
        <w:t>Критерии оценки государственного экзамена: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proofErr w:type="gramStart"/>
      <w:r w:rsidRPr="002C00B1">
        <w:rPr>
          <w:spacing w:val="2"/>
        </w:rPr>
        <w:t xml:space="preserve">– </w:t>
      </w:r>
      <w:r w:rsidRPr="002C00B1">
        <w:t xml:space="preserve">на оценку </w:t>
      </w:r>
      <w:r w:rsidRPr="002C00B1">
        <w:rPr>
          <w:b/>
        </w:rPr>
        <w:t>«отлично»</w:t>
      </w:r>
      <w:r w:rsidRPr="002C00B1">
        <w:t xml:space="preserve"> (5 баллов) </w:t>
      </w:r>
      <w:r w:rsidRPr="002C00B1">
        <w:rPr>
          <w:spacing w:val="2"/>
        </w:rPr>
        <w:t xml:space="preserve">– </w:t>
      </w:r>
      <w:r w:rsidRPr="002C00B1">
        <w:t xml:space="preserve">обучающийся должен показать высокий уровень </w:t>
      </w:r>
      <w:proofErr w:type="spellStart"/>
      <w:r w:rsidRPr="002C00B1">
        <w:t>сформированности</w:t>
      </w:r>
      <w:proofErr w:type="spellEnd"/>
      <w:r w:rsidRPr="002C00B1">
        <w:t xml:space="preserve"> компетенций, продемонстрировать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знаниях, </w:t>
      </w:r>
      <w:r w:rsidRPr="002C00B1">
        <w:rPr>
          <w:spacing w:val="2"/>
        </w:rPr>
        <w:t>дать обоснованные, глубокие и теоретически правильные ответы на вопросы экзаменационного билета, демонстрировать знания и способность их применения, приводить обобщения и выводы;</w:t>
      </w:r>
      <w:proofErr w:type="gramEnd"/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proofErr w:type="gramStart"/>
      <w:r w:rsidRPr="002C00B1">
        <w:rPr>
          <w:spacing w:val="2"/>
        </w:rPr>
        <w:t xml:space="preserve">– </w:t>
      </w:r>
      <w:r w:rsidRPr="002C00B1">
        <w:t xml:space="preserve">на оценку </w:t>
      </w:r>
      <w:r w:rsidRPr="002C00B1">
        <w:rPr>
          <w:b/>
        </w:rPr>
        <w:t>«хорошо»</w:t>
      </w:r>
      <w:r w:rsidRPr="002C00B1">
        <w:t xml:space="preserve"> (4 балла) </w:t>
      </w:r>
      <w:r w:rsidRPr="002C00B1">
        <w:rPr>
          <w:spacing w:val="2"/>
        </w:rPr>
        <w:t xml:space="preserve">– </w:t>
      </w:r>
      <w:r w:rsidRPr="002C00B1">
        <w:t xml:space="preserve">обучающийся должен показать продвинутый уровень </w:t>
      </w:r>
      <w:proofErr w:type="spellStart"/>
      <w:r w:rsidRPr="002C00B1">
        <w:t>сформированности</w:t>
      </w:r>
      <w:proofErr w:type="spellEnd"/>
      <w:r w:rsidRPr="002C00B1">
        <w:t xml:space="preserve"> компетенций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информации, то есть </w:t>
      </w:r>
      <w:r w:rsidRPr="002C00B1">
        <w:rPr>
          <w:spacing w:val="2"/>
        </w:rPr>
        <w:t xml:space="preserve">владеет </w:t>
      </w:r>
      <w:r w:rsidRPr="002C00B1">
        <w:t>знанием</w:t>
      </w:r>
      <w:r w:rsidRPr="002C00B1">
        <w:rPr>
          <w:spacing w:val="2"/>
        </w:rPr>
        <w:t xml:space="preserve"> материала на уровне требований соответствующего государственного образовательного стандарта, но им допущены незначительные ошибки в формулировке терминов и</w:t>
      </w:r>
      <w:proofErr w:type="gramEnd"/>
      <w:r w:rsidRPr="002C00B1">
        <w:rPr>
          <w:spacing w:val="2"/>
        </w:rPr>
        <w:t xml:space="preserve"> категорий; 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 xml:space="preserve">– </w:t>
      </w:r>
      <w:r w:rsidRPr="002C00B1">
        <w:t xml:space="preserve">на оценку </w:t>
      </w:r>
      <w:r w:rsidRPr="002C00B1">
        <w:rPr>
          <w:b/>
        </w:rPr>
        <w:t>«удовлетворительно»</w:t>
      </w:r>
      <w:r w:rsidRPr="002C00B1">
        <w:t xml:space="preserve"> (3 балла) </w:t>
      </w:r>
      <w:r w:rsidRPr="002C00B1">
        <w:rPr>
          <w:spacing w:val="2"/>
        </w:rPr>
        <w:t xml:space="preserve">− </w:t>
      </w:r>
      <w:r w:rsidRPr="002C00B1">
        <w:t xml:space="preserve">обучающийся должен показать базовый уровень </w:t>
      </w:r>
      <w:proofErr w:type="spellStart"/>
      <w:r w:rsidRPr="002C00B1">
        <w:t>сформированности</w:t>
      </w:r>
      <w:proofErr w:type="spellEnd"/>
      <w:r w:rsidRPr="002C00B1"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задач, при этом допускается </w:t>
      </w:r>
      <w:r w:rsidRPr="002C00B1">
        <w:rPr>
          <w:spacing w:val="2"/>
        </w:rPr>
        <w:t xml:space="preserve">неправильно ответить на один вопрос или дать на все вопросы необоснованные и/или неполные ответы; 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 xml:space="preserve">– </w:t>
      </w:r>
      <w:r w:rsidRPr="002C00B1">
        <w:t xml:space="preserve">на оценку </w:t>
      </w:r>
      <w:r w:rsidRPr="002C00B1">
        <w:rPr>
          <w:b/>
        </w:rPr>
        <w:t xml:space="preserve">«неудовлетворительно» </w:t>
      </w:r>
      <w:r w:rsidRPr="002C00B1">
        <w:t xml:space="preserve">(2 балла) </w:t>
      </w:r>
      <w:r w:rsidRPr="002C00B1">
        <w:rPr>
          <w:spacing w:val="2"/>
        </w:rPr>
        <w:t xml:space="preserve">− </w:t>
      </w:r>
      <w:r w:rsidRPr="002C00B1">
        <w:t>обучающийся не обладает необходимой системой знаний, допускает существенные ошибки, не может показать интеллектуальные навыки решения простых задач, то есть студент</w:t>
      </w:r>
      <w:r w:rsidRPr="002C00B1">
        <w:rPr>
          <w:spacing w:val="2"/>
        </w:rPr>
        <w:t xml:space="preserve"> дает неправильные ответы на теоретические вопросы, допускает ошибки при выполнении практического задания.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 xml:space="preserve">– </w:t>
      </w:r>
      <w:r w:rsidRPr="002C00B1">
        <w:t xml:space="preserve">на оценку </w:t>
      </w:r>
      <w:r w:rsidRPr="002C00B1">
        <w:rPr>
          <w:b/>
        </w:rPr>
        <w:t xml:space="preserve">«неудовлетворительно» </w:t>
      </w:r>
      <w:r w:rsidRPr="002C00B1">
        <w:t xml:space="preserve">(1 балл) </w:t>
      </w:r>
      <w:r w:rsidRPr="002C00B1">
        <w:rPr>
          <w:spacing w:val="2"/>
        </w:rPr>
        <w:t xml:space="preserve">− </w:t>
      </w:r>
      <w:r w:rsidRPr="002C00B1"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Pr="002C00B1">
        <w:rPr>
          <w:spacing w:val="2"/>
        </w:rPr>
        <w:t>.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B32211" w:rsidRPr="002C00B1" w:rsidRDefault="00B32211" w:rsidP="00B32211">
      <w:pPr>
        <w:ind w:right="-5"/>
        <w:jc w:val="both"/>
        <w:rPr>
          <w:spacing w:val="2"/>
        </w:rPr>
      </w:pPr>
    </w:p>
    <w:p w:rsidR="00B32211" w:rsidRPr="002C00B1" w:rsidRDefault="00B32211" w:rsidP="00B32211">
      <w:pPr>
        <w:jc w:val="center"/>
        <w:rPr>
          <w:b/>
        </w:rPr>
      </w:pPr>
      <w:r w:rsidRPr="002C00B1">
        <w:rPr>
          <w:b/>
        </w:rPr>
        <w:t xml:space="preserve">2.1. </w:t>
      </w:r>
      <w:bookmarkStart w:id="1" w:name="_Toc294809323"/>
      <w:r w:rsidRPr="002C00B1">
        <w:rPr>
          <w:b/>
        </w:rPr>
        <w:t>Содержание государственного экзамена</w:t>
      </w:r>
      <w:bookmarkEnd w:id="1"/>
    </w:p>
    <w:p w:rsidR="00B32211" w:rsidRPr="002C00B1" w:rsidRDefault="00B32211" w:rsidP="00B32211">
      <w:pPr>
        <w:ind w:right="170"/>
        <w:jc w:val="center"/>
        <w:rPr>
          <w:b/>
        </w:rPr>
      </w:pPr>
    </w:p>
    <w:p w:rsidR="00B32211" w:rsidRPr="002C00B1" w:rsidRDefault="00B32211" w:rsidP="00B32211">
      <w:pPr>
        <w:ind w:right="170"/>
        <w:jc w:val="center"/>
        <w:rPr>
          <w:b/>
        </w:rPr>
      </w:pPr>
      <w:r w:rsidRPr="002C00B1">
        <w:rPr>
          <w:b/>
        </w:rPr>
        <w:t>2.1.1. Перечень теоретических вопросов,</w:t>
      </w:r>
    </w:p>
    <w:p w:rsidR="00B32211" w:rsidRPr="002C00B1" w:rsidRDefault="00B32211" w:rsidP="00B32211">
      <w:pPr>
        <w:ind w:right="170"/>
        <w:jc w:val="center"/>
        <w:rPr>
          <w:b/>
        </w:rPr>
      </w:pPr>
      <w:proofErr w:type="gramStart"/>
      <w:r w:rsidRPr="002C00B1">
        <w:rPr>
          <w:b/>
        </w:rPr>
        <w:t>выносимых</w:t>
      </w:r>
      <w:proofErr w:type="gramEnd"/>
      <w:r w:rsidRPr="002C00B1">
        <w:rPr>
          <w:b/>
        </w:rPr>
        <w:t xml:space="preserve"> на государственный экзамен</w:t>
      </w:r>
    </w:p>
    <w:p w:rsidR="00B32211" w:rsidRPr="002C00B1" w:rsidRDefault="00B32211" w:rsidP="00B32211">
      <w:pPr>
        <w:ind w:right="170"/>
        <w:jc w:val="center"/>
        <w:rPr>
          <w:b/>
        </w:rPr>
      </w:pPr>
    </w:p>
    <w:p w:rsidR="00B32211" w:rsidRPr="002C00B1" w:rsidRDefault="00B32211" w:rsidP="00B32211">
      <w:pPr>
        <w:ind w:right="170"/>
        <w:jc w:val="center"/>
        <w:rPr>
          <w:b/>
          <w:i/>
        </w:rPr>
      </w:pPr>
      <w:r w:rsidRPr="002C00B1">
        <w:rPr>
          <w:b/>
          <w:i/>
        </w:rPr>
        <w:t>Перечень тем, проверяемых на первом этапе государственного экзамена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Философия, ее место в культуре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Исторические типы философии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 xml:space="preserve">Проблема </w:t>
      </w:r>
      <w:proofErr w:type="gramStart"/>
      <w:r w:rsidRPr="002C00B1">
        <w:t>идеального</w:t>
      </w:r>
      <w:proofErr w:type="gramEnd"/>
      <w:r w:rsidRPr="002C00B1">
        <w:t>. Сознание как форма психического отражения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lastRenderedPageBreak/>
        <w:t>Особенности человеческого бытия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Общество как развивающаяся система. Культура и цивилизация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История в системе гуманитарных наук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Цивилизации Древнего мира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Эпоха средневековья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Новое время XVI-XVIII вв.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Модернизация и становление индустриального общества во второй половине XVIII – начале XX вв.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Россия и мир в ХХ – начале XXI в.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Новое время и эпоха модернизации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Спрос, предложение, рыночное равновесие, эластичность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Основы теории производства: издержки производства, выручка, прибыль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Основные макроэкономические показатели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Макроэкономическая нестабильность: безработица, инфляция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Предприятие и фирма. Экономическая природа и целевая функция фирмы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Конституционное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Гражданское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Трудовое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Семейное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Уголовное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Я и моё окружение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Я и моя учеба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Я и мир вокруг меня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Я и моя будущая профессия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Страна изучаемого языка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Формы существования языка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Функциональные стили литературного языка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Проблема межкультурного взаимодействия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Речевое взаимодействие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Деловая коммуникация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Основные понятия культурологии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Христианский тип культуры как взаимодействие конфессий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Исламский тип культуры в духовно-историческом контексте взаимодействия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 xml:space="preserve">Теоретико-методологические основы </w:t>
      </w:r>
      <w:proofErr w:type="spellStart"/>
      <w:r w:rsidRPr="002C00B1">
        <w:t>командообразования</w:t>
      </w:r>
      <w:proofErr w:type="spellEnd"/>
      <w:r w:rsidRPr="002C00B1">
        <w:t xml:space="preserve"> и саморазвития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Личностные характеристики членов команды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Организационно-процессуальные аспекты командной работы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Технология создания команды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Саморазвитие как условие повышения эффективности личности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Диагностика и самодиагностика организма при регулярных занятиях физической культурой и спортом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Техническая подготовка и обучение двигательным действиям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 xml:space="preserve">Методики воспитания физических качеств.  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Виды спорта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Классификация чрезвычайных ситуаций. Система чрезвычайных ситуаций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Методы защиты в условиях чрезвычайных ситуаций</w:t>
      </w:r>
    </w:p>
    <w:p w:rsidR="00B32211" w:rsidRPr="002C00B1" w:rsidRDefault="00B32211" w:rsidP="00B32211">
      <w:pPr>
        <w:jc w:val="center"/>
        <w:rPr>
          <w:b/>
        </w:rPr>
      </w:pPr>
    </w:p>
    <w:p w:rsidR="00B32211" w:rsidRPr="002C00B1" w:rsidRDefault="00B32211" w:rsidP="00B32211">
      <w:pPr>
        <w:ind w:right="170"/>
        <w:jc w:val="both"/>
        <w:rPr>
          <w:b/>
          <w:i/>
        </w:rPr>
      </w:pPr>
    </w:p>
    <w:p w:rsidR="00B32211" w:rsidRPr="002C00B1" w:rsidRDefault="00B32211" w:rsidP="00B32211">
      <w:pPr>
        <w:ind w:right="170"/>
        <w:jc w:val="center"/>
        <w:rPr>
          <w:b/>
        </w:rPr>
      </w:pPr>
      <w:r w:rsidRPr="002C00B1">
        <w:rPr>
          <w:b/>
        </w:rPr>
        <w:t>2.1.2. Перечень теоретических вопросов, выносимых на второй этап государственного экзамена</w:t>
      </w:r>
    </w:p>
    <w:p w:rsidR="00B32211" w:rsidRPr="002C00B1" w:rsidRDefault="00B32211" w:rsidP="00B32211"/>
    <w:p w:rsidR="00B32211" w:rsidRPr="002C00B1" w:rsidRDefault="00B32211" w:rsidP="00B32211">
      <w:pPr>
        <w:pStyle w:val="-1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C00B1">
        <w:rPr>
          <w:rFonts w:ascii="Times New Roman" w:hAnsi="Times New Roman"/>
          <w:sz w:val="24"/>
          <w:szCs w:val="24"/>
        </w:rPr>
        <w:t>Выбор формы и размеров поперечного сечения вертикальных стволов. Понятие «Коэффициент использования сечения ствола». Типовые сечения стволов.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lastRenderedPageBreak/>
        <w:t>Способы и схемы проветривания стволов при их проведении. Вентиляционное оборудование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Способы и технологические схемы проведения горизонтальных выработок. Их выбор.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Процессы и операции проходческого цикла при буровзрывном способе проведения горизонтальных выработок. Последовательность их выполнения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Порядок выбора погрузочных и погрузочно-транспортных машин при проведении горных выработок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Общие правила ведения и организация взрывных работ.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 xml:space="preserve">Основные положения по выбору типа </w:t>
      </w:r>
      <w:proofErr w:type="gramStart"/>
      <w:r w:rsidRPr="002C00B1">
        <w:t>ВВ</w:t>
      </w:r>
      <w:proofErr w:type="gramEnd"/>
      <w:r w:rsidRPr="002C00B1">
        <w:t xml:space="preserve"> при проходке горных  выработок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Способы и средства взрывания. Общие сведения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Короткозамедленное взрывание. Сущность, технология, способы и средства КЗВ.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Неэлектрические системы взрывания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Горные выработки – определение, назначение, графическое изображение</w:t>
      </w:r>
    </w:p>
    <w:p w:rsidR="00B32211" w:rsidRPr="002C00B1" w:rsidRDefault="00B32211" w:rsidP="00B32211">
      <w:pPr>
        <w:numPr>
          <w:ilvl w:val="0"/>
          <w:numId w:val="7"/>
        </w:numPr>
        <w:jc w:val="both"/>
      </w:pPr>
      <w:r w:rsidRPr="002C00B1">
        <w:t>Деление шахтного поля на части: этажи, блоки, панели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Вскрытие месторождения. Требование к способам вскрытия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Классификация способов вскрытия по типу главных вскрывающих выработок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Генеральный план промплощадки шахты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Требования, предъявляемые к системам разработки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Общая характеристика систем разработки с естественным поддержанием очистного пространства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Камерная система разработки (общие положения). Варианты расположения камер при отработке крутопадающих залежей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Общая характеристика систем этажного принудительного обрушения</w:t>
      </w:r>
    </w:p>
    <w:p w:rsidR="00B32211" w:rsidRPr="002C00B1" w:rsidRDefault="00B32211" w:rsidP="00B32211">
      <w:pPr>
        <w:numPr>
          <w:ilvl w:val="0"/>
          <w:numId w:val="7"/>
        </w:numPr>
        <w:tabs>
          <w:tab w:val="left" w:pos="720"/>
        </w:tabs>
        <w:jc w:val="both"/>
      </w:pPr>
      <w:r w:rsidRPr="002C00B1">
        <w:t>Система подэтажного обрушения с торцевым выпуском руды.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rPr>
          <w:bCs/>
          <w:spacing w:val="7"/>
        </w:rPr>
        <w:t xml:space="preserve">Принципы организации и порядок выполнения </w:t>
      </w:r>
      <w:r w:rsidRPr="002C00B1">
        <w:rPr>
          <w:bCs/>
          <w:spacing w:val="5"/>
        </w:rPr>
        <w:t>проектных работ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rPr>
          <w:bCs/>
          <w:spacing w:val="-11"/>
        </w:rPr>
        <w:t xml:space="preserve">Факторы, влияющие на выбор производственной </w:t>
      </w:r>
      <w:r w:rsidRPr="002C00B1">
        <w:rPr>
          <w:bCs/>
          <w:spacing w:val="-13"/>
        </w:rPr>
        <w:t>мощности рудника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bCs/>
          <w:spacing w:val="-1"/>
        </w:rPr>
      </w:pPr>
      <w:r w:rsidRPr="002C00B1">
        <w:rPr>
          <w:bCs/>
          <w:spacing w:val="2"/>
        </w:rPr>
        <w:t xml:space="preserve">Факторы, определяющие качество и ценность </w:t>
      </w:r>
      <w:r w:rsidRPr="002C00B1">
        <w:rPr>
          <w:bCs/>
          <w:spacing w:val="-1"/>
        </w:rPr>
        <w:t>месторождений полезных ископаемых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rPr>
          <w:bCs/>
          <w:spacing w:val="-3"/>
        </w:rPr>
        <w:t>Учет ущерба от горных работ окружающей среде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Выбор площадки для строительства горного предприятия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Порядок определения аэродинамического сопротивления трения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Основные законы движения воздуха в вентиляционных сетях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. Принципы расчёта вентиляционных сетей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Способы проветривания шахт. Требования, предъявляемые к ним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Основные схемы проветривания шахт. Их достоинства и недостатки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rPr>
          <w:caps/>
        </w:rPr>
        <w:t>п</w:t>
      </w:r>
      <w:r w:rsidRPr="002C00B1">
        <w:t>оказатели эффективности отбойки; факторы, влияющие на показатели отбойки руды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Методы определения величины заряда при веерном расположении скважин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Доставка руды. Классификация способов доставки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Последовательность расчета параметров систем разработки по условию горного давления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Поддержание выработанного пространства закладкой. Виды закладки.</w:t>
      </w:r>
    </w:p>
    <w:p w:rsidR="00B32211" w:rsidRPr="002C00B1" w:rsidRDefault="00B32211" w:rsidP="00B32211">
      <w:pPr>
        <w:jc w:val="center"/>
        <w:rPr>
          <w:caps/>
        </w:rPr>
      </w:pPr>
    </w:p>
    <w:p w:rsidR="00B32211" w:rsidRPr="002C00B1" w:rsidRDefault="00B32211" w:rsidP="00B32211">
      <w:pPr>
        <w:ind w:right="170"/>
        <w:jc w:val="center"/>
        <w:rPr>
          <w:b/>
        </w:rPr>
      </w:pPr>
      <w:r w:rsidRPr="002C00B1">
        <w:rPr>
          <w:b/>
        </w:rPr>
        <w:t>2.1.3 Перечень практических заданий, выносимых на второй этап государственного экзамена</w:t>
      </w:r>
    </w:p>
    <w:p w:rsidR="00B32211" w:rsidRPr="002C00B1" w:rsidRDefault="00B32211" w:rsidP="00B32211">
      <w:pPr>
        <w:ind w:right="170"/>
        <w:jc w:val="center"/>
      </w:pPr>
    </w:p>
    <w:p w:rsidR="00B32211" w:rsidRPr="002C00B1" w:rsidRDefault="00B32211" w:rsidP="00B32211">
      <w:pPr>
        <w:numPr>
          <w:ilvl w:val="0"/>
          <w:numId w:val="14"/>
        </w:numPr>
        <w:ind w:left="0" w:firstLine="426"/>
      </w:pPr>
      <w:r w:rsidRPr="002C00B1">
        <w:t>Выбор оборудования для выполнения подготовительных и нарезных работ</w:t>
      </w:r>
    </w:p>
    <w:p w:rsidR="00B32211" w:rsidRPr="002C00B1" w:rsidRDefault="00B32211" w:rsidP="00B32211">
      <w:pPr>
        <w:numPr>
          <w:ilvl w:val="0"/>
          <w:numId w:val="14"/>
        </w:numPr>
        <w:ind w:left="0" w:firstLine="426"/>
      </w:pPr>
      <w:r w:rsidRPr="002C00B1">
        <w:t>Расчёт продолжительности проходческого цикла для различных технологических схем</w:t>
      </w:r>
    </w:p>
    <w:p w:rsidR="00B32211" w:rsidRPr="002C00B1" w:rsidRDefault="00B32211" w:rsidP="00B32211">
      <w:pPr>
        <w:numPr>
          <w:ilvl w:val="0"/>
          <w:numId w:val="14"/>
        </w:numPr>
        <w:ind w:left="0" w:firstLine="426"/>
      </w:pPr>
      <w:r w:rsidRPr="002C00B1">
        <w:t>Определение продолжительности проходческого цикла по заданной скорости проведения горной выработки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lastRenderedPageBreak/>
        <w:t>Расчет зарядов взрывчатого вещества при проведении горных выработок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Составление паспорта буровзрывных работ при проведении горных выработок и ведении очистной выемки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Коммутация взрывной сети при очистной выемке камерными системами разработки.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Способы подготовки месторождения, выбор вида подземного транспорта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Определение высоты этажа, размеров панелей при отработке шахтного поля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Схемы подготовки основных и промежуточных горизонтов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Выбор системы разработки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Обоснование основных параметров системы разработки (размеры блока, допустимые пролеты обнажений, устойчивые размеры целиков, нормативная прочность закладки)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Конструирование камерных систем разработки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Конструирование систем разработки с обрушением руды и вмещающих пород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Конструирование систем разработки с искусственным поддержанием выработанного пространства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Обоснование способа разработки и определение предельной глубины открытых горных работ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Определение запасов месторождения, производственной мощности подземного рудника и срока его существования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Обоснование схемы проветривания для принятого способа вскрытия месторождения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Расчет вентиляционной сети шахты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Определение рабочего режима вентилятора для проветривания шахты.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Выбор оборудования для основных производственных процессов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Схемы отбойки руды на подсечке, отрезке, отработки основных запасов руды в блоке и при погашении целиков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Расчет нормативной прочности закладочного материала при системах разработки с искусственным поддержанием выработанного пространства.</w:t>
      </w:r>
    </w:p>
    <w:p w:rsidR="00482E9E" w:rsidRDefault="00482E9E" w:rsidP="00E639D7">
      <w:pPr>
        <w:pStyle w:val="Default"/>
      </w:pPr>
    </w:p>
    <w:p w:rsidR="00482E9E" w:rsidRPr="002C7713" w:rsidRDefault="00482E9E" w:rsidP="00482E9E">
      <w:pPr>
        <w:ind w:left="709" w:hanging="142"/>
        <w:rPr>
          <w:b/>
          <w:bCs/>
        </w:rPr>
      </w:pPr>
      <w:r w:rsidRPr="002C7713">
        <w:rPr>
          <w:b/>
          <w:bCs/>
          <w:iCs/>
        </w:rPr>
        <w:t xml:space="preserve">3. </w:t>
      </w:r>
      <w:r w:rsidRPr="002C7713">
        <w:rPr>
          <w:b/>
          <w:bCs/>
        </w:rPr>
        <w:t>Учебно-методическое и информационное обеспечение дисциплины</w:t>
      </w:r>
    </w:p>
    <w:p w:rsidR="00B32211" w:rsidRPr="002C7713" w:rsidRDefault="00B32211" w:rsidP="00B32211">
      <w:pPr>
        <w:pStyle w:val="Style10"/>
        <w:widowControl/>
        <w:rPr>
          <w:rStyle w:val="FontStyle22"/>
          <w:sz w:val="24"/>
          <w:szCs w:val="24"/>
        </w:rPr>
      </w:pPr>
      <w:r w:rsidRPr="002C7713">
        <w:rPr>
          <w:rStyle w:val="FontStyle18"/>
          <w:sz w:val="24"/>
          <w:szCs w:val="24"/>
        </w:rPr>
        <w:t xml:space="preserve">а) Основная </w:t>
      </w:r>
      <w:r w:rsidRPr="002C7713">
        <w:rPr>
          <w:rStyle w:val="FontStyle22"/>
          <w:b/>
          <w:sz w:val="24"/>
          <w:szCs w:val="24"/>
        </w:rPr>
        <w:t>литература:</w:t>
      </w:r>
      <w:r w:rsidRPr="002C7713">
        <w:rPr>
          <w:rStyle w:val="FontStyle22"/>
          <w:sz w:val="24"/>
          <w:szCs w:val="24"/>
        </w:rPr>
        <w:t xml:space="preserve"> </w:t>
      </w:r>
    </w:p>
    <w:p w:rsidR="002C7713" w:rsidRPr="002C7713" w:rsidRDefault="002C7713" w:rsidP="002C7713">
      <w:pPr>
        <w:pStyle w:val="Style10"/>
        <w:widowControl/>
      </w:pPr>
      <w:r w:rsidRPr="002C7713"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</w:t>
      </w:r>
      <w:proofErr w:type="gramStart"/>
      <w:r w:rsidRPr="002C7713">
        <w:t>ВО</w:t>
      </w:r>
      <w:proofErr w:type="gramEnd"/>
      <w:r w:rsidRPr="002C7713">
        <w:t xml:space="preserve"> «Магнитогорский государственный технический университет им. Г. И. Носова». – Магнитогорск, 2013. – Режим доступа: </w:t>
      </w:r>
      <w:hyperlink r:id="rId9" w:history="1">
        <w:r w:rsidRPr="002C7713">
          <w:rPr>
            <w:rStyle w:val="aa"/>
          </w:rPr>
          <w:t>http://catalog.inforeg.ru/Inet/GetEzineByID/296509</w:t>
        </w:r>
      </w:hyperlink>
      <w:r w:rsidRPr="002C7713">
        <w:t xml:space="preserve">  </w:t>
      </w:r>
    </w:p>
    <w:p w:rsidR="002C7713" w:rsidRPr="002C7713" w:rsidRDefault="002C7713" w:rsidP="002C7713">
      <w:pPr>
        <w:pStyle w:val="Style10"/>
        <w:widowControl/>
      </w:pPr>
      <w:r w:rsidRPr="002C7713">
        <w:t xml:space="preserve">2. </w:t>
      </w:r>
      <w:proofErr w:type="spellStart"/>
      <w:r w:rsidRPr="002C7713">
        <w:t>Ксендзенко</w:t>
      </w:r>
      <w:proofErr w:type="spellEnd"/>
      <w:r w:rsidRPr="002C7713"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 w:rsidRPr="002C7713">
        <w:t>Ксендзенко</w:t>
      </w:r>
      <w:proofErr w:type="spellEnd"/>
      <w:r w:rsidRPr="002C7713">
        <w:t xml:space="preserve">, В.В. Макаров, Н.А. </w:t>
      </w:r>
      <w:proofErr w:type="spellStart"/>
      <w:r w:rsidRPr="002C7713">
        <w:t>Опанасюк</w:t>
      </w:r>
      <w:proofErr w:type="spellEnd"/>
      <w:r w:rsidRPr="002C7713">
        <w:t xml:space="preserve">; ФГАОУ </w:t>
      </w:r>
      <w:proofErr w:type="gramStart"/>
      <w:r w:rsidRPr="002C7713">
        <w:t>ВО</w:t>
      </w:r>
      <w:proofErr w:type="gramEnd"/>
      <w:r w:rsidRPr="002C7713">
        <w:t xml:space="preserve"> «Дальневосточный федеральный университет». – Владивосток, 2014. – Режим доступа: </w:t>
      </w:r>
      <w:hyperlink r:id="rId10" w:history="1">
        <w:r w:rsidRPr="002C7713">
          <w:rPr>
            <w:rStyle w:val="aa"/>
          </w:rPr>
          <w:t>http://catalog.inforeg.ru/Inet/GetEzineByID/304478</w:t>
        </w:r>
      </w:hyperlink>
      <w:r w:rsidRPr="002C7713">
        <w:t xml:space="preserve">   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>3. Шахтное и подземное строительство: Учеб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ля вузов: В 2 т. / Б.А.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Картозия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 и др. – М.: Изд-во Академии горных наук, 2013. – 532 с.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33"/>
        <w:jc w:val="both"/>
      </w:pPr>
      <w:r w:rsidRPr="002C7713">
        <w:t xml:space="preserve">3. Каплунов, Д.Р. Комбинированная разработка рудных месторождений [Электронный ресурс]: учебное пособие / Д.Р. Каплунов, М.В. Рыльникова. – Издательство «Горная книга», 2012. – 344 с. – ISBN  978-5-98672-289-4. // Лань: электронно-библиотечная система. – Режим доступа:  URL: </w:t>
      </w:r>
      <w:hyperlink r:id="rId11" w:history="1">
        <w:r w:rsidRPr="002C7713">
          <w:rPr>
            <w:rStyle w:val="aa"/>
          </w:rPr>
          <w:t>https://e.lanbook.com</w:t>
        </w:r>
      </w:hyperlink>
      <w:r w:rsidRPr="002C7713">
        <w:t xml:space="preserve"> – </w:t>
      </w:r>
      <w:proofErr w:type="spellStart"/>
      <w:r w:rsidRPr="002C7713">
        <w:t>Загл</w:t>
      </w:r>
      <w:proofErr w:type="spellEnd"/>
      <w:r w:rsidRPr="002C7713">
        <w:t>. с экрана</w:t>
      </w:r>
      <w:r w:rsidRPr="002C7713">
        <w:rPr>
          <w:snapToGrid w:val="0"/>
        </w:rPr>
        <w:t>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33"/>
        <w:jc w:val="both"/>
      </w:pPr>
      <w:r w:rsidRPr="002C7713">
        <w:t xml:space="preserve">4. </w:t>
      </w:r>
      <w:proofErr w:type="spellStart"/>
      <w:r w:rsidRPr="002C7713">
        <w:t>Анушенков</w:t>
      </w:r>
      <w:proofErr w:type="spellEnd"/>
      <w:r w:rsidRPr="002C7713">
        <w:t xml:space="preserve">,  А.Н. Подземная </w:t>
      </w:r>
      <w:proofErr w:type="spellStart"/>
      <w:r w:rsidRPr="002C7713">
        <w:t>геотехнология</w:t>
      </w:r>
      <w:proofErr w:type="spellEnd"/>
      <w:r w:rsidRPr="002C7713">
        <w:t xml:space="preserve"> [Электронный ресурс]: учеб. пособие / А.Н. </w:t>
      </w:r>
      <w:proofErr w:type="spellStart"/>
      <w:r w:rsidRPr="002C7713">
        <w:t>Анушенков</w:t>
      </w:r>
      <w:proofErr w:type="spellEnd"/>
      <w:r w:rsidRPr="002C7713">
        <w:t xml:space="preserve">, Б.А. </w:t>
      </w:r>
      <w:proofErr w:type="spellStart"/>
      <w:r w:rsidRPr="002C7713">
        <w:t>Ахпашев</w:t>
      </w:r>
      <w:proofErr w:type="spellEnd"/>
      <w:r w:rsidRPr="002C7713">
        <w:t xml:space="preserve">, Е.П. Волков, А.И. Голованов, Н.А. </w:t>
      </w:r>
      <w:proofErr w:type="spellStart"/>
      <w:r w:rsidRPr="002C7713">
        <w:t>Шкаруба</w:t>
      </w:r>
      <w:proofErr w:type="spellEnd"/>
      <w:r w:rsidRPr="002C7713">
        <w:t xml:space="preserve">. – </w:t>
      </w:r>
      <w:hyperlink r:id="rId12" w:history="1">
        <w:r w:rsidRPr="002C7713">
          <w:rPr>
            <w:rStyle w:val="aa"/>
          </w:rPr>
          <w:t>Красноярск</w:t>
        </w:r>
      </w:hyperlink>
      <w:r w:rsidRPr="002C7713">
        <w:t xml:space="preserve">: СФУ, 2017. – 304 с. – ISBN 978-5-7638-3725-4. // Лань: электронно-библиотечная система. – Режим доступа:  URL: </w:t>
      </w:r>
      <w:hyperlink r:id="rId13" w:history="1">
        <w:r w:rsidRPr="002C7713">
          <w:rPr>
            <w:rStyle w:val="aa"/>
          </w:rPr>
          <w:t>https://e.lanbook.com</w:t>
        </w:r>
      </w:hyperlink>
      <w:r w:rsidRPr="002C7713">
        <w:t xml:space="preserve"> – </w:t>
      </w:r>
      <w:proofErr w:type="spellStart"/>
      <w:r w:rsidRPr="002C7713">
        <w:t>Загл</w:t>
      </w:r>
      <w:proofErr w:type="spellEnd"/>
      <w:r w:rsidRPr="002C7713">
        <w:t>. с экрана.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33"/>
        <w:jc w:val="both"/>
        <w:rPr>
          <w:lang w:val="ru-RU"/>
        </w:rPr>
      </w:pPr>
      <w:r w:rsidRPr="002C7713">
        <w:t xml:space="preserve">5. Ломоносов, Г.Г. Производственные процессы подземной разработки рудных месторождений [Электронный ресурс]: учеб. пособие – Издательство «Горная книга», 2013. – 517 с. – ISBN  978-5-98672-343-3. // Лань: электронно-библиотечная система. – Режим доступа:  URL: </w:t>
      </w:r>
      <w:hyperlink r:id="rId14" w:history="1">
        <w:r w:rsidRPr="002C7713">
          <w:rPr>
            <w:rStyle w:val="aa"/>
          </w:rPr>
          <w:t>https://e.lanbook.com/book/132543</w:t>
        </w:r>
      </w:hyperlink>
      <w:r w:rsidRPr="002C7713">
        <w:t xml:space="preserve"> – </w:t>
      </w:r>
      <w:proofErr w:type="spellStart"/>
      <w:r w:rsidRPr="002C7713">
        <w:t>Загл</w:t>
      </w:r>
      <w:proofErr w:type="spellEnd"/>
      <w:r w:rsidRPr="002C7713">
        <w:t>. с экрана.</w:t>
      </w:r>
    </w:p>
    <w:p w:rsidR="00B32211" w:rsidRPr="002C7713" w:rsidRDefault="0074019E" w:rsidP="00B32211">
      <w:pPr>
        <w:tabs>
          <w:tab w:val="left" w:pos="1080"/>
        </w:tabs>
        <w:ind w:firstLine="709"/>
        <w:jc w:val="both"/>
      </w:pPr>
      <w:r>
        <w:rPr>
          <w:bCs/>
        </w:rPr>
        <w:t>6</w:t>
      </w:r>
      <w:r w:rsidR="00B32211" w:rsidRPr="002C7713">
        <w:rPr>
          <w:bCs/>
        </w:rPr>
        <w:t>. Кутузов Б.Н. Методы ведения взрывных работ. Ч.</w:t>
      </w:r>
      <w:r w:rsidR="00B32211" w:rsidRPr="002C7713">
        <w:rPr>
          <w:bCs/>
          <w:lang w:val="en-US"/>
        </w:rPr>
        <w:t>II</w:t>
      </w:r>
      <w:r w:rsidR="00B32211" w:rsidRPr="002C7713">
        <w:rPr>
          <w:bCs/>
        </w:rPr>
        <w:t xml:space="preserve"> Взрывные работы в горном деле и промышленности: Учебник</w:t>
      </w:r>
      <w:r w:rsidR="00B32211" w:rsidRPr="002C7713">
        <w:rPr>
          <w:snapToGrid w:val="0"/>
        </w:rPr>
        <w:t xml:space="preserve"> для вузов. – М.: Издательство Московского государственного горного университета, 2015. </w:t>
      </w:r>
      <w:r w:rsidR="00B32211" w:rsidRPr="002C7713">
        <w:t>[Электронный ресурс] – Режим доступа к ресурсу: (</w:t>
      </w:r>
      <w:hyperlink r:id="rId15" w:history="1">
        <w:r w:rsidR="00B32211" w:rsidRPr="002C7713">
          <w:rPr>
            <w:rStyle w:val="aa"/>
          </w:rPr>
          <w:t>http://e.lanbook.com/books/element.php?pl1_cid=25&amp;pl1_id=1518</w:t>
        </w:r>
      </w:hyperlink>
      <w:r w:rsidR="00B32211" w:rsidRPr="002C7713">
        <w:t>)</w:t>
      </w:r>
    </w:p>
    <w:p w:rsidR="00B32211" w:rsidRPr="002C7713" w:rsidRDefault="0074019E" w:rsidP="00B32211">
      <w:pPr>
        <w:tabs>
          <w:tab w:val="left" w:pos="1080"/>
        </w:tabs>
        <w:ind w:firstLine="709"/>
        <w:jc w:val="both"/>
        <w:rPr>
          <w:snapToGrid w:val="0"/>
        </w:rPr>
      </w:pPr>
      <w:r>
        <w:rPr>
          <w:snapToGrid w:val="0"/>
        </w:rPr>
        <w:t>7</w:t>
      </w:r>
      <w:r w:rsidR="00B32211" w:rsidRPr="002C7713">
        <w:rPr>
          <w:snapToGrid w:val="0"/>
        </w:rPr>
        <w:t xml:space="preserve">. </w:t>
      </w:r>
      <w:proofErr w:type="spellStart"/>
      <w:r w:rsidR="00B32211" w:rsidRPr="002C7713">
        <w:t>Кульсаитов</w:t>
      </w:r>
      <w:proofErr w:type="spellEnd"/>
      <w:r w:rsidR="00B32211" w:rsidRPr="002C7713">
        <w:t>, Р. В. Технология и безопасность взрывных работ</w:t>
      </w:r>
      <w:proofErr w:type="gramStart"/>
      <w:r w:rsidR="00B32211" w:rsidRPr="002C7713">
        <w:t xml:space="preserve"> :</w:t>
      </w:r>
      <w:proofErr w:type="gramEnd"/>
      <w:r w:rsidR="00B32211" w:rsidRPr="002C7713">
        <w:t xml:space="preserve"> учебное пособие [для вузов] / Р. В. </w:t>
      </w:r>
      <w:proofErr w:type="spellStart"/>
      <w:r w:rsidR="00B32211" w:rsidRPr="002C7713">
        <w:t>Кульсаитов</w:t>
      </w:r>
      <w:proofErr w:type="spellEnd"/>
      <w:r w:rsidR="00B32211" w:rsidRPr="002C7713">
        <w:t xml:space="preserve">, А. М. </w:t>
      </w:r>
      <w:proofErr w:type="spellStart"/>
      <w:r w:rsidR="00B32211" w:rsidRPr="002C7713">
        <w:t>Мажитов</w:t>
      </w:r>
      <w:proofErr w:type="spellEnd"/>
      <w:r w:rsidR="00B32211" w:rsidRPr="002C7713">
        <w:t xml:space="preserve"> ; МГТУ. - Магнитогорск</w:t>
      </w:r>
      <w:proofErr w:type="gramStart"/>
      <w:r w:rsidR="00B32211" w:rsidRPr="002C7713">
        <w:t xml:space="preserve"> :</w:t>
      </w:r>
      <w:proofErr w:type="gramEnd"/>
      <w:r w:rsidR="00B32211" w:rsidRPr="002C7713">
        <w:t xml:space="preserve"> МГТУ, 2019. - </w:t>
      </w:r>
      <w:r w:rsidR="00B32211" w:rsidRPr="002C7713">
        <w:rPr>
          <w:snapToGrid w:val="0"/>
        </w:rPr>
        <w:t>Режим доступа: (</w:t>
      </w:r>
      <w:r w:rsidR="00B32211" w:rsidRPr="002C7713">
        <w:rPr>
          <w:snapToGrid w:val="0"/>
          <w:color w:val="0000FF"/>
          <w:u w:val="single"/>
          <w:lang w:val="en-US"/>
        </w:rPr>
        <w:t>h</w:t>
      </w:r>
      <w:r w:rsidR="00B32211" w:rsidRPr="002C7713">
        <w:rPr>
          <w:color w:val="0000FF"/>
          <w:u w:val="single"/>
        </w:rPr>
        <w:t>ttps://magtu.informsystema.ru/uploader/fileUpload?name=3841.pdf&amp;show=dcatalogues/1/1530045/3841.pdf&amp;view=true</w:t>
      </w:r>
      <w:r w:rsidR="00B32211" w:rsidRPr="002C7713">
        <w:rPr>
          <w:u w:val="single"/>
        </w:rPr>
        <w:t>)</w:t>
      </w:r>
      <w:r w:rsidR="00B32211" w:rsidRPr="002C7713">
        <w:t xml:space="preserve"> </w:t>
      </w:r>
      <w:r w:rsidR="00B32211" w:rsidRPr="002C7713">
        <w:rPr>
          <w:snapToGrid w:val="0"/>
        </w:rPr>
        <w:t xml:space="preserve">— </w:t>
      </w:r>
      <w:proofErr w:type="spellStart"/>
      <w:r w:rsidR="00B32211" w:rsidRPr="002C7713">
        <w:rPr>
          <w:snapToGrid w:val="0"/>
        </w:rPr>
        <w:t>Загл</w:t>
      </w:r>
      <w:proofErr w:type="spellEnd"/>
      <w:r w:rsidR="00B32211" w:rsidRPr="002C7713">
        <w:rPr>
          <w:snapToGrid w:val="0"/>
        </w:rPr>
        <w:t>. с экрана.</w:t>
      </w:r>
    </w:p>
    <w:p w:rsidR="002C7713" w:rsidRPr="002C7713" w:rsidRDefault="0074019E" w:rsidP="002C7713">
      <w:pPr>
        <w:pStyle w:val="a3"/>
        <w:tabs>
          <w:tab w:val="num" w:pos="0"/>
        </w:tabs>
        <w:spacing w:after="0"/>
        <w:ind w:left="34" w:firstLine="533"/>
        <w:jc w:val="both"/>
      </w:pPr>
      <w:r>
        <w:rPr>
          <w:lang w:val="ru-RU"/>
        </w:rPr>
        <w:t>8</w:t>
      </w:r>
      <w:r w:rsidR="002C7713" w:rsidRPr="002C7713">
        <w:t xml:space="preserve">. Каплунов, Д.Р. Комбинированная разработка рудных месторождений [Электронный ресурс]: учебное пособие / Д.Р. Каплунов, М.В. Рыльникова. – Издательство «Горная книга», 2012. – 344 с. – ISBN  978-5-98672-289-4. // Лань: электронно-библиотечная система. – Режим доступа:  URL: </w:t>
      </w:r>
      <w:hyperlink r:id="rId16" w:history="1">
        <w:r w:rsidR="002C7713" w:rsidRPr="002C7713">
          <w:t>https://e.lanbook.com/book/132543</w:t>
        </w:r>
      </w:hyperlink>
      <w:r w:rsidR="002C7713" w:rsidRPr="002C7713">
        <w:t xml:space="preserve"> – </w:t>
      </w:r>
      <w:proofErr w:type="spellStart"/>
      <w:r w:rsidR="002C7713" w:rsidRPr="002C7713">
        <w:t>Загл</w:t>
      </w:r>
      <w:proofErr w:type="spellEnd"/>
      <w:r w:rsidR="002C7713" w:rsidRPr="002C7713">
        <w:t>. с экрана.</w:t>
      </w:r>
    </w:p>
    <w:p w:rsidR="002C7713" w:rsidRPr="002C7713" w:rsidRDefault="0074019E" w:rsidP="002C7713">
      <w:pPr>
        <w:pStyle w:val="a3"/>
        <w:tabs>
          <w:tab w:val="num" w:pos="0"/>
        </w:tabs>
        <w:spacing w:after="0"/>
        <w:ind w:left="34" w:firstLine="533"/>
        <w:jc w:val="both"/>
      </w:pPr>
      <w:r>
        <w:rPr>
          <w:lang w:val="ru-RU"/>
        </w:rPr>
        <w:t>9</w:t>
      </w:r>
      <w:r w:rsidR="002C7713" w:rsidRPr="002C7713">
        <w:t xml:space="preserve">. </w:t>
      </w:r>
      <w:proofErr w:type="spellStart"/>
      <w:r w:rsidR="002C7713" w:rsidRPr="002C7713">
        <w:t>Анушенков</w:t>
      </w:r>
      <w:proofErr w:type="spellEnd"/>
      <w:r w:rsidR="002C7713" w:rsidRPr="002C7713">
        <w:t xml:space="preserve">,  А.Н. Подземная </w:t>
      </w:r>
      <w:proofErr w:type="spellStart"/>
      <w:r w:rsidR="002C7713" w:rsidRPr="002C7713">
        <w:t>геотехнология</w:t>
      </w:r>
      <w:proofErr w:type="spellEnd"/>
      <w:r w:rsidR="002C7713" w:rsidRPr="002C7713">
        <w:t xml:space="preserve"> [Электронный ресурс]: учеб. пособие / А.Н. </w:t>
      </w:r>
      <w:proofErr w:type="spellStart"/>
      <w:r w:rsidR="002C7713" w:rsidRPr="002C7713">
        <w:t>Анушенков</w:t>
      </w:r>
      <w:proofErr w:type="spellEnd"/>
      <w:r w:rsidR="002C7713" w:rsidRPr="002C7713">
        <w:t xml:space="preserve">, Б.А. </w:t>
      </w:r>
      <w:proofErr w:type="spellStart"/>
      <w:r w:rsidR="002C7713" w:rsidRPr="002C7713">
        <w:t>Ахпашев</w:t>
      </w:r>
      <w:proofErr w:type="spellEnd"/>
      <w:r w:rsidR="002C7713" w:rsidRPr="002C7713">
        <w:t xml:space="preserve">, Е.П. Волков, А.И. Голованов, Н.А. </w:t>
      </w:r>
      <w:proofErr w:type="spellStart"/>
      <w:r w:rsidR="002C7713" w:rsidRPr="002C7713">
        <w:t>Шкаруба</w:t>
      </w:r>
      <w:proofErr w:type="spellEnd"/>
      <w:r w:rsidR="002C7713" w:rsidRPr="002C7713">
        <w:t xml:space="preserve">. – </w:t>
      </w:r>
      <w:hyperlink r:id="rId17" w:history="1">
        <w:r w:rsidR="002C7713" w:rsidRPr="002C7713">
          <w:t>Красноярск</w:t>
        </w:r>
      </w:hyperlink>
      <w:r w:rsidR="002C7713" w:rsidRPr="002C7713">
        <w:t xml:space="preserve">: СФУ, 2017. – 304 с. – ISBN 978-5-7638-3725-4. // Лань: электронно-библиотечная система. – Режим доступа:  URL: </w:t>
      </w:r>
      <w:hyperlink r:id="rId18" w:history="1">
        <w:r w:rsidR="002C7713" w:rsidRPr="002C7713">
          <w:t>https://e.lanbook.com/book/132543</w:t>
        </w:r>
      </w:hyperlink>
      <w:r w:rsidR="002C7713" w:rsidRPr="002C7713">
        <w:t xml:space="preserve"> – </w:t>
      </w:r>
      <w:proofErr w:type="spellStart"/>
      <w:r w:rsidR="002C7713" w:rsidRPr="002C7713">
        <w:t>Загл</w:t>
      </w:r>
      <w:proofErr w:type="spellEnd"/>
      <w:r w:rsidR="002C7713" w:rsidRPr="002C7713">
        <w:t>. с экрана.</w:t>
      </w:r>
    </w:p>
    <w:p w:rsidR="00B32211" w:rsidRPr="002C7713" w:rsidRDefault="0074019E" w:rsidP="002C7713">
      <w:pPr>
        <w:pStyle w:val="a3"/>
        <w:tabs>
          <w:tab w:val="num" w:pos="0"/>
        </w:tabs>
        <w:spacing w:after="0"/>
        <w:ind w:left="34" w:firstLine="533"/>
        <w:jc w:val="both"/>
        <w:rPr>
          <w:lang w:val="ru-RU"/>
        </w:rPr>
      </w:pPr>
      <w:r>
        <w:rPr>
          <w:lang w:val="ru-RU"/>
        </w:rPr>
        <w:t>10</w:t>
      </w:r>
      <w:r w:rsidR="002C7713" w:rsidRPr="002C7713">
        <w:t xml:space="preserve">. Пучков, Л.А. Подземная разработка месторождений полезных ископаемых [Электронный ресурс]: учебное пособие / Л.А. Пучков, Ю.А. </w:t>
      </w:r>
      <w:proofErr w:type="spellStart"/>
      <w:r w:rsidR="002C7713" w:rsidRPr="002C7713">
        <w:t>Жежелевский</w:t>
      </w:r>
      <w:proofErr w:type="spellEnd"/>
      <w:r w:rsidR="002C7713" w:rsidRPr="002C7713">
        <w:t xml:space="preserve">. – Издательство «Горная книга», 2013. – 720 с. – ISBN  978-5-98672-298-6. // Лань: электронно-библиотечная система. – Режим доступа:  URL: </w:t>
      </w:r>
      <w:hyperlink r:id="rId19" w:history="1">
        <w:r w:rsidR="002C7713" w:rsidRPr="002C7713">
          <w:t>https://e.lanbook.com/book/132543</w:t>
        </w:r>
      </w:hyperlink>
      <w:r w:rsidR="002C7713" w:rsidRPr="002C7713">
        <w:t xml:space="preserve"> – </w:t>
      </w:r>
      <w:proofErr w:type="spellStart"/>
      <w:r w:rsidR="002C7713" w:rsidRPr="002C7713">
        <w:t>Загл</w:t>
      </w:r>
      <w:proofErr w:type="spellEnd"/>
      <w:r w:rsidR="002C7713" w:rsidRPr="002C7713">
        <w:t>. с экрана.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67"/>
        <w:jc w:val="both"/>
        <w:rPr>
          <w:rStyle w:val="FontStyle22"/>
          <w:sz w:val="24"/>
          <w:szCs w:val="24"/>
        </w:rPr>
      </w:pPr>
    </w:p>
    <w:p w:rsidR="00B32211" w:rsidRPr="002C7713" w:rsidRDefault="00B32211" w:rsidP="00B32211">
      <w:pPr>
        <w:pStyle w:val="Style10"/>
        <w:widowControl/>
        <w:rPr>
          <w:rStyle w:val="FontStyle22"/>
          <w:b/>
          <w:sz w:val="24"/>
          <w:szCs w:val="24"/>
        </w:rPr>
      </w:pPr>
      <w:r w:rsidRPr="002C771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 xml:space="preserve">1. Боровков Ю.А.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Дробаденко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, Д.Н. Ребриков; ООО «Академия-Медиа». – М., 2012. – Режим доступа: </w:t>
      </w:r>
      <w:hyperlink r:id="rId20" w:history="1">
        <w:r w:rsidRPr="002C7713">
          <w:rPr>
            <w:rStyle w:val="aa"/>
            <w:rFonts w:ascii="Times New Roman" w:hAnsi="Times New Roman" w:cs="Times New Roman"/>
            <w:sz w:val="24"/>
            <w:szCs w:val="24"/>
          </w:rPr>
          <w:t>http://catalog.inforeg.ru/Inet/GetEzineByID/293731</w:t>
        </w:r>
      </w:hyperlink>
      <w:r w:rsidRPr="002C77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>2. Горнопроходческие машины и комплексы: Учеб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ля вузов / Л.Г.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Грабчак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 и др.– М.: Недра, 1990. – 336 с.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 xml:space="preserve">3. Дорошев Ю.С. Рациональные режимы работы горных машин [Электронный образовательный ресурс]: Учебное пособие / Ю.С. Дорошев; ФГАОУ 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 «Дальневосточный федеральный университет». – Владивосток, 2013. – Режим доступа: </w:t>
      </w:r>
      <w:hyperlink r:id="rId21" w:history="1">
        <w:r w:rsidRPr="002C7713">
          <w:rPr>
            <w:rStyle w:val="aa"/>
            <w:rFonts w:ascii="Times New Roman" w:hAnsi="Times New Roman" w:cs="Times New Roman"/>
            <w:sz w:val="24"/>
            <w:szCs w:val="24"/>
          </w:rPr>
          <w:t>http://catalog.inforeg.ru/Inet/GetEzineByID/295173</w:t>
        </w:r>
      </w:hyperlink>
      <w:r w:rsidRPr="002C77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t xml:space="preserve">4. Жигалов М.Л., </w:t>
      </w:r>
      <w:proofErr w:type="spellStart"/>
      <w:r w:rsidRPr="002C7713">
        <w:t>Ярунин</w:t>
      </w:r>
      <w:proofErr w:type="spellEnd"/>
      <w:r w:rsidRPr="002C7713">
        <w:t xml:space="preserve"> С.А. Технология, механизация и организация подземных горных работ: Учебник для вузов.- М.: Недра, 1990.</w:t>
      </w:r>
    </w:p>
    <w:p w:rsidR="002C7713" w:rsidRPr="002C7713" w:rsidRDefault="002C7713" w:rsidP="002C7713">
      <w:pPr>
        <w:ind w:firstLine="567"/>
        <w:jc w:val="both"/>
      </w:pPr>
      <w:r w:rsidRPr="002C7713">
        <w:t>5. Насонов И.Д. и др. Технология строительства горных предприятий. – М.: Недра, 1990.</w:t>
      </w:r>
    </w:p>
    <w:p w:rsidR="002C7713" w:rsidRPr="002C7713" w:rsidRDefault="002C7713" w:rsidP="002C7713">
      <w:pPr>
        <w:pStyle w:val="110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C7713">
        <w:rPr>
          <w:rFonts w:ascii="Times New Roman" w:eastAsia="MS Mincho" w:hAnsi="Times New Roman" w:cs="Times New Roman"/>
          <w:sz w:val="24"/>
          <w:szCs w:val="24"/>
        </w:rPr>
        <w:t>6. Першин В.В. Организация строительства горных выработок. Справочное пособие. – М.: Недра, 1992. – 224 с.</w:t>
      </w:r>
    </w:p>
    <w:p w:rsidR="002C7713" w:rsidRPr="002C7713" w:rsidRDefault="002C7713" w:rsidP="002C7713">
      <w:pPr>
        <w:pStyle w:val="110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C7713">
        <w:rPr>
          <w:rFonts w:ascii="Times New Roman" w:eastAsia="MS Mincho" w:hAnsi="Times New Roman" w:cs="Times New Roman"/>
          <w:sz w:val="24"/>
          <w:szCs w:val="24"/>
        </w:rPr>
        <w:t xml:space="preserve">7. Политов А.П. Строительство вертикальных горных выработок [Электронный образовательный ресурс]: Учебное пособие / А.П. Политов; ФГБОУ </w:t>
      </w:r>
      <w:proofErr w:type="gramStart"/>
      <w:r w:rsidRPr="002C7713">
        <w:rPr>
          <w:rFonts w:ascii="Times New Roman" w:eastAsia="MS Mincho" w:hAnsi="Times New Roman" w:cs="Times New Roman"/>
          <w:sz w:val="24"/>
          <w:szCs w:val="24"/>
        </w:rPr>
        <w:t>ВО</w:t>
      </w:r>
      <w:proofErr w:type="gramEnd"/>
      <w:r w:rsidRPr="002C7713">
        <w:rPr>
          <w:rFonts w:ascii="Times New Roman" w:eastAsia="MS Mincho" w:hAnsi="Times New Roman" w:cs="Times New Roman"/>
          <w:sz w:val="24"/>
          <w:szCs w:val="24"/>
        </w:rPr>
        <w:t xml:space="preserve"> «Кузбасский государственный технический университет имени Т. Ф. Горбачева». – Кемерово, 2014. – Режим доступа: </w:t>
      </w:r>
      <w:hyperlink r:id="rId22" w:history="1">
        <w:r w:rsidRPr="002C7713">
          <w:rPr>
            <w:rStyle w:val="aa"/>
            <w:rFonts w:ascii="Times New Roman" w:eastAsia="MS Mincho" w:hAnsi="Times New Roman" w:cs="Times New Roman"/>
            <w:sz w:val="24"/>
            <w:szCs w:val="24"/>
          </w:rPr>
          <w:t>http://catalog.inforeg.ru/Inet/GetEzineByID/302111</w:t>
        </w:r>
      </w:hyperlink>
      <w:r w:rsidRPr="002C771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Смирняков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 В.В. и др. Технология строительства горных предприятий: Учебник для вузов. – М.: Недра, 1989. – 573 с.</w:t>
      </w:r>
    </w:p>
    <w:p w:rsidR="002C7713" w:rsidRPr="002C7713" w:rsidRDefault="002C7713" w:rsidP="002C7713">
      <w:pPr>
        <w:overflowPunct w:val="0"/>
        <w:ind w:firstLine="567"/>
        <w:jc w:val="both"/>
        <w:rPr>
          <w:bCs/>
          <w:caps/>
        </w:rPr>
      </w:pPr>
      <w:r w:rsidRPr="002C7713">
        <w:rPr>
          <w:bCs/>
          <w:caps/>
        </w:rPr>
        <w:t>9. СНиП 3.02.03-84. П</w:t>
      </w:r>
      <w:r w:rsidRPr="002C7713">
        <w:rPr>
          <w:bCs/>
        </w:rPr>
        <w:t>одземные горные выработки.</w:t>
      </w:r>
    </w:p>
    <w:p w:rsidR="002C7713" w:rsidRPr="002C7713" w:rsidRDefault="002C7713" w:rsidP="002C7713">
      <w:pPr>
        <w:ind w:firstLine="567"/>
        <w:jc w:val="both"/>
      </w:pPr>
      <w:r w:rsidRPr="002C7713">
        <w:t>10. Строительство стволов шахт и рудников Справочник</w:t>
      </w:r>
      <w:proofErr w:type="gramStart"/>
      <w:r w:rsidRPr="002C7713">
        <w:t xml:space="preserve"> / П</w:t>
      </w:r>
      <w:proofErr w:type="gramEnd"/>
      <w:r w:rsidRPr="002C7713">
        <w:t xml:space="preserve">од ред. О.С. Докукина и Н.С. </w:t>
      </w:r>
      <w:proofErr w:type="spellStart"/>
      <w:r w:rsidRPr="002C7713">
        <w:t>Болотских</w:t>
      </w:r>
      <w:proofErr w:type="spellEnd"/>
      <w:r w:rsidRPr="002C7713">
        <w:t>. – М.: Недра, 1991. – 516 с.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Шехурдин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 В.К. и др. Проведение подземных горных выработок: Учеб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>особие. – М.: Недра, 1991. – 304 с.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33"/>
        <w:jc w:val="both"/>
        <w:rPr>
          <w:snapToGrid w:val="0"/>
        </w:rPr>
      </w:pPr>
      <w:r w:rsidRPr="002C7713">
        <w:t>1</w:t>
      </w:r>
      <w:r w:rsidR="0074019E">
        <w:rPr>
          <w:lang w:val="ru-RU"/>
        </w:rPr>
        <w:t>2</w:t>
      </w:r>
      <w:r w:rsidRPr="002C7713">
        <w:t xml:space="preserve">. Трубецкой, К. Н. Основы горного дела [Электронный ресурс]: учебник / К. Н. Трубецкой, Ю. П. </w:t>
      </w:r>
      <w:proofErr w:type="spellStart"/>
      <w:r w:rsidRPr="002C7713">
        <w:t>Галченко</w:t>
      </w:r>
      <w:proofErr w:type="spellEnd"/>
      <w:r w:rsidRPr="002C7713">
        <w:t xml:space="preserve">. – Москва: Академический Проект, 2020. – 231 с. – ISBN 978-5-8291-3017-6. // Лань: электронно-библиотечная система. – Режим доступа:  URL: </w:t>
      </w:r>
      <w:hyperlink r:id="rId23" w:history="1">
        <w:r w:rsidRPr="002C7713">
          <w:rPr>
            <w:rStyle w:val="aa"/>
          </w:rPr>
          <w:t>https://e.lanbook.com/book/132543</w:t>
        </w:r>
      </w:hyperlink>
      <w:r w:rsidRPr="002C7713">
        <w:t xml:space="preserve"> – </w:t>
      </w:r>
      <w:proofErr w:type="spellStart"/>
      <w:r w:rsidRPr="002C7713">
        <w:t>Загл</w:t>
      </w:r>
      <w:proofErr w:type="spellEnd"/>
      <w:r w:rsidRPr="002C7713">
        <w:t>. с экрана</w:t>
      </w:r>
      <w:r w:rsidRPr="002C7713">
        <w:rPr>
          <w:snapToGrid w:val="0"/>
        </w:rPr>
        <w:t>.</w:t>
      </w:r>
    </w:p>
    <w:p w:rsidR="00B32211" w:rsidRPr="002C7713" w:rsidRDefault="0074019E" w:rsidP="00B32211">
      <w:pPr>
        <w:pStyle w:val="a3"/>
        <w:tabs>
          <w:tab w:val="num" w:pos="0"/>
        </w:tabs>
        <w:spacing w:after="0"/>
        <w:ind w:left="34" w:firstLine="533"/>
        <w:jc w:val="both"/>
        <w:rPr>
          <w:snapToGrid w:val="0"/>
        </w:rPr>
      </w:pPr>
      <w:r>
        <w:rPr>
          <w:lang w:val="ru-RU"/>
        </w:rPr>
        <w:t>13</w:t>
      </w:r>
      <w:r w:rsidR="00B32211" w:rsidRPr="002C7713">
        <w:t xml:space="preserve">. Боровков, Ю.А. Технология добычи полезных ископаемых подземным способом [Электронный ресурс]: учебник / Ю.А. Боровков, В.П. </w:t>
      </w:r>
      <w:proofErr w:type="spellStart"/>
      <w:r w:rsidR="00B32211" w:rsidRPr="002C7713">
        <w:t>Дробаденко</w:t>
      </w:r>
      <w:proofErr w:type="spellEnd"/>
      <w:r w:rsidR="00B32211" w:rsidRPr="002C7713">
        <w:t xml:space="preserve">, Д.Н. Ребриков. – Лань, 2020. – 272 с. – ISBN 978-5-8114-5178-4. // Лань: электронно-библиотечная система. – Режим доступа:  URL: </w:t>
      </w:r>
      <w:hyperlink r:id="rId24" w:history="1">
        <w:r w:rsidR="00B32211" w:rsidRPr="002C7713">
          <w:rPr>
            <w:rStyle w:val="aa"/>
          </w:rPr>
          <w:t>https://e.lanbook.com</w:t>
        </w:r>
      </w:hyperlink>
      <w:r w:rsidR="00B32211" w:rsidRPr="002C7713">
        <w:t xml:space="preserve"> – </w:t>
      </w:r>
      <w:proofErr w:type="spellStart"/>
      <w:r w:rsidR="00B32211" w:rsidRPr="002C7713">
        <w:t>Загл</w:t>
      </w:r>
      <w:proofErr w:type="spellEnd"/>
      <w:r w:rsidR="00B32211" w:rsidRPr="002C7713">
        <w:t>. с экрана</w:t>
      </w:r>
      <w:r w:rsidR="00B32211" w:rsidRPr="002C7713">
        <w:rPr>
          <w:snapToGrid w:val="0"/>
        </w:rPr>
        <w:t>.</w:t>
      </w:r>
    </w:p>
    <w:p w:rsidR="00B32211" w:rsidRPr="002C7713" w:rsidRDefault="0074019E" w:rsidP="00B32211">
      <w:pPr>
        <w:pStyle w:val="a3"/>
        <w:tabs>
          <w:tab w:val="num" w:pos="0"/>
        </w:tabs>
        <w:spacing w:after="0"/>
        <w:ind w:left="34" w:firstLine="533"/>
        <w:jc w:val="both"/>
        <w:rPr>
          <w:lang w:val="ru-RU"/>
        </w:rPr>
      </w:pPr>
      <w:r>
        <w:rPr>
          <w:lang w:val="ru-RU"/>
        </w:rPr>
        <w:t>14</w:t>
      </w:r>
      <w:r w:rsidR="00B32211" w:rsidRPr="002C7713">
        <w:t xml:space="preserve">. Мельник, В.В. Физико-химическая </w:t>
      </w:r>
      <w:proofErr w:type="spellStart"/>
      <w:r w:rsidR="00B32211" w:rsidRPr="002C7713">
        <w:t>геотехнология</w:t>
      </w:r>
      <w:proofErr w:type="spellEnd"/>
      <w:r w:rsidR="00B32211" w:rsidRPr="002C7713">
        <w:t xml:space="preserve"> [Электронный ресурс]: учебник / В.В. Мельник, В.Г. </w:t>
      </w:r>
      <w:proofErr w:type="spellStart"/>
      <w:r w:rsidR="00B32211" w:rsidRPr="002C7713">
        <w:t>Виткалов</w:t>
      </w:r>
      <w:proofErr w:type="spellEnd"/>
      <w:r w:rsidR="00B32211" w:rsidRPr="002C7713">
        <w:t xml:space="preserve">, Н.И. </w:t>
      </w:r>
      <w:proofErr w:type="spellStart"/>
      <w:r w:rsidR="00B32211" w:rsidRPr="002C7713">
        <w:t>Абрамкин</w:t>
      </w:r>
      <w:proofErr w:type="spellEnd"/>
      <w:r w:rsidR="00B32211" w:rsidRPr="002C7713">
        <w:t xml:space="preserve">, Ю.М. Максименко. – </w:t>
      </w:r>
      <w:hyperlink r:id="rId25" w:history="1">
        <w:r w:rsidR="00B32211" w:rsidRPr="002C7713">
          <w:rPr>
            <w:rStyle w:val="aa"/>
          </w:rPr>
          <w:t>НИТУ МИСиС</w:t>
        </w:r>
      </w:hyperlink>
      <w:r w:rsidR="00B32211" w:rsidRPr="002C7713">
        <w:t xml:space="preserve">, 2019. – 272 с. – ISBN 978-5-906953-12-4. // Лань: электронно-библиотечная система. – Режим доступа:  URL: </w:t>
      </w:r>
      <w:hyperlink r:id="rId26" w:history="1">
        <w:r w:rsidR="00B32211" w:rsidRPr="002C7713">
          <w:rPr>
            <w:rStyle w:val="aa"/>
          </w:rPr>
          <w:t>https://e.lanbook.com</w:t>
        </w:r>
      </w:hyperlink>
      <w:r w:rsidR="00B32211" w:rsidRPr="002C7713">
        <w:t xml:space="preserve"> – </w:t>
      </w:r>
      <w:proofErr w:type="spellStart"/>
      <w:r w:rsidR="00B32211" w:rsidRPr="002C7713">
        <w:t>Загл</w:t>
      </w:r>
      <w:proofErr w:type="spellEnd"/>
      <w:r w:rsidR="00B32211" w:rsidRPr="002C7713">
        <w:t>. с экрана.</w:t>
      </w:r>
    </w:p>
    <w:p w:rsidR="00B32211" w:rsidRPr="002C7713" w:rsidRDefault="00B32211" w:rsidP="00B32211">
      <w:pPr>
        <w:pStyle w:val="30"/>
        <w:spacing w:after="0"/>
        <w:ind w:firstLine="709"/>
        <w:jc w:val="both"/>
        <w:rPr>
          <w:bCs/>
          <w:sz w:val="24"/>
          <w:szCs w:val="24"/>
        </w:rPr>
      </w:pPr>
      <w:r w:rsidRPr="002C7713">
        <w:rPr>
          <w:sz w:val="24"/>
          <w:szCs w:val="24"/>
        </w:rPr>
        <w:t>1</w:t>
      </w:r>
      <w:r w:rsidR="0074019E">
        <w:rPr>
          <w:sz w:val="24"/>
          <w:szCs w:val="24"/>
        </w:rPr>
        <w:t>5</w:t>
      </w:r>
      <w:r w:rsidR="00F80248">
        <w:rPr>
          <w:sz w:val="24"/>
          <w:szCs w:val="24"/>
        </w:rPr>
        <w:t>. Епимахов Ю.</w:t>
      </w:r>
      <w:r w:rsidRPr="002C7713">
        <w:rPr>
          <w:sz w:val="24"/>
          <w:szCs w:val="24"/>
        </w:rPr>
        <w:t xml:space="preserve">А. Технология и безопасность буровзрывных работ: Ч. 2: </w:t>
      </w:r>
      <w:proofErr w:type="spellStart"/>
      <w:r w:rsidRPr="002C7713">
        <w:rPr>
          <w:sz w:val="24"/>
          <w:szCs w:val="24"/>
        </w:rPr>
        <w:t>Уч</w:t>
      </w:r>
      <w:proofErr w:type="gramStart"/>
      <w:r w:rsidRPr="002C7713">
        <w:rPr>
          <w:sz w:val="24"/>
          <w:szCs w:val="24"/>
        </w:rPr>
        <w:t>.п</w:t>
      </w:r>
      <w:proofErr w:type="gramEnd"/>
      <w:r w:rsidRPr="002C7713">
        <w:rPr>
          <w:sz w:val="24"/>
          <w:szCs w:val="24"/>
        </w:rPr>
        <w:t>особ</w:t>
      </w:r>
      <w:proofErr w:type="spellEnd"/>
      <w:r w:rsidRPr="002C7713">
        <w:rPr>
          <w:sz w:val="24"/>
          <w:szCs w:val="24"/>
        </w:rPr>
        <w:t>. Изд-во Апатиты – 2011.</w:t>
      </w:r>
    </w:p>
    <w:p w:rsidR="00B32211" w:rsidRPr="002C7713" w:rsidRDefault="0074019E" w:rsidP="00B32211">
      <w:pPr>
        <w:pStyle w:val="32"/>
        <w:spacing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16</w:t>
      </w:r>
      <w:r w:rsidR="00B32211" w:rsidRPr="002C7713">
        <w:rPr>
          <w:sz w:val="24"/>
          <w:szCs w:val="24"/>
        </w:rPr>
        <w:t xml:space="preserve">. Горлов Ю.В. Технология и безопасность взрывных работ: методические указания к практическим занятиям и самостоятельной работе студентов/ </w:t>
      </w:r>
      <w:proofErr w:type="spellStart"/>
      <w:r w:rsidR="00B32211" w:rsidRPr="002C7713">
        <w:rPr>
          <w:sz w:val="24"/>
          <w:szCs w:val="24"/>
        </w:rPr>
        <w:t>ЮжноРоссийский</w:t>
      </w:r>
      <w:proofErr w:type="spellEnd"/>
      <w:r w:rsidR="00B32211" w:rsidRPr="002C7713">
        <w:rPr>
          <w:sz w:val="24"/>
          <w:szCs w:val="24"/>
        </w:rPr>
        <w:t xml:space="preserve"> государственный политехнический университет (НПИ) имени М. И. Платова. - Новочеркасск: ЮРГПУ (НПИ), 2016. – 37 с.</w:t>
      </w:r>
    </w:p>
    <w:p w:rsidR="00B32211" w:rsidRPr="002C7713" w:rsidRDefault="0074019E" w:rsidP="00F80248">
      <w:pPr>
        <w:pStyle w:val="32"/>
        <w:tabs>
          <w:tab w:val="left" w:pos="108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B32211" w:rsidRPr="002C7713">
        <w:rPr>
          <w:sz w:val="24"/>
          <w:szCs w:val="24"/>
        </w:rPr>
        <w:t xml:space="preserve">. Кутузов, Б.Н. Технология и безопасность изготовления и применения </w:t>
      </w:r>
      <w:proofErr w:type="gramStart"/>
      <w:r w:rsidR="00B32211" w:rsidRPr="002C7713">
        <w:rPr>
          <w:sz w:val="24"/>
          <w:szCs w:val="24"/>
        </w:rPr>
        <w:t>ВВ</w:t>
      </w:r>
      <w:proofErr w:type="gramEnd"/>
      <w:r w:rsidR="00B32211" w:rsidRPr="002C7713">
        <w:rPr>
          <w:sz w:val="24"/>
          <w:szCs w:val="24"/>
        </w:rPr>
        <w:t xml:space="preserve"> на горных предприятиях: Уч. п.. – М.</w:t>
      </w:r>
      <w:proofErr w:type="gramStart"/>
      <w:r w:rsidR="00B32211" w:rsidRPr="002C7713">
        <w:rPr>
          <w:sz w:val="24"/>
          <w:szCs w:val="24"/>
        </w:rPr>
        <w:t xml:space="preserve"> :</w:t>
      </w:r>
      <w:proofErr w:type="gramEnd"/>
      <w:r w:rsidR="00B32211" w:rsidRPr="002C7713">
        <w:rPr>
          <w:sz w:val="24"/>
          <w:szCs w:val="24"/>
        </w:rPr>
        <w:t xml:space="preserve"> Недра, 2013.</w:t>
      </w:r>
    </w:p>
    <w:p w:rsidR="00B32211" w:rsidRDefault="0074019E" w:rsidP="00F80248">
      <w:pPr>
        <w:pStyle w:val="a3"/>
        <w:tabs>
          <w:tab w:val="left" w:pos="1080"/>
        </w:tabs>
        <w:spacing w:after="0"/>
        <w:ind w:firstLine="709"/>
        <w:jc w:val="both"/>
        <w:rPr>
          <w:lang w:val="ru-RU"/>
        </w:rPr>
      </w:pPr>
      <w:r>
        <w:rPr>
          <w:lang w:val="ru-RU"/>
        </w:rPr>
        <w:t>18.</w:t>
      </w:r>
      <w:r w:rsidR="00B32211" w:rsidRPr="002C7713">
        <w:t xml:space="preserve"> </w:t>
      </w:r>
      <w:r w:rsidR="00B32211" w:rsidRPr="002C7713">
        <w:rPr>
          <w:snapToGrid w:val="0"/>
        </w:rPr>
        <w:t xml:space="preserve">Дмитриев А.П. Разрушение горных пород. (Серия: Научные школы Московского горного). Издательство: «Горная книга». </w:t>
      </w:r>
      <w:smartTag w:uri="urn:schemas-microsoft-com:office:smarttags" w:element="metricconverter">
        <w:smartTagPr>
          <w:attr w:name="ProductID" w:val="2016 г"/>
        </w:smartTagPr>
        <w:r w:rsidR="00B32211" w:rsidRPr="002C7713">
          <w:rPr>
            <w:snapToGrid w:val="0"/>
          </w:rPr>
          <w:t>2016 г</w:t>
        </w:r>
      </w:smartTag>
      <w:r w:rsidR="00B32211" w:rsidRPr="002C7713">
        <w:rPr>
          <w:snapToGrid w:val="0"/>
        </w:rPr>
        <w:t xml:space="preserve">. – 80 с. </w:t>
      </w:r>
      <w:r w:rsidR="00B32211" w:rsidRPr="002C7713">
        <w:t>[Электронный ресурс] – Режим доступа к ресурсу: (</w:t>
      </w:r>
      <w:hyperlink r:id="rId27" w:history="1">
        <w:r w:rsidR="00B32211" w:rsidRPr="002C7713">
          <w:rPr>
            <w:rStyle w:val="aa"/>
          </w:rPr>
          <w:t>http://e.lanbook.com/books/element.php?pl1_cid=25&amp;pl1_id=3288</w:t>
        </w:r>
      </w:hyperlink>
      <w:r w:rsidR="00B32211" w:rsidRPr="002C7713">
        <w:t>).</w:t>
      </w:r>
    </w:p>
    <w:p w:rsidR="00B32211" w:rsidRDefault="0074019E" w:rsidP="00F80248">
      <w:pPr>
        <w:pStyle w:val="a3"/>
        <w:tabs>
          <w:tab w:val="left" w:pos="1080"/>
        </w:tabs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19. </w:t>
      </w:r>
      <w:r w:rsidR="00B32211" w:rsidRPr="002C7713">
        <w:t>Федеральные нормы и правила в области промышленной безопасности "Правила безопасности при взрывных работах" (с изменениями на 30 ноября 2017 года), 2017.</w:t>
      </w:r>
    </w:p>
    <w:p w:rsidR="00F80248" w:rsidRPr="00F80248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>
        <w:rPr>
          <w:lang w:val="ru-RU"/>
        </w:rPr>
        <w:t xml:space="preserve">20. </w:t>
      </w:r>
      <w:r w:rsidRPr="00565977">
        <w:rPr>
          <w:lang w:val="ru-RU"/>
        </w:rPr>
        <w:t xml:space="preserve">Малкин А.С., Пучков Л.А. и др. </w:t>
      </w:r>
      <w:r w:rsidRPr="001E074F">
        <w:rPr>
          <w:lang w:val="ru-RU"/>
        </w:rPr>
        <w:t xml:space="preserve">Проектирование шахт: Учебник для вузов. </w:t>
      </w:r>
      <w:r w:rsidRPr="00F80248">
        <w:rPr>
          <w:lang w:val="ru-RU"/>
        </w:rPr>
        <w:t>М: Издательство АГН, 2000г. – 375 с.</w:t>
      </w:r>
    </w:p>
    <w:p w:rsidR="00F80248" w:rsidRPr="001E074F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>
        <w:rPr>
          <w:lang w:val="ru-RU"/>
        </w:rPr>
        <w:t xml:space="preserve">21. </w:t>
      </w:r>
      <w:r w:rsidRPr="00565977">
        <w:rPr>
          <w:lang w:val="ru-RU"/>
        </w:rPr>
        <w:t>Справочник по горнорудному делу</w:t>
      </w:r>
      <w:proofErr w:type="gramStart"/>
      <w:r w:rsidRPr="00565977">
        <w:rPr>
          <w:lang w:val="ru-RU"/>
        </w:rPr>
        <w:t>/П</w:t>
      </w:r>
      <w:proofErr w:type="gramEnd"/>
      <w:r w:rsidRPr="00565977">
        <w:rPr>
          <w:lang w:val="ru-RU"/>
        </w:rPr>
        <w:t xml:space="preserve">од ред. </w:t>
      </w:r>
      <w:r w:rsidRPr="001E074F">
        <w:rPr>
          <w:lang w:val="ru-RU"/>
        </w:rPr>
        <w:t xml:space="preserve">В.А. Гребенюка, Я.С. </w:t>
      </w:r>
      <w:proofErr w:type="spellStart"/>
      <w:r w:rsidRPr="001E074F">
        <w:rPr>
          <w:lang w:val="ru-RU"/>
        </w:rPr>
        <w:t>Пыжьянова</w:t>
      </w:r>
      <w:proofErr w:type="spellEnd"/>
      <w:r w:rsidRPr="001E074F">
        <w:rPr>
          <w:lang w:val="ru-RU"/>
        </w:rPr>
        <w:t>, И.Г. Ерофеева. – М.</w:t>
      </w:r>
      <w:proofErr w:type="gramStart"/>
      <w:r w:rsidRPr="001E074F">
        <w:rPr>
          <w:lang w:val="ru-RU"/>
        </w:rPr>
        <w:t xml:space="preserve"> :</w:t>
      </w:r>
      <w:proofErr w:type="gramEnd"/>
      <w:r w:rsidRPr="001E074F">
        <w:rPr>
          <w:lang w:val="ru-RU"/>
        </w:rPr>
        <w:t xml:space="preserve"> Недра, 1983. – 816 с.</w:t>
      </w:r>
    </w:p>
    <w:p w:rsidR="00F80248" w:rsidRPr="001E074F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>
        <w:rPr>
          <w:lang w:val="ru-RU"/>
        </w:rPr>
        <w:t xml:space="preserve">22. </w:t>
      </w:r>
      <w:r w:rsidRPr="00565977">
        <w:rPr>
          <w:lang w:val="ru-RU"/>
        </w:rPr>
        <w:t xml:space="preserve">Эталоны ТЭО строительства предприятий по добыче и обогащению угля. </w:t>
      </w:r>
      <w:r w:rsidRPr="001E074F">
        <w:rPr>
          <w:lang w:val="ru-RU"/>
        </w:rPr>
        <w:t xml:space="preserve">В 2 т. / Под научным руководством В.М. </w:t>
      </w:r>
      <w:proofErr w:type="spellStart"/>
      <w:r w:rsidRPr="001E074F">
        <w:rPr>
          <w:lang w:val="ru-RU"/>
        </w:rPr>
        <w:t>Еремеева</w:t>
      </w:r>
      <w:proofErr w:type="spellEnd"/>
      <w:r w:rsidRPr="001E074F">
        <w:rPr>
          <w:lang w:val="ru-RU"/>
        </w:rPr>
        <w:t>, Г.Л. Краснянского. – М.: Изд-во Академии горных наук, 1998. – Т.</w:t>
      </w:r>
      <w:r w:rsidRPr="005955FE">
        <w:t>I</w:t>
      </w:r>
      <w:r w:rsidRPr="001E074F">
        <w:rPr>
          <w:lang w:val="ru-RU"/>
        </w:rPr>
        <w:t xml:space="preserve"> – 439 с. – Т.2 – 271с.</w:t>
      </w:r>
    </w:p>
    <w:p w:rsidR="00F80248" w:rsidRPr="00F80248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>
        <w:rPr>
          <w:lang w:val="ru-RU"/>
        </w:rPr>
        <w:t xml:space="preserve">23. </w:t>
      </w:r>
      <w:r w:rsidRPr="00565977">
        <w:rPr>
          <w:lang w:val="ru-RU"/>
        </w:rPr>
        <w:t xml:space="preserve">Жигалов М.Л., </w:t>
      </w:r>
      <w:proofErr w:type="spellStart"/>
      <w:r w:rsidRPr="00565977">
        <w:rPr>
          <w:lang w:val="ru-RU"/>
        </w:rPr>
        <w:t>Ярунин</w:t>
      </w:r>
      <w:proofErr w:type="spellEnd"/>
      <w:r w:rsidRPr="00565977">
        <w:rPr>
          <w:lang w:val="ru-RU"/>
        </w:rPr>
        <w:t xml:space="preserve"> С.А. Технология, механизация и организация подземных горных работ: Учебник для вузов.- </w:t>
      </w:r>
      <w:r w:rsidRPr="00F80248">
        <w:rPr>
          <w:lang w:val="ru-RU"/>
        </w:rPr>
        <w:t>М.: Недра, 1990.-с.192-211.</w:t>
      </w:r>
    </w:p>
    <w:p w:rsidR="00F80248" w:rsidRPr="00F80248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 w:rsidRPr="00591788">
        <w:rPr>
          <w:lang w:val="ru-RU"/>
        </w:rPr>
        <w:t xml:space="preserve">24. </w:t>
      </w:r>
      <w:proofErr w:type="spellStart"/>
      <w:r w:rsidRPr="00591788">
        <w:rPr>
          <w:lang w:val="ru-RU"/>
        </w:rPr>
        <w:t>Стряпунгин</w:t>
      </w:r>
      <w:proofErr w:type="spellEnd"/>
      <w:r w:rsidRPr="00591788">
        <w:rPr>
          <w:lang w:val="ru-RU"/>
        </w:rPr>
        <w:t xml:space="preserve"> В.В. Вскрытие и подготовка рудных месторождений. Учебное пособие. Екатеринбург. Изд. УГГА, 1999, 80 с. </w:t>
      </w:r>
      <w:r w:rsidRPr="00591788">
        <w:rPr>
          <w:lang w:val="ru-RU"/>
        </w:rPr>
        <w:tab/>
      </w:r>
    </w:p>
    <w:p w:rsidR="00B32211" w:rsidRPr="002C7713" w:rsidRDefault="00B32211" w:rsidP="00B32211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</w:rPr>
      </w:pPr>
    </w:p>
    <w:p w:rsidR="00B32211" w:rsidRPr="002C7713" w:rsidRDefault="00B32211" w:rsidP="00B322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C7713">
        <w:rPr>
          <w:rStyle w:val="FontStyle21"/>
          <w:b/>
          <w:bCs/>
          <w:sz w:val="24"/>
          <w:szCs w:val="24"/>
        </w:rPr>
        <w:t>в)</w:t>
      </w:r>
      <w:r w:rsidRPr="002C7713">
        <w:rPr>
          <w:rStyle w:val="FontStyle21"/>
          <w:bCs/>
          <w:sz w:val="24"/>
          <w:szCs w:val="24"/>
        </w:rPr>
        <w:t xml:space="preserve"> </w:t>
      </w:r>
      <w:r w:rsidRPr="002C771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t>1. Альбом типовых сечений вертикальных стволов и горизонтальных выработок. Магнитогорск, 2001.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lastRenderedPageBreak/>
        <w:t xml:space="preserve"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 w:rsidRPr="002C7713">
        <w:t>Гипроруда</w:t>
      </w:r>
      <w:proofErr w:type="spellEnd"/>
      <w:r w:rsidRPr="002C7713">
        <w:t>, 1993.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t>3.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:rsidR="002C7713" w:rsidRPr="002C7713" w:rsidRDefault="002C7713" w:rsidP="002C7713">
      <w:pPr>
        <w:pStyle w:val="Style10"/>
        <w:widowControl/>
      </w:pPr>
      <w:r w:rsidRPr="002C7713">
        <w:t xml:space="preserve">4. Слащилин И.Т. Проектирование горных предприятий [Электронный образовательный ресурс]: Методические указания для студентов / И.Т. Слащилин, А.А. </w:t>
      </w:r>
      <w:proofErr w:type="spellStart"/>
      <w:r w:rsidRPr="002C7713">
        <w:t>Гоготин</w:t>
      </w:r>
      <w:proofErr w:type="spellEnd"/>
      <w:r w:rsidRPr="002C7713">
        <w:t xml:space="preserve">; ФГБОУ </w:t>
      </w:r>
      <w:proofErr w:type="gramStart"/>
      <w:r w:rsidRPr="002C7713">
        <w:t>ВО</w:t>
      </w:r>
      <w:proofErr w:type="gramEnd"/>
      <w:r w:rsidRPr="002C7713">
        <w:t xml:space="preserve"> «Магнитогорский государственный технический университет им. Г. И. Носова». – Магнитогорск, 2013. – Режим доступа: </w:t>
      </w:r>
      <w:hyperlink r:id="rId28" w:history="1">
        <w:r w:rsidRPr="002C7713">
          <w:rPr>
            <w:rStyle w:val="aa"/>
          </w:rPr>
          <w:t>http://catalog.inforeg.ru/Inet/GetEzineByID/297542</w:t>
        </w:r>
      </w:hyperlink>
      <w:r w:rsidRPr="002C7713">
        <w:t xml:space="preserve">  </w:t>
      </w:r>
    </w:p>
    <w:p w:rsidR="002C7713" w:rsidRPr="002C7713" w:rsidRDefault="002C7713" w:rsidP="002C7713">
      <w:pPr>
        <w:pStyle w:val="Style10"/>
        <w:widowControl/>
      </w:pPr>
      <w:r w:rsidRPr="002C7713"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t>6. Технологические схемы сооружения вертикальных стволов. Харьков: СОЮЗШАХТОСТРОЙ. 1979.</w:t>
      </w:r>
    </w:p>
    <w:p w:rsidR="002C7713" w:rsidRPr="002C7713" w:rsidRDefault="002C7713" w:rsidP="002C7713">
      <w:pPr>
        <w:pStyle w:val="a3"/>
        <w:spacing w:after="0"/>
        <w:ind w:firstLine="567"/>
        <w:jc w:val="both"/>
        <w:rPr>
          <w:rStyle w:val="FontStyle21"/>
          <w:sz w:val="24"/>
          <w:szCs w:val="24"/>
          <w:lang w:val="ru-RU"/>
        </w:rPr>
      </w:pPr>
      <w:r w:rsidRPr="002C7713">
        <w:t>7.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</w:p>
    <w:p w:rsidR="00B32211" w:rsidRPr="00B32211" w:rsidRDefault="0074019E" w:rsidP="00B32211">
      <w:pPr>
        <w:pStyle w:val="a3"/>
        <w:tabs>
          <w:tab w:val="num" w:pos="0"/>
        </w:tabs>
        <w:spacing w:after="0"/>
        <w:ind w:left="34" w:firstLine="567"/>
        <w:jc w:val="both"/>
      </w:pPr>
      <w:r>
        <w:rPr>
          <w:lang w:val="ru-RU"/>
        </w:rPr>
        <w:t>8</w:t>
      </w:r>
      <w:r w:rsidR="00B32211" w:rsidRPr="00B32211">
        <w:t xml:space="preserve">. Мещеряков Э.Ю., Угрюмов А.Н., Зубков А.А., </w:t>
      </w:r>
      <w:proofErr w:type="spellStart"/>
      <w:r w:rsidR="00B32211" w:rsidRPr="00B32211">
        <w:t>Маннанов</w:t>
      </w:r>
      <w:proofErr w:type="spellEnd"/>
      <w:r w:rsidR="00B32211" w:rsidRPr="00B32211">
        <w:t xml:space="preserve"> Р.Ш., Технология подземной разработки руд в сложных условиях. Учеб. пособие Магнитогорск: ФГБОУ ВПО «МГТУ», 2009, 78 с.</w:t>
      </w:r>
    </w:p>
    <w:p w:rsidR="00B32211" w:rsidRPr="00B32211" w:rsidRDefault="0074019E" w:rsidP="00B32211">
      <w:pPr>
        <w:pStyle w:val="a3"/>
        <w:tabs>
          <w:tab w:val="num" w:pos="0"/>
        </w:tabs>
        <w:spacing w:after="0"/>
        <w:ind w:left="34" w:firstLine="567"/>
        <w:jc w:val="both"/>
      </w:pPr>
      <w:r>
        <w:rPr>
          <w:lang w:val="ru-RU"/>
        </w:rPr>
        <w:t>9</w:t>
      </w:r>
      <w:r w:rsidR="00B32211" w:rsidRPr="00B32211">
        <w:t xml:space="preserve">. </w:t>
      </w:r>
      <w:proofErr w:type="spellStart"/>
      <w:r w:rsidR="00B32211" w:rsidRPr="00B32211">
        <w:t>Мажитов</w:t>
      </w:r>
      <w:proofErr w:type="spellEnd"/>
      <w:r w:rsidR="00B32211" w:rsidRPr="00B32211">
        <w:t xml:space="preserve">, А.М. Процессы подземной разработки рудных месторождений [Электронный ресурс]: практикум / А.М. </w:t>
      </w:r>
      <w:proofErr w:type="spellStart"/>
      <w:r w:rsidR="00B32211" w:rsidRPr="00B32211">
        <w:t>Мажитов</w:t>
      </w:r>
      <w:proofErr w:type="spellEnd"/>
      <w:r w:rsidR="00B32211" w:rsidRPr="00B32211">
        <w:t>, П.В. Волков, А.П. Гнедых. – Магнитогорск: МГТУ, 2018. – ISBN 978-5-9967-1294-6. // М.: ФГУП НТЦ «</w:t>
      </w:r>
      <w:proofErr w:type="spellStart"/>
      <w:r w:rsidR="00B32211" w:rsidRPr="00B32211">
        <w:t>Информрегистр</w:t>
      </w:r>
      <w:proofErr w:type="spellEnd"/>
      <w:r w:rsidR="00B32211" w:rsidRPr="00B32211">
        <w:t>», 2018. № гос. рег. 0321803388.</w:t>
      </w:r>
    </w:p>
    <w:p w:rsidR="00C9401D" w:rsidRPr="00BD7B67" w:rsidRDefault="00C9401D" w:rsidP="00C9401D">
      <w:pPr>
        <w:tabs>
          <w:tab w:val="left" w:pos="1080"/>
        </w:tabs>
        <w:ind w:firstLine="709"/>
        <w:jc w:val="both"/>
        <w:rPr>
          <w:snapToGrid w:val="0"/>
        </w:rPr>
      </w:pPr>
      <w:r w:rsidRPr="00BD7B67">
        <w:rPr>
          <w:snapToGrid w:val="0"/>
        </w:rPr>
        <w:t>1</w:t>
      </w:r>
      <w:r w:rsidR="0074019E">
        <w:rPr>
          <w:snapToGrid w:val="0"/>
        </w:rPr>
        <w:t>0</w:t>
      </w:r>
      <w:r w:rsidRPr="00BD7B67">
        <w:rPr>
          <w:snapToGrid w:val="0"/>
        </w:rPr>
        <w:t xml:space="preserve">. </w:t>
      </w:r>
      <w:proofErr w:type="spellStart"/>
      <w:r w:rsidRPr="00BD7B67">
        <w:rPr>
          <w:snapToGrid w:val="0"/>
        </w:rPr>
        <w:t>Неугомонов</w:t>
      </w:r>
      <w:proofErr w:type="spellEnd"/>
      <w:r w:rsidRPr="00BD7B67">
        <w:rPr>
          <w:snapToGrid w:val="0"/>
        </w:rPr>
        <w:t>, С. С. Разрушение горных пород</w:t>
      </w:r>
      <w:proofErr w:type="gramStart"/>
      <w:r w:rsidRPr="00BD7B67">
        <w:rPr>
          <w:snapToGrid w:val="0"/>
        </w:rPr>
        <w:t xml:space="preserve"> :</w:t>
      </w:r>
      <w:proofErr w:type="gramEnd"/>
      <w:r w:rsidRPr="00BD7B67">
        <w:rPr>
          <w:snapToGrid w:val="0"/>
        </w:rPr>
        <w:t xml:space="preserve"> учебное пособие / С. С. </w:t>
      </w:r>
      <w:proofErr w:type="spellStart"/>
      <w:r w:rsidRPr="00BD7B67">
        <w:rPr>
          <w:snapToGrid w:val="0"/>
        </w:rPr>
        <w:t>Неугомонов</w:t>
      </w:r>
      <w:proofErr w:type="spellEnd"/>
      <w:r w:rsidRPr="00BD7B67">
        <w:rPr>
          <w:snapToGrid w:val="0"/>
        </w:rPr>
        <w:t>, П. В. Волков ; МГТУ. - Магнитогорск</w:t>
      </w:r>
      <w:proofErr w:type="gramStart"/>
      <w:r w:rsidRPr="00BD7B67">
        <w:rPr>
          <w:snapToGrid w:val="0"/>
        </w:rPr>
        <w:t xml:space="preserve"> :</w:t>
      </w:r>
      <w:proofErr w:type="gramEnd"/>
      <w:r w:rsidRPr="00BD7B67">
        <w:rPr>
          <w:snapToGrid w:val="0"/>
        </w:rPr>
        <w:t xml:space="preserve"> МГТУ, 2017. Режим доступа: (</w:t>
      </w:r>
      <w:r w:rsidRPr="00BD7B67">
        <w:rPr>
          <w:snapToGrid w:val="0"/>
          <w:color w:val="0000FF"/>
          <w:u w:val="single"/>
        </w:rPr>
        <w:t>https://magtu.informsystema.ru/uploader/fileUpload?name=3240.pdf&amp;show=dcatalogues/1/1136983/3240.pdf&amp;view=true</w:t>
      </w:r>
      <w:r w:rsidRPr="00BD7B67">
        <w:rPr>
          <w:snapToGrid w:val="0"/>
        </w:rPr>
        <w:t xml:space="preserve">). — </w:t>
      </w:r>
      <w:proofErr w:type="spellStart"/>
      <w:r w:rsidRPr="00BD7B67">
        <w:rPr>
          <w:snapToGrid w:val="0"/>
        </w:rPr>
        <w:t>Загл</w:t>
      </w:r>
      <w:proofErr w:type="spellEnd"/>
      <w:r w:rsidRPr="00BD7B67">
        <w:rPr>
          <w:snapToGrid w:val="0"/>
        </w:rPr>
        <w:t>. с экрана.</w:t>
      </w:r>
    </w:p>
    <w:p w:rsidR="00482E9E" w:rsidRDefault="0074019E" w:rsidP="0074019E">
      <w:pPr>
        <w:ind w:firstLine="709"/>
        <w:jc w:val="both"/>
        <w:rPr>
          <w:snapToGrid w:val="0"/>
        </w:rPr>
      </w:pPr>
      <w:r>
        <w:rPr>
          <w:snapToGrid w:val="0"/>
        </w:rPr>
        <w:t>11</w:t>
      </w:r>
      <w:r w:rsidR="00C9401D" w:rsidRPr="00BD7B67">
        <w:rPr>
          <w:snapToGrid w:val="0"/>
        </w:rPr>
        <w:t>. Романько А.Д. Лабораторный практикум: Методические указания к лабораторным работам по дисциплине «Технология и безопасность взрывных работ» для студентов специальности 090200. Магнитогорск: МГТУ, 2011. 68 с.</w:t>
      </w:r>
    </w:p>
    <w:p w:rsidR="00B11429" w:rsidRDefault="00B11429" w:rsidP="0074019E">
      <w:pPr>
        <w:ind w:firstLine="709"/>
        <w:jc w:val="both"/>
        <w:rPr>
          <w:snapToGrid w:val="0"/>
        </w:rPr>
      </w:pPr>
    </w:p>
    <w:p w:rsidR="00B11429" w:rsidRDefault="00B11429" w:rsidP="0074019E">
      <w:pPr>
        <w:ind w:firstLine="709"/>
        <w:jc w:val="both"/>
        <w:rPr>
          <w:snapToGrid w:val="0"/>
        </w:rPr>
      </w:pPr>
    </w:p>
    <w:p w:rsidR="00B11429" w:rsidRDefault="00B11429" w:rsidP="0074019E">
      <w:pPr>
        <w:ind w:firstLine="709"/>
        <w:jc w:val="both"/>
      </w:pPr>
      <w:r w:rsidRPr="000575C5">
        <w:t>3. Порядок подготовки и защиты выпускной квалификационной работы</w:t>
      </w:r>
    </w:p>
    <w:p w:rsidR="00B11429" w:rsidRDefault="00B11429" w:rsidP="00B11429">
      <w:pPr>
        <w:ind w:firstLine="567"/>
        <w:jc w:val="both"/>
        <w:rPr>
          <w:spacing w:val="2"/>
        </w:rPr>
      </w:pPr>
    </w:p>
    <w:p w:rsidR="00B11429" w:rsidRPr="002C00B1" w:rsidRDefault="00B11429" w:rsidP="00B11429">
      <w:pPr>
        <w:ind w:firstLine="567"/>
        <w:jc w:val="both"/>
        <w:rPr>
          <w:spacing w:val="2"/>
        </w:rPr>
      </w:pPr>
      <w:r w:rsidRPr="002C00B1">
        <w:rPr>
          <w:spacing w:val="2"/>
        </w:rPr>
        <w:t>Выполнение и защита выпускной квалификационной работы является одной из форм государственной итоговой аттестации.</w:t>
      </w:r>
    </w:p>
    <w:p w:rsidR="00B11429" w:rsidRPr="002C00B1" w:rsidRDefault="00B11429" w:rsidP="00B11429">
      <w:pPr>
        <w:ind w:firstLine="567"/>
        <w:jc w:val="both"/>
        <w:rPr>
          <w:spacing w:val="2"/>
        </w:rPr>
      </w:pPr>
      <w:r w:rsidRPr="002C00B1">
        <w:rPr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B11429" w:rsidRPr="002C00B1" w:rsidRDefault="00B11429" w:rsidP="00B11429">
      <w:pPr>
        <w:ind w:firstLine="567"/>
        <w:jc w:val="both"/>
        <w:rPr>
          <w:spacing w:val="2"/>
        </w:rPr>
      </w:pPr>
      <w:r w:rsidRPr="002C00B1">
        <w:rPr>
          <w:spacing w:val="2"/>
        </w:rPr>
        <w:t>Обучающий, выполняющий выпускную квалификационную работу должен показать свою способность и умение:</w:t>
      </w:r>
    </w:p>
    <w:p w:rsidR="00B11429" w:rsidRPr="002C00B1" w:rsidRDefault="00B11429" w:rsidP="00B11429">
      <w:pPr>
        <w:jc w:val="both"/>
      </w:pPr>
      <w:r w:rsidRPr="002C00B1">
        <w:t>– определять и формулировать проблему исследования с учетом ее актуальности;</w:t>
      </w:r>
    </w:p>
    <w:p w:rsidR="00B11429" w:rsidRPr="002C00B1" w:rsidRDefault="00B11429" w:rsidP="00B11429">
      <w:pPr>
        <w:jc w:val="both"/>
      </w:pPr>
      <w:r w:rsidRPr="002C00B1">
        <w:t>– ставить цели исследования и определять задачи, необходимые для их достижения;</w:t>
      </w:r>
    </w:p>
    <w:p w:rsidR="00B11429" w:rsidRPr="002C00B1" w:rsidRDefault="00B11429" w:rsidP="00B11429">
      <w:pPr>
        <w:jc w:val="both"/>
      </w:pPr>
      <w:r w:rsidRPr="002C00B1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B11429" w:rsidRPr="002C00B1" w:rsidRDefault="00B11429" w:rsidP="00B11429">
      <w:pPr>
        <w:jc w:val="both"/>
      </w:pPr>
      <w:r w:rsidRPr="002C00B1">
        <w:t>– применять теоретические знания при решении практических задач;</w:t>
      </w:r>
    </w:p>
    <w:p w:rsidR="00B11429" w:rsidRPr="002C00B1" w:rsidRDefault="00B11429" w:rsidP="00B11429">
      <w:pPr>
        <w:jc w:val="both"/>
      </w:pPr>
      <w:r w:rsidRPr="002C00B1">
        <w:t>– делать заключение по теме исследования, обозначать перспективы дальнейшего изучения исследуемого вопроса;</w:t>
      </w:r>
    </w:p>
    <w:p w:rsidR="00B11429" w:rsidRPr="002C00B1" w:rsidRDefault="00B11429" w:rsidP="00B11429">
      <w:pPr>
        <w:jc w:val="both"/>
        <w:rPr>
          <w:spacing w:val="2"/>
        </w:rPr>
      </w:pPr>
      <w:r w:rsidRPr="002C00B1">
        <w:t>– оформлять работу в соответствии с установленными требованиями.</w:t>
      </w:r>
    </w:p>
    <w:p w:rsidR="00B11429" w:rsidRDefault="00B11429" w:rsidP="00B11429">
      <w:pPr>
        <w:ind w:firstLine="709"/>
        <w:jc w:val="both"/>
        <w:rPr>
          <w:snapToGrid w:val="0"/>
        </w:rPr>
      </w:pPr>
    </w:p>
    <w:p w:rsidR="00B11429" w:rsidRPr="002C00B1" w:rsidRDefault="00B11429" w:rsidP="00B11429">
      <w:pPr>
        <w:ind w:right="-5"/>
        <w:jc w:val="center"/>
        <w:rPr>
          <w:b/>
        </w:rPr>
      </w:pPr>
      <w:r>
        <w:rPr>
          <w:b/>
        </w:rPr>
        <w:lastRenderedPageBreak/>
        <w:t>3</w:t>
      </w:r>
      <w:r w:rsidRPr="002C00B1">
        <w:rPr>
          <w:b/>
        </w:rPr>
        <w:t>.1 Подготовительный этап выполнения выпускной квалификационной работы</w:t>
      </w:r>
    </w:p>
    <w:p w:rsidR="00B11429" w:rsidRPr="002C00B1" w:rsidRDefault="00B11429" w:rsidP="00B11429">
      <w:pPr>
        <w:ind w:right="-5" w:firstLine="567"/>
        <w:jc w:val="both"/>
        <w:rPr>
          <w:b/>
          <w:i/>
        </w:rPr>
      </w:pPr>
    </w:p>
    <w:p w:rsidR="00B11429" w:rsidRPr="002C00B1" w:rsidRDefault="00B11429" w:rsidP="00B11429">
      <w:pPr>
        <w:ind w:right="-5"/>
        <w:jc w:val="center"/>
        <w:rPr>
          <w:b/>
        </w:rPr>
      </w:pPr>
      <w:r>
        <w:rPr>
          <w:b/>
        </w:rPr>
        <w:t>3</w:t>
      </w:r>
      <w:r w:rsidRPr="002C00B1">
        <w:rPr>
          <w:b/>
        </w:rPr>
        <w:t>.1.1 Выбор темы исследования</w:t>
      </w:r>
    </w:p>
    <w:p w:rsidR="00B11429" w:rsidRPr="002C00B1" w:rsidRDefault="00B11429" w:rsidP="00B11429">
      <w:pPr>
        <w:ind w:right="-5" w:firstLine="567"/>
        <w:jc w:val="both"/>
      </w:pPr>
    </w:p>
    <w:p w:rsidR="00B11429" w:rsidRPr="002C00B1" w:rsidRDefault="00B11429" w:rsidP="00B11429">
      <w:pPr>
        <w:ind w:right="-5" w:firstLine="567"/>
        <w:jc w:val="both"/>
      </w:pPr>
      <w:proofErr w:type="gramStart"/>
      <w:r w:rsidRPr="002C00B1">
        <w:t>Обучающийся</w:t>
      </w:r>
      <w:proofErr w:type="gramEnd"/>
      <w:r w:rsidRPr="002C00B1">
        <w:t xml:space="preserve"> самостоятельно выбирает тему из рекомендуемого перечня тем ВКР, представленного в приложении 1. </w:t>
      </w:r>
      <w:proofErr w:type="gramStart"/>
      <w:r w:rsidRPr="002C00B1">
        <w:t>Обучающийся</w:t>
      </w:r>
      <w:proofErr w:type="gramEnd"/>
      <w:r w:rsidRPr="002C00B1">
        <w:t xml:space="preserve">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B11429" w:rsidRPr="002C00B1" w:rsidRDefault="00B11429" w:rsidP="00B11429">
      <w:pPr>
        <w:ind w:right="-5"/>
        <w:jc w:val="both"/>
      </w:pPr>
    </w:p>
    <w:p w:rsidR="00B11429" w:rsidRPr="002C00B1" w:rsidRDefault="00B11429" w:rsidP="00B11429">
      <w:pPr>
        <w:ind w:right="-5"/>
        <w:jc w:val="center"/>
        <w:rPr>
          <w:b/>
        </w:rPr>
      </w:pPr>
      <w:r>
        <w:rPr>
          <w:b/>
        </w:rPr>
        <w:t>3</w:t>
      </w:r>
      <w:r w:rsidRPr="002C00B1">
        <w:rPr>
          <w:b/>
        </w:rPr>
        <w:t>.1.2 Функции научного руководителя</w:t>
      </w:r>
    </w:p>
    <w:p w:rsidR="00B11429" w:rsidRPr="002C00B1" w:rsidRDefault="00B11429" w:rsidP="00B11429">
      <w:pPr>
        <w:ind w:right="-5"/>
        <w:jc w:val="both"/>
      </w:pPr>
    </w:p>
    <w:p w:rsidR="00B11429" w:rsidRPr="002C00B1" w:rsidRDefault="00B11429" w:rsidP="00B11429">
      <w:pPr>
        <w:ind w:right="-5" w:firstLine="567"/>
        <w:jc w:val="both"/>
      </w:pPr>
      <w:r w:rsidRPr="002C00B1">
        <w:t xml:space="preserve">Для подготовки выпускной квалификационной работы </w:t>
      </w:r>
      <w:proofErr w:type="gramStart"/>
      <w:r w:rsidRPr="002C00B1">
        <w:t>обучающемуся</w:t>
      </w:r>
      <w:proofErr w:type="gramEnd"/>
      <w:r w:rsidRPr="002C00B1">
        <w:t xml:space="preserve"> назначается руководитель и, при необходимости, консультанты.</w:t>
      </w:r>
    </w:p>
    <w:p w:rsidR="00B11429" w:rsidRPr="002C00B1" w:rsidRDefault="00B11429" w:rsidP="00B11429">
      <w:pPr>
        <w:ind w:right="-5" w:firstLine="567"/>
        <w:jc w:val="both"/>
      </w:pPr>
      <w:r w:rsidRPr="002C00B1">
        <w:t xml:space="preserve">Руководитель ВКР помогает </w:t>
      </w:r>
      <w:proofErr w:type="gramStart"/>
      <w:r w:rsidRPr="002C00B1">
        <w:t>обучающемуся</w:t>
      </w:r>
      <w:proofErr w:type="gramEnd"/>
      <w:r w:rsidRPr="002C00B1">
        <w:t xml:space="preserve">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B11429" w:rsidRDefault="00B11429" w:rsidP="00B11429">
      <w:pPr>
        <w:ind w:right="-5" w:firstLine="567"/>
        <w:jc w:val="both"/>
      </w:pPr>
      <w:proofErr w:type="gramStart"/>
      <w:r w:rsidRPr="002C00B1">
        <w:t>Подготовка ВКР обучающимся и отчет перед руководителем реализуется согласно календарному графику работы.</w:t>
      </w:r>
      <w:proofErr w:type="gramEnd"/>
      <w:r w:rsidRPr="002C00B1"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B11429" w:rsidRDefault="00B11429" w:rsidP="00B11429">
      <w:pPr>
        <w:ind w:firstLine="709"/>
        <w:jc w:val="both"/>
        <w:rPr>
          <w:snapToGrid w:val="0"/>
        </w:rPr>
      </w:pPr>
    </w:p>
    <w:p w:rsidR="00B11429" w:rsidRPr="00B11429" w:rsidRDefault="00B11429" w:rsidP="00B11429">
      <w:pPr>
        <w:pStyle w:val="1"/>
        <w:rPr>
          <w:rFonts w:ascii="Times New Roman" w:hAnsi="Times New Roman"/>
          <w:sz w:val="24"/>
          <w:szCs w:val="24"/>
        </w:rPr>
      </w:pPr>
      <w:r w:rsidRPr="00B11429">
        <w:rPr>
          <w:rFonts w:ascii="Times New Roman" w:hAnsi="Times New Roman"/>
          <w:sz w:val="24"/>
          <w:szCs w:val="24"/>
        </w:rPr>
        <w:t>3.3 Порядок защиты выпускной квалификационной работы</w:t>
      </w:r>
    </w:p>
    <w:p w:rsidR="00B11429" w:rsidRPr="003F38D9" w:rsidRDefault="00B11429" w:rsidP="00B11429">
      <w:pPr>
        <w:ind w:firstLine="709"/>
        <w:jc w:val="both"/>
        <w:rPr>
          <w:snapToGrid w:val="0"/>
        </w:rPr>
      </w:pPr>
      <w:r w:rsidRPr="003F38D9">
        <w:t xml:space="preserve">Законченная выпускная квалификационная работа должна пройти процедуру </w:t>
      </w:r>
      <w:proofErr w:type="spellStart"/>
      <w:r w:rsidRPr="003F38D9">
        <w:t>нормоконтроля</w:t>
      </w:r>
      <w:proofErr w:type="spellEnd"/>
      <w:r w:rsidRPr="003F38D9">
        <w:t>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</w:t>
      </w:r>
    </w:p>
    <w:p w:rsidR="00B11429" w:rsidRPr="003F38D9" w:rsidRDefault="00B11429" w:rsidP="00B11429">
      <w:pPr>
        <w:ind w:right="170" w:firstLine="708"/>
      </w:pPr>
      <w:r w:rsidRPr="003F38D9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B11429" w:rsidRPr="003F38D9" w:rsidRDefault="00B11429" w:rsidP="00B11429">
      <w:pPr>
        <w:ind w:right="170" w:firstLine="708"/>
      </w:pPr>
      <w:r w:rsidRPr="003F38D9">
        <w:t xml:space="preserve"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3F38D9">
        <w:t>календарных</w:t>
      </w:r>
      <w:proofErr w:type="gramEnd"/>
      <w:r w:rsidRPr="003F38D9">
        <w:t xml:space="preserve"> дня до даты защиты, также работа размещается в электронно-библиотечной системе университета.</w:t>
      </w:r>
    </w:p>
    <w:p w:rsidR="00B11429" w:rsidRDefault="00B11429" w:rsidP="00B11429">
      <w:pPr>
        <w:ind w:right="170" w:firstLine="708"/>
      </w:pPr>
      <w:r w:rsidRPr="003F38D9">
        <w:t>Объявление о защите выпускных работ вывешивается на кафедре за несколько дней до защиты.</w:t>
      </w:r>
    </w:p>
    <w:p w:rsidR="00B11429" w:rsidRDefault="00B11429" w:rsidP="00B11429">
      <w:pPr>
        <w:ind w:firstLine="709"/>
        <w:jc w:val="both"/>
        <w:rPr>
          <w:snapToGrid w:val="0"/>
        </w:rPr>
      </w:pPr>
    </w:p>
    <w:p w:rsidR="007438E5" w:rsidRPr="002C00B1" w:rsidRDefault="007438E5" w:rsidP="007438E5">
      <w:pPr>
        <w:ind w:right="-5" w:firstLine="567"/>
        <w:jc w:val="both"/>
      </w:pPr>
      <w:r w:rsidRPr="002C00B1">
        <w:t>В оценке ВКР руководитель и рецензент учитывают следующее:</w:t>
      </w:r>
    </w:p>
    <w:p w:rsidR="007438E5" w:rsidRPr="002C00B1" w:rsidRDefault="007438E5" w:rsidP="007438E5">
      <w:pPr>
        <w:ind w:right="-5"/>
        <w:jc w:val="both"/>
        <w:rPr>
          <w:bCs/>
          <w:i/>
        </w:rPr>
      </w:pPr>
      <w:r w:rsidRPr="002C00B1">
        <w:rPr>
          <w:bCs/>
          <w:i/>
        </w:rPr>
        <w:t>1. Актуальность выбранной темы ВКР:</w:t>
      </w:r>
    </w:p>
    <w:p w:rsidR="007438E5" w:rsidRPr="002C00B1" w:rsidRDefault="007438E5" w:rsidP="007438E5">
      <w:pPr>
        <w:ind w:right="-5"/>
        <w:jc w:val="both"/>
      </w:pPr>
      <w:r w:rsidRPr="002C00B1">
        <w:t>– Тема соответствует списку тем программы ГИА.</w:t>
      </w:r>
    </w:p>
    <w:p w:rsidR="007438E5" w:rsidRPr="002C00B1" w:rsidRDefault="007438E5" w:rsidP="007438E5">
      <w:pPr>
        <w:ind w:right="-5"/>
        <w:jc w:val="both"/>
      </w:pPr>
      <w:r w:rsidRPr="002C00B1">
        <w:t>– Тема выбрана по заявке хозяйствующего субъекта.</w:t>
      </w:r>
    </w:p>
    <w:p w:rsidR="007438E5" w:rsidRPr="002C00B1" w:rsidRDefault="007438E5" w:rsidP="007438E5">
      <w:pPr>
        <w:ind w:right="-5"/>
        <w:jc w:val="both"/>
        <w:rPr>
          <w:b/>
          <w:bCs/>
        </w:rPr>
      </w:pPr>
      <w:r w:rsidRPr="002C00B1">
        <w:t>– Тема ВКР выбрана в соответствии с актуальными научными проблемами (бюджетная НИР, грант).</w:t>
      </w:r>
    </w:p>
    <w:p w:rsidR="007438E5" w:rsidRPr="002C00B1" w:rsidRDefault="007438E5" w:rsidP="007438E5">
      <w:pPr>
        <w:ind w:right="-5"/>
        <w:jc w:val="both"/>
        <w:rPr>
          <w:bCs/>
          <w:i/>
        </w:rPr>
      </w:pPr>
      <w:r w:rsidRPr="002C00B1">
        <w:rPr>
          <w:bCs/>
          <w:i/>
        </w:rPr>
        <w:t>2. Полнота раскрытия темы ВКР:</w:t>
      </w:r>
    </w:p>
    <w:p w:rsidR="007438E5" w:rsidRPr="002C00B1" w:rsidRDefault="007438E5" w:rsidP="007438E5">
      <w:pPr>
        <w:ind w:right="-5"/>
        <w:jc w:val="both"/>
      </w:pPr>
      <w:r w:rsidRPr="002C00B1">
        <w:t>– Соответствие темы ВКР ее содержанию.</w:t>
      </w:r>
    </w:p>
    <w:p w:rsidR="007438E5" w:rsidRPr="002C00B1" w:rsidRDefault="007438E5" w:rsidP="007438E5">
      <w:pPr>
        <w:ind w:right="-5"/>
        <w:jc w:val="both"/>
      </w:pPr>
      <w:r w:rsidRPr="002C00B1">
        <w:t>– Логика построения и качество стилистического изложения ВКР.</w:t>
      </w:r>
    </w:p>
    <w:p w:rsidR="007438E5" w:rsidRPr="002C00B1" w:rsidRDefault="007438E5" w:rsidP="007438E5">
      <w:pPr>
        <w:ind w:right="-5"/>
        <w:jc w:val="both"/>
      </w:pPr>
      <w:r w:rsidRPr="002C00B1">
        <w:t>– Научное и практическое значение выводов, содержащихся в ВКР.</w:t>
      </w:r>
    </w:p>
    <w:p w:rsidR="007438E5" w:rsidRPr="002C00B1" w:rsidRDefault="007438E5" w:rsidP="007438E5">
      <w:pPr>
        <w:ind w:right="-5"/>
        <w:jc w:val="both"/>
      </w:pPr>
      <w:r w:rsidRPr="002C00B1">
        <w:lastRenderedPageBreak/>
        <w:t>– Использование иностранной литературы в оригинале, международных стандартов (МСФО, МСА) по теме исследования.</w:t>
      </w:r>
    </w:p>
    <w:p w:rsidR="007438E5" w:rsidRPr="002C00B1" w:rsidRDefault="007438E5" w:rsidP="007438E5">
      <w:pPr>
        <w:ind w:right="-5"/>
        <w:jc w:val="both"/>
      </w:pPr>
      <w:r w:rsidRPr="002C00B1">
        <w:t>– Наличие публикаций по теме исследования.</w:t>
      </w:r>
    </w:p>
    <w:p w:rsidR="007438E5" w:rsidRPr="002C00B1" w:rsidRDefault="007438E5" w:rsidP="007438E5">
      <w:pPr>
        <w:ind w:right="-5"/>
        <w:jc w:val="both"/>
      </w:pPr>
      <w:r w:rsidRPr="002C00B1">
        <w:t>– Использование пакетов прикладных программ.</w:t>
      </w:r>
    </w:p>
    <w:p w:rsidR="007438E5" w:rsidRPr="002C00B1" w:rsidRDefault="007438E5" w:rsidP="007438E5">
      <w:pPr>
        <w:ind w:right="-5"/>
        <w:jc w:val="both"/>
      </w:pPr>
      <w:r w:rsidRPr="002C00B1">
        <w:t>– Наличие концептуального, комплексного, системного подхода.</w:t>
      </w:r>
    </w:p>
    <w:p w:rsidR="007438E5" w:rsidRPr="002C00B1" w:rsidRDefault="007438E5" w:rsidP="007438E5">
      <w:pPr>
        <w:ind w:right="-5"/>
        <w:jc w:val="both"/>
      </w:pPr>
      <w:r w:rsidRPr="002C00B1">
        <w:t>– Апробация результатов исследования (наличие актов, справок о внедрении).</w:t>
      </w:r>
    </w:p>
    <w:p w:rsidR="007438E5" w:rsidRPr="002C00B1" w:rsidRDefault="007438E5" w:rsidP="007438E5">
      <w:pPr>
        <w:ind w:right="-5"/>
        <w:jc w:val="both"/>
        <w:rPr>
          <w:bCs/>
          <w:i/>
        </w:rPr>
      </w:pPr>
      <w:r w:rsidRPr="002C00B1">
        <w:rPr>
          <w:bCs/>
          <w:i/>
        </w:rPr>
        <w:t>3. Качество оформления ВКР:</w:t>
      </w:r>
    </w:p>
    <w:p w:rsidR="007438E5" w:rsidRPr="002C00B1" w:rsidRDefault="007438E5" w:rsidP="007438E5">
      <w:pPr>
        <w:ind w:right="-5"/>
        <w:jc w:val="both"/>
      </w:pPr>
      <w:r w:rsidRPr="002C00B1">
        <w:t xml:space="preserve">– Соответствие объема ВКР рекомендуемым требованиям </w:t>
      </w:r>
      <w:proofErr w:type="spellStart"/>
      <w:r w:rsidRPr="002C00B1">
        <w:t>внутривузовских</w:t>
      </w:r>
      <w:proofErr w:type="spellEnd"/>
      <w:r w:rsidRPr="002C00B1">
        <w:t xml:space="preserve"> стандартов.</w:t>
      </w:r>
    </w:p>
    <w:p w:rsidR="007438E5" w:rsidRPr="002C00B1" w:rsidRDefault="007438E5" w:rsidP="007438E5">
      <w:pPr>
        <w:ind w:right="-5"/>
        <w:jc w:val="both"/>
      </w:pPr>
      <w:r w:rsidRPr="002C00B1">
        <w:t xml:space="preserve">– Соответствие оформления таблиц, графиков, формул, ссылок, рисунков, списка использованной литературы требованиям </w:t>
      </w:r>
      <w:proofErr w:type="spellStart"/>
      <w:r w:rsidRPr="002C00B1">
        <w:t>внутривузовских</w:t>
      </w:r>
      <w:proofErr w:type="spellEnd"/>
      <w:r w:rsidRPr="002C00B1">
        <w:t xml:space="preserve"> образовательных стандартов и ГОСТов.</w:t>
      </w:r>
    </w:p>
    <w:p w:rsidR="007438E5" w:rsidRPr="002C00B1" w:rsidRDefault="007438E5" w:rsidP="007438E5">
      <w:pPr>
        <w:ind w:right="-5" w:firstLine="567"/>
        <w:jc w:val="both"/>
      </w:pPr>
      <w:r w:rsidRPr="002C00B1">
        <w:t xml:space="preserve"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2C00B1">
        <w:t>календарных</w:t>
      </w:r>
      <w:proofErr w:type="gramEnd"/>
      <w:r w:rsidRPr="002C00B1">
        <w:t xml:space="preserve"> дня до даты защиты, также работа размещается в электронно-библиотечной системе университета.</w:t>
      </w:r>
    </w:p>
    <w:p w:rsidR="007438E5" w:rsidRPr="002C00B1" w:rsidRDefault="007438E5" w:rsidP="007438E5">
      <w:pPr>
        <w:ind w:right="-5" w:firstLine="567"/>
        <w:jc w:val="both"/>
      </w:pPr>
      <w:r w:rsidRPr="002C00B1">
        <w:t>Объявление о защите выпускных работ вывешивается на кафедре за несколько дней до защиты.</w:t>
      </w:r>
    </w:p>
    <w:p w:rsidR="007438E5" w:rsidRPr="002C00B1" w:rsidRDefault="007438E5" w:rsidP="007438E5">
      <w:pPr>
        <w:ind w:right="-5" w:firstLine="567"/>
        <w:jc w:val="both"/>
      </w:pPr>
      <w:r w:rsidRPr="002C00B1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2C00B1">
        <w:rPr>
          <w:b/>
          <w:i/>
        </w:rPr>
        <w:t>не должна превышать 30 минут</w:t>
      </w:r>
      <w:r w:rsidRPr="002C00B1">
        <w:t xml:space="preserve">. </w:t>
      </w:r>
    </w:p>
    <w:p w:rsidR="007438E5" w:rsidRPr="002C00B1" w:rsidRDefault="007438E5" w:rsidP="007438E5">
      <w:pPr>
        <w:ind w:right="-5" w:firstLine="567"/>
        <w:jc w:val="both"/>
      </w:pPr>
      <w:r w:rsidRPr="002C00B1">
        <w:t xml:space="preserve">Для сообщения </w:t>
      </w:r>
      <w:proofErr w:type="gramStart"/>
      <w:r w:rsidRPr="002C00B1">
        <w:t>обучающемуся</w:t>
      </w:r>
      <w:proofErr w:type="gramEnd"/>
      <w:r w:rsidRPr="002C00B1">
        <w:t xml:space="preserve"> предоставляется не более 10 минут. 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7438E5" w:rsidRPr="002C00B1" w:rsidRDefault="007438E5" w:rsidP="007438E5">
      <w:pPr>
        <w:ind w:right="-5" w:firstLine="567"/>
        <w:jc w:val="both"/>
        <w:rPr>
          <w:b/>
        </w:rPr>
      </w:pPr>
      <w:r w:rsidRPr="002C00B1">
        <w:t>В своем выступлении студент должен отразить:</w:t>
      </w:r>
    </w:p>
    <w:p w:rsidR="007438E5" w:rsidRPr="002C00B1" w:rsidRDefault="007438E5" w:rsidP="007438E5">
      <w:pPr>
        <w:numPr>
          <w:ilvl w:val="0"/>
          <w:numId w:val="24"/>
        </w:numPr>
        <w:ind w:left="0" w:firstLine="567"/>
        <w:jc w:val="both"/>
      </w:pPr>
      <w:r w:rsidRPr="002C00B1">
        <w:t>обоснование способ разработки и определения предельной глубины открытых горных работ;</w:t>
      </w:r>
    </w:p>
    <w:p w:rsidR="007438E5" w:rsidRPr="002C00B1" w:rsidRDefault="007438E5" w:rsidP="007438E5">
      <w:pPr>
        <w:numPr>
          <w:ilvl w:val="0"/>
          <w:numId w:val="24"/>
        </w:numPr>
        <w:ind w:left="0" w:firstLine="567"/>
        <w:jc w:val="both"/>
      </w:pPr>
      <w:r w:rsidRPr="002C00B1">
        <w:t>определение запасов месторождения (шахтного поля) и производственной мощности подземного рудника и срок его существования;</w:t>
      </w:r>
    </w:p>
    <w:p w:rsidR="007438E5" w:rsidRPr="002C00B1" w:rsidRDefault="007438E5" w:rsidP="007438E5">
      <w:pPr>
        <w:numPr>
          <w:ilvl w:val="0"/>
          <w:numId w:val="24"/>
        </w:numPr>
        <w:ind w:left="0" w:firstLine="567"/>
        <w:jc w:val="both"/>
      </w:pPr>
      <w:r w:rsidRPr="002C00B1">
        <w:t>принятые проектные решения по вскрытию месторождения;</w:t>
      </w:r>
    </w:p>
    <w:p w:rsidR="007438E5" w:rsidRPr="002C00B1" w:rsidRDefault="007438E5" w:rsidP="007438E5">
      <w:pPr>
        <w:numPr>
          <w:ilvl w:val="0"/>
          <w:numId w:val="24"/>
        </w:numPr>
        <w:ind w:left="0" w:firstLine="567"/>
        <w:jc w:val="both"/>
      </w:pPr>
      <w:r w:rsidRPr="002C00B1">
        <w:t>проектные решения по способу подготовки месторождения или его части, виду подземного транспорта, высоте этажа (размерам панелей), системе разработки, схемам подготовки основных (транспортных) и промежуточных горизонтов;</w:t>
      </w:r>
    </w:p>
    <w:p w:rsidR="007438E5" w:rsidRPr="002C00B1" w:rsidRDefault="007438E5" w:rsidP="007438E5">
      <w:pPr>
        <w:numPr>
          <w:ilvl w:val="0"/>
          <w:numId w:val="24"/>
        </w:numPr>
        <w:ind w:left="0" w:firstLine="567"/>
        <w:jc w:val="both"/>
      </w:pPr>
      <w:r w:rsidRPr="002C00B1">
        <w:t>основные параметры (размеры блока, допустимые пролеты обнажений, устойчивые размеры целиков, нормативную прочность закладки, расстояние между выработками доставки и выпуска);</w:t>
      </w:r>
    </w:p>
    <w:p w:rsidR="007438E5" w:rsidRPr="002C00B1" w:rsidRDefault="007438E5" w:rsidP="007438E5">
      <w:pPr>
        <w:numPr>
          <w:ilvl w:val="0"/>
          <w:numId w:val="24"/>
        </w:numPr>
        <w:ind w:left="0" w:firstLine="567"/>
        <w:jc w:val="both"/>
      </w:pPr>
      <w:r w:rsidRPr="002C00B1">
        <w:t>оборудование для выполнения всех производственных процессов, подготовительных, нарезных и очистных работ, технологическую схему отработки запасов блока (панели) по стадиям работ;</w:t>
      </w:r>
    </w:p>
    <w:p w:rsidR="007438E5" w:rsidRPr="002C00B1" w:rsidRDefault="007438E5" w:rsidP="007438E5">
      <w:pPr>
        <w:numPr>
          <w:ilvl w:val="0"/>
          <w:numId w:val="24"/>
        </w:numPr>
        <w:ind w:left="0" w:firstLine="567"/>
        <w:jc w:val="both"/>
      </w:pPr>
      <w:r w:rsidRPr="002C00B1">
        <w:t>технико-экономические показатели по системе разработки;</w:t>
      </w:r>
    </w:p>
    <w:p w:rsidR="007438E5" w:rsidRPr="002C00B1" w:rsidRDefault="007438E5" w:rsidP="007438E5">
      <w:pPr>
        <w:ind w:right="-5" w:firstLine="567"/>
      </w:pPr>
      <w:r w:rsidRPr="002C00B1">
        <w:t>– выводы и заключение.</w:t>
      </w:r>
    </w:p>
    <w:p w:rsidR="007438E5" w:rsidRPr="002C00B1" w:rsidRDefault="007438E5" w:rsidP="007438E5">
      <w:pPr>
        <w:ind w:right="-5" w:firstLine="567"/>
        <w:jc w:val="both"/>
      </w:pPr>
      <w:r w:rsidRPr="002C00B1">
        <w:t>В выступлении должны быть четко обозначены результаты, полученные в ходе работы, отмечена теоретическая и практическая ценность полученных результатов.</w:t>
      </w:r>
    </w:p>
    <w:p w:rsidR="007438E5" w:rsidRPr="002C00B1" w:rsidRDefault="007438E5" w:rsidP="007438E5">
      <w:pPr>
        <w:ind w:right="-5" w:firstLine="567"/>
        <w:jc w:val="both"/>
      </w:pPr>
      <w:r w:rsidRPr="002C00B1">
        <w:t>По окончании выступления выпускнику задаются вопросы по теме его работы. Вопросы могут задавать все присутствующие. Все вопросы протоколируются.</w:t>
      </w:r>
    </w:p>
    <w:p w:rsidR="007438E5" w:rsidRPr="002C00B1" w:rsidRDefault="007438E5" w:rsidP="007438E5">
      <w:pPr>
        <w:ind w:right="-5" w:firstLine="567"/>
        <w:jc w:val="both"/>
      </w:pPr>
      <w:r w:rsidRPr="002C00B1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7438E5" w:rsidRPr="002C00B1" w:rsidRDefault="007438E5" w:rsidP="007438E5">
      <w:pPr>
        <w:ind w:right="-5" w:firstLine="567"/>
        <w:jc w:val="both"/>
      </w:pPr>
      <w:r w:rsidRPr="002C00B1">
        <w:t xml:space="preserve">После этого выступает рецензент или рецензия зачитывается одним из членов ГЭК. </w:t>
      </w:r>
    </w:p>
    <w:p w:rsidR="007438E5" w:rsidRPr="002C00B1" w:rsidRDefault="007438E5" w:rsidP="007438E5">
      <w:pPr>
        <w:ind w:right="-5" w:firstLine="567"/>
        <w:jc w:val="both"/>
      </w:pPr>
      <w:r w:rsidRPr="002C00B1">
        <w:lastRenderedPageBreak/>
        <w:t>Заслушав официальную рецензию своей работы, студент должен ответить на вопросы и замечания рецензента.</w:t>
      </w:r>
    </w:p>
    <w:p w:rsidR="007438E5" w:rsidRPr="002C00B1" w:rsidRDefault="007438E5" w:rsidP="007438E5">
      <w:pPr>
        <w:ind w:right="-5" w:firstLine="567"/>
        <w:jc w:val="both"/>
        <w:rPr>
          <w:b/>
        </w:rPr>
      </w:pPr>
      <w:r w:rsidRPr="002C00B1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7438E5" w:rsidRPr="002C00B1" w:rsidRDefault="007438E5" w:rsidP="007438E5">
      <w:pPr>
        <w:ind w:right="-5" w:firstLine="567"/>
        <w:jc w:val="both"/>
      </w:pPr>
      <w:r w:rsidRPr="002C00B1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B11429" w:rsidRDefault="00B11429" w:rsidP="00B11429">
      <w:pPr>
        <w:ind w:firstLine="709"/>
        <w:jc w:val="both"/>
        <w:rPr>
          <w:snapToGrid w:val="0"/>
        </w:rPr>
      </w:pPr>
    </w:p>
    <w:p w:rsidR="007438E5" w:rsidRPr="002C00B1" w:rsidRDefault="007438E5" w:rsidP="007438E5">
      <w:pPr>
        <w:ind w:right="-5" w:firstLine="567"/>
        <w:rPr>
          <w:b/>
        </w:rPr>
      </w:pPr>
      <w:r>
        <w:rPr>
          <w:b/>
        </w:rPr>
        <w:t>1.3</w:t>
      </w:r>
      <w:r w:rsidRPr="002C00B1">
        <w:rPr>
          <w:b/>
        </w:rPr>
        <w:t>. Критерии оценки выпускной квалификационной работы</w:t>
      </w:r>
    </w:p>
    <w:p w:rsidR="007438E5" w:rsidRPr="002C00B1" w:rsidRDefault="007438E5" w:rsidP="007438E5">
      <w:pPr>
        <w:ind w:right="-5"/>
        <w:rPr>
          <w:spacing w:val="2"/>
        </w:rPr>
      </w:pPr>
    </w:p>
    <w:p w:rsidR="007438E5" w:rsidRPr="002C00B1" w:rsidRDefault="007438E5" w:rsidP="007438E5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>Результаты защиты ВКР определяются оценками: «отлично», «хорошо», «удовлетворительно», «</w:t>
      </w:r>
      <w:r w:rsidRPr="002C00B1">
        <w:t>неудовлетворительно</w:t>
      </w:r>
      <w:r w:rsidRPr="002C00B1">
        <w:rPr>
          <w:spacing w:val="2"/>
        </w:rPr>
        <w:t xml:space="preserve">» и объявляются </w:t>
      </w:r>
      <w:r w:rsidRPr="002C00B1">
        <w:rPr>
          <w:b/>
          <w:i/>
          <w:spacing w:val="2"/>
        </w:rPr>
        <w:t>в день защиты.</w:t>
      </w:r>
      <w:r w:rsidRPr="002C00B1">
        <w:rPr>
          <w:spacing w:val="2"/>
        </w:rPr>
        <w:t xml:space="preserve"> </w:t>
      </w:r>
    </w:p>
    <w:p w:rsidR="007438E5" w:rsidRPr="002C00B1" w:rsidRDefault="007438E5" w:rsidP="007438E5">
      <w:pPr>
        <w:ind w:right="-5" w:firstLine="567"/>
        <w:jc w:val="both"/>
      </w:pPr>
      <w:r w:rsidRPr="002C00B1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7438E5" w:rsidRPr="002C00B1" w:rsidRDefault="007438E5" w:rsidP="007438E5">
      <w:pPr>
        <w:ind w:right="-5" w:firstLine="567"/>
        <w:jc w:val="both"/>
        <w:rPr>
          <w:bCs/>
          <w:i/>
        </w:rPr>
      </w:pPr>
      <w:r w:rsidRPr="002C00B1">
        <w:rPr>
          <w:bCs/>
          <w:i/>
        </w:rPr>
        <w:t>1. Оценка и рекомендации руководителя и рецензента.</w:t>
      </w:r>
    </w:p>
    <w:p w:rsidR="007438E5" w:rsidRPr="002C00B1" w:rsidRDefault="007438E5" w:rsidP="007438E5">
      <w:pPr>
        <w:ind w:right="-5" w:firstLine="567"/>
        <w:jc w:val="both"/>
        <w:rPr>
          <w:bCs/>
          <w:i/>
        </w:rPr>
      </w:pPr>
      <w:r w:rsidRPr="002C00B1">
        <w:rPr>
          <w:bCs/>
          <w:i/>
        </w:rPr>
        <w:t>2. Оценка квалификации студента в процессе защиты:</w:t>
      </w:r>
    </w:p>
    <w:p w:rsidR="007438E5" w:rsidRPr="002C00B1" w:rsidRDefault="007438E5" w:rsidP="007438E5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Актуальность проведенного исследования.</w:t>
      </w:r>
    </w:p>
    <w:p w:rsidR="007438E5" w:rsidRPr="002C00B1" w:rsidRDefault="007438E5" w:rsidP="007438E5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Полнота раскрытия исследуемой темы.</w:t>
      </w:r>
    </w:p>
    <w:p w:rsidR="007438E5" w:rsidRPr="002C00B1" w:rsidRDefault="007438E5" w:rsidP="007438E5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Достаточная иллюстративность постулируемых тезисов, объем исследовательского материала.</w:t>
      </w:r>
    </w:p>
    <w:p w:rsidR="007438E5" w:rsidRPr="002C00B1" w:rsidRDefault="007438E5" w:rsidP="007438E5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Композиционная целостность работы, соблюдение требований, предъявляемых к структуре ВКР.</w:t>
      </w:r>
    </w:p>
    <w:p w:rsidR="007438E5" w:rsidRPr="002C00B1" w:rsidRDefault="007438E5" w:rsidP="007438E5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Продуманность методологии и аппарата исследования, соответствие им сделанных автором выводов.</w:t>
      </w:r>
    </w:p>
    <w:p w:rsidR="007438E5" w:rsidRPr="002C00B1" w:rsidRDefault="007438E5" w:rsidP="007438E5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Качество оформления работы.</w:t>
      </w:r>
    </w:p>
    <w:p w:rsidR="007438E5" w:rsidRPr="002C00B1" w:rsidRDefault="007438E5" w:rsidP="007438E5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Научная новизна проведенного исследования.</w:t>
      </w:r>
    </w:p>
    <w:p w:rsidR="007438E5" w:rsidRPr="002C00B1" w:rsidRDefault="007438E5" w:rsidP="007438E5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Умение представить работу на защите, уровень речевой культуры.</w:t>
      </w:r>
    </w:p>
    <w:p w:rsidR="007438E5" w:rsidRPr="002C00B1" w:rsidRDefault="007438E5" w:rsidP="007438E5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Компетентность в области избранной темы. Свободное владение материалом, умение вести научный диалог, отвечать на вопросы и замечания.</w:t>
      </w:r>
    </w:p>
    <w:p w:rsidR="007438E5" w:rsidRPr="002C00B1" w:rsidRDefault="007438E5" w:rsidP="007438E5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 xml:space="preserve">«отлично» </w:t>
      </w:r>
      <w:r w:rsidRPr="002C00B1">
        <w:rPr>
          <w:sz w:val="24"/>
        </w:rPr>
        <w:t xml:space="preserve"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ГЭК, </w:t>
      </w:r>
      <w:r w:rsidRPr="002C00B1">
        <w:rPr>
          <w:spacing w:val="2"/>
        </w:rPr>
        <w:t>демонстрирует знания и способность их применения, приводит обобщения и выводы</w:t>
      </w:r>
      <w:r w:rsidRPr="002C00B1">
        <w:rPr>
          <w:sz w:val="24"/>
        </w:rPr>
        <w:t>;</w:t>
      </w:r>
    </w:p>
    <w:p w:rsidR="007438E5" w:rsidRPr="002C00B1" w:rsidRDefault="007438E5" w:rsidP="007438E5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>«хорошо»</w:t>
      </w:r>
      <w:r w:rsidRPr="002C00B1">
        <w:rPr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ошибки в формулировке терминов и категорий, неточности при ответах на вопросы членов ГЭК.</w:t>
      </w:r>
    </w:p>
    <w:p w:rsidR="007438E5" w:rsidRPr="002C00B1" w:rsidRDefault="007438E5" w:rsidP="007438E5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>«удовлетворительно»</w:t>
      </w:r>
      <w:r w:rsidRPr="002C00B1">
        <w:rPr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p w:rsidR="007438E5" w:rsidRPr="002C00B1" w:rsidRDefault="007438E5" w:rsidP="007438E5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>«неудовлетворительно»</w:t>
      </w:r>
      <w:r w:rsidRPr="002C00B1">
        <w:rPr>
          <w:sz w:val="24"/>
        </w:rPr>
        <w:t xml:space="preserve"> (2 балла) выставляется за частичное раскрытие </w:t>
      </w:r>
      <w:r w:rsidRPr="002C00B1">
        <w:rPr>
          <w:sz w:val="24"/>
        </w:rPr>
        <w:lastRenderedPageBreak/>
        <w:t xml:space="preserve">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C00B1">
        <w:rPr>
          <w:sz w:val="24"/>
        </w:rPr>
        <w:t>обучающийся</w:t>
      </w:r>
      <w:proofErr w:type="gramEnd"/>
      <w:r w:rsidRPr="002C00B1">
        <w:rPr>
          <w:sz w:val="24"/>
        </w:rPr>
        <w:t xml:space="preserve"> допускает существенные ошибки, дает неправильные ответы на вопросы членов ГЭК.</w:t>
      </w:r>
      <w:r w:rsidRPr="002C00B1">
        <w:rPr>
          <w:i/>
          <w:iCs/>
          <w:sz w:val="24"/>
          <w:szCs w:val="24"/>
        </w:rPr>
        <w:t xml:space="preserve"> </w:t>
      </w:r>
    </w:p>
    <w:p w:rsidR="007438E5" w:rsidRPr="002C00B1" w:rsidRDefault="007438E5" w:rsidP="007438E5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>«неудовлетворительно»</w:t>
      </w:r>
      <w:r w:rsidRPr="002C00B1">
        <w:rPr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7438E5" w:rsidRPr="002C00B1" w:rsidRDefault="007438E5" w:rsidP="007438E5">
      <w:pPr>
        <w:ind w:right="-5"/>
        <w:jc w:val="both"/>
        <w:rPr>
          <w:iCs/>
          <w:szCs w:val="32"/>
        </w:rPr>
      </w:pPr>
    </w:p>
    <w:p w:rsidR="00B11429" w:rsidRDefault="007438E5" w:rsidP="007438E5">
      <w:pPr>
        <w:ind w:firstLine="709"/>
        <w:jc w:val="both"/>
        <w:rPr>
          <w:snapToGrid w:val="0"/>
        </w:rPr>
      </w:pPr>
      <w:r w:rsidRPr="002C00B1">
        <w:rPr>
          <w:iCs/>
        </w:rPr>
        <w:t xml:space="preserve">Оценки «отлично», «хорошо», «удовлетворительно» означают успешное прохождение государственного </w:t>
      </w:r>
      <w:r w:rsidRPr="002C00B1">
        <w:t>аттестационного</w:t>
      </w:r>
      <w:r w:rsidRPr="002C00B1">
        <w:rPr>
          <w:iCs/>
        </w:rPr>
        <w:t xml:space="preserve"> испытания, что является основанием для выдачи обучающемуся документа о высшем образовании и о квалификации образца, установленного Министерством науки </w:t>
      </w:r>
      <w:r>
        <w:rPr>
          <w:iCs/>
        </w:rPr>
        <w:t>и высшего образования</w:t>
      </w:r>
      <w:r w:rsidRPr="002C00B1">
        <w:rPr>
          <w:iCs/>
        </w:rPr>
        <w:t xml:space="preserve"> Российской Федерации</w:t>
      </w:r>
    </w:p>
    <w:p w:rsidR="007438E5" w:rsidRDefault="007438E5" w:rsidP="00B11429">
      <w:pPr>
        <w:ind w:firstLine="709"/>
        <w:jc w:val="both"/>
        <w:rPr>
          <w:snapToGrid w:val="0"/>
        </w:rPr>
      </w:pPr>
    </w:p>
    <w:p w:rsidR="007438E5" w:rsidRDefault="007438E5" w:rsidP="00B11429">
      <w:pPr>
        <w:ind w:firstLine="709"/>
        <w:jc w:val="both"/>
        <w:rPr>
          <w:snapToGrid w:val="0"/>
        </w:rPr>
      </w:pPr>
    </w:p>
    <w:p w:rsidR="007438E5" w:rsidRPr="002C00B1" w:rsidRDefault="007438E5" w:rsidP="007438E5">
      <w:pPr>
        <w:ind w:right="-5"/>
        <w:jc w:val="right"/>
      </w:pPr>
      <w:r w:rsidRPr="002C00B1">
        <w:t>Приложение 1</w:t>
      </w:r>
    </w:p>
    <w:p w:rsidR="007438E5" w:rsidRDefault="007438E5" w:rsidP="007438E5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7438E5" w:rsidRDefault="007438E5" w:rsidP="007438E5">
      <w:pPr>
        <w:pStyle w:val="Default"/>
      </w:pP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Разработка </w:t>
      </w:r>
      <w:proofErr w:type="spellStart"/>
      <w:r w:rsidRPr="00FB6728">
        <w:t>Сибайского</w:t>
      </w:r>
      <w:proofErr w:type="spellEnd"/>
      <w:r w:rsidRPr="00FB6728">
        <w:t xml:space="preserve"> </w:t>
      </w:r>
      <w:proofErr w:type="spellStart"/>
      <w:r w:rsidRPr="00FB6728">
        <w:t>медноколчеданного</w:t>
      </w:r>
      <w:proofErr w:type="spellEnd"/>
      <w:r w:rsidRPr="00FB6728">
        <w:t xml:space="preserve"> месторождения подземным способом</w:t>
      </w:r>
      <w:r w:rsidRPr="00BC3761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Отработка нижнего рудоносного яруса </w:t>
      </w:r>
      <w:proofErr w:type="spellStart"/>
      <w:r w:rsidRPr="00FB6728">
        <w:t>Узельгинского</w:t>
      </w:r>
      <w:proofErr w:type="spellEnd"/>
      <w:r w:rsidRPr="00FB6728">
        <w:t xml:space="preserve"> </w:t>
      </w:r>
      <w:proofErr w:type="spellStart"/>
      <w:r w:rsidRPr="00FB6728">
        <w:t>медноколчеданного</w:t>
      </w:r>
      <w:proofErr w:type="spellEnd"/>
      <w:r w:rsidRPr="00FB6728">
        <w:t xml:space="preserve"> месторождения подземным способом</w:t>
      </w:r>
      <w:r w:rsidRPr="00BC376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Разработка Соль – </w:t>
      </w:r>
      <w:proofErr w:type="spellStart"/>
      <w:r w:rsidRPr="00FB6728">
        <w:t>Илецкого</w:t>
      </w:r>
      <w:proofErr w:type="spellEnd"/>
      <w:r w:rsidRPr="00FB6728">
        <w:t xml:space="preserve"> месторождения поваренной соли подземным способом</w:t>
      </w:r>
      <w:r w:rsidRPr="00BC376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Разработка месторождения </w:t>
      </w:r>
      <w:proofErr w:type="spellStart"/>
      <w:r w:rsidRPr="00FB6728">
        <w:t>Чебачье</w:t>
      </w:r>
      <w:proofErr w:type="spellEnd"/>
      <w:r w:rsidRPr="00FB6728">
        <w:t xml:space="preserve"> с применением самоходного оборудования</w:t>
      </w:r>
      <w:r w:rsidRPr="00BC376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>Вскрытие и разработка Ново - Учалинского месторождения с использованием выработок Учалинского подземного рудника</w:t>
      </w:r>
      <w:r w:rsidRPr="00BC376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Отработка </w:t>
      </w:r>
      <w:proofErr w:type="spellStart"/>
      <w:r w:rsidRPr="00FB6728">
        <w:t>Кочкарского</w:t>
      </w:r>
      <w:proofErr w:type="spellEnd"/>
      <w:r w:rsidRPr="00FB6728">
        <w:t xml:space="preserve"> золоторудного месторождения в пределах шахтного поля шахты Центральная</w:t>
      </w:r>
      <w:r w:rsidRPr="00BC376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Доработка </w:t>
      </w:r>
      <w:proofErr w:type="spellStart"/>
      <w:r w:rsidRPr="00FB6728">
        <w:t>медноколчеданного</w:t>
      </w:r>
      <w:proofErr w:type="spellEnd"/>
      <w:r w:rsidRPr="00FB6728">
        <w:t xml:space="preserve"> месторождения «Молодежное» подземным способом</w:t>
      </w:r>
      <w:r w:rsidRPr="00BC376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>
        <w:t>Разработка Восточного участка Ждановского месторождения медно-никелевых руд подземным способом</w:t>
      </w:r>
      <w:r w:rsidRPr="00BC3761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>
        <w:t>Разработка Западного участка Ждановского месторождения медно-никелевых руд подземным способом</w:t>
      </w:r>
      <w:r w:rsidRPr="00BC376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Отработка </w:t>
      </w:r>
      <w:proofErr w:type="spellStart"/>
      <w:r w:rsidRPr="00FB6728">
        <w:t>Кочкарского</w:t>
      </w:r>
      <w:proofErr w:type="spellEnd"/>
      <w:r w:rsidRPr="00FB6728">
        <w:t xml:space="preserve"> золоторудного месторождения в пределах шахтного поля шахты Восточная</w:t>
      </w:r>
      <w:r w:rsidRPr="00BC376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974971">
        <w:t>“</w:t>
      </w:r>
      <w:r w:rsidRPr="00FB6728">
        <w:t xml:space="preserve">Разработка </w:t>
      </w:r>
      <w:proofErr w:type="gramStart"/>
      <w:r w:rsidRPr="00FB6728">
        <w:t>медно-колчеданного</w:t>
      </w:r>
      <w:proofErr w:type="gramEnd"/>
      <w:r w:rsidRPr="00FB6728">
        <w:t xml:space="preserve"> месторождения «Октябрьское» подземным способом</w:t>
      </w:r>
      <w:r w:rsidRPr="00974971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>
        <w:t>“</w:t>
      </w:r>
      <w:r w:rsidRPr="00FB6728">
        <w:t xml:space="preserve">Разработка железорудного месторождения </w:t>
      </w:r>
      <w:r>
        <w:t xml:space="preserve">«Березки» </w:t>
      </w:r>
      <w:r w:rsidRPr="00FB6728">
        <w:t>подземным способом</w:t>
      </w:r>
      <w:r w:rsidRPr="0097497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>
        <w:t>“</w:t>
      </w:r>
      <w:r w:rsidRPr="00FB6728">
        <w:t>Доработка Александринского месторождения подземным способом</w:t>
      </w:r>
      <w:r w:rsidRPr="00974971">
        <w:t xml:space="preserve"> 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B6728">
        <w:t>Отработка Зареченского полиметаллического месторождения подземным способом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B6728">
        <w:t xml:space="preserve">Разработка железорудного месторождения </w:t>
      </w:r>
      <w:r>
        <w:t>«</w:t>
      </w:r>
      <w:proofErr w:type="spellStart"/>
      <w:r>
        <w:t>Димитровское</w:t>
      </w:r>
      <w:proofErr w:type="spellEnd"/>
      <w:r>
        <w:t xml:space="preserve">» </w:t>
      </w:r>
      <w:r w:rsidRPr="00FB6728">
        <w:t>подземным способом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B6728">
        <w:t xml:space="preserve">Разработка </w:t>
      </w:r>
      <w:proofErr w:type="spellStart"/>
      <w:r w:rsidRPr="00FB6728">
        <w:t>медноколчеданного</w:t>
      </w:r>
      <w:proofErr w:type="spellEnd"/>
      <w:r w:rsidRPr="00FB6728">
        <w:t xml:space="preserve"> месторождения «</w:t>
      </w:r>
      <w:proofErr w:type="spellStart"/>
      <w:r w:rsidRPr="00FB6728">
        <w:t>Чебачье</w:t>
      </w:r>
      <w:proofErr w:type="spellEnd"/>
      <w:r w:rsidRPr="00FB6728">
        <w:t>» подземным способом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B6728">
        <w:t xml:space="preserve">Отработка </w:t>
      </w:r>
      <w:proofErr w:type="spellStart"/>
      <w:r w:rsidRPr="00FB6728">
        <w:t>Рубцовского</w:t>
      </w:r>
      <w:proofErr w:type="spellEnd"/>
      <w:r w:rsidRPr="00FB6728">
        <w:t xml:space="preserve"> полиметаллического месторождения подземным способом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Разработка Ново - Учалинского месторождения подземным способом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Вскрытие и разработка Учалинского месторождения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Разработка месторождения «Озерное» подземным способом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lastRenderedPageBreak/>
        <w:t>“</w:t>
      </w:r>
      <w:r w:rsidRPr="00F322BC">
        <w:t xml:space="preserve">Разработка верхнего яруса </w:t>
      </w:r>
      <w:proofErr w:type="spellStart"/>
      <w:r w:rsidRPr="00F322BC">
        <w:t>Узельгинского</w:t>
      </w:r>
      <w:proofErr w:type="spellEnd"/>
      <w:r w:rsidRPr="00F322BC">
        <w:t xml:space="preserve"> месторождения подземным способом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Вскрытие и отработка глубоких горизонтов Гайского месторождения (670-830м)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Разработка Октябрьского месторождения медно-никелевых руд подземным способом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>
        <w:t>Подбор составов закладочных смесей на основе отходов металлургического производства и разработка технологии их применения на рудниках Учалинского ГОКа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>
        <w:t xml:space="preserve">Обоснование способа вскрытия и технологии разработки Западно-Озерного месторождения </w:t>
      </w:r>
      <w:proofErr w:type="spellStart"/>
      <w:r>
        <w:t>медноколчеданных</w:t>
      </w:r>
      <w:proofErr w:type="spellEnd"/>
      <w:r>
        <w:t xml:space="preserve"> руд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8C5AF5">
        <w:t>“</w:t>
      </w:r>
      <w:r>
        <w:t xml:space="preserve">Обоснование системы разработки при освоении </w:t>
      </w:r>
      <w:proofErr w:type="spellStart"/>
      <w:r>
        <w:t>медноколчеданного</w:t>
      </w:r>
      <w:proofErr w:type="spellEnd"/>
      <w:r>
        <w:t xml:space="preserve"> месторождения «</w:t>
      </w:r>
      <w:proofErr w:type="spellStart"/>
      <w:r>
        <w:t>Чебачье</w:t>
      </w:r>
      <w:proofErr w:type="spellEnd"/>
      <w:r>
        <w:t>»</w:t>
      </w:r>
      <w:r w:rsidRPr="008C5AF5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Отработка золоторудного месторождения в пределах шахтного поля шахты «Центральная» ОАО «</w:t>
      </w:r>
      <w:proofErr w:type="spellStart"/>
      <w:r>
        <w:t>Южуралзолото</w:t>
      </w:r>
      <w:proofErr w:type="spellEnd"/>
      <w:r>
        <w:t xml:space="preserve"> Г.К.»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Разработка Ново - </w:t>
      </w:r>
      <w:proofErr w:type="spellStart"/>
      <w:r>
        <w:t>Песчанского</w:t>
      </w:r>
      <w:proofErr w:type="spellEnd"/>
      <w:r>
        <w:t xml:space="preserve"> месторождения железных руд подземным способом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Вскрытие и разработка Подольского </w:t>
      </w:r>
      <w:proofErr w:type="gramStart"/>
      <w:r>
        <w:t>медно-колчеданного</w:t>
      </w:r>
      <w:proofErr w:type="gramEnd"/>
      <w:r>
        <w:t xml:space="preserve"> месторождения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Доработка Александринского месторождения подземным способом со вскрытием наклонным съездом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Отработка </w:t>
      </w:r>
      <w:proofErr w:type="spellStart"/>
      <w:r>
        <w:t>Карболинского</w:t>
      </w:r>
      <w:proofErr w:type="spellEnd"/>
      <w:r>
        <w:t xml:space="preserve"> месторождения подземным способом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Разработка медно-цинкового месторождения </w:t>
      </w:r>
      <w:proofErr w:type="gramStart"/>
      <w:r>
        <w:t>Озерное</w:t>
      </w:r>
      <w:proofErr w:type="gramEnd"/>
      <w:r>
        <w:t xml:space="preserve"> подземным способом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Разработка Александринского месторождения подземным способом со вскрытием вертикальным стволом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Вскрытие и разработка </w:t>
      </w:r>
      <w:proofErr w:type="spellStart"/>
      <w:r>
        <w:t>подкарьерных</w:t>
      </w:r>
      <w:proofErr w:type="spellEnd"/>
      <w:r>
        <w:t xml:space="preserve"> запасов месторождения «</w:t>
      </w:r>
      <w:proofErr w:type="spellStart"/>
      <w:r>
        <w:t>Айхал</w:t>
      </w:r>
      <w:proofErr w:type="spellEnd"/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Разработка Ново – </w:t>
      </w:r>
      <w:proofErr w:type="spellStart"/>
      <w:r>
        <w:t>Бакальского</w:t>
      </w:r>
      <w:proofErr w:type="spellEnd"/>
      <w:r>
        <w:t xml:space="preserve"> и </w:t>
      </w:r>
      <w:proofErr w:type="spellStart"/>
      <w:r>
        <w:t>Шиханских</w:t>
      </w:r>
      <w:proofErr w:type="spellEnd"/>
      <w:r>
        <w:t xml:space="preserve"> месторождений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Разработка месторождения кимберлитовой трубки «Интернациональная» подземным способом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Отработка Гайского месторождения системами с обрушением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Реконструкция Октябрьского подземного рудника со вскрытием нижних горизонтов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Вскрытие и отработка глубоких горизонтов Гайского месторождения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Разработка Зареченского полиметаллического месторождения подземным способом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Доработка Ново – </w:t>
      </w:r>
      <w:proofErr w:type="spellStart"/>
      <w:r>
        <w:t>Сибайского</w:t>
      </w:r>
      <w:proofErr w:type="spellEnd"/>
      <w:r>
        <w:t xml:space="preserve"> месторождения подземным способом</w:t>
      </w:r>
      <w:r w:rsidRPr="00DF685C">
        <w:t>”</w:t>
      </w:r>
    </w:p>
    <w:p w:rsidR="007438E5" w:rsidRDefault="007438E5" w:rsidP="007438E5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Реконструкция шахты «</w:t>
      </w:r>
      <w:proofErr w:type="spellStart"/>
      <w:r>
        <w:t>Сидеритовая</w:t>
      </w:r>
      <w:proofErr w:type="spellEnd"/>
      <w:r>
        <w:t>» вскрытием запасов глубоких горизонтов</w:t>
      </w:r>
      <w:r w:rsidRPr="00DF685C">
        <w:t>”</w:t>
      </w:r>
      <w:r>
        <w:t>.</w:t>
      </w:r>
    </w:p>
    <w:p w:rsidR="007438E5" w:rsidRPr="00751250" w:rsidRDefault="007438E5" w:rsidP="007438E5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 xml:space="preserve">Отработка подземным способом </w:t>
      </w:r>
      <w:proofErr w:type="spellStart"/>
      <w:r w:rsidRPr="00751250">
        <w:rPr>
          <w:bCs/>
          <w:snapToGrid w:val="0"/>
          <w:sz w:val="22"/>
          <w:szCs w:val="22"/>
        </w:rPr>
        <w:t>Гремячинского</w:t>
      </w:r>
      <w:proofErr w:type="spellEnd"/>
      <w:r w:rsidRPr="00751250">
        <w:rPr>
          <w:bCs/>
          <w:snapToGrid w:val="0"/>
          <w:sz w:val="22"/>
          <w:szCs w:val="22"/>
        </w:rPr>
        <w:t xml:space="preserve"> месторождения калийной соли</w:t>
      </w:r>
    </w:p>
    <w:p w:rsidR="007438E5" w:rsidRPr="00751250" w:rsidRDefault="007438E5" w:rsidP="007438E5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 xml:space="preserve">Отработка подземным способом </w:t>
      </w:r>
      <w:proofErr w:type="spellStart"/>
      <w:r w:rsidRPr="00751250">
        <w:rPr>
          <w:bCs/>
          <w:snapToGrid w:val="0"/>
          <w:sz w:val="22"/>
          <w:szCs w:val="22"/>
        </w:rPr>
        <w:t>Усольского</w:t>
      </w:r>
      <w:proofErr w:type="spellEnd"/>
      <w:r w:rsidRPr="00751250">
        <w:rPr>
          <w:bCs/>
          <w:snapToGrid w:val="0"/>
          <w:sz w:val="22"/>
          <w:szCs w:val="22"/>
        </w:rPr>
        <w:t xml:space="preserve"> месторождения калийной соли</w:t>
      </w:r>
    </w:p>
    <w:p w:rsidR="007438E5" w:rsidRPr="00751250" w:rsidRDefault="007438E5" w:rsidP="007438E5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>Вскрытие и отработка нижних горизонтов рудника "</w:t>
      </w:r>
      <w:proofErr w:type="spellStart"/>
      <w:r w:rsidRPr="00751250">
        <w:rPr>
          <w:bCs/>
          <w:snapToGrid w:val="0"/>
          <w:sz w:val="22"/>
          <w:szCs w:val="22"/>
        </w:rPr>
        <w:t>Росвумчор</w:t>
      </w:r>
      <w:proofErr w:type="spellEnd"/>
      <w:r w:rsidRPr="00751250">
        <w:rPr>
          <w:bCs/>
          <w:snapToGrid w:val="0"/>
          <w:sz w:val="22"/>
          <w:szCs w:val="22"/>
        </w:rPr>
        <w:t>" КФ АО "Апатит"</w:t>
      </w:r>
    </w:p>
    <w:p w:rsidR="007438E5" w:rsidRPr="00751250" w:rsidRDefault="007438E5" w:rsidP="007438E5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>Разработка месторождения "Подольское" подземным способом</w:t>
      </w:r>
    </w:p>
    <w:p w:rsidR="007438E5" w:rsidRPr="00751250" w:rsidRDefault="007438E5" w:rsidP="007438E5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>Разработка подземным способом золоторудного месторождения "</w:t>
      </w:r>
      <w:proofErr w:type="spellStart"/>
      <w:r w:rsidRPr="00751250">
        <w:rPr>
          <w:bCs/>
          <w:snapToGrid w:val="0"/>
          <w:sz w:val="22"/>
          <w:szCs w:val="22"/>
        </w:rPr>
        <w:t>Ольча</w:t>
      </w:r>
      <w:proofErr w:type="spellEnd"/>
      <w:r w:rsidRPr="00751250">
        <w:rPr>
          <w:bCs/>
          <w:snapToGrid w:val="0"/>
          <w:sz w:val="22"/>
          <w:szCs w:val="22"/>
        </w:rPr>
        <w:t>"</w:t>
      </w:r>
    </w:p>
    <w:p w:rsidR="007438E5" w:rsidRPr="00751250" w:rsidRDefault="007438E5" w:rsidP="007438E5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 xml:space="preserve">Разработка Майского </w:t>
      </w:r>
      <w:proofErr w:type="spellStart"/>
      <w:r w:rsidRPr="00751250">
        <w:rPr>
          <w:bCs/>
          <w:snapToGrid w:val="0"/>
          <w:sz w:val="22"/>
          <w:szCs w:val="22"/>
        </w:rPr>
        <w:t>медноколчеданного</w:t>
      </w:r>
      <w:proofErr w:type="spellEnd"/>
      <w:r w:rsidRPr="00751250">
        <w:rPr>
          <w:bCs/>
          <w:snapToGrid w:val="0"/>
          <w:sz w:val="22"/>
          <w:szCs w:val="22"/>
        </w:rPr>
        <w:t xml:space="preserve"> месторождения подземным способом</w:t>
      </w:r>
    </w:p>
    <w:p w:rsidR="007438E5" w:rsidRPr="00751250" w:rsidRDefault="007438E5" w:rsidP="007438E5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 xml:space="preserve">Подземная разработка месторождения "Скалистое" </w:t>
      </w:r>
      <w:proofErr w:type="spellStart"/>
      <w:r w:rsidRPr="00751250">
        <w:rPr>
          <w:bCs/>
          <w:snapToGrid w:val="0"/>
          <w:sz w:val="22"/>
          <w:szCs w:val="22"/>
        </w:rPr>
        <w:t>Урупского</w:t>
      </w:r>
      <w:proofErr w:type="spellEnd"/>
      <w:r w:rsidRPr="00751250">
        <w:rPr>
          <w:bCs/>
          <w:snapToGrid w:val="0"/>
          <w:sz w:val="22"/>
          <w:szCs w:val="22"/>
        </w:rPr>
        <w:t xml:space="preserve"> ГОКа</w:t>
      </w:r>
    </w:p>
    <w:p w:rsidR="007438E5" w:rsidRPr="00751250" w:rsidRDefault="007438E5" w:rsidP="007438E5">
      <w:pPr>
        <w:numPr>
          <w:ilvl w:val="0"/>
          <w:numId w:val="5"/>
        </w:numPr>
        <w:ind w:left="928"/>
        <w:jc w:val="both"/>
      </w:pPr>
      <w:r w:rsidRPr="00155531">
        <w:rPr>
          <w:bCs/>
          <w:szCs w:val="22"/>
        </w:rPr>
        <w:t xml:space="preserve">Разработка подземным способом </w:t>
      </w:r>
      <w:proofErr w:type="spellStart"/>
      <w:r w:rsidRPr="00155531">
        <w:rPr>
          <w:bCs/>
          <w:szCs w:val="22"/>
        </w:rPr>
        <w:t>Талицкого</w:t>
      </w:r>
      <w:proofErr w:type="spellEnd"/>
      <w:r w:rsidRPr="00155531">
        <w:rPr>
          <w:bCs/>
          <w:szCs w:val="22"/>
        </w:rPr>
        <w:t xml:space="preserve"> участка Верхнекамского месторождения калийно-магниевых солей</w:t>
      </w:r>
    </w:p>
    <w:p w:rsidR="007438E5" w:rsidRPr="00751250" w:rsidRDefault="007438E5" w:rsidP="007438E5">
      <w:pPr>
        <w:numPr>
          <w:ilvl w:val="0"/>
          <w:numId w:val="5"/>
        </w:numPr>
        <w:ind w:left="928"/>
        <w:jc w:val="both"/>
      </w:pPr>
      <w:r w:rsidRPr="00155531">
        <w:rPr>
          <w:bCs/>
          <w:szCs w:val="22"/>
        </w:rPr>
        <w:t>Ра</w:t>
      </w:r>
      <w:r>
        <w:rPr>
          <w:bCs/>
          <w:szCs w:val="22"/>
        </w:rPr>
        <w:t xml:space="preserve">зработка подземным способом </w:t>
      </w:r>
      <w:proofErr w:type="spellStart"/>
      <w:r>
        <w:rPr>
          <w:bCs/>
          <w:szCs w:val="22"/>
        </w:rPr>
        <w:t>Ольг</w:t>
      </w:r>
      <w:r w:rsidRPr="00155531">
        <w:rPr>
          <w:bCs/>
          <w:szCs w:val="22"/>
        </w:rPr>
        <w:t>инского</w:t>
      </w:r>
      <w:proofErr w:type="spellEnd"/>
      <w:r w:rsidRPr="00155531">
        <w:rPr>
          <w:bCs/>
          <w:szCs w:val="22"/>
        </w:rPr>
        <w:t xml:space="preserve"> участка </w:t>
      </w:r>
      <w:proofErr w:type="spellStart"/>
      <w:r w:rsidRPr="00155531">
        <w:rPr>
          <w:bCs/>
          <w:szCs w:val="22"/>
        </w:rPr>
        <w:t>Албазинского</w:t>
      </w:r>
      <w:proofErr w:type="spellEnd"/>
      <w:r w:rsidRPr="00155531">
        <w:rPr>
          <w:bCs/>
          <w:szCs w:val="22"/>
        </w:rPr>
        <w:t xml:space="preserve"> золоторудного месторождения</w:t>
      </w:r>
    </w:p>
    <w:p w:rsidR="007438E5" w:rsidRPr="0074019E" w:rsidRDefault="007438E5" w:rsidP="00B11429">
      <w:pPr>
        <w:ind w:firstLine="709"/>
        <w:jc w:val="both"/>
        <w:rPr>
          <w:snapToGrid w:val="0"/>
        </w:rPr>
      </w:pPr>
    </w:p>
    <w:sectPr w:rsidR="007438E5" w:rsidRPr="0074019E" w:rsidSect="005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74157"/>
    <w:multiLevelType w:val="hybridMultilevel"/>
    <w:tmpl w:val="BED6B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00A45"/>
    <w:multiLevelType w:val="hybridMultilevel"/>
    <w:tmpl w:val="6C84A1BC"/>
    <w:lvl w:ilvl="0" w:tplc="49CA4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717BF1"/>
    <w:multiLevelType w:val="hybridMultilevel"/>
    <w:tmpl w:val="5DA04FAA"/>
    <w:lvl w:ilvl="0" w:tplc="B750E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786A"/>
    <w:multiLevelType w:val="hybridMultilevel"/>
    <w:tmpl w:val="83E69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814B8"/>
    <w:multiLevelType w:val="hybridMultilevel"/>
    <w:tmpl w:val="4CA4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1218"/>
    <w:multiLevelType w:val="hybridMultilevel"/>
    <w:tmpl w:val="8CAC0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90101"/>
    <w:multiLevelType w:val="hybridMultilevel"/>
    <w:tmpl w:val="72F22AB0"/>
    <w:lvl w:ilvl="0" w:tplc="FF286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6A36CA"/>
    <w:multiLevelType w:val="hybridMultilevel"/>
    <w:tmpl w:val="A592570A"/>
    <w:lvl w:ilvl="0" w:tplc="2C1A5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B464D7"/>
    <w:multiLevelType w:val="multilevel"/>
    <w:tmpl w:val="E02C811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10655C"/>
    <w:multiLevelType w:val="hybridMultilevel"/>
    <w:tmpl w:val="75047DFE"/>
    <w:lvl w:ilvl="0" w:tplc="D7D82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6178D2"/>
    <w:multiLevelType w:val="hybridMultilevel"/>
    <w:tmpl w:val="B0AE957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EE5210"/>
    <w:multiLevelType w:val="hybridMultilevel"/>
    <w:tmpl w:val="0F8A9A2A"/>
    <w:lvl w:ilvl="0" w:tplc="AAFCF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15842"/>
    <w:multiLevelType w:val="hybridMultilevel"/>
    <w:tmpl w:val="6C56B84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9ED66AE"/>
    <w:multiLevelType w:val="hybridMultilevel"/>
    <w:tmpl w:val="C5A4E168"/>
    <w:lvl w:ilvl="0" w:tplc="49C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2F93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C2B60"/>
    <w:multiLevelType w:val="hybridMultilevel"/>
    <w:tmpl w:val="853CDB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A00FC"/>
    <w:multiLevelType w:val="hybridMultilevel"/>
    <w:tmpl w:val="06B2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F0D6C"/>
    <w:multiLevelType w:val="hybridMultilevel"/>
    <w:tmpl w:val="103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156E1"/>
    <w:multiLevelType w:val="hybridMultilevel"/>
    <w:tmpl w:val="850A7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760063"/>
    <w:multiLevelType w:val="hybridMultilevel"/>
    <w:tmpl w:val="98E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B3DCE"/>
    <w:multiLevelType w:val="hybridMultilevel"/>
    <w:tmpl w:val="A08E087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52ED1F32"/>
    <w:multiLevelType w:val="hybridMultilevel"/>
    <w:tmpl w:val="EA7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715D8"/>
    <w:multiLevelType w:val="hybridMultilevel"/>
    <w:tmpl w:val="E5B8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D4CC5"/>
    <w:multiLevelType w:val="hybridMultilevel"/>
    <w:tmpl w:val="ACFAA902"/>
    <w:lvl w:ilvl="0" w:tplc="6A801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DC1844"/>
    <w:multiLevelType w:val="hybridMultilevel"/>
    <w:tmpl w:val="3CACE948"/>
    <w:lvl w:ilvl="0" w:tplc="CAF4A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83B7F99"/>
    <w:multiLevelType w:val="hybridMultilevel"/>
    <w:tmpl w:val="34E4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931F7"/>
    <w:multiLevelType w:val="hybridMultilevel"/>
    <w:tmpl w:val="3724BBB8"/>
    <w:lvl w:ilvl="0" w:tplc="F3AEEA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Helv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CF12FB3"/>
    <w:multiLevelType w:val="hybridMultilevel"/>
    <w:tmpl w:val="6EC645CE"/>
    <w:lvl w:ilvl="0" w:tplc="E83A8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C082A"/>
    <w:multiLevelType w:val="hybridMultilevel"/>
    <w:tmpl w:val="E02C811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5134D5"/>
    <w:multiLevelType w:val="hybridMultilevel"/>
    <w:tmpl w:val="EC1A2B66"/>
    <w:lvl w:ilvl="0" w:tplc="F5CC2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A85FC3"/>
    <w:multiLevelType w:val="hybridMultilevel"/>
    <w:tmpl w:val="B1521374"/>
    <w:lvl w:ilvl="0" w:tplc="A08E0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0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4"/>
  </w:num>
  <w:num w:numId="7">
    <w:abstractNumId w:val="31"/>
  </w:num>
  <w:num w:numId="8">
    <w:abstractNumId w:val="25"/>
  </w:num>
  <w:num w:numId="9">
    <w:abstractNumId w:val="23"/>
  </w:num>
  <w:num w:numId="10">
    <w:abstractNumId w:val="29"/>
  </w:num>
  <w:num w:numId="11">
    <w:abstractNumId w:val="28"/>
  </w:num>
  <w:num w:numId="12">
    <w:abstractNumId w:val="27"/>
  </w:num>
  <w:num w:numId="13">
    <w:abstractNumId w:val="6"/>
  </w:num>
  <w:num w:numId="14">
    <w:abstractNumId w:val="7"/>
  </w:num>
  <w:num w:numId="15">
    <w:abstractNumId w:val="36"/>
  </w:num>
  <w:num w:numId="16">
    <w:abstractNumId w:val="33"/>
  </w:num>
  <w:num w:numId="17">
    <w:abstractNumId w:val="8"/>
  </w:num>
  <w:num w:numId="18">
    <w:abstractNumId w:val="12"/>
  </w:num>
  <w:num w:numId="19">
    <w:abstractNumId w:val="22"/>
  </w:num>
  <w:num w:numId="20">
    <w:abstractNumId w:val="35"/>
  </w:num>
  <w:num w:numId="21">
    <w:abstractNumId w:val="15"/>
  </w:num>
  <w:num w:numId="22">
    <w:abstractNumId w:val="3"/>
  </w:num>
  <w:num w:numId="23">
    <w:abstractNumId w:val="30"/>
  </w:num>
  <w:num w:numId="24">
    <w:abstractNumId w:val="14"/>
  </w:num>
  <w:num w:numId="25">
    <w:abstractNumId w:val="18"/>
  </w:num>
  <w:num w:numId="26">
    <w:abstractNumId w:val="11"/>
  </w:num>
  <w:num w:numId="27">
    <w:abstractNumId w:val="13"/>
  </w:num>
  <w:num w:numId="28">
    <w:abstractNumId w:val="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"/>
  </w:num>
  <w:num w:numId="32">
    <w:abstractNumId w:val="21"/>
  </w:num>
  <w:num w:numId="33">
    <w:abstractNumId w:val="17"/>
  </w:num>
  <w:num w:numId="34">
    <w:abstractNumId w:val="5"/>
  </w:num>
  <w:num w:numId="35">
    <w:abstractNumId w:val="19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C53"/>
    <w:rsid w:val="00001B7A"/>
    <w:rsid w:val="00012EBE"/>
    <w:rsid w:val="000175D5"/>
    <w:rsid w:val="000179A4"/>
    <w:rsid w:val="000219DB"/>
    <w:rsid w:val="00022265"/>
    <w:rsid w:val="000226E5"/>
    <w:rsid w:val="00026FD2"/>
    <w:rsid w:val="00027D3A"/>
    <w:rsid w:val="00031027"/>
    <w:rsid w:val="000344C8"/>
    <w:rsid w:val="00036CFE"/>
    <w:rsid w:val="000371AF"/>
    <w:rsid w:val="00041814"/>
    <w:rsid w:val="00041D00"/>
    <w:rsid w:val="00045501"/>
    <w:rsid w:val="0005610A"/>
    <w:rsid w:val="000605DA"/>
    <w:rsid w:val="00064E82"/>
    <w:rsid w:val="0006695E"/>
    <w:rsid w:val="00070A60"/>
    <w:rsid w:val="00071187"/>
    <w:rsid w:val="000713BD"/>
    <w:rsid w:val="0007393F"/>
    <w:rsid w:val="000765DD"/>
    <w:rsid w:val="00076A8E"/>
    <w:rsid w:val="00080758"/>
    <w:rsid w:val="00082539"/>
    <w:rsid w:val="00085098"/>
    <w:rsid w:val="00085BE8"/>
    <w:rsid w:val="00085F7A"/>
    <w:rsid w:val="0008738E"/>
    <w:rsid w:val="000938A9"/>
    <w:rsid w:val="00093D2E"/>
    <w:rsid w:val="000A084B"/>
    <w:rsid w:val="000A0CC5"/>
    <w:rsid w:val="000A3C7E"/>
    <w:rsid w:val="000A7C16"/>
    <w:rsid w:val="000B0C90"/>
    <w:rsid w:val="000C44F0"/>
    <w:rsid w:val="000C4812"/>
    <w:rsid w:val="000D1DF8"/>
    <w:rsid w:val="000E2F04"/>
    <w:rsid w:val="000E3119"/>
    <w:rsid w:val="000F1462"/>
    <w:rsid w:val="000F72FC"/>
    <w:rsid w:val="000F7B7C"/>
    <w:rsid w:val="001019CB"/>
    <w:rsid w:val="00106209"/>
    <w:rsid w:val="00112B51"/>
    <w:rsid w:val="001138D7"/>
    <w:rsid w:val="00113B22"/>
    <w:rsid w:val="00114573"/>
    <w:rsid w:val="00117304"/>
    <w:rsid w:val="0011746A"/>
    <w:rsid w:val="001201CE"/>
    <w:rsid w:val="00121F0C"/>
    <w:rsid w:val="0013124C"/>
    <w:rsid w:val="00133165"/>
    <w:rsid w:val="00140220"/>
    <w:rsid w:val="00144EFB"/>
    <w:rsid w:val="00153B7D"/>
    <w:rsid w:val="0015641F"/>
    <w:rsid w:val="00163071"/>
    <w:rsid w:val="00164A5B"/>
    <w:rsid w:val="00171909"/>
    <w:rsid w:val="00171C08"/>
    <w:rsid w:val="001768EC"/>
    <w:rsid w:val="0018529A"/>
    <w:rsid w:val="00186552"/>
    <w:rsid w:val="00186EC9"/>
    <w:rsid w:val="00192162"/>
    <w:rsid w:val="00195B7F"/>
    <w:rsid w:val="001A4380"/>
    <w:rsid w:val="001A7AC7"/>
    <w:rsid w:val="001B16A8"/>
    <w:rsid w:val="001B275E"/>
    <w:rsid w:val="001B2875"/>
    <w:rsid w:val="001B4BB3"/>
    <w:rsid w:val="001B6AD5"/>
    <w:rsid w:val="001B79F6"/>
    <w:rsid w:val="001C0942"/>
    <w:rsid w:val="001C3346"/>
    <w:rsid w:val="001C3779"/>
    <w:rsid w:val="001C3AD2"/>
    <w:rsid w:val="001C3F7E"/>
    <w:rsid w:val="001D1FC9"/>
    <w:rsid w:val="001E2CDD"/>
    <w:rsid w:val="001F3370"/>
    <w:rsid w:val="001F36E3"/>
    <w:rsid w:val="001F4D0F"/>
    <w:rsid w:val="001F5E1B"/>
    <w:rsid w:val="001F66DB"/>
    <w:rsid w:val="00206FF2"/>
    <w:rsid w:val="002074D7"/>
    <w:rsid w:val="00211F85"/>
    <w:rsid w:val="002127B1"/>
    <w:rsid w:val="0021628A"/>
    <w:rsid w:val="00220782"/>
    <w:rsid w:val="00221156"/>
    <w:rsid w:val="002264BA"/>
    <w:rsid w:val="00230EAD"/>
    <w:rsid w:val="002342C3"/>
    <w:rsid w:val="00234327"/>
    <w:rsid w:val="00242B0A"/>
    <w:rsid w:val="00243533"/>
    <w:rsid w:val="002439E8"/>
    <w:rsid w:val="00247D61"/>
    <w:rsid w:val="0025499C"/>
    <w:rsid w:val="00261DAE"/>
    <w:rsid w:val="00263515"/>
    <w:rsid w:val="00272705"/>
    <w:rsid w:val="00275DA4"/>
    <w:rsid w:val="00276F8D"/>
    <w:rsid w:val="00277AC8"/>
    <w:rsid w:val="00282723"/>
    <w:rsid w:val="002828F6"/>
    <w:rsid w:val="00284629"/>
    <w:rsid w:val="00285847"/>
    <w:rsid w:val="00286A84"/>
    <w:rsid w:val="00287380"/>
    <w:rsid w:val="00287FE3"/>
    <w:rsid w:val="00294655"/>
    <w:rsid w:val="002A5C4C"/>
    <w:rsid w:val="002A62EE"/>
    <w:rsid w:val="002A6BAF"/>
    <w:rsid w:val="002A7EF7"/>
    <w:rsid w:val="002B6008"/>
    <w:rsid w:val="002B61AA"/>
    <w:rsid w:val="002B6551"/>
    <w:rsid w:val="002C00B1"/>
    <w:rsid w:val="002C22BF"/>
    <w:rsid w:val="002C555A"/>
    <w:rsid w:val="002C5F1D"/>
    <w:rsid w:val="002C7713"/>
    <w:rsid w:val="002D0028"/>
    <w:rsid w:val="002D1B15"/>
    <w:rsid w:val="002D51E4"/>
    <w:rsid w:val="002D5DC9"/>
    <w:rsid w:val="002D6809"/>
    <w:rsid w:val="002E007C"/>
    <w:rsid w:val="002E110A"/>
    <w:rsid w:val="002E4782"/>
    <w:rsid w:val="002E5E1C"/>
    <w:rsid w:val="002F182E"/>
    <w:rsid w:val="002F29C0"/>
    <w:rsid w:val="002F32CF"/>
    <w:rsid w:val="002F5071"/>
    <w:rsid w:val="002F6044"/>
    <w:rsid w:val="00300581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2577"/>
    <w:rsid w:val="003346EF"/>
    <w:rsid w:val="003415F6"/>
    <w:rsid w:val="00342D9A"/>
    <w:rsid w:val="00343944"/>
    <w:rsid w:val="00345A92"/>
    <w:rsid w:val="00345D98"/>
    <w:rsid w:val="003463D7"/>
    <w:rsid w:val="00346A6C"/>
    <w:rsid w:val="00351144"/>
    <w:rsid w:val="00351764"/>
    <w:rsid w:val="0035483C"/>
    <w:rsid w:val="003555F1"/>
    <w:rsid w:val="00356B1B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8E8"/>
    <w:rsid w:val="00383F01"/>
    <w:rsid w:val="00385FB3"/>
    <w:rsid w:val="003917D3"/>
    <w:rsid w:val="00392287"/>
    <w:rsid w:val="003927F2"/>
    <w:rsid w:val="00392EF4"/>
    <w:rsid w:val="00393382"/>
    <w:rsid w:val="003939B0"/>
    <w:rsid w:val="003A2EDC"/>
    <w:rsid w:val="003A2FFE"/>
    <w:rsid w:val="003B042C"/>
    <w:rsid w:val="003B12A5"/>
    <w:rsid w:val="003B5E51"/>
    <w:rsid w:val="003B71AC"/>
    <w:rsid w:val="003B7DEC"/>
    <w:rsid w:val="003C0221"/>
    <w:rsid w:val="003C0DF7"/>
    <w:rsid w:val="003C7125"/>
    <w:rsid w:val="003C77B0"/>
    <w:rsid w:val="003C7CC6"/>
    <w:rsid w:val="003C7DCB"/>
    <w:rsid w:val="003D08E2"/>
    <w:rsid w:val="003D4A62"/>
    <w:rsid w:val="003E38DB"/>
    <w:rsid w:val="003E7F8E"/>
    <w:rsid w:val="003F38D9"/>
    <w:rsid w:val="003F7964"/>
    <w:rsid w:val="00400B75"/>
    <w:rsid w:val="004017AA"/>
    <w:rsid w:val="00407EA1"/>
    <w:rsid w:val="00411596"/>
    <w:rsid w:val="004174BF"/>
    <w:rsid w:val="004254A1"/>
    <w:rsid w:val="00432330"/>
    <w:rsid w:val="00432DBE"/>
    <w:rsid w:val="00436720"/>
    <w:rsid w:val="00442E9B"/>
    <w:rsid w:val="004465A7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2E9E"/>
    <w:rsid w:val="00484AD3"/>
    <w:rsid w:val="00485543"/>
    <w:rsid w:val="004862F8"/>
    <w:rsid w:val="00486CD2"/>
    <w:rsid w:val="00490022"/>
    <w:rsid w:val="00491436"/>
    <w:rsid w:val="00495780"/>
    <w:rsid w:val="00496594"/>
    <w:rsid w:val="004A64D2"/>
    <w:rsid w:val="004A6FB0"/>
    <w:rsid w:val="004A6FCA"/>
    <w:rsid w:val="004B72BF"/>
    <w:rsid w:val="004C0F4A"/>
    <w:rsid w:val="004C1104"/>
    <w:rsid w:val="004C596B"/>
    <w:rsid w:val="004D3DB6"/>
    <w:rsid w:val="004D6350"/>
    <w:rsid w:val="004E31FC"/>
    <w:rsid w:val="004E769F"/>
    <w:rsid w:val="004F0B36"/>
    <w:rsid w:val="004F228F"/>
    <w:rsid w:val="004F24CD"/>
    <w:rsid w:val="004F2BC8"/>
    <w:rsid w:val="004F3D71"/>
    <w:rsid w:val="00503929"/>
    <w:rsid w:val="00504D2B"/>
    <w:rsid w:val="00521B45"/>
    <w:rsid w:val="00521C71"/>
    <w:rsid w:val="00523142"/>
    <w:rsid w:val="00523CF5"/>
    <w:rsid w:val="00527B29"/>
    <w:rsid w:val="005374D1"/>
    <w:rsid w:val="005533FE"/>
    <w:rsid w:val="00554287"/>
    <w:rsid w:val="00555564"/>
    <w:rsid w:val="0055757E"/>
    <w:rsid w:val="00562B6D"/>
    <w:rsid w:val="005644D4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1788"/>
    <w:rsid w:val="00592CC8"/>
    <w:rsid w:val="00593BAC"/>
    <w:rsid w:val="0059579D"/>
    <w:rsid w:val="005A7E8E"/>
    <w:rsid w:val="005B0B90"/>
    <w:rsid w:val="005B3CE6"/>
    <w:rsid w:val="005B6285"/>
    <w:rsid w:val="005C2AE0"/>
    <w:rsid w:val="005C50C0"/>
    <w:rsid w:val="005D4BC9"/>
    <w:rsid w:val="005E0CB8"/>
    <w:rsid w:val="0060032D"/>
    <w:rsid w:val="0060193F"/>
    <w:rsid w:val="00605504"/>
    <w:rsid w:val="00611F16"/>
    <w:rsid w:val="006129D1"/>
    <w:rsid w:val="00617BB6"/>
    <w:rsid w:val="00622A6A"/>
    <w:rsid w:val="00623C07"/>
    <w:rsid w:val="00626884"/>
    <w:rsid w:val="00636D43"/>
    <w:rsid w:val="006436C0"/>
    <w:rsid w:val="00643A5D"/>
    <w:rsid w:val="00643CF5"/>
    <w:rsid w:val="00645EAC"/>
    <w:rsid w:val="0065158D"/>
    <w:rsid w:val="00652305"/>
    <w:rsid w:val="00655815"/>
    <w:rsid w:val="00656B60"/>
    <w:rsid w:val="00657FB2"/>
    <w:rsid w:val="00674931"/>
    <w:rsid w:val="006758D1"/>
    <w:rsid w:val="006825ED"/>
    <w:rsid w:val="006A0574"/>
    <w:rsid w:val="006A6B72"/>
    <w:rsid w:val="006A74D8"/>
    <w:rsid w:val="006B2D16"/>
    <w:rsid w:val="006B7312"/>
    <w:rsid w:val="006C2809"/>
    <w:rsid w:val="006C5611"/>
    <w:rsid w:val="006C5A51"/>
    <w:rsid w:val="006C5F67"/>
    <w:rsid w:val="006D30D0"/>
    <w:rsid w:val="006D37B1"/>
    <w:rsid w:val="006D4075"/>
    <w:rsid w:val="006E5517"/>
    <w:rsid w:val="006E5DA3"/>
    <w:rsid w:val="006F0E79"/>
    <w:rsid w:val="006F5912"/>
    <w:rsid w:val="006F74DD"/>
    <w:rsid w:val="00701E1F"/>
    <w:rsid w:val="0070270B"/>
    <w:rsid w:val="00702E9A"/>
    <w:rsid w:val="00711282"/>
    <w:rsid w:val="0071793B"/>
    <w:rsid w:val="007228B0"/>
    <w:rsid w:val="007245EE"/>
    <w:rsid w:val="00725306"/>
    <w:rsid w:val="00727A6B"/>
    <w:rsid w:val="00731773"/>
    <w:rsid w:val="007354FF"/>
    <w:rsid w:val="00736019"/>
    <w:rsid w:val="0073666C"/>
    <w:rsid w:val="00737B0D"/>
    <w:rsid w:val="0074019E"/>
    <w:rsid w:val="007401DC"/>
    <w:rsid w:val="007438E5"/>
    <w:rsid w:val="00745D1E"/>
    <w:rsid w:val="00747849"/>
    <w:rsid w:val="00752BF5"/>
    <w:rsid w:val="00753FED"/>
    <w:rsid w:val="0075433D"/>
    <w:rsid w:val="00755D55"/>
    <w:rsid w:val="00756A13"/>
    <w:rsid w:val="0076101C"/>
    <w:rsid w:val="0076541A"/>
    <w:rsid w:val="007716E4"/>
    <w:rsid w:val="007729AB"/>
    <w:rsid w:val="00780608"/>
    <w:rsid w:val="007811B5"/>
    <w:rsid w:val="007850FE"/>
    <w:rsid w:val="00785A40"/>
    <w:rsid w:val="007939BC"/>
    <w:rsid w:val="00794D7C"/>
    <w:rsid w:val="007A76A7"/>
    <w:rsid w:val="007A7A5C"/>
    <w:rsid w:val="007B0457"/>
    <w:rsid w:val="007B1154"/>
    <w:rsid w:val="007B36B5"/>
    <w:rsid w:val="007B4F73"/>
    <w:rsid w:val="007C45BE"/>
    <w:rsid w:val="007D3BB2"/>
    <w:rsid w:val="007D7859"/>
    <w:rsid w:val="007E050C"/>
    <w:rsid w:val="007E082F"/>
    <w:rsid w:val="007F0CEA"/>
    <w:rsid w:val="007F1672"/>
    <w:rsid w:val="007F20D3"/>
    <w:rsid w:val="007F4D74"/>
    <w:rsid w:val="007F62B0"/>
    <w:rsid w:val="00800776"/>
    <w:rsid w:val="008022D2"/>
    <w:rsid w:val="008034C5"/>
    <w:rsid w:val="00810FD3"/>
    <w:rsid w:val="00812CBB"/>
    <w:rsid w:val="0081476D"/>
    <w:rsid w:val="00821FFB"/>
    <w:rsid w:val="00824566"/>
    <w:rsid w:val="0082510A"/>
    <w:rsid w:val="008317CE"/>
    <w:rsid w:val="00833594"/>
    <w:rsid w:val="00843276"/>
    <w:rsid w:val="00843C45"/>
    <w:rsid w:val="00850A93"/>
    <w:rsid w:val="00853C29"/>
    <w:rsid w:val="00854671"/>
    <w:rsid w:val="00856DE6"/>
    <w:rsid w:val="0086294D"/>
    <w:rsid w:val="008661F4"/>
    <w:rsid w:val="0087105E"/>
    <w:rsid w:val="00887BC5"/>
    <w:rsid w:val="008960D1"/>
    <w:rsid w:val="00897A26"/>
    <w:rsid w:val="008A0458"/>
    <w:rsid w:val="008A4D68"/>
    <w:rsid w:val="008B3B82"/>
    <w:rsid w:val="008B5945"/>
    <w:rsid w:val="008B772F"/>
    <w:rsid w:val="008C2D1A"/>
    <w:rsid w:val="008C3169"/>
    <w:rsid w:val="008C781B"/>
    <w:rsid w:val="008D3CB4"/>
    <w:rsid w:val="008D48BD"/>
    <w:rsid w:val="008D49D7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DB7"/>
    <w:rsid w:val="009243B5"/>
    <w:rsid w:val="00930AFA"/>
    <w:rsid w:val="009429A7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83CFE"/>
    <w:rsid w:val="00985125"/>
    <w:rsid w:val="00996E9D"/>
    <w:rsid w:val="009A01FC"/>
    <w:rsid w:val="009A1F82"/>
    <w:rsid w:val="009A2141"/>
    <w:rsid w:val="009A2519"/>
    <w:rsid w:val="009A7404"/>
    <w:rsid w:val="009B065A"/>
    <w:rsid w:val="009B5355"/>
    <w:rsid w:val="009B6AEE"/>
    <w:rsid w:val="009B7696"/>
    <w:rsid w:val="009C2CB2"/>
    <w:rsid w:val="009C39B8"/>
    <w:rsid w:val="009C421E"/>
    <w:rsid w:val="009C69D6"/>
    <w:rsid w:val="009D033B"/>
    <w:rsid w:val="009D23AA"/>
    <w:rsid w:val="009E20A3"/>
    <w:rsid w:val="009E2EDA"/>
    <w:rsid w:val="009E58D1"/>
    <w:rsid w:val="009E6468"/>
    <w:rsid w:val="009F16EF"/>
    <w:rsid w:val="00A0586C"/>
    <w:rsid w:val="00A06905"/>
    <w:rsid w:val="00A1432F"/>
    <w:rsid w:val="00A15E68"/>
    <w:rsid w:val="00A16448"/>
    <w:rsid w:val="00A20C77"/>
    <w:rsid w:val="00A22026"/>
    <w:rsid w:val="00A22D6C"/>
    <w:rsid w:val="00A27DE1"/>
    <w:rsid w:val="00A3138B"/>
    <w:rsid w:val="00A3252D"/>
    <w:rsid w:val="00A46913"/>
    <w:rsid w:val="00A46DEA"/>
    <w:rsid w:val="00A54EA0"/>
    <w:rsid w:val="00A550F8"/>
    <w:rsid w:val="00A60A36"/>
    <w:rsid w:val="00A64564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51D7"/>
    <w:rsid w:val="00A96FDF"/>
    <w:rsid w:val="00A97ED5"/>
    <w:rsid w:val="00AA41E5"/>
    <w:rsid w:val="00AB365B"/>
    <w:rsid w:val="00AB469F"/>
    <w:rsid w:val="00AB47E7"/>
    <w:rsid w:val="00AB5D13"/>
    <w:rsid w:val="00AB7C4A"/>
    <w:rsid w:val="00AB7D90"/>
    <w:rsid w:val="00AC416F"/>
    <w:rsid w:val="00AC50E0"/>
    <w:rsid w:val="00AC5130"/>
    <w:rsid w:val="00AC566E"/>
    <w:rsid w:val="00AC7879"/>
    <w:rsid w:val="00AC7B38"/>
    <w:rsid w:val="00AD7CCF"/>
    <w:rsid w:val="00AE1A89"/>
    <w:rsid w:val="00AE28EF"/>
    <w:rsid w:val="00AE48B0"/>
    <w:rsid w:val="00AE55AB"/>
    <w:rsid w:val="00AE6D91"/>
    <w:rsid w:val="00AF1CEF"/>
    <w:rsid w:val="00B00EF0"/>
    <w:rsid w:val="00B017DA"/>
    <w:rsid w:val="00B041D1"/>
    <w:rsid w:val="00B052DE"/>
    <w:rsid w:val="00B065F3"/>
    <w:rsid w:val="00B06E3D"/>
    <w:rsid w:val="00B10B1F"/>
    <w:rsid w:val="00B11429"/>
    <w:rsid w:val="00B11943"/>
    <w:rsid w:val="00B16BF6"/>
    <w:rsid w:val="00B237C7"/>
    <w:rsid w:val="00B306C0"/>
    <w:rsid w:val="00B32211"/>
    <w:rsid w:val="00B32B55"/>
    <w:rsid w:val="00B35C8C"/>
    <w:rsid w:val="00B42997"/>
    <w:rsid w:val="00B4462A"/>
    <w:rsid w:val="00B451F4"/>
    <w:rsid w:val="00B53D64"/>
    <w:rsid w:val="00B5582A"/>
    <w:rsid w:val="00B622BE"/>
    <w:rsid w:val="00B6388F"/>
    <w:rsid w:val="00B671C1"/>
    <w:rsid w:val="00B71E3A"/>
    <w:rsid w:val="00B74517"/>
    <w:rsid w:val="00B764A1"/>
    <w:rsid w:val="00B90228"/>
    <w:rsid w:val="00B904BB"/>
    <w:rsid w:val="00B906D1"/>
    <w:rsid w:val="00B90F6E"/>
    <w:rsid w:val="00B93F9A"/>
    <w:rsid w:val="00BA6CF6"/>
    <w:rsid w:val="00BB0D33"/>
    <w:rsid w:val="00BB0F7E"/>
    <w:rsid w:val="00BB6033"/>
    <w:rsid w:val="00BB6E94"/>
    <w:rsid w:val="00BC200F"/>
    <w:rsid w:val="00BC27A8"/>
    <w:rsid w:val="00BC3E5B"/>
    <w:rsid w:val="00BC49B4"/>
    <w:rsid w:val="00BC713D"/>
    <w:rsid w:val="00BD22DD"/>
    <w:rsid w:val="00BD6FE8"/>
    <w:rsid w:val="00BD72E6"/>
    <w:rsid w:val="00BE31BC"/>
    <w:rsid w:val="00BF2C83"/>
    <w:rsid w:val="00BF620E"/>
    <w:rsid w:val="00C06F17"/>
    <w:rsid w:val="00C13E19"/>
    <w:rsid w:val="00C142FA"/>
    <w:rsid w:val="00C160B9"/>
    <w:rsid w:val="00C204EC"/>
    <w:rsid w:val="00C2059C"/>
    <w:rsid w:val="00C23017"/>
    <w:rsid w:val="00C33093"/>
    <w:rsid w:val="00C33557"/>
    <w:rsid w:val="00C35851"/>
    <w:rsid w:val="00C41682"/>
    <w:rsid w:val="00C41A14"/>
    <w:rsid w:val="00C60C6E"/>
    <w:rsid w:val="00C6121A"/>
    <w:rsid w:val="00C62741"/>
    <w:rsid w:val="00C70E22"/>
    <w:rsid w:val="00C743E3"/>
    <w:rsid w:val="00C7584A"/>
    <w:rsid w:val="00C860C0"/>
    <w:rsid w:val="00C92F7A"/>
    <w:rsid w:val="00C9401D"/>
    <w:rsid w:val="00C96807"/>
    <w:rsid w:val="00C97A2B"/>
    <w:rsid w:val="00CA03B2"/>
    <w:rsid w:val="00CA1244"/>
    <w:rsid w:val="00CA5EEA"/>
    <w:rsid w:val="00CA706F"/>
    <w:rsid w:val="00CB2949"/>
    <w:rsid w:val="00CB376C"/>
    <w:rsid w:val="00CB4421"/>
    <w:rsid w:val="00CB4658"/>
    <w:rsid w:val="00CB5FB5"/>
    <w:rsid w:val="00CB7108"/>
    <w:rsid w:val="00CC0CAA"/>
    <w:rsid w:val="00CC4E1C"/>
    <w:rsid w:val="00CD0506"/>
    <w:rsid w:val="00CD2D4B"/>
    <w:rsid w:val="00CD5285"/>
    <w:rsid w:val="00CD68BA"/>
    <w:rsid w:val="00CD6D8B"/>
    <w:rsid w:val="00CE0967"/>
    <w:rsid w:val="00CE100B"/>
    <w:rsid w:val="00CE1DAC"/>
    <w:rsid w:val="00CE3CD2"/>
    <w:rsid w:val="00CE47C1"/>
    <w:rsid w:val="00CE5393"/>
    <w:rsid w:val="00CE6A14"/>
    <w:rsid w:val="00CE7D1B"/>
    <w:rsid w:val="00CF6EBD"/>
    <w:rsid w:val="00CF718D"/>
    <w:rsid w:val="00CF7D98"/>
    <w:rsid w:val="00D04055"/>
    <w:rsid w:val="00D051E3"/>
    <w:rsid w:val="00D07FB5"/>
    <w:rsid w:val="00D11EAA"/>
    <w:rsid w:val="00D138B5"/>
    <w:rsid w:val="00D147E0"/>
    <w:rsid w:val="00D22D0C"/>
    <w:rsid w:val="00D248CD"/>
    <w:rsid w:val="00D24951"/>
    <w:rsid w:val="00D26C7F"/>
    <w:rsid w:val="00D27DC0"/>
    <w:rsid w:val="00D51968"/>
    <w:rsid w:val="00D53A1C"/>
    <w:rsid w:val="00D546F8"/>
    <w:rsid w:val="00D57956"/>
    <w:rsid w:val="00D579F6"/>
    <w:rsid w:val="00D6023F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438A"/>
    <w:rsid w:val="00D94143"/>
    <w:rsid w:val="00DA11E1"/>
    <w:rsid w:val="00DA137F"/>
    <w:rsid w:val="00DA17F7"/>
    <w:rsid w:val="00DA5DCA"/>
    <w:rsid w:val="00DB3C9D"/>
    <w:rsid w:val="00DB455C"/>
    <w:rsid w:val="00DB482E"/>
    <w:rsid w:val="00DC630C"/>
    <w:rsid w:val="00DC6DC2"/>
    <w:rsid w:val="00DD1DD4"/>
    <w:rsid w:val="00DE1C8F"/>
    <w:rsid w:val="00DF051D"/>
    <w:rsid w:val="00DF636E"/>
    <w:rsid w:val="00E0070E"/>
    <w:rsid w:val="00E02918"/>
    <w:rsid w:val="00E04A19"/>
    <w:rsid w:val="00E1264C"/>
    <w:rsid w:val="00E14E1D"/>
    <w:rsid w:val="00E24CE5"/>
    <w:rsid w:val="00E25854"/>
    <w:rsid w:val="00E330EC"/>
    <w:rsid w:val="00E34690"/>
    <w:rsid w:val="00E364F8"/>
    <w:rsid w:val="00E37227"/>
    <w:rsid w:val="00E47365"/>
    <w:rsid w:val="00E53F55"/>
    <w:rsid w:val="00E60017"/>
    <w:rsid w:val="00E6285A"/>
    <w:rsid w:val="00E628BA"/>
    <w:rsid w:val="00E639D7"/>
    <w:rsid w:val="00E64AC6"/>
    <w:rsid w:val="00E722FE"/>
    <w:rsid w:val="00E74540"/>
    <w:rsid w:val="00E76E68"/>
    <w:rsid w:val="00E82DA0"/>
    <w:rsid w:val="00E87D09"/>
    <w:rsid w:val="00E914E3"/>
    <w:rsid w:val="00E93E4F"/>
    <w:rsid w:val="00E9708C"/>
    <w:rsid w:val="00EA3C45"/>
    <w:rsid w:val="00EA4D6E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7496"/>
    <w:rsid w:val="00EF09B2"/>
    <w:rsid w:val="00EF0F09"/>
    <w:rsid w:val="00EF23F1"/>
    <w:rsid w:val="00EF2CB2"/>
    <w:rsid w:val="00F01932"/>
    <w:rsid w:val="00F02EB6"/>
    <w:rsid w:val="00F06FC2"/>
    <w:rsid w:val="00F0710A"/>
    <w:rsid w:val="00F1636B"/>
    <w:rsid w:val="00F2150D"/>
    <w:rsid w:val="00F22948"/>
    <w:rsid w:val="00F26DFD"/>
    <w:rsid w:val="00F30682"/>
    <w:rsid w:val="00F3515B"/>
    <w:rsid w:val="00F415F6"/>
    <w:rsid w:val="00F44702"/>
    <w:rsid w:val="00F543B6"/>
    <w:rsid w:val="00F566D4"/>
    <w:rsid w:val="00F60178"/>
    <w:rsid w:val="00F61CD7"/>
    <w:rsid w:val="00F62256"/>
    <w:rsid w:val="00F673F2"/>
    <w:rsid w:val="00F745B3"/>
    <w:rsid w:val="00F80248"/>
    <w:rsid w:val="00F830CF"/>
    <w:rsid w:val="00F93BA1"/>
    <w:rsid w:val="00F97013"/>
    <w:rsid w:val="00F9786D"/>
    <w:rsid w:val="00FA0E35"/>
    <w:rsid w:val="00FA38D1"/>
    <w:rsid w:val="00FA3D54"/>
    <w:rsid w:val="00FA5260"/>
    <w:rsid w:val="00FA6376"/>
    <w:rsid w:val="00FB0543"/>
    <w:rsid w:val="00FB1612"/>
    <w:rsid w:val="00FB29A2"/>
    <w:rsid w:val="00FB5C03"/>
    <w:rsid w:val="00FB7130"/>
    <w:rsid w:val="00FC0695"/>
    <w:rsid w:val="00FC204D"/>
    <w:rsid w:val="00FC75F4"/>
    <w:rsid w:val="00FD308E"/>
    <w:rsid w:val="00FD740E"/>
    <w:rsid w:val="00FE4B49"/>
    <w:rsid w:val="00FE7FC0"/>
    <w:rsid w:val="00FF0C13"/>
    <w:rsid w:val="00FF0C4E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2F18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939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CD68B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3C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Default">
    <w:name w:val="Default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customStyle="1" w:styleId="Normal1">
    <w:name w:val="Normal1"/>
    <w:rsid w:val="0059579D"/>
    <w:pPr>
      <w:widowControl w:val="0"/>
      <w:autoSpaceDE w:val="0"/>
      <w:autoSpaceDN w:val="0"/>
      <w:spacing w:before="240" w:line="300" w:lineRule="auto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rsid w:val="0059579D"/>
    <w:pPr>
      <w:spacing w:after="120" w:line="480" w:lineRule="auto"/>
      <w:ind w:left="283"/>
    </w:pPr>
  </w:style>
  <w:style w:type="paragraph" w:customStyle="1" w:styleId="-11">
    <w:name w:val="Мой-11"/>
    <w:rsid w:val="00294655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link w:val="4"/>
    <w:uiPriority w:val="9"/>
    <w:semiHidden/>
    <w:rsid w:val="007939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">
    <w:name w:val="Style2"/>
    <w:basedOn w:val="a"/>
    <w:rsid w:val="007939BC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939BC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Body Text Indent"/>
    <w:basedOn w:val="a"/>
    <w:link w:val="a7"/>
    <w:uiPriority w:val="99"/>
    <w:semiHidden/>
    <w:unhideWhenUsed/>
    <w:rsid w:val="00737B0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737B0D"/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rsid w:val="00737B0D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CD68BA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CD68BA"/>
    <w:rPr>
      <w:rFonts w:ascii="Times New Roman" w:eastAsia="Times New Roman" w:hAnsi="Times New Roman"/>
    </w:rPr>
  </w:style>
  <w:style w:type="character" w:customStyle="1" w:styleId="FontStyle16">
    <w:name w:val="Font Style16"/>
    <w:rsid w:val="00CD68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CD68BA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CD68B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D68B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CD68BA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68BA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link w:val="6"/>
    <w:uiPriority w:val="9"/>
    <w:semiHidden/>
    <w:rsid w:val="00CD68B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yle9">
    <w:name w:val="Style9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0">
    <w:name w:val="Заголовок 2 Знак"/>
    <w:link w:val="2"/>
    <w:uiPriority w:val="9"/>
    <w:semiHidden/>
    <w:rsid w:val="002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1">
    <w:name w:val="Font Style31"/>
    <w:rsid w:val="002074D7"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rsid w:val="00482E9E"/>
    <w:pPr>
      <w:widowControl w:val="0"/>
      <w:autoSpaceDE w:val="0"/>
      <w:autoSpaceDN w:val="0"/>
      <w:adjustRightInd w:val="0"/>
      <w:ind w:firstLine="567"/>
      <w:jc w:val="both"/>
    </w:pPr>
  </w:style>
  <w:style w:type="paragraph" w:styleId="3">
    <w:name w:val="Body Text Indent 3"/>
    <w:basedOn w:val="a"/>
    <w:rsid w:val="00482E9E"/>
    <w:pPr>
      <w:spacing w:after="120"/>
      <w:ind w:left="283"/>
    </w:pPr>
    <w:rPr>
      <w:sz w:val="16"/>
      <w:szCs w:val="16"/>
    </w:rPr>
  </w:style>
  <w:style w:type="character" w:styleId="aa">
    <w:name w:val="Hyperlink"/>
    <w:rsid w:val="00482E9E"/>
    <w:rPr>
      <w:color w:val="0000FF"/>
      <w:u w:val="single"/>
    </w:rPr>
  </w:style>
  <w:style w:type="paragraph" w:customStyle="1" w:styleId="Style8">
    <w:name w:val="Style8"/>
    <w:basedOn w:val="a"/>
    <w:rsid w:val="00482E9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rsid w:val="00482E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482E9E"/>
    <w:rPr>
      <w:rFonts w:ascii="Times New Roman" w:hAnsi="Times New Roman" w:cs="Times New Roman"/>
      <w:b/>
      <w:bCs/>
      <w:sz w:val="14"/>
      <w:szCs w:val="14"/>
    </w:rPr>
  </w:style>
  <w:style w:type="paragraph" w:styleId="ab">
    <w:name w:val="Plain Text"/>
    <w:basedOn w:val="a"/>
    <w:rsid w:val="00482E9E"/>
    <w:rPr>
      <w:rFonts w:ascii="Courier New" w:hAnsi="Courier New"/>
      <w:sz w:val="20"/>
      <w:szCs w:val="20"/>
    </w:rPr>
  </w:style>
  <w:style w:type="character" w:customStyle="1" w:styleId="BodyTextChar">
    <w:name w:val="Body Text Char"/>
    <w:locked/>
    <w:rsid w:val="00B32211"/>
    <w:rPr>
      <w:rFonts w:cs="Times New Roman"/>
      <w:sz w:val="24"/>
    </w:rPr>
  </w:style>
  <w:style w:type="paragraph" w:styleId="30">
    <w:name w:val="Body Text 3"/>
    <w:basedOn w:val="a"/>
    <w:link w:val="31"/>
    <w:rsid w:val="00B32211"/>
    <w:pPr>
      <w:spacing w:after="120"/>
    </w:pPr>
    <w:rPr>
      <w:sz w:val="16"/>
      <w:szCs w:val="16"/>
    </w:rPr>
  </w:style>
  <w:style w:type="paragraph" w:customStyle="1" w:styleId="32">
    <w:name w:val="Стиль3"/>
    <w:basedOn w:val="a"/>
    <w:rsid w:val="00B32211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31">
    <w:name w:val="Основной текст 3 Знак"/>
    <w:link w:val="30"/>
    <w:locked/>
    <w:rsid w:val="00B32211"/>
    <w:rPr>
      <w:sz w:val="16"/>
      <w:szCs w:val="16"/>
      <w:lang w:val="ru-RU" w:eastAsia="ru-RU" w:bidi="ar-SA"/>
    </w:rPr>
  </w:style>
  <w:style w:type="paragraph" w:customStyle="1" w:styleId="110">
    <w:name w:val="Мой обычный 11"/>
    <w:basedOn w:val="a"/>
    <w:rsid w:val="002C77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12">
    <w:name w:val="Абзац списка1"/>
    <w:basedOn w:val="a"/>
    <w:rsid w:val="00F80248"/>
    <w:pPr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3C02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2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2F18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939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CD68B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3C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Default">
    <w:name w:val="Default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customStyle="1" w:styleId="Normal1">
    <w:name w:val="Normal1"/>
    <w:rsid w:val="0059579D"/>
    <w:pPr>
      <w:widowControl w:val="0"/>
      <w:autoSpaceDE w:val="0"/>
      <w:autoSpaceDN w:val="0"/>
      <w:spacing w:before="240" w:line="300" w:lineRule="auto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rsid w:val="0059579D"/>
    <w:pPr>
      <w:spacing w:after="120" w:line="480" w:lineRule="auto"/>
      <w:ind w:left="283"/>
    </w:pPr>
  </w:style>
  <w:style w:type="paragraph" w:customStyle="1" w:styleId="-11">
    <w:name w:val="Мой-11"/>
    <w:rsid w:val="00294655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link w:val="4"/>
    <w:uiPriority w:val="9"/>
    <w:semiHidden/>
    <w:rsid w:val="007939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">
    <w:name w:val="Style2"/>
    <w:basedOn w:val="a"/>
    <w:rsid w:val="007939BC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939BC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Body Text Indent"/>
    <w:basedOn w:val="a"/>
    <w:link w:val="a7"/>
    <w:uiPriority w:val="99"/>
    <w:semiHidden/>
    <w:unhideWhenUsed/>
    <w:rsid w:val="00737B0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737B0D"/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rsid w:val="00737B0D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CD68BA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CD68BA"/>
    <w:rPr>
      <w:rFonts w:ascii="Times New Roman" w:eastAsia="Times New Roman" w:hAnsi="Times New Roman"/>
    </w:rPr>
  </w:style>
  <w:style w:type="character" w:customStyle="1" w:styleId="FontStyle16">
    <w:name w:val="Font Style16"/>
    <w:rsid w:val="00CD68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CD68BA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CD68B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D68B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CD68BA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68BA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link w:val="6"/>
    <w:uiPriority w:val="9"/>
    <w:semiHidden/>
    <w:rsid w:val="00CD68B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yle9">
    <w:name w:val="Style9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0">
    <w:name w:val="Заголовок 2 Знак"/>
    <w:link w:val="2"/>
    <w:uiPriority w:val="9"/>
    <w:semiHidden/>
    <w:rsid w:val="002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1">
    <w:name w:val="Font Style31"/>
    <w:rsid w:val="002074D7"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rsid w:val="00482E9E"/>
    <w:pPr>
      <w:widowControl w:val="0"/>
      <w:autoSpaceDE w:val="0"/>
      <w:autoSpaceDN w:val="0"/>
      <w:adjustRightInd w:val="0"/>
      <w:ind w:firstLine="567"/>
      <w:jc w:val="both"/>
    </w:pPr>
  </w:style>
  <w:style w:type="paragraph" w:styleId="3">
    <w:name w:val="Body Text Indent 3"/>
    <w:basedOn w:val="a"/>
    <w:rsid w:val="00482E9E"/>
    <w:pPr>
      <w:spacing w:after="120"/>
      <w:ind w:left="283"/>
    </w:pPr>
    <w:rPr>
      <w:sz w:val="16"/>
      <w:szCs w:val="16"/>
    </w:rPr>
  </w:style>
  <w:style w:type="character" w:styleId="aa">
    <w:name w:val="Hyperlink"/>
    <w:rsid w:val="00482E9E"/>
    <w:rPr>
      <w:color w:val="0000FF"/>
      <w:u w:val="single"/>
    </w:rPr>
  </w:style>
  <w:style w:type="paragraph" w:customStyle="1" w:styleId="Style8">
    <w:name w:val="Style8"/>
    <w:basedOn w:val="a"/>
    <w:rsid w:val="00482E9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rsid w:val="00482E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482E9E"/>
    <w:rPr>
      <w:rFonts w:ascii="Times New Roman" w:hAnsi="Times New Roman" w:cs="Times New Roman"/>
      <w:b/>
      <w:bCs/>
      <w:sz w:val="14"/>
      <w:szCs w:val="14"/>
    </w:rPr>
  </w:style>
  <w:style w:type="paragraph" w:styleId="ab">
    <w:name w:val="Plain Text"/>
    <w:basedOn w:val="a"/>
    <w:rsid w:val="00482E9E"/>
    <w:rPr>
      <w:rFonts w:ascii="Courier New" w:hAnsi="Courier New"/>
      <w:sz w:val="20"/>
      <w:szCs w:val="20"/>
    </w:rPr>
  </w:style>
  <w:style w:type="character" w:customStyle="1" w:styleId="BodyTextChar">
    <w:name w:val="Body Text Char"/>
    <w:locked/>
    <w:rsid w:val="00B32211"/>
    <w:rPr>
      <w:rFonts w:cs="Times New Roman"/>
      <w:sz w:val="24"/>
    </w:rPr>
  </w:style>
  <w:style w:type="paragraph" w:styleId="30">
    <w:name w:val="Body Text 3"/>
    <w:basedOn w:val="a"/>
    <w:link w:val="31"/>
    <w:rsid w:val="00B32211"/>
    <w:pPr>
      <w:spacing w:after="120"/>
    </w:pPr>
    <w:rPr>
      <w:sz w:val="16"/>
      <w:szCs w:val="16"/>
    </w:rPr>
  </w:style>
  <w:style w:type="paragraph" w:customStyle="1" w:styleId="32">
    <w:name w:val="Стиль3"/>
    <w:basedOn w:val="a"/>
    <w:rsid w:val="00B32211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31">
    <w:name w:val="Основной текст 3 Знак"/>
    <w:link w:val="30"/>
    <w:locked/>
    <w:rsid w:val="00B32211"/>
    <w:rPr>
      <w:sz w:val="16"/>
      <w:szCs w:val="16"/>
      <w:lang w:val="ru-RU" w:eastAsia="ru-RU" w:bidi="ar-SA"/>
    </w:rPr>
  </w:style>
  <w:style w:type="paragraph" w:customStyle="1" w:styleId="110">
    <w:name w:val="Мой обычный 11"/>
    <w:basedOn w:val="a"/>
    <w:rsid w:val="002C77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12">
    <w:name w:val="Абзац списка1"/>
    <w:basedOn w:val="a"/>
    <w:rsid w:val="00F80248"/>
    <w:pPr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3C02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32543" TargetMode="External"/><Relationship Id="rId18" Type="http://schemas.openxmlformats.org/officeDocument/2006/relationships/hyperlink" Target="https://e.lanbook.com/book/132543" TargetMode="External"/><Relationship Id="rId26" Type="http://schemas.openxmlformats.org/officeDocument/2006/relationships/hyperlink" Target="https://e.lanbook.com/book/132543" TargetMode="External"/><Relationship Id="rId3" Type="http://schemas.openxmlformats.org/officeDocument/2006/relationships/styles" Target="styles.xml"/><Relationship Id="rId21" Type="http://schemas.openxmlformats.org/officeDocument/2006/relationships/hyperlink" Target="http://catalog.inforeg.ru/Inet/GetEzineByID/29517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udmet.ru/catalog/publisher/5/books/" TargetMode="External"/><Relationship Id="rId17" Type="http://schemas.openxmlformats.org/officeDocument/2006/relationships/hyperlink" Target="https://www.rudmet.ru/catalog/publisher/5/books/" TargetMode="External"/><Relationship Id="rId25" Type="http://schemas.openxmlformats.org/officeDocument/2006/relationships/hyperlink" Target="https://www.rudmet.ru/catalog/publisher/5/boo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2543" TargetMode="External"/><Relationship Id="rId20" Type="http://schemas.openxmlformats.org/officeDocument/2006/relationships/hyperlink" Target="http://catalog.inforeg.ru/Inet/GetEzineByID/29373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32543" TargetMode="External"/><Relationship Id="rId24" Type="http://schemas.openxmlformats.org/officeDocument/2006/relationships/hyperlink" Target="https://e.lanbook.com/book/1325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s/element.php?pl1_cid=25&amp;pl1_id=1518" TargetMode="External"/><Relationship Id="rId23" Type="http://schemas.openxmlformats.org/officeDocument/2006/relationships/hyperlink" Target="https://e.lanbook.com/book/132543" TargetMode="External"/><Relationship Id="rId28" Type="http://schemas.openxmlformats.org/officeDocument/2006/relationships/hyperlink" Target="http://catalog.inforeg.ru/Inet/GetEzineByID/297542" TargetMode="External"/><Relationship Id="rId10" Type="http://schemas.openxmlformats.org/officeDocument/2006/relationships/hyperlink" Target="http://catalog.inforeg.ru/Inet/GetEzineByID/304478" TargetMode="External"/><Relationship Id="rId19" Type="http://schemas.openxmlformats.org/officeDocument/2006/relationships/hyperlink" Target="https://e.lanbook.com/book/1325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talog.inforeg.ru/Inet/GetEzineByID/296509" TargetMode="External"/><Relationship Id="rId14" Type="http://schemas.openxmlformats.org/officeDocument/2006/relationships/hyperlink" Target="https://e.lanbook.com/book/132543" TargetMode="External"/><Relationship Id="rId22" Type="http://schemas.openxmlformats.org/officeDocument/2006/relationships/hyperlink" Target="http://catalog.inforeg.ru/Inet/GetEzineByID/302111" TargetMode="External"/><Relationship Id="rId27" Type="http://schemas.openxmlformats.org/officeDocument/2006/relationships/hyperlink" Target="http://e.lanbook.com/books/element.php?pl1_cid=25&amp;pl1_id=32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4511-6504-4AED-A689-00CE8E48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6962</Words>
  <Characters>39687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ИГА по ГОС ВПО (строчку удалить)</vt:lpstr>
    </vt:vector>
  </TitlesOfParts>
  <Company>UMU</Company>
  <LinksUpToDate>false</LinksUpToDate>
  <CharactersWithSpaces>46556</CharactersWithSpaces>
  <SharedDoc>false</SharedDoc>
  <HLinks>
    <vt:vector size="120" baseType="variant">
      <vt:variant>
        <vt:i4>7798900</vt:i4>
      </vt:variant>
      <vt:variant>
        <vt:i4>57</vt:i4>
      </vt:variant>
      <vt:variant>
        <vt:i4>0</vt:i4>
      </vt:variant>
      <vt:variant>
        <vt:i4>5</vt:i4>
      </vt:variant>
      <vt:variant>
        <vt:lpwstr>http://catalog.inforeg.ru/Inet/GetEzineByID/297542</vt:lpwstr>
      </vt:variant>
      <vt:variant>
        <vt:lpwstr/>
      </vt:variant>
      <vt:variant>
        <vt:i4>2556013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917513</vt:i4>
      </vt:variant>
      <vt:variant>
        <vt:i4>51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1900638</vt:i4>
      </vt:variant>
      <vt:variant>
        <vt:i4>48</vt:i4>
      </vt:variant>
      <vt:variant>
        <vt:i4>0</vt:i4>
      </vt:variant>
      <vt:variant>
        <vt:i4>5</vt:i4>
      </vt:variant>
      <vt:variant>
        <vt:lpwstr>https://www.rudmet.ru/catalog/publisher/5/books/</vt:lpwstr>
      </vt:variant>
      <vt:variant>
        <vt:lpwstr/>
      </vt:variant>
      <vt:variant>
        <vt:i4>917513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7929973</vt:i4>
      </vt:variant>
      <vt:variant>
        <vt:i4>39</vt:i4>
      </vt:variant>
      <vt:variant>
        <vt:i4>0</vt:i4>
      </vt:variant>
      <vt:variant>
        <vt:i4>5</vt:i4>
      </vt:variant>
      <vt:variant>
        <vt:lpwstr>http://catalog.inforeg.ru/Inet/GetEzineByID/302111</vt:lpwstr>
      </vt:variant>
      <vt:variant>
        <vt:lpwstr/>
      </vt:variant>
      <vt:variant>
        <vt:i4>7471221</vt:i4>
      </vt:variant>
      <vt:variant>
        <vt:i4>36</vt:i4>
      </vt:variant>
      <vt:variant>
        <vt:i4>0</vt:i4>
      </vt:variant>
      <vt:variant>
        <vt:i4>5</vt:i4>
      </vt:variant>
      <vt:variant>
        <vt:lpwstr>http://catalog.inforeg.ru/Inet/GetEzineByID/295173</vt:lpwstr>
      </vt:variant>
      <vt:variant>
        <vt:lpwstr/>
      </vt:variant>
      <vt:variant>
        <vt:i4>7733367</vt:i4>
      </vt:variant>
      <vt:variant>
        <vt:i4>33</vt:i4>
      </vt:variant>
      <vt:variant>
        <vt:i4>0</vt:i4>
      </vt:variant>
      <vt:variant>
        <vt:i4>5</vt:i4>
      </vt:variant>
      <vt:variant>
        <vt:lpwstr>http://catalog.inforeg.ru/Inet/GetEzineByID/293731</vt:lpwstr>
      </vt:variant>
      <vt:variant>
        <vt:lpwstr/>
      </vt:variant>
      <vt:variant>
        <vt:i4>917513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1900638</vt:i4>
      </vt:variant>
      <vt:variant>
        <vt:i4>24</vt:i4>
      </vt:variant>
      <vt:variant>
        <vt:i4>0</vt:i4>
      </vt:variant>
      <vt:variant>
        <vt:i4>5</vt:i4>
      </vt:variant>
      <vt:variant>
        <vt:lpwstr>https://www.rudmet.ru/catalog/publisher/5/books/</vt:lpwstr>
      </vt:variant>
      <vt:variant>
        <vt:lpwstr/>
      </vt:variant>
      <vt:variant>
        <vt:i4>917513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2883690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http://e.lanbook.com/books/element.php?pl1_cid=25&amp;pl1_id=1518</vt:lpwstr>
      </vt:variant>
      <vt:variant>
        <vt:lpwstr/>
      </vt:variant>
      <vt:variant>
        <vt:i4>917513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1900638</vt:i4>
      </vt:variant>
      <vt:variant>
        <vt:i4>9</vt:i4>
      </vt:variant>
      <vt:variant>
        <vt:i4>0</vt:i4>
      </vt:variant>
      <vt:variant>
        <vt:i4>5</vt:i4>
      </vt:variant>
      <vt:variant>
        <vt:lpwstr>https://www.rudmet.ru/catalog/publisher/5/books/</vt:lpwstr>
      </vt:variant>
      <vt:variant>
        <vt:lpwstr/>
      </vt:variant>
      <vt:variant>
        <vt:i4>917513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7667829</vt:i4>
      </vt:variant>
      <vt:variant>
        <vt:i4>3</vt:i4>
      </vt:variant>
      <vt:variant>
        <vt:i4>0</vt:i4>
      </vt:variant>
      <vt:variant>
        <vt:i4>5</vt:i4>
      </vt:variant>
      <vt:variant>
        <vt:lpwstr>http://catalog.inforeg.ru/Inet/GetEzineByID/304478</vt:lpwstr>
      </vt:variant>
      <vt:variant>
        <vt:lpwstr/>
      </vt:variant>
      <vt:variant>
        <vt:i4>8126577</vt:i4>
      </vt:variant>
      <vt:variant>
        <vt:i4>0</vt:i4>
      </vt:variant>
      <vt:variant>
        <vt:i4>0</vt:i4>
      </vt:variant>
      <vt:variant>
        <vt:i4>5</vt:i4>
      </vt:variant>
      <vt:variant>
        <vt:lpwstr>http://catalog.inforeg.ru/Inet/GetEzineByID/296509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ИГА по ГОС ВПО (строчку удалить)</dc:title>
  <dc:creator>m.kolesnikova</dc:creator>
  <cp:lastModifiedBy>Galina</cp:lastModifiedBy>
  <cp:revision>2</cp:revision>
  <cp:lastPrinted>2020-10-30T08:42:00Z</cp:lastPrinted>
  <dcterms:created xsi:type="dcterms:W3CDTF">2020-10-30T08:43:00Z</dcterms:created>
  <dcterms:modified xsi:type="dcterms:W3CDTF">2020-10-30T08:43:00Z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