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B7" w:rsidRPr="00E04391" w:rsidRDefault="00022122" w:rsidP="00022122">
      <w:pPr>
        <w:spacing w:after="200"/>
        <w:ind w:firstLine="0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5E3816C8" wp14:editId="28CECC73">
            <wp:extent cx="5940425" cy="840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4 - Производственно-преддипломная практи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</w:rPr>
        <w:lastRenderedPageBreak/>
        <w:drawing>
          <wp:inline distT="0" distB="0" distL="0" distR="0" wp14:anchorId="466FFEFA" wp14:editId="51959336">
            <wp:extent cx="5940425" cy="8402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4 - Производственно-преддипломная практика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 wp14:anchorId="723D6903" wp14:editId="38F29598">
            <wp:extent cx="5940425" cy="8402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Б.04 - Производственно-преддипломная практика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E30" w:rsidRPr="00823DD1">
        <w:rPr>
          <w:b/>
          <w:highlight w:val="yellow"/>
        </w:rPr>
        <w:br w:type="page"/>
      </w:r>
      <w:r w:rsidR="009451B7" w:rsidRPr="00E04391">
        <w:rPr>
          <w:b/>
        </w:rPr>
        <w:lastRenderedPageBreak/>
        <w:t xml:space="preserve">1 Цели </w:t>
      </w:r>
      <w:r w:rsidR="009451B7">
        <w:rPr>
          <w:b/>
        </w:rPr>
        <w:t xml:space="preserve">производственной - преддипломной </w:t>
      </w:r>
      <w:r w:rsidR="009451B7" w:rsidRPr="00E04391">
        <w:rPr>
          <w:b/>
        </w:rPr>
        <w:t xml:space="preserve">практики </w:t>
      </w:r>
    </w:p>
    <w:p w:rsidR="009451B7" w:rsidRPr="009B207B" w:rsidRDefault="009451B7" w:rsidP="009451B7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  <w:highlight w:val="yellow"/>
        </w:rPr>
      </w:pPr>
      <w:r>
        <w:t xml:space="preserve">Целью производственной – преддипломной практики </w:t>
      </w:r>
      <w:r w:rsidRPr="00D96F90">
        <w:rPr>
          <w:rStyle w:val="FontStyle17"/>
          <w:b w:val="0"/>
          <w:sz w:val="24"/>
          <w:szCs w:val="24"/>
        </w:rPr>
        <w:t>явля</w:t>
      </w:r>
      <w:r>
        <w:rPr>
          <w:rStyle w:val="FontStyle17"/>
          <w:b w:val="0"/>
          <w:sz w:val="24"/>
          <w:szCs w:val="24"/>
        </w:rPr>
        <w:t>е</w:t>
      </w:r>
      <w:r w:rsidRPr="00D96F90">
        <w:rPr>
          <w:rStyle w:val="FontStyle17"/>
          <w:b w:val="0"/>
          <w:sz w:val="24"/>
          <w:szCs w:val="24"/>
        </w:rPr>
        <w:t xml:space="preserve">тся </w:t>
      </w:r>
      <w:r>
        <w:t>подготовка студента к решению организационно-технологических задач на производстве и к выполнению в</w:t>
      </w:r>
      <w:r>
        <w:t>ы</w:t>
      </w:r>
      <w:r>
        <w:t>пускной квалификационной работы.</w:t>
      </w:r>
      <w:r w:rsidRPr="009B207B">
        <w:rPr>
          <w:rStyle w:val="FontStyle17"/>
          <w:b w:val="0"/>
          <w:sz w:val="24"/>
          <w:szCs w:val="24"/>
          <w:highlight w:val="yellow"/>
        </w:rPr>
        <w:t xml:space="preserve"> </w:t>
      </w:r>
    </w:p>
    <w:p w:rsidR="009451B7" w:rsidRPr="003C5525" w:rsidRDefault="009451B7" w:rsidP="009451B7">
      <w:pPr>
        <w:pStyle w:val="10"/>
        <w:numPr>
          <w:ilvl w:val="0"/>
          <w:numId w:val="0"/>
        </w:numPr>
        <w:spacing w:line="240" w:lineRule="auto"/>
        <w:ind w:left="426"/>
      </w:pPr>
      <w:r w:rsidRPr="003C5525">
        <w:t>2 Задачи производственной - преддипломной практики</w:t>
      </w:r>
    </w:p>
    <w:p w:rsidR="009451B7" w:rsidRPr="00B4188F" w:rsidRDefault="009451B7" w:rsidP="009451B7">
      <w:pPr>
        <w:spacing w:line="240" w:lineRule="auto"/>
      </w:pPr>
      <w:r w:rsidRPr="00B4188F">
        <w:t xml:space="preserve">Задачами </w:t>
      </w:r>
      <w:r>
        <w:t xml:space="preserve">производственной - преддипломной </w:t>
      </w:r>
      <w:r w:rsidRPr="00B4188F">
        <w:t>практики</w:t>
      </w:r>
      <w:r w:rsidRPr="00B4188F">
        <w:rPr>
          <w:i/>
        </w:rPr>
        <w:t xml:space="preserve"> </w:t>
      </w:r>
      <w:r w:rsidRPr="00B4188F">
        <w:t>являются:</w:t>
      </w:r>
    </w:p>
    <w:p w:rsidR="009451B7" w:rsidRPr="00B4188F" w:rsidRDefault="009451B7" w:rsidP="009451B7">
      <w:pPr>
        <w:pStyle w:val="af4"/>
        <w:spacing w:after="0"/>
      </w:pPr>
      <w:r w:rsidRPr="00B4188F">
        <w:rPr>
          <w:rStyle w:val="TimesNewRoman1"/>
          <w:sz w:val="24"/>
          <w:szCs w:val="24"/>
        </w:rPr>
        <w:t>-</w:t>
      </w:r>
      <w:r>
        <w:rPr>
          <w:rStyle w:val="TimesNewRoman1"/>
          <w:sz w:val="24"/>
          <w:szCs w:val="24"/>
        </w:rPr>
        <w:t xml:space="preserve"> </w:t>
      </w:r>
      <w:r w:rsidRPr="00B4188F">
        <w:rPr>
          <w:rStyle w:val="TimesNewRoman1"/>
          <w:sz w:val="24"/>
          <w:szCs w:val="24"/>
        </w:rPr>
        <w:t>изучение технологии, механизации и организации производственных процессов в реальных горно-геологических и горнотехнических условиях предприятия;</w:t>
      </w:r>
    </w:p>
    <w:p w:rsidR="009451B7" w:rsidRPr="00B4188F" w:rsidRDefault="009451B7" w:rsidP="009451B7">
      <w:pPr>
        <w:pStyle w:val="af4"/>
        <w:spacing w:after="0"/>
      </w:pPr>
      <w:r w:rsidRPr="00B4188F">
        <w:rPr>
          <w:rStyle w:val="TimesNewRoman1"/>
          <w:sz w:val="24"/>
          <w:szCs w:val="24"/>
        </w:rPr>
        <w:t>-</w:t>
      </w:r>
      <w:r>
        <w:rPr>
          <w:rStyle w:val="TimesNewRoman1"/>
          <w:sz w:val="24"/>
          <w:szCs w:val="24"/>
        </w:rPr>
        <w:t xml:space="preserve"> </w:t>
      </w:r>
      <w:r w:rsidRPr="00B4188F">
        <w:rPr>
          <w:rStyle w:val="TimesNewRoman1"/>
          <w:sz w:val="24"/>
          <w:szCs w:val="24"/>
        </w:rPr>
        <w:t>исследование заданного технологического (физического) процесса или явления и разработка рекомендаций по их совершенствованию;</w:t>
      </w:r>
    </w:p>
    <w:p w:rsidR="009451B7" w:rsidRPr="00B4188F" w:rsidRDefault="009451B7" w:rsidP="009451B7">
      <w:pPr>
        <w:pStyle w:val="af4"/>
        <w:tabs>
          <w:tab w:val="left" w:pos="490"/>
        </w:tabs>
        <w:spacing w:after="0"/>
      </w:pPr>
      <w:r>
        <w:rPr>
          <w:rStyle w:val="TimesNewRoman1"/>
          <w:sz w:val="24"/>
          <w:szCs w:val="24"/>
        </w:rPr>
        <w:t xml:space="preserve">- </w:t>
      </w:r>
      <w:r w:rsidRPr="00B4188F">
        <w:rPr>
          <w:rStyle w:val="TimesNewRoman1"/>
          <w:sz w:val="24"/>
          <w:szCs w:val="24"/>
        </w:rPr>
        <w:t>анализ и оценка влияния горно-геологических и горнотехнических особенностей месторождения на состав и технико-экономические показатели основных и вспомогател</w:t>
      </w:r>
      <w:r w:rsidRPr="00B4188F">
        <w:rPr>
          <w:rStyle w:val="TimesNewRoman1"/>
          <w:sz w:val="24"/>
          <w:szCs w:val="24"/>
        </w:rPr>
        <w:t>ь</w:t>
      </w:r>
      <w:r w:rsidRPr="00B4188F">
        <w:rPr>
          <w:rStyle w:val="TimesNewRoman1"/>
          <w:sz w:val="24"/>
          <w:szCs w:val="24"/>
        </w:rPr>
        <w:t>ных процессов горных работ;</w:t>
      </w:r>
    </w:p>
    <w:p w:rsidR="009451B7" w:rsidRPr="00B4188F" w:rsidRDefault="009451B7" w:rsidP="009451B7">
      <w:pPr>
        <w:pStyle w:val="af4"/>
        <w:spacing w:after="0"/>
      </w:pPr>
      <w:r w:rsidRPr="00B4188F">
        <w:rPr>
          <w:rStyle w:val="TimesNewRoman1"/>
          <w:sz w:val="24"/>
          <w:szCs w:val="24"/>
        </w:rPr>
        <w:t>-</w:t>
      </w:r>
      <w:r>
        <w:rPr>
          <w:rStyle w:val="TimesNewRoman1"/>
          <w:sz w:val="24"/>
          <w:szCs w:val="24"/>
        </w:rPr>
        <w:t xml:space="preserve"> </w:t>
      </w:r>
      <w:r w:rsidRPr="00B4188F">
        <w:rPr>
          <w:rStyle w:val="TimesNewRoman1"/>
          <w:sz w:val="24"/>
          <w:szCs w:val="24"/>
        </w:rPr>
        <w:t xml:space="preserve">сбор исходных материалов для выполнения </w:t>
      </w:r>
      <w:r>
        <w:rPr>
          <w:rStyle w:val="TimesNewRoman1"/>
          <w:sz w:val="24"/>
          <w:szCs w:val="24"/>
        </w:rPr>
        <w:t>выпускных квалификационных работ</w:t>
      </w:r>
      <w:r w:rsidRPr="00B4188F">
        <w:rPr>
          <w:rStyle w:val="TimesNewRoman1"/>
          <w:sz w:val="24"/>
          <w:szCs w:val="24"/>
        </w:rPr>
        <w:t>.</w:t>
      </w:r>
    </w:p>
    <w:p w:rsidR="009451B7" w:rsidRPr="00A61B83" w:rsidRDefault="009451B7" w:rsidP="009451B7">
      <w:pPr>
        <w:pStyle w:val="10"/>
        <w:numPr>
          <w:ilvl w:val="0"/>
          <w:numId w:val="0"/>
        </w:numPr>
        <w:spacing w:line="240" w:lineRule="auto"/>
        <w:ind w:left="567"/>
        <w:jc w:val="both"/>
        <w:rPr>
          <w:i/>
          <w:iCs/>
          <w:sz w:val="18"/>
          <w:szCs w:val="18"/>
        </w:rPr>
      </w:pPr>
      <w:r w:rsidRPr="00A61B83">
        <w:t xml:space="preserve">3 Место </w:t>
      </w:r>
      <w:r>
        <w:t xml:space="preserve">производственной - </w:t>
      </w:r>
      <w:r w:rsidRPr="00A61B83">
        <w:t>преддипломной практики в структуре основной образовательной программы</w:t>
      </w:r>
      <w:r w:rsidRPr="00A61B83">
        <w:rPr>
          <w:i/>
          <w:iCs/>
          <w:sz w:val="18"/>
          <w:szCs w:val="18"/>
        </w:rPr>
        <w:t xml:space="preserve"> </w:t>
      </w:r>
    </w:p>
    <w:p w:rsidR="009451B7" w:rsidRPr="00A61B83" w:rsidRDefault="009451B7" w:rsidP="009451B7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Для прохождения </w:t>
      </w:r>
      <w:r>
        <w:t>производственной - преддипломной практики необходимы зн</w:t>
      </w:r>
      <w:r>
        <w:t>а</w:t>
      </w:r>
      <w:r>
        <w:t xml:space="preserve">ния, умения и владения, сформированные в результате изучения </w:t>
      </w:r>
      <w:r w:rsidRPr="00A61B83">
        <w:rPr>
          <w:rStyle w:val="FontStyle17"/>
          <w:b w:val="0"/>
          <w:sz w:val="24"/>
          <w:szCs w:val="24"/>
        </w:rPr>
        <w:t>следующих дисциплин:</w:t>
      </w:r>
    </w:p>
    <w:p w:rsidR="009451B7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«Экономика и менеджмент горного производства»</w:t>
      </w:r>
    </w:p>
    <w:p w:rsidR="009451B7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«Закладочные работы в шахтах»</w:t>
      </w:r>
    </w:p>
    <w:p w:rsidR="009451B7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«Безопасность ведения горных работ и горноспасательное дело»</w:t>
      </w:r>
    </w:p>
    <w:p w:rsidR="009451B7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«Технология и безопасность взрывных работ»</w:t>
      </w:r>
    </w:p>
    <w:p w:rsidR="009451B7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«Технология подземной и комбинированной РРМ»</w:t>
      </w:r>
    </w:p>
    <w:p w:rsidR="009451B7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«Процессы подземной разработки РМ»</w:t>
      </w:r>
    </w:p>
    <w:p w:rsidR="009451B7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«Строительство и реконструкция горных предприятий»</w:t>
      </w:r>
    </w:p>
    <w:p w:rsidR="009451B7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«Разработка пластовых и россыпных месторождений»</w:t>
      </w:r>
    </w:p>
    <w:p w:rsidR="009451B7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«Технология отработки ценных руд в особо сложных условиях»</w:t>
      </w:r>
    </w:p>
    <w:p w:rsidR="009451B7" w:rsidRPr="00241CFD" w:rsidRDefault="009451B7" w:rsidP="009451B7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 «Организация и управление производством»</w:t>
      </w:r>
    </w:p>
    <w:p w:rsidR="009451B7" w:rsidRPr="00A61B83" w:rsidRDefault="009451B7" w:rsidP="009451B7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A61B83">
        <w:rPr>
          <w:rStyle w:val="FontStyle17"/>
          <w:b w:val="0"/>
          <w:sz w:val="24"/>
          <w:szCs w:val="24"/>
        </w:rPr>
        <w:t>В свою очередь, знания, полученные студентами при прохождении  преддипло</w:t>
      </w:r>
      <w:r w:rsidRPr="00A61B83">
        <w:rPr>
          <w:rStyle w:val="FontStyle17"/>
          <w:b w:val="0"/>
          <w:sz w:val="24"/>
          <w:szCs w:val="24"/>
        </w:rPr>
        <w:t>м</w:t>
      </w:r>
      <w:r w:rsidRPr="00A61B83">
        <w:rPr>
          <w:rStyle w:val="FontStyle17"/>
          <w:b w:val="0"/>
          <w:sz w:val="24"/>
          <w:szCs w:val="24"/>
        </w:rPr>
        <w:t xml:space="preserve">ной практики, используются затем при </w:t>
      </w:r>
      <w:r w:rsidRPr="00A61B83">
        <w:t>выполнении выпускной квалификационной раб</w:t>
      </w:r>
      <w:r w:rsidRPr="00A61B83">
        <w:t>о</w:t>
      </w:r>
      <w:r w:rsidRPr="00A61B83">
        <w:t>ты.</w:t>
      </w:r>
    </w:p>
    <w:p w:rsidR="009451B7" w:rsidRPr="00A61B83" w:rsidRDefault="009451B7" w:rsidP="009451B7">
      <w:pPr>
        <w:pStyle w:val="10"/>
        <w:numPr>
          <w:ilvl w:val="0"/>
          <w:numId w:val="0"/>
        </w:numPr>
        <w:spacing w:line="240" w:lineRule="auto"/>
        <w:ind w:left="567"/>
        <w:rPr>
          <w:i/>
        </w:rPr>
      </w:pPr>
      <w:r w:rsidRPr="00A61B83">
        <w:t>4</w:t>
      </w:r>
      <w:r>
        <w:t>.</w:t>
      </w:r>
      <w:r w:rsidRPr="00A61B83">
        <w:t xml:space="preserve"> Место проведения практики</w:t>
      </w:r>
    </w:p>
    <w:p w:rsidR="009451B7" w:rsidRDefault="009451B7" w:rsidP="009451B7">
      <w:pPr>
        <w:spacing w:line="240" w:lineRule="auto"/>
      </w:pPr>
      <w:r>
        <w:t>Производственная - п</w:t>
      </w:r>
      <w:r w:rsidRPr="00A61B83">
        <w:t xml:space="preserve">реддипломная практика проводится на </w:t>
      </w:r>
      <w:r>
        <w:t>следующих предпри</w:t>
      </w:r>
      <w:r>
        <w:t>я</w:t>
      </w:r>
      <w:r>
        <w:t>тиях</w:t>
      </w:r>
      <w:r w:rsidRPr="002C2799">
        <w:t>: ОАО Учалинский ГОК, Сибайский филиал ОАО «Уча</w:t>
      </w:r>
      <w:r>
        <w:t>линский ГОК», ОАО БШПУ</w:t>
      </w:r>
      <w:r w:rsidRPr="002C2799">
        <w:t>, ЗАО «Южуралзолото</w:t>
      </w:r>
      <w:r>
        <w:t xml:space="preserve"> Группа Компаний</w:t>
      </w:r>
      <w:r w:rsidRPr="002C2799">
        <w:t>», ОАО «Бурибаевский ГОК», ОАО «Але</w:t>
      </w:r>
      <w:r w:rsidRPr="002C2799">
        <w:t>к</w:t>
      </w:r>
      <w:r w:rsidRPr="002C2799">
        <w:t xml:space="preserve">сандринская ГРК», ОАО «Сибирь Полиметаллы», </w:t>
      </w:r>
      <w:r>
        <w:t>Акционерная компания «Алроса»</w:t>
      </w:r>
      <w:r w:rsidRPr="002C2799">
        <w:t>, ООО «Башкир</w:t>
      </w:r>
      <w:r>
        <w:t>ская медь»</w:t>
      </w:r>
      <w:r w:rsidRPr="002C2799">
        <w:t>, СМУ – 680 ФГУП УС – 30</w:t>
      </w:r>
      <w:r>
        <w:t>, ЗАО «ФосАгро АГ», ЗАО «Урупский ГОК»</w:t>
      </w:r>
      <w:r w:rsidRPr="008E1FF6">
        <w:t>, расположенных на территории Челябинской, Свердловской, Оренбургской обл</w:t>
      </w:r>
      <w:r w:rsidRPr="008E1FF6">
        <w:t>а</w:t>
      </w:r>
      <w:r w:rsidRPr="008E1FF6">
        <w:t xml:space="preserve">стей, Республики Башкортостан и в других регионах РФ. </w:t>
      </w:r>
    </w:p>
    <w:p w:rsidR="009451B7" w:rsidRDefault="009451B7" w:rsidP="009451B7">
      <w:pPr>
        <w:spacing w:line="240" w:lineRule="auto"/>
      </w:pPr>
      <w:r>
        <w:t>Способ проведения практики: выездной</w:t>
      </w:r>
    </w:p>
    <w:p w:rsidR="009451B7" w:rsidRDefault="009451B7" w:rsidP="009451B7">
      <w:pPr>
        <w:spacing w:line="240" w:lineRule="auto"/>
      </w:pPr>
      <w:r>
        <w:t>Производственная – преддипломная практика осуществляется непрерывно</w:t>
      </w:r>
    </w:p>
    <w:p w:rsidR="009451B7" w:rsidRDefault="009451B7" w:rsidP="009451B7">
      <w:pPr>
        <w:spacing w:line="240" w:lineRule="auto"/>
      </w:pPr>
    </w:p>
    <w:p w:rsidR="009451B7" w:rsidRDefault="009451B7" w:rsidP="009451B7">
      <w:pPr>
        <w:pStyle w:val="2"/>
      </w:pPr>
      <w:r w:rsidRPr="00635538">
        <w:t>5. Компетенции обучающегося, формируемые в результате прохождения прои</w:t>
      </w:r>
      <w:r w:rsidRPr="00635538">
        <w:t>з</w:t>
      </w:r>
      <w:r w:rsidRPr="00635538">
        <w:t>водственной практики, и планируемые результаты</w:t>
      </w:r>
    </w:p>
    <w:p w:rsidR="009451B7" w:rsidRPr="00635538" w:rsidRDefault="009451B7" w:rsidP="009451B7"/>
    <w:p w:rsidR="009451B7" w:rsidRDefault="009451B7" w:rsidP="009451B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35538">
        <w:rPr>
          <w:rStyle w:val="FontStyle16"/>
          <w:b w:val="0"/>
          <w:sz w:val="24"/>
          <w:szCs w:val="24"/>
        </w:rPr>
        <w:t xml:space="preserve">В результате прохождения производственной практики у обучающего, должны быть </w:t>
      </w:r>
      <w:r w:rsidRPr="00635538">
        <w:rPr>
          <w:rStyle w:val="FontStyle16"/>
          <w:b w:val="0"/>
          <w:sz w:val="24"/>
          <w:szCs w:val="24"/>
        </w:rPr>
        <w:lastRenderedPageBreak/>
        <w:t>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7"/>
        <w:gridCol w:w="7584"/>
      </w:tblGrid>
      <w:tr w:rsidR="009451B7" w:rsidRPr="00C8014B" w:rsidTr="003A79A6">
        <w:trPr>
          <w:trHeight w:val="911"/>
        </w:trPr>
        <w:tc>
          <w:tcPr>
            <w:tcW w:w="1038" w:type="pct"/>
            <w:gridSpan w:val="2"/>
            <w:vAlign w:val="center"/>
          </w:tcPr>
          <w:p w:rsidR="009451B7" w:rsidRPr="00C8014B" w:rsidRDefault="009451B7" w:rsidP="003A79A6">
            <w:pPr>
              <w:spacing w:line="240" w:lineRule="auto"/>
              <w:ind w:firstLine="0"/>
              <w:jc w:val="center"/>
            </w:pPr>
            <w:r w:rsidRPr="00C8014B">
              <w:t xml:space="preserve">Структурный элемент </w:t>
            </w:r>
            <w:r w:rsidRPr="00C8014B">
              <w:br/>
              <w:t>компетенции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9451B7" w:rsidRPr="00C8014B" w:rsidRDefault="009451B7" w:rsidP="003A79A6">
            <w:pPr>
              <w:spacing w:line="240" w:lineRule="auto"/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E50628" w:rsidTr="003A79A6">
        <w:tc>
          <w:tcPr>
            <w:tcW w:w="5000" w:type="pct"/>
            <w:gridSpan w:val="3"/>
            <w:vAlign w:val="center"/>
          </w:tcPr>
          <w:p w:rsidR="00E50628" w:rsidRDefault="00E50628" w:rsidP="003A79A6">
            <w:pPr>
              <w:spacing w:line="240" w:lineRule="auto"/>
              <w:ind w:firstLine="0"/>
            </w:pPr>
            <w:r>
              <w:t>ОПК-3 готовность</w:t>
            </w:r>
            <w:r w:rsidRPr="00971983">
              <w:t xml:space="preserve"> руководить коллективом в сфере своей профессиональной деятельн</w:t>
            </w:r>
            <w:r w:rsidRPr="00971983">
              <w:t>о</w:t>
            </w:r>
            <w:r w:rsidRPr="00971983">
              <w:t>сти, толерантно воспринимать социальные, этнические, конфессиональные и культурные различия</w:t>
            </w:r>
          </w:p>
        </w:tc>
      </w:tr>
      <w:tr w:rsidR="00E50628" w:rsidTr="003A79A6">
        <w:tc>
          <w:tcPr>
            <w:tcW w:w="1038" w:type="pct"/>
            <w:gridSpan w:val="2"/>
            <w:vAlign w:val="center"/>
          </w:tcPr>
          <w:p w:rsidR="00E50628" w:rsidRPr="00C8014B" w:rsidRDefault="00E50628" w:rsidP="003A79A6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E50628" w:rsidRDefault="00E50628" w:rsidP="003A79A6">
            <w:pPr>
              <w:spacing w:line="240" w:lineRule="auto"/>
              <w:ind w:firstLine="0"/>
            </w:pPr>
            <w:r>
              <w:t>основные понятия и терминологию организации и управления горным производством</w:t>
            </w:r>
          </w:p>
        </w:tc>
      </w:tr>
      <w:tr w:rsidR="00E50628" w:rsidTr="003A79A6">
        <w:tc>
          <w:tcPr>
            <w:tcW w:w="1038" w:type="pct"/>
            <w:gridSpan w:val="2"/>
            <w:vAlign w:val="center"/>
          </w:tcPr>
          <w:p w:rsidR="00E50628" w:rsidRPr="00C8014B" w:rsidRDefault="00E50628" w:rsidP="003A79A6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E50628" w:rsidRDefault="00E50628" w:rsidP="003A79A6">
            <w:pPr>
              <w:spacing w:line="240" w:lineRule="auto"/>
              <w:ind w:firstLine="0"/>
            </w:pPr>
            <w:r w:rsidRPr="00971983">
              <w:t xml:space="preserve">руководить коллективом </w:t>
            </w:r>
            <w:r>
              <w:t xml:space="preserve">и </w:t>
            </w:r>
            <w:r w:rsidRPr="00971983">
              <w:t>толерантно воспринимать социальные, э</w:t>
            </w:r>
            <w:r w:rsidRPr="00971983">
              <w:t>т</w:t>
            </w:r>
            <w:r w:rsidRPr="00971983">
              <w:t>нические, конфессиональные и культурные различия</w:t>
            </w:r>
          </w:p>
        </w:tc>
      </w:tr>
      <w:tr w:rsidR="00E50628" w:rsidTr="003A79A6">
        <w:tc>
          <w:tcPr>
            <w:tcW w:w="1038" w:type="pct"/>
            <w:gridSpan w:val="2"/>
            <w:vAlign w:val="center"/>
          </w:tcPr>
          <w:p w:rsidR="00E50628" w:rsidRPr="00C8014B" w:rsidRDefault="00E50628" w:rsidP="003A79A6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E50628" w:rsidRDefault="00E50628" w:rsidP="003A79A6">
            <w:pPr>
              <w:spacing w:line="240" w:lineRule="auto"/>
              <w:ind w:firstLine="0"/>
            </w:pPr>
            <w:r>
              <w:t>навыками руководства коллективом, организации и управления прои</w:t>
            </w:r>
            <w:r>
              <w:t>з</w:t>
            </w:r>
            <w:r>
              <w:t>водством</w:t>
            </w:r>
          </w:p>
        </w:tc>
      </w:tr>
      <w:tr w:rsidR="009451B7" w:rsidRPr="00C8014B" w:rsidTr="003A79A6">
        <w:tc>
          <w:tcPr>
            <w:tcW w:w="5000" w:type="pct"/>
            <w:gridSpan w:val="3"/>
            <w:vAlign w:val="center"/>
          </w:tcPr>
          <w:p w:rsidR="009451B7" w:rsidRDefault="009451B7" w:rsidP="003A79A6">
            <w:pPr>
              <w:spacing w:line="240" w:lineRule="auto"/>
              <w:ind w:firstLine="0"/>
            </w:pPr>
            <w:r>
              <w:t>ПК-9 владение</w:t>
            </w:r>
            <w:r w:rsidRPr="00A431B8">
              <w:t xml:space="preserve"> методами геолого-промышленной оценки месторождений полезных иск</w:t>
            </w:r>
            <w:r w:rsidRPr="00A431B8">
              <w:t>о</w:t>
            </w:r>
            <w:r w:rsidRPr="00A431B8">
              <w:t>паемых, горных отводов</w:t>
            </w:r>
          </w:p>
        </w:tc>
      </w:tr>
      <w:tr w:rsidR="009451B7" w:rsidRPr="00C8014B" w:rsidTr="003A79A6">
        <w:tc>
          <w:tcPr>
            <w:tcW w:w="1038" w:type="pct"/>
            <w:gridSpan w:val="2"/>
            <w:vAlign w:val="center"/>
          </w:tcPr>
          <w:p w:rsidR="009451B7" w:rsidRPr="00C8014B" w:rsidRDefault="009451B7" w:rsidP="003A79A6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9451B7" w:rsidRDefault="009451B7" w:rsidP="003A79A6">
            <w:pPr>
              <w:spacing w:line="240" w:lineRule="auto"/>
              <w:ind w:firstLine="0"/>
            </w:pPr>
            <w:r>
              <w:t>основные методы геолого-промышленной оценки месторождений п</w:t>
            </w:r>
            <w:r>
              <w:t>о</w:t>
            </w:r>
            <w:r>
              <w:t>лезных ископаемых; понятия горный отвод</w:t>
            </w:r>
          </w:p>
        </w:tc>
      </w:tr>
      <w:tr w:rsidR="009451B7" w:rsidRPr="00C8014B" w:rsidTr="003A79A6">
        <w:tc>
          <w:tcPr>
            <w:tcW w:w="1038" w:type="pct"/>
            <w:gridSpan w:val="2"/>
            <w:vAlign w:val="center"/>
          </w:tcPr>
          <w:p w:rsidR="009451B7" w:rsidRPr="00C8014B" w:rsidRDefault="009451B7" w:rsidP="003A79A6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9451B7" w:rsidRDefault="009451B7" w:rsidP="003A79A6">
            <w:pPr>
              <w:spacing w:line="240" w:lineRule="auto"/>
              <w:ind w:firstLine="0"/>
            </w:pPr>
            <w:r>
              <w:t>оценивать месторождения полезных ископаемых</w:t>
            </w:r>
          </w:p>
        </w:tc>
      </w:tr>
      <w:tr w:rsidR="009451B7" w:rsidRPr="00C8014B" w:rsidTr="003A79A6">
        <w:tc>
          <w:tcPr>
            <w:tcW w:w="1038" w:type="pct"/>
            <w:gridSpan w:val="2"/>
            <w:vAlign w:val="center"/>
          </w:tcPr>
          <w:p w:rsidR="009451B7" w:rsidRPr="00C8014B" w:rsidRDefault="009451B7" w:rsidP="003A79A6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3962" w:type="pct"/>
            <w:shd w:val="clear" w:color="auto" w:fill="auto"/>
            <w:vAlign w:val="center"/>
          </w:tcPr>
          <w:p w:rsidR="009451B7" w:rsidRDefault="009451B7" w:rsidP="003A79A6">
            <w:pPr>
              <w:spacing w:line="240" w:lineRule="auto"/>
              <w:ind w:firstLine="0"/>
            </w:pPr>
            <w:r>
              <w:t>методами оценки определения ценности полезных ископаемых; геол</w:t>
            </w:r>
            <w:r>
              <w:t>о</w:t>
            </w:r>
            <w:r>
              <w:t>го-промышленной оценки месторождений</w:t>
            </w:r>
          </w:p>
        </w:tc>
      </w:tr>
      <w:tr w:rsidR="009451B7" w:rsidRPr="00C8014B" w:rsidTr="003A79A6">
        <w:tc>
          <w:tcPr>
            <w:tcW w:w="5000" w:type="pct"/>
            <w:gridSpan w:val="3"/>
          </w:tcPr>
          <w:p w:rsidR="009451B7" w:rsidRPr="00D7399D" w:rsidRDefault="009451B7" w:rsidP="003A79A6">
            <w:pPr>
              <w:spacing w:line="240" w:lineRule="auto"/>
              <w:ind w:firstLine="0"/>
              <w:rPr>
                <w:b/>
              </w:rPr>
            </w:pPr>
            <w:r w:rsidRPr="00D7399D">
              <w:t>ПК-12</w:t>
            </w:r>
            <w:r w:rsidRPr="00346EBF">
              <w:rPr>
                <w:b/>
              </w:rPr>
              <w:t xml:space="preserve"> </w:t>
            </w:r>
            <w:r>
              <w:t>готовность</w:t>
            </w:r>
            <w:r w:rsidRPr="00514058">
              <w:t xml:space="preserve">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514058">
              <w:t>д</w:t>
            </w:r>
            <w:r w:rsidRPr="00514058">
              <w:t>ства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Знать</w:t>
            </w:r>
          </w:p>
        </w:tc>
        <w:tc>
          <w:tcPr>
            <w:tcW w:w="3971" w:type="pct"/>
            <w:gridSpan w:val="2"/>
          </w:tcPr>
          <w:p w:rsidR="009451B7" w:rsidRPr="00552A07" w:rsidRDefault="009451B7" w:rsidP="003A79A6">
            <w:pPr>
              <w:spacing w:line="240" w:lineRule="auto"/>
              <w:ind w:firstLine="0"/>
            </w:pPr>
            <w:r>
              <w:rPr>
                <w:bCs/>
              </w:rPr>
              <w:t>о</w:t>
            </w:r>
            <w:r w:rsidRPr="00514058">
              <w:t>сновные</w:t>
            </w:r>
            <w:r>
              <w:t xml:space="preserve"> термины, понятия</w:t>
            </w:r>
            <w:r w:rsidRPr="00514058">
              <w:t>;</w:t>
            </w:r>
            <w:r w:rsidRPr="00514058">
              <w:rPr>
                <w:b/>
                <w:bCs/>
              </w:rPr>
              <w:t xml:space="preserve"> о</w:t>
            </w:r>
            <w:r w:rsidRPr="00514058">
              <w:t>рганизационно-правовые формы, стру</w:t>
            </w:r>
            <w:r w:rsidRPr="00514058">
              <w:t>к</w:t>
            </w:r>
            <w:r w:rsidRPr="00514058">
              <w:t>туру управления и производственную структуру</w:t>
            </w:r>
            <w:r>
              <w:t xml:space="preserve"> горного </w:t>
            </w:r>
            <w:r w:rsidRPr="00514058">
              <w:t>предприятия</w:t>
            </w:r>
            <w:r>
              <w:t>; з</w:t>
            </w:r>
            <w:r w:rsidRPr="00514058">
              <w:t>аконы экономики горного производства;</w:t>
            </w:r>
            <w:r w:rsidRPr="00514058">
              <w:rPr>
                <w:b/>
                <w:bCs/>
              </w:rPr>
              <w:t xml:space="preserve"> </w:t>
            </w:r>
            <w:r w:rsidRPr="00552A07">
              <w:rPr>
                <w:bCs/>
              </w:rPr>
              <w:t>р</w:t>
            </w:r>
            <w:r w:rsidRPr="00514058">
              <w:t>оль горнодобывающего предприятия в системе отраслей народного хозяйства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9451B7" w:rsidRPr="0090353A" w:rsidRDefault="009451B7" w:rsidP="003A79A6">
            <w:pPr>
              <w:spacing w:line="240" w:lineRule="auto"/>
              <w:ind w:firstLine="0"/>
              <w:rPr>
                <w:iCs/>
              </w:rPr>
            </w:pPr>
            <w:r>
              <w:t>р</w:t>
            </w:r>
            <w:r w:rsidRPr="00F14F36">
              <w:t>ешать стандартные задачи</w:t>
            </w:r>
            <w:r>
              <w:t xml:space="preserve"> при подземной разработке; </w:t>
            </w:r>
            <w:r w:rsidRPr="00552A07">
              <w:rPr>
                <w:bCs/>
                <w:iCs/>
              </w:rPr>
              <w:t>р</w:t>
            </w:r>
            <w:r w:rsidRPr="00552A07">
              <w:rPr>
                <w:iCs/>
              </w:rPr>
              <w:t>ешать</w:t>
            </w:r>
            <w:r w:rsidRPr="0090353A">
              <w:rPr>
                <w:iCs/>
              </w:rPr>
              <w:t xml:space="preserve"> форм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лизованные задачи горного производства с помощью современных м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тодов и вычислительных средств применительно к конкретным прои</w:t>
            </w:r>
            <w:r w:rsidRPr="0090353A">
              <w:rPr>
                <w:iCs/>
              </w:rPr>
              <w:t>з</w:t>
            </w:r>
            <w:r w:rsidRPr="0090353A">
              <w:rPr>
                <w:iCs/>
              </w:rPr>
              <w:t>водственным ситуациям</w:t>
            </w:r>
            <w:r>
              <w:rPr>
                <w:iCs/>
              </w:rPr>
              <w:t xml:space="preserve">; </w:t>
            </w:r>
            <w:r w:rsidRPr="00552A07">
              <w:rPr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лизованным и неформализованным путем</w:t>
            </w:r>
            <w:r>
              <w:rPr>
                <w:iCs/>
              </w:rPr>
              <w:t>.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9451B7" w:rsidRPr="00346EBF" w:rsidRDefault="009451B7" w:rsidP="003A79A6">
            <w:pPr>
              <w:spacing w:line="240" w:lineRule="auto"/>
              <w:ind w:firstLine="0"/>
            </w:pPr>
            <w:r>
              <w:t>н</w:t>
            </w:r>
            <w:r w:rsidRPr="0090353A">
              <w:t>авыками анализа и оценки обоснования инженерных решений и пр</w:t>
            </w:r>
            <w:r w:rsidRPr="0090353A">
              <w:t>о</w:t>
            </w:r>
            <w:r w:rsidRPr="0090353A">
              <w:t>изводственно хозяйственной деятельности горного предприятия</w:t>
            </w:r>
            <w:r>
              <w:t xml:space="preserve">; 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временными методиками оценки экономической эффективности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производства</w:t>
            </w:r>
            <w:r w:rsidRPr="0090353A">
              <w:rPr>
                <w:iCs/>
              </w:rPr>
              <w:t>, на детерминированной и вероятностной основе с использованием принципов системного подхода</w:t>
            </w:r>
          </w:p>
        </w:tc>
      </w:tr>
      <w:tr w:rsidR="009451B7" w:rsidRPr="00C8014B" w:rsidTr="003A79A6">
        <w:tc>
          <w:tcPr>
            <w:tcW w:w="5000" w:type="pct"/>
            <w:gridSpan w:val="3"/>
          </w:tcPr>
          <w:p w:rsidR="009451B7" w:rsidRPr="00D7399D" w:rsidRDefault="009451B7" w:rsidP="003A79A6">
            <w:pPr>
              <w:spacing w:line="240" w:lineRule="auto"/>
              <w:ind w:firstLine="0"/>
              <w:rPr>
                <w:b/>
              </w:rPr>
            </w:pPr>
            <w:r w:rsidRPr="00E742CF">
              <w:t>ПК-13</w:t>
            </w:r>
            <w:r>
              <w:rPr>
                <w:b/>
              </w:rPr>
              <w:t xml:space="preserve"> </w:t>
            </w:r>
            <w:r>
              <w:t>умение</w:t>
            </w:r>
            <w:r w:rsidRPr="00514058">
              <w:t xml:space="preserve">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71" w:type="pct"/>
            <w:gridSpan w:val="2"/>
          </w:tcPr>
          <w:p w:rsidR="009451B7" w:rsidRPr="00A37750" w:rsidRDefault="009451B7" w:rsidP="003A79A6">
            <w:pPr>
              <w:spacing w:line="240" w:lineRule="auto"/>
              <w:ind w:firstLine="0"/>
            </w:pPr>
            <w:r w:rsidRPr="00552A07">
              <w:rPr>
                <w:bCs/>
              </w:rPr>
              <w:t>п</w:t>
            </w:r>
            <w:r w:rsidRPr="00A37750">
              <w:t>ринципы определения режима работы предприятия и выбора графика работы;</w:t>
            </w:r>
            <w:r w:rsidRPr="00A37750">
              <w:rPr>
                <w:b/>
                <w:bCs/>
              </w:rPr>
              <w:t xml:space="preserve"> </w:t>
            </w:r>
            <w:r>
              <w:t>м</w:t>
            </w:r>
            <w:r w:rsidRPr="00A37750">
              <w:t>етоды оценки экономической эффективности использования производственных и финансовых ресурсов предприятия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9451B7" w:rsidRPr="00B14508" w:rsidRDefault="009451B7" w:rsidP="003A79A6">
            <w:pPr>
              <w:spacing w:line="240" w:lineRule="auto"/>
              <w:ind w:firstLine="0"/>
            </w:pPr>
            <w:r>
              <w:t>р</w:t>
            </w:r>
            <w:r w:rsidRPr="00F14F36">
              <w:t>ешать стандартные задачи</w:t>
            </w:r>
            <w:r>
              <w:t xml:space="preserve"> экономического анализа горного произво</w:t>
            </w:r>
            <w:r>
              <w:t>д</w:t>
            </w:r>
            <w:r>
              <w:t xml:space="preserve">ства; </w:t>
            </w:r>
            <w:r w:rsidRPr="00B14508">
              <w:rPr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  <w:r>
              <w:rPr>
                <w:iCs/>
              </w:rPr>
              <w:t>;</w:t>
            </w:r>
            <w:r>
              <w:t xml:space="preserve"> п</w:t>
            </w:r>
            <w:r w:rsidRPr="00A37750">
              <w:t>ринимать управленческие решения формализованным и неформал</w:t>
            </w:r>
            <w:r w:rsidRPr="00A37750">
              <w:t>и</w:t>
            </w:r>
            <w:r w:rsidRPr="00A37750">
              <w:t>зованным путем на основе системного подхода к экономике горного предприятия.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9451B7" w:rsidRPr="00B14508" w:rsidRDefault="009451B7" w:rsidP="003A79A6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 xml:space="preserve">держек горного предприятия; </w:t>
            </w:r>
            <w:r>
              <w:t>с</w:t>
            </w:r>
            <w:r w:rsidRPr="00A37750">
              <w:t xml:space="preserve">овременными методиками системного </w:t>
            </w:r>
            <w:r w:rsidRPr="00A37750">
              <w:lastRenderedPageBreak/>
              <w:t>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9451B7" w:rsidRPr="00C8014B" w:rsidTr="003A79A6">
        <w:tc>
          <w:tcPr>
            <w:tcW w:w="5000" w:type="pct"/>
            <w:gridSpan w:val="3"/>
          </w:tcPr>
          <w:p w:rsidR="009451B7" w:rsidRDefault="009451B7" w:rsidP="003A79A6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ПК-14 готовность</w:t>
            </w:r>
            <w:r w:rsidRPr="00861C16">
              <w:rPr>
                <w:color w:val="000000"/>
                <w:shd w:val="clear" w:color="auto" w:fill="FFFFFF"/>
              </w:rPr>
              <w:t xml:space="preserve"> участвовать в исследованиях объектов профессиональной деятельности и их структурных элементов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71" w:type="pct"/>
            <w:gridSpan w:val="2"/>
          </w:tcPr>
          <w:p w:rsidR="009451B7" w:rsidRPr="00236BA8" w:rsidRDefault="009451B7" w:rsidP="003A79A6">
            <w:pPr>
              <w:spacing w:line="240" w:lineRule="auto"/>
              <w:ind w:firstLine="0"/>
            </w:pPr>
            <w:r>
              <w:t>п</w:t>
            </w:r>
            <w:r w:rsidRPr="00236BA8">
              <w:t>равила исследования  с использованием геологических и геодезич</w:t>
            </w:r>
            <w:r w:rsidRPr="00236BA8">
              <w:t>е</w:t>
            </w:r>
            <w:r w:rsidRPr="00236BA8">
              <w:t>ских приборов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9451B7" w:rsidRPr="00236BA8" w:rsidRDefault="009451B7" w:rsidP="003A79A6">
            <w:pPr>
              <w:spacing w:line="240" w:lineRule="auto"/>
              <w:ind w:firstLine="0"/>
            </w:pPr>
            <w:r>
              <w:t>п</w:t>
            </w:r>
            <w:r w:rsidRPr="00236BA8">
              <w:t>равильно и профессионально произвести исследования приборами: производить диагностику и описание минералов и горных пород; изм</w:t>
            </w:r>
            <w:r w:rsidRPr="00236BA8">
              <w:t>е</w:t>
            </w:r>
            <w:r w:rsidRPr="00236BA8">
              <w:t>рять азимут и вертикальный угол направления движения, длины линий шагами;</w:t>
            </w:r>
            <w:r>
              <w:t xml:space="preserve"> </w:t>
            </w:r>
            <w:r w:rsidRPr="00236BA8">
              <w:t>выделять, описывать и производить замеры складчатых и ра</w:t>
            </w:r>
            <w:r w:rsidRPr="00236BA8">
              <w:t>з</w:t>
            </w:r>
            <w:r w:rsidRPr="00236BA8">
              <w:t>рывных дислокаций;</w:t>
            </w:r>
            <w:r>
              <w:t xml:space="preserve"> </w:t>
            </w:r>
            <w:r w:rsidRPr="00236BA8">
              <w:t>производить съемку и обработку данных съемки;</w:t>
            </w:r>
            <w:r>
              <w:t xml:space="preserve"> </w:t>
            </w:r>
            <w:r w:rsidRPr="00236BA8">
              <w:t>составлять геологические и топографические планы, стратиграфич</w:t>
            </w:r>
            <w:r w:rsidRPr="00236BA8">
              <w:t>е</w:t>
            </w:r>
            <w:r>
              <w:t xml:space="preserve">ские </w:t>
            </w:r>
            <w:r w:rsidRPr="00236BA8">
              <w:t>колонки, разрезы, пояснительные записки.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9451B7" w:rsidRPr="00236BA8" w:rsidRDefault="009451B7" w:rsidP="003A79A6">
            <w:pPr>
              <w:spacing w:line="240" w:lineRule="auto"/>
              <w:ind w:firstLine="0"/>
            </w:pPr>
            <w:r>
              <w:t>м</w:t>
            </w:r>
            <w:r w:rsidRPr="00236BA8">
              <w:t>етодами исследования объектов; методами работы с горным комп</w:t>
            </w:r>
            <w:r w:rsidRPr="00236BA8">
              <w:t>а</w:t>
            </w:r>
            <w:r w:rsidRPr="00236BA8">
              <w:t>сом;</w:t>
            </w:r>
            <w:r>
              <w:t xml:space="preserve"> </w:t>
            </w:r>
            <w:r w:rsidRPr="00236BA8">
              <w:t>с каменным материалом</w:t>
            </w:r>
          </w:p>
        </w:tc>
      </w:tr>
      <w:tr w:rsidR="009451B7" w:rsidRPr="00C8014B" w:rsidTr="003A79A6">
        <w:tc>
          <w:tcPr>
            <w:tcW w:w="5000" w:type="pct"/>
            <w:gridSpan w:val="3"/>
          </w:tcPr>
          <w:p w:rsidR="009451B7" w:rsidRDefault="009451B7" w:rsidP="003A79A6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ПК-15 умение</w:t>
            </w:r>
            <w:r w:rsidRPr="00861C16">
              <w:rPr>
                <w:color w:val="000000"/>
                <w:shd w:val="clear" w:color="auto" w:fill="FFFFFF"/>
              </w:rPr>
              <w:t xml:space="preserve"> изучать и использовать научно-техническую информацию в области эк</w:t>
            </w:r>
            <w:r w:rsidRPr="00861C16">
              <w:rPr>
                <w:color w:val="000000"/>
                <w:shd w:val="clear" w:color="auto" w:fill="FFFFFF"/>
              </w:rPr>
              <w:t>с</w:t>
            </w:r>
            <w:r w:rsidRPr="00861C16">
              <w:rPr>
                <w:color w:val="000000"/>
                <w:shd w:val="clear" w:color="auto" w:fill="FFFFFF"/>
              </w:rPr>
              <w:t>плуатационной разведки, добычи, переработки твердых полезных ископаемых, строител</w:t>
            </w:r>
            <w:r w:rsidRPr="00861C16">
              <w:rPr>
                <w:color w:val="000000"/>
                <w:shd w:val="clear" w:color="auto" w:fill="FFFFFF"/>
              </w:rPr>
              <w:t>ь</w:t>
            </w:r>
            <w:r w:rsidRPr="00861C16">
              <w:rPr>
                <w:color w:val="000000"/>
                <w:shd w:val="clear" w:color="auto" w:fill="FFFFFF"/>
              </w:rPr>
              <w:t>ства и эксплуатации подземных объектов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71" w:type="pct"/>
            <w:gridSpan w:val="2"/>
          </w:tcPr>
          <w:p w:rsidR="009451B7" w:rsidRPr="009327B9" w:rsidRDefault="009451B7" w:rsidP="003A79A6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 xml:space="preserve">общие вопросы теории и практики </w:t>
            </w:r>
            <w:r>
              <w:rPr>
                <w:sz w:val="24"/>
                <w:szCs w:val="24"/>
              </w:rPr>
              <w:t>разведки, добычи и переработки твердых полезных ископаемых</w:t>
            </w:r>
            <w:r w:rsidRPr="009327B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27B9">
              <w:rPr>
                <w:sz w:val="24"/>
                <w:szCs w:val="24"/>
              </w:rPr>
              <w:t>основные определения и понятия; те</w:t>
            </w:r>
            <w:r w:rsidRPr="009327B9">
              <w:rPr>
                <w:sz w:val="24"/>
                <w:szCs w:val="24"/>
              </w:rPr>
              <w:t>х</w:t>
            </w:r>
            <w:r w:rsidRPr="009327B9">
              <w:rPr>
                <w:sz w:val="24"/>
                <w:szCs w:val="24"/>
              </w:rPr>
              <w:t xml:space="preserve">нологии и средства механизации ведения закладочных </w:t>
            </w:r>
            <w:r>
              <w:rPr>
                <w:sz w:val="24"/>
                <w:szCs w:val="24"/>
              </w:rPr>
              <w:t>горных работ</w:t>
            </w:r>
            <w:r w:rsidRPr="009327B9">
              <w:rPr>
                <w:sz w:val="24"/>
                <w:szCs w:val="24"/>
              </w:rPr>
              <w:t>.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9451B7" w:rsidRPr="009327B9" w:rsidRDefault="009451B7" w:rsidP="003A79A6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 xml:space="preserve">обосновывать рациональные параметры </w:t>
            </w:r>
            <w:r>
              <w:rPr>
                <w:sz w:val="24"/>
                <w:szCs w:val="24"/>
              </w:rPr>
              <w:t>освоения месторождений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лезных ископаемых</w:t>
            </w:r>
            <w:r w:rsidRPr="009327B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27B9">
              <w:rPr>
                <w:sz w:val="24"/>
                <w:szCs w:val="24"/>
              </w:rPr>
              <w:t>разрабатывать</w:t>
            </w:r>
            <w:r>
              <w:rPr>
                <w:sz w:val="24"/>
                <w:szCs w:val="24"/>
              </w:rPr>
              <w:t xml:space="preserve"> оптимальные варианты вскрытия, системы разработки; </w:t>
            </w:r>
            <w:r w:rsidRPr="009327B9">
              <w:rPr>
                <w:sz w:val="24"/>
                <w:szCs w:val="24"/>
              </w:rPr>
              <w:t>проектировать параметры искусственных масс</w:t>
            </w:r>
            <w:r w:rsidRPr="009327B9">
              <w:rPr>
                <w:sz w:val="24"/>
                <w:szCs w:val="24"/>
              </w:rPr>
              <w:t>и</w:t>
            </w:r>
            <w:r w:rsidRPr="009327B9">
              <w:rPr>
                <w:sz w:val="24"/>
                <w:szCs w:val="24"/>
              </w:rPr>
              <w:t>вов при подземной разработке.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9451B7" w:rsidRPr="002A0E50" w:rsidRDefault="009451B7" w:rsidP="003A79A6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 xml:space="preserve">терминологией в рамках ведения </w:t>
            </w:r>
            <w:r>
              <w:rPr>
                <w:sz w:val="24"/>
                <w:szCs w:val="24"/>
              </w:rPr>
              <w:t>разведки, добычи и переработки твердых полезных ископаемых</w:t>
            </w:r>
            <w:r w:rsidRPr="009327B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9327B9">
              <w:rPr>
                <w:sz w:val="24"/>
                <w:szCs w:val="24"/>
              </w:rPr>
              <w:t>принципами организации работ; нав</w:t>
            </w:r>
            <w:r w:rsidRPr="009327B9">
              <w:rPr>
                <w:sz w:val="24"/>
                <w:szCs w:val="24"/>
              </w:rPr>
              <w:t>ы</w:t>
            </w:r>
            <w:r w:rsidRPr="009327B9">
              <w:rPr>
                <w:sz w:val="24"/>
                <w:szCs w:val="24"/>
              </w:rPr>
              <w:t xml:space="preserve">ками анализа технико-экономических показателей </w:t>
            </w:r>
            <w:r>
              <w:rPr>
                <w:sz w:val="24"/>
                <w:szCs w:val="24"/>
              </w:rPr>
              <w:t>разведки, добычи и переработки твердых полезных ископаемых</w:t>
            </w:r>
            <w:r w:rsidRPr="009327B9">
              <w:rPr>
                <w:sz w:val="24"/>
                <w:szCs w:val="24"/>
              </w:rPr>
              <w:t>.</w:t>
            </w:r>
          </w:p>
        </w:tc>
      </w:tr>
      <w:tr w:rsidR="009451B7" w:rsidRPr="00C8014B" w:rsidTr="003A79A6">
        <w:tc>
          <w:tcPr>
            <w:tcW w:w="5000" w:type="pct"/>
            <w:gridSpan w:val="3"/>
          </w:tcPr>
          <w:p w:rsidR="009451B7" w:rsidRDefault="009451B7" w:rsidP="003A79A6">
            <w:pPr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ПК-16 готовность</w:t>
            </w:r>
            <w:r w:rsidRPr="00861C16">
              <w:rPr>
                <w:color w:val="000000"/>
                <w:shd w:val="clear" w:color="auto" w:fill="FFFFFF"/>
              </w:rPr>
              <w:t xml:space="preserve"> выполнять экспериментальные и лабораторные исследования, инте</w:t>
            </w:r>
            <w:r w:rsidRPr="00861C16">
              <w:rPr>
                <w:color w:val="000000"/>
                <w:shd w:val="clear" w:color="auto" w:fill="FFFFFF"/>
              </w:rPr>
              <w:t>р</w:t>
            </w:r>
            <w:r w:rsidRPr="00861C16">
              <w:rPr>
                <w:color w:val="000000"/>
                <w:shd w:val="clear" w:color="auto" w:fill="FFFFFF"/>
              </w:rPr>
              <w:t>претировать полученные результаты, составлять и защищать отчеты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71" w:type="pct"/>
            <w:gridSpan w:val="2"/>
          </w:tcPr>
          <w:p w:rsidR="009451B7" w:rsidRPr="00BF2F9D" w:rsidRDefault="009451B7" w:rsidP="003A79A6">
            <w:pPr>
              <w:spacing w:line="240" w:lineRule="auto"/>
              <w:ind w:firstLine="0"/>
            </w:pPr>
            <w:r w:rsidRPr="00BF2F9D">
              <w:t>горную терминологию по всем разделам дисциплины</w:t>
            </w:r>
            <w:r>
              <w:t xml:space="preserve">; </w:t>
            </w:r>
            <w:r w:rsidRPr="00BF2F9D">
              <w:t>основные но</w:t>
            </w:r>
            <w:r w:rsidRPr="00BF2F9D">
              <w:t>р</w:t>
            </w:r>
            <w:r w:rsidRPr="00BF2F9D">
              <w:t>мативные документы</w:t>
            </w:r>
            <w:r>
              <w:t xml:space="preserve">; </w:t>
            </w:r>
            <w:r w:rsidRPr="00BF2F9D">
              <w:t>процессы подземных горных работ и их взаим</w:t>
            </w:r>
            <w:r w:rsidRPr="00BF2F9D">
              <w:t>о</w:t>
            </w:r>
            <w:r w:rsidRPr="00BF2F9D">
              <w:t>связь</w:t>
            </w:r>
            <w:r>
              <w:t xml:space="preserve">; </w:t>
            </w:r>
            <w:r w:rsidRPr="00BF2F9D">
              <w:t>способы отбойки полезного ископаемого и условия их примен</w:t>
            </w:r>
            <w:r w:rsidRPr="00BF2F9D">
              <w:t>е</w:t>
            </w:r>
            <w:r w:rsidRPr="00BF2F9D">
              <w:t>ния</w:t>
            </w:r>
            <w:r>
              <w:t xml:space="preserve">; </w:t>
            </w:r>
            <w:r w:rsidRPr="00BF2F9D">
              <w:t>способы доставки полезного ископаемого</w:t>
            </w:r>
            <w:r>
              <w:t xml:space="preserve">; </w:t>
            </w:r>
            <w:r w:rsidRPr="00BF2F9D">
              <w:t>технологию закладки выработанного пространства</w:t>
            </w:r>
            <w:r>
              <w:t xml:space="preserve">, </w:t>
            </w:r>
            <w:r w:rsidRPr="00BF2F9D">
              <w:t>её транспортирование</w:t>
            </w:r>
            <w:r>
              <w:t xml:space="preserve">; </w:t>
            </w:r>
            <w:r w:rsidRPr="00BF2F9D">
              <w:t>виды крепления при очистной выемке</w:t>
            </w:r>
            <w:r>
              <w:t>.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71" w:type="pct"/>
            <w:gridSpan w:val="2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BF2F9D">
              <w:t>анализировать различные технологии горного производства</w:t>
            </w:r>
            <w:r>
              <w:t xml:space="preserve">; </w:t>
            </w:r>
            <w:r w:rsidRPr="00BF2F9D">
              <w:t>прим</w:t>
            </w:r>
            <w:r w:rsidRPr="00BF2F9D">
              <w:t>е</w:t>
            </w:r>
            <w:r w:rsidRPr="00BF2F9D">
              <w:t>нять полученные знания при изучении профилирующих дисциплин</w:t>
            </w:r>
            <w:r>
              <w:t xml:space="preserve"> </w:t>
            </w:r>
            <w:r w:rsidRPr="00BF2F9D">
              <w:t>и обосновании принятия инженерных решений</w:t>
            </w:r>
            <w:r>
              <w:t xml:space="preserve">; </w:t>
            </w:r>
            <w:r w:rsidRPr="00BF2F9D">
              <w:t>производить расчёт о</w:t>
            </w:r>
            <w:r w:rsidRPr="00BF2F9D">
              <w:t>с</w:t>
            </w:r>
            <w:r w:rsidRPr="00BF2F9D">
              <w:t>новных параметров и показателей технологических процессов</w:t>
            </w:r>
            <w:r>
              <w:t xml:space="preserve">; </w:t>
            </w:r>
            <w:r w:rsidRPr="00BF2F9D">
              <w:t>выб</w:t>
            </w:r>
            <w:r w:rsidRPr="00BF2F9D">
              <w:t>и</w:t>
            </w:r>
            <w:r w:rsidRPr="00BF2F9D">
              <w:t>рать и проектировать схемы и параметры основных производственных</w:t>
            </w:r>
            <w:r>
              <w:t xml:space="preserve"> п</w:t>
            </w:r>
            <w:r w:rsidRPr="00BF2F9D">
              <w:t>роцессов</w:t>
            </w:r>
            <w:r>
              <w:t>.</w:t>
            </w:r>
          </w:p>
        </w:tc>
      </w:tr>
      <w:tr w:rsidR="009451B7" w:rsidRPr="00C8014B" w:rsidTr="003A79A6">
        <w:tc>
          <w:tcPr>
            <w:tcW w:w="1029" w:type="pct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71" w:type="pct"/>
            <w:gridSpan w:val="2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BF2F9D">
              <w:t>навыками работы с горнотехнической литературой и нормативными документами</w:t>
            </w:r>
            <w:r>
              <w:t xml:space="preserve">; </w:t>
            </w:r>
            <w:r w:rsidRPr="00BF2F9D">
              <w:t>методами анализа закономерностей поведения и упра</w:t>
            </w:r>
            <w:r w:rsidRPr="00BF2F9D">
              <w:t>в</w:t>
            </w:r>
            <w:r w:rsidRPr="00BF2F9D">
              <w:t>ления свойствами горных</w:t>
            </w:r>
            <w:r>
              <w:t xml:space="preserve"> </w:t>
            </w:r>
            <w:r w:rsidRPr="00BF2F9D">
              <w:t>пород и состоянием массива при добыче твёрдых полезных ископаемых подземным</w:t>
            </w:r>
            <w:r>
              <w:t xml:space="preserve"> </w:t>
            </w:r>
            <w:r w:rsidRPr="00BF2F9D">
              <w:t>способом</w:t>
            </w:r>
            <w:r>
              <w:t xml:space="preserve">; </w:t>
            </w:r>
            <w:r w:rsidRPr="00BF2F9D">
              <w:t>методами раци</w:t>
            </w:r>
            <w:r w:rsidRPr="00BF2F9D">
              <w:t>о</w:t>
            </w:r>
            <w:r w:rsidRPr="00BF2F9D">
              <w:t>нального и комплексного освоения георесурсного потенциала недр</w:t>
            </w:r>
            <w:r>
              <w:t xml:space="preserve">; </w:t>
            </w:r>
            <w:r w:rsidRPr="00BF2F9D">
              <w:t>методиками определения основных параметров технологических пр</w:t>
            </w:r>
            <w:r w:rsidRPr="00BF2F9D">
              <w:t>о</w:t>
            </w:r>
            <w:r w:rsidRPr="00BF2F9D">
              <w:t>цессов</w:t>
            </w:r>
            <w:r>
              <w:t xml:space="preserve"> </w:t>
            </w:r>
            <w:r w:rsidRPr="00BF2F9D">
              <w:t>при добыче твёрдых полезных ископаемых</w:t>
            </w:r>
            <w:r>
              <w:t xml:space="preserve">; </w:t>
            </w:r>
            <w:r w:rsidRPr="00BF2F9D">
              <w:t>методиками пров</w:t>
            </w:r>
            <w:r w:rsidRPr="00BF2F9D">
              <w:t>е</w:t>
            </w:r>
            <w:r w:rsidRPr="00BF2F9D">
              <w:t>дения исследований производственных процессов</w:t>
            </w:r>
            <w:r>
              <w:t>.</w:t>
            </w:r>
          </w:p>
        </w:tc>
      </w:tr>
      <w:tr w:rsidR="009451B7" w:rsidRPr="00C8014B" w:rsidTr="003A79A6">
        <w:tc>
          <w:tcPr>
            <w:tcW w:w="5000" w:type="pct"/>
            <w:gridSpan w:val="3"/>
          </w:tcPr>
          <w:p w:rsidR="009451B7" w:rsidRPr="00C8014B" w:rsidRDefault="009451B7" w:rsidP="003A79A6">
            <w:pPr>
              <w:spacing w:line="240" w:lineRule="auto"/>
              <w:ind w:firstLine="0"/>
            </w:pPr>
            <w:r>
              <w:t>ПК-17 готовность</w:t>
            </w:r>
            <w:r w:rsidRPr="00C8014B">
              <w:t xml:space="preserve">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</w:t>
            </w:r>
            <w:r w:rsidRPr="00C8014B">
              <w:lastRenderedPageBreak/>
              <w:t>полезных ископаемых, строительстве и эксплуатации подземных объектов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C8014B" w:rsidRDefault="009451B7" w:rsidP="003A79A6">
            <w:pPr>
              <w:spacing w:line="240" w:lineRule="auto"/>
              <w:ind w:firstLine="0"/>
            </w:pPr>
            <w:r w:rsidRPr="00C8014B">
              <w:lastRenderedPageBreak/>
              <w:t>Знать</w:t>
            </w:r>
          </w:p>
        </w:tc>
        <w:tc>
          <w:tcPr>
            <w:tcW w:w="3962" w:type="pct"/>
          </w:tcPr>
          <w:p w:rsidR="009451B7" w:rsidRPr="00C8014B" w:rsidRDefault="009451B7" w:rsidP="003A79A6">
            <w:pPr>
              <w:spacing w:line="240" w:lineRule="auto"/>
              <w:ind w:firstLine="0"/>
            </w:pPr>
            <w:r>
              <w:rPr>
                <w:sz w:val="23"/>
                <w:szCs w:val="23"/>
              </w:rPr>
              <w:t>геодезические работы при строительстве сооружений и горных предпри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тий; </w:t>
            </w:r>
            <w:r>
              <w:t xml:space="preserve">основы технологии </w:t>
            </w:r>
            <w:r w:rsidRPr="009A35BA">
              <w:t>комплексной механизации горных и</w:t>
            </w:r>
            <w:r>
              <w:t xml:space="preserve"> стро</w:t>
            </w:r>
            <w:r>
              <w:t>и</w:t>
            </w:r>
            <w:r>
              <w:t>тельных работ</w:t>
            </w:r>
            <w:r w:rsidRPr="009A35BA">
              <w:t xml:space="preserve"> по</w:t>
            </w:r>
            <w:r>
              <w:t xml:space="preserve"> о</w:t>
            </w:r>
            <w:r w:rsidRPr="009A35BA">
              <w:t xml:space="preserve">своению подземного </w:t>
            </w:r>
            <w:r>
              <w:t>пр</w:t>
            </w:r>
            <w:r w:rsidRPr="009A35BA">
              <w:t>остранства;</w:t>
            </w:r>
            <w:r>
              <w:t xml:space="preserve"> условия экспл</w:t>
            </w:r>
            <w:r>
              <w:t>у</w:t>
            </w:r>
            <w:r>
              <w:t>атации горных машин и оборудования; требования предъявляемые к исполнительным органам горных машин и в целом к машине; осно</w:t>
            </w:r>
            <w:r>
              <w:t>в</w:t>
            </w:r>
            <w:r>
              <w:t>ные факторы, определяющие характеристики рабочих процессов; ко</w:t>
            </w:r>
            <w:r>
              <w:t>н</w:t>
            </w:r>
            <w:r>
              <w:t>структивные особенности, принципы действия и области применения горных машин; основы теории работы и расчета функциональных о</w:t>
            </w:r>
            <w:r>
              <w:t>р</w:t>
            </w:r>
            <w:r>
              <w:t>ганов горных машин; основные положения безопасной эксплуатации горных машин; принципиальные схемы монтажа и демонтажа горных машин; перспективы развития комплексной механизации технологич</w:t>
            </w:r>
            <w:r>
              <w:t>е</w:t>
            </w:r>
            <w:r>
              <w:t>ских процессов горного производства.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C8014B" w:rsidRDefault="009451B7" w:rsidP="003A79A6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9451B7" w:rsidRPr="00C8014B" w:rsidRDefault="009451B7" w:rsidP="003A79A6">
            <w:pPr>
              <w:spacing w:line="240" w:lineRule="auto"/>
              <w:ind w:firstLine="0"/>
            </w:pPr>
            <w:r>
              <w:rPr>
                <w:sz w:val="23"/>
                <w:szCs w:val="23"/>
              </w:rPr>
              <w:t>использовать топографо-геодезический материал, выполнять типичные геодезические измерения при помощи основных геодезических приборов;</w:t>
            </w:r>
            <w:r w:rsidRPr="004D345F">
              <w:t xml:space="preserve"> проводить расчеты горных машин и оборудования и обосновывать их выбор для заданны</w:t>
            </w:r>
            <w:r>
              <w:t>х горно-геологических и горно</w:t>
            </w:r>
            <w:r w:rsidRPr="004D345F">
              <w:t xml:space="preserve">технических, </w:t>
            </w:r>
            <w:r>
              <w:t>усл</w:t>
            </w:r>
            <w:r>
              <w:t>о</w:t>
            </w:r>
            <w:r>
              <w:t>вий и объемов горных работ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C8014B" w:rsidRDefault="009451B7" w:rsidP="003A79A6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9451B7" w:rsidRPr="00A42926" w:rsidRDefault="009451B7" w:rsidP="003A79A6">
            <w:pPr>
              <w:spacing w:line="240" w:lineRule="auto"/>
              <w:ind w:firstLine="0"/>
            </w:pPr>
            <w:r>
              <w:rPr>
                <w:sz w:val="23"/>
                <w:szCs w:val="23"/>
              </w:rPr>
              <w:t>навыками работы с геодезическими приборами и инструментами; нав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ками решения геодезических задач на планах и картах; выполнения те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долитной и топографической съемок; </w:t>
            </w:r>
            <w:r w:rsidRPr="004D345F">
              <w:rPr>
                <w:rFonts w:eastAsia="Lucida Sans Unicode"/>
                <w:bCs/>
                <w:kern w:val="2"/>
                <w:lang w:eastAsia="ar-SA"/>
              </w:rPr>
              <w:t>методами расчета геометрических, кинематических, силовых, прочностных и энергетических параметров горных машин и оборудования</w:t>
            </w:r>
          </w:p>
        </w:tc>
      </w:tr>
      <w:tr w:rsidR="009451B7" w:rsidRPr="00C8014B" w:rsidTr="003A79A6">
        <w:tc>
          <w:tcPr>
            <w:tcW w:w="5000" w:type="pct"/>
            <w:gridSpan w:val="3"/>
          </w:tcPr>
          <w:p w:rsidR="009451B7" w:rsidRDefault="009451B7" w:rsidP="003A79A6">
            <w:pPr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ПК-18 владение</w:t>
            </w:r>
            <w:r w:rsidRPr="00866F15">
              <w:rPr>
                <w:sz w:val="23"/>
                <w:szCs w:val="23"/>
              </w:rPr>
              <w:t xml:space="preserve"> навыками организации научно-исследовательских работ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Знать:</w:t>
            </w:r>
          </w:p>
        </w:tc>
        <w:tc>
          <w:tcPr>
            <w:tcW w:w="3962" w:type="pct"/>
          </w:tcPr>
          <w:p w:rsidR="009451B7" w:rsidRPr="00F2655C" w:rsidRDefault="009451B7" w:rsidP="003A79A6">
            <w:pPr>
              <w:spacing w:line="240" w:lineRule="auto"/>
              <w:ind w:firstLine="0"/>
              <w:rPr>
                <w:color w:val="C00000"/>
              </w:rPr>
            </w:pPr>
            <w:r w:rsidRPr="00F2655C">
              <w:t>основы научного исследования и проведения экспериментов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Уметь:</w:t>
            </w:r>
          </w:p>
        </w:tc>
        <w:tc>
          <w:tcPr>
            <w:tcW w:w="3962" w:type="pct"/>
          </w:tcPr>
          <w:p w:rsidR="009451B7" w:rsidRPr="00F2655C" w:rsidRDefault="009451B7" w:rsidP="003A79A6">
            <w:pPr>
              <w:spacing w:line="240" w:lineRule="auto"/>
              <w:ind w:firstLine="0"/>
            </w:pPr>
            <w:r w:rsidRPr="00F2655C">
              <w:rPr>
                <w:szCs w:val="22"/>
              </w:rPr>
              <w:t>предоставлять результаты своей работы для специалистов горного профиля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346EBF" w:rsidRDefault="009451B7" w:rsidP="003A79A6">
            <w:pPr>
              <w:spacing w:line="240" w:lineRule="auto"/>
              <w:ind w:firstLine="0"/>
            </w:pPr>
            <w:r w:rsidRPr="00346EBF">
              <w:t>Владеть:</w:t>
            </w:r>
          </w:p>
        </w:tc>
        <w:tc>
          <w:tcPr>
            <w:tcW w:w="3962" w:type="pct"/>
          </w:tcPr>
          <w:p w:rsidR="009451B7" w:rsidRPr="00F2655C" w:rsidRDefault="009451B7" w:rsidP="003A79A6">
            <w:pPr>
              <w:spacing w:line="240" w:lineRule="auto"/>
              <w:ind w:firstLine="0"/>
            </w:pPr>
            <w:r w:rsidRPr="00F2655C">
              <w:t>методами проведения опытно-промышленных испытаний</w:t>
            </w:r>
          </w:p>
        </w:tc>
      </w:tr>
      <w:tr w:rsidR="009451B7" w:rsidRPr="00C8014B" w:rsidTr="003A79A6">
        <w:tc>
          <w:tcPr>
            <w:tcW w:w="5000" w:type="pct"/>
            <w:gridSpan w:val="3"/>
          </w:tcPr>
          <w:p w:rsidR="009451B7" w:rsidRPr="00112185" w:rsidRDefault="009451B7" w:rsidP="003A79A6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3350D5">
              <w:rPr>
                <w:rFonts w:ascii="Times New Roman" w:hAnsi="Times New Roman"/>
                <w:i w:val="0"/>
              </w:rPr>
              <w:t>ПК-19 готовность к разработке проектных инновационных решений по эксплуатационной разведке, добыче, переработке твердых полезных ископаемых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C8014B" w:rsidRDefault="009451B7" w:rsidP="003A79A6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9451B7" w:rsidRDefault="009451B7" w:rsidP="003A79A6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350D5">
              <w:t>схемы вскрытия и подготовки запасов; организацию проектирования строительства и реконструкции рудников</w:t>
            </w:r>
            <w:r>
              <w:t xml:space="preserve">; </w:t>
            </w:r>
            <w:r w:rsidRPr="003350D5">
              <w:t>информационное обеспеч</w:t>
            </w:r>
            <w:r w:rsidRPr="003350D5">
              <w:t>е</w:t>
            </w:r>
            <w:r w:rsidRPr="003350D5">
              <w:t>ние проектных работ; методы принятия решений при проектировании рудников</w:t>
            </w:r>
            <w:r>
              <w:t xml:space="preserve">; </w:t>
            </w:r>
            <w:r w:rsidRPr="003350D5">
              <w:t>методы моделирования и оптимизации рудников; -системы автоматического проектирования рудников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C8014B" w:rsidRDefault="009451B7" w:rsidP="003A79A6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9451B7" w:rsidRPr="00DD0B0F" w:rsidRDefault="009451B7" w:rsidP="003A79A6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3350D5">
              <w:rPr>
                <w:rFonts w:ascii="Times New Roman" w:hAnsi="Times New Roman"/>
                <w:i w:val="0"/>
              </w:rPr>
              <w:t>определять производительность рудника; составлять календарный план строительства и эксплуатации месторождения</w:t>
            </w:r>
            <w:r>
              <w:t xml:space="preserve">; </w:t>
            </w:r>
            <w:r w:rsidRPr="003350D5">
              <w:rPr>
                <w:rFonts w:ascii="Times New Roman" w:hAnsi="Times New Roman"/>
                <w:i w:val="0"/>
              </w:rPr>
              <w:t>обосновывать о</w:t>
            </w:r>
            <w:r w:rsidRPr="003350D5">
              <w:rPr>
                <w:rFonts w:ascii="Times New Roman" w:hAnsi="Times New Roman"/>
                <w:i w:val="0"/>
              </w:rPr>
              <w:t>с</w:t>
            </w:r>
            <w:r w:rsidRPr="003350D5">
              <w:rPr>
                <w:rFonts w:ascii="Times New Roman" w:hAnsi="Times New Roman"/>
                <w:i w:val="0"/>
              </w:rPr>
              <w:t>новные параметры горных предприятий по освоению месторождений;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3350D5">
              <w:rPr>
                <w:rFonts w:ascii="Times New Roman" w:hAnsi="Times New Roman"/>
                <w:i w:val="0"/>
              </w:rPr>
              <w:t>проектировать поверхностный комплекс промышленных площадок подземного рудника</w:t>
            </w:r>
            <w:r>
              <w:rPr>
                <w:rFonts w:ascii="Times New Roman" w:hAnsi="Times New Roman"/>
                <w:i w:val="0"/>
              </w:rPr>
              <w:t xml:space="preserve">; </w:t>
            </w:r>
            <w:r w:rsidRPr="003350D5">
              <w:rPr>
                <w:rFonts w:ascii="Times New Roman" w:hAnsi="Times New Roman"/>
                <w:i w:val="0"/>
              </w:rPr>
              <w:t>использовать экономико-математические методы обоснования проектных решений;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3350D5">
              <w:rPr>
                <w:rFonts w:ascii="Times New Roman" w:hAnsi="Times New Roman"/>
                <w:i w:val="0"/>
              </w:rPr>
              <w:t>использовать нормативную док</w:t>
            </w:r>
            <w:r w:rsidRPr="003350D5">
              <w:rPr>
                <w:rFonts w:ascii="Times New Roman" w:hAnsi="Times New Roman"/>
                <w:i w:val="0"/>
              </w:rPr>
              <w:t>у</w:t>
            </w:r>
            <w:r w:rsidRPr="003350D5">
              <w:rPr>
                <w:rFonts w:ascii="Times New Roman" w:hAnsi="Times New Roman"/>
                <w:i w:val="0"/>
              </w:rPr>
              <w:t>ментацию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C8014B" w:rsidRDefault="009451B7" w:rsidP="003A79A6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9451B7" w:rsidRDefault="009451B7" w:rsidP="003A79A6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3350D5">
              <w:t>методами разработки технической документации, регламентирующей порядок и режимы ведения подземных горных работ</w:t>
            </w:r>
            <w:r>
              <w:t xml:space="preserve">; </w:t>
            </w:r>
            <w:r w:rsidRPr="003350D5">
              <w:t>методами разр</w:t>
            </w:r>
            <w:r w:rsidRPr="003350D5">
              <w:t>а</w:t>
            </w:r>
            <w:r w:rsidRPr="003350D5">
              <w:t>ботки оперативных планов по организации коллективов исполнителей при проектировании подготовке и отработке запасов</w:t>
            </w:r>
            <w:r>
              <w:t xml:space="preserve">; </w:t>
            </w:r>
            <w:r w:rsidRPr="003350D5">
              <w:t>методами техн</w:t>
            </w:r>
            <w:r w:rsidRPr="003350D5">
              <w:t>о</w:t>
            </w:r>
            <w:r w:rsidRPr="003350D5">
              <w:t>логического и экономико-математического моделирования процессов подземной разработки рудных месторождений</w:t>
            </w:r>
          </w:p>
        </w:tc>
      </w:tr>
      <w:tr w:rsidR="009451B7" w:rsidRPr="00C8014B" w:rsidTr="003A79A6">
        <w:tc>
          <w:tcPr>
            <w:tcW w:w="5000" w:type="pct"/>
            <w:gridSpan w:val="3"/>
          </w:tcPr>
          <w:p w:rsidR="009451B7" w:rsidRPr="003350D5" w:rsidRDefault="009451B7" w:rsidP="003A79A6">
            <w:pPr>
              <w:spacing w:line="240" w:lineRule="auto"/>
              <w:ind w:firstLine="0"/>
            </w:pPr>
            <w:r>
              <w:t>ПК-21 готовность</w:t>
            </w:r>
            <w:r w:rsidRPr="00A74751">
              <w:t xml:space="preserve"> демонстрировать навыки разработки систем по обеспечению эколог</w:t>
            </w:r>
            <w:r w:rsidRPr="00A74751">
              <w:t>и</w:t>
            </w:r>
            <w:r w:rsidRPr="00A74751">
              <w:t>ческой и промышленной безопасности при производстве работ по эксплуатационной ра</w:t>
            </w:r>
            <w:r w:rsidRPr="00A74751">
              <w:t>з</w:t>
            </w:r>
            <w:r w:rsidRPr="00A74751">
              <w:t>ведке, добыче и переработке твердых полезных ископаемых, строительству и эксплуат</w:t>
            </w:r>
            <w:r w:rsidRPr="00A74751">
              <w:t>а</w:t>
            </w:r>
            <w:r w:rsidRPr="00A74751">
              <w:t>ции подземных объектов 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C8014B" w:rsidRDefault="009451B7" w:rsidP="003A79A6">
            <w:pPr>
              <w:spacing w:line="240" w:lineRule="auto"/>
              <w:ind w:firstLine="0"/>
            </w:pPr>
            <w:r w:rsidRPr="00C8014B">
              <w:lastRenderedPageBreak/>
              <w:t>Знать</w:t>
            </w:r>
          </w:p>
        </w:tc>
        <w:tc>
          <w:tcPr>
            <w:tcW w:w="3962" w:type="pct"/>
          </w:tcPr>
          <w:p w:rsidR="009451B7" w:rsidRPr="00F4626E" w:rsidRDefault="009451B7" w:rsidP="003A79A6">
            <w:pPr>
              <w:spacing w:line="240" w:lineRule="auto"/>
              <w:ind w:firstLine="0"/>
            </w:pPr>
            <w:r w:rsidRPr="00F4626E">
              <w:t xml:space="preserve"> основные методы качественного и количественного анализа опасных и вредных антропогенных факторов горного производства; общие треб</w:t>
            </w:r>
            <w:r w:rsidRPr="00F4626E">
              <w:t>о</w:t>
            </w:r>
            <w:r w:rsidRPr="00F4626E">
              <w:t>вания по обеспечению экологической и промышленной безопасности;</w:t>
            </w:r>
            <w:r>
              <w:t xml:space="preserve"> </w:t>
            </w:r>
            <w:r w:rsidRPr="00F4626E">
              <w:t>примеры разработки систем по обеспечению экологической и пр</w:t>
            </w:r>
            <w:r w:rsidRPr="00F4626E">
              <w:t>о</w:t>
            </w:r>
            <w:r w:rsidRPr="00F4626E">
              <w:t>мышленной безопасности</w:t>
            </w:r>
            <w:r>
              <w:t>.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C8014B" w:rsidRDefault="009451B7" w:rsidP="003A79A6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9451B7" w:rsidRPr="00F4626E" w:rsidRDefault="009451B7" w:rsidP="003A79A6">
            <w:pPr>
              <w:spacing w:line="240" w:lineRule="auto"/>
              <w:ind w:firstLine="0"/>
            </w:pPr>
            <w:r w:rsidRPr="00F4626E">
              <w:t>проводить расчеты с использованием экспериментальных и справо</w:t>
            </w:r>
            <w:r w:rsidRPr="00F4626E">
              <w:t>ч</w:t>
            </w:r>
            <w:r w:rsidRPr="00F4626E">
              <w:t>ных данных, обосновывать экологическую безопасность горных работ;</w:t>
            </w:r>
          </w:p>
          <w:p w:rsidR="009451B7" w:rsidRPr="00F4626E" w:rsidRDefault="009451B7" w:rsidP="003A79A6">
            <w:pPr>
              <w:spacing w:line="240" w:lineRule="auto"/>
              <w:ind w:firstLine="0"/>
            </w:pPr>
            <w:r w:rsidRPr="00F4626E">
              <w:t>обладать способностью к использованию теоретических знаний в практической деятельности; использовать методологию и средства р</w:t>
            </w:r>
            <w:r w:rsidRPr="00F4626E">
              <w:t>а</w:t>
            </w:r>
            <w:r w:rsidRPr="00F4626E">
              <w:t>ционального природопользования и безопасной жизнедеятельности для разработки систем по обеспечению экологической и промышле</w:t>
            </w:r>
            <w:r w:rsidRPr="00F4626E">
              <w:t>н</w:t>
            </w:r>
            <w:r w:rsidRPr="00F4626E">
              <w:t>ной безопасности</w:t>
            </w:r>
          </w:p>
        </w:tc>
      </w:tr>
      <w:tr w:rsidR="009451B7" w:rsidRPr="00C8014B" w:rsidTr="003A79A6">
        <w:tc>
          <w:tcPr>
            <w:tcW w:w="1038" w:type="pct"/>
            <w:gridSpan w:val="2"/>
          </w:tcPr>
          <w:p w:rsidR="009451B7" w:rsidRPr="00C8014B" w:rsidRDefault="009451B7" w:rsidP="003A79A6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9451B7" w:rsidRPr="00F4626E" w:rsidRDefault="009451B7" w:rsidP="003A79A6">
            <w:pPr>
              <w:spacing w:line="240" w:lineRule="auto"/>
              <w:ind w:firstLine="0"/>
            </w:pPr>
            <w:r w:rsidRPr="00F4626E">
              <w:t>основами горнопромышленной экологии, терминологией, навыками расчетов с использованием экспериментальных и справочных данных;</w:t>
            </w:r>
          </w:p>
          <w:p w:rsidR="009451B7" w:rsidRPr="00F4626E" w:rsidRDefault="009451B7" w:rsidP="003A79A6">
            <w:pPr>
              <w:spacing w:line="240" w:lineRule="auto"/>
              <w:ind w:firstLine="0"/>
            </w:pPr>
            <w:r w:rsidRPr="00F4626E">
              <w:t>…навыками обоснования вида систем по обеспечению экологической и промышленной безопасности; навыками теоритического анализа и выбора направлений исследований в области горнопромышленной экологии</w:t>
            </w:r>
          </w:p>
        </w:tc>
      </w:tr>
      <w:tr w:rsidR="003A79A6" w:rsidRPr="00C8014B" w:rsidTr="003A79A6">
        <w:tc>
          <w:tcPr>
            <w:tcW w:w="5000" w:type="pct"/>
            <w:gridSpan w:val="3"/>
          </w:tcPr>
          <w:p w:rsidR="003A79A6" w:rsidRPr="00F4626E" w:rsidRDefault="003A79A6" w:rsidP="003A79A6">
            <w:pPr>
              <w:spacing w:line="240" w:lineRule="auto"/>
              <w:ind w:firstLine="0"/>
            </w:pPr>
            <w:r>
              <w:t>ПК-22 готовность</w:t>
            </w:r>
            <w:r w:rsidRPr="003A79A6">
              <w:t xml:space="preserve"> работать с программными продуктами общего и специального назнач</w:t>
            </w:r>
            <w:r w:rsidRPr="003A79A6">
              <w:t>е</w:t>
            </w:r>
            <w:r w:rsidRPr="003A79A6">
              <w:t>ния для моделирования месторождений твердых полезных ископаемых, технологий эк</w:t>
            </w:r>
            <w:r w:rsidRPr="003A79A6">
              <w:t>с</w:t>
            </w:r>
            <w:r w:rsidRPr="003A79A6">
              <w:t>плуатационной разведки, добычи и переработки твердых полезных ископаемых, при стр</w:t>
            </w:r>
            <w:r w:rsidRPr="003A79A6">
              <w:t>о</w:t>
            </w:r>
            <w:r w:rsidRPr="003A79A6">
              <w:t>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</w:t>
            </w:r>
            <w:r w:rsidRPr="003A79A6">
              <w:t>н</w:t>
            </w:r>
            <w:r w:rsidRPr="003A79A6">
              <w:t>ных и финансовых рисков в рыночных условиях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A79A6" w:rsidRPr="003A79A6" w:rsidRDefault="003A79A6" w:rsidP="003A79A6">
            <w:pPr>
              <w:ind w:hanging="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производства; современные средства представления и обработки графических данных; современные инт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грированные информационные системы, применяемые в горном деле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A79A6" w:rsidRPr="003A79A6" w:rsidRDefault="003A79A6" w:rsidP="003A79A6">
            <w:pPr>
              <w:ind w:hanging="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задач горного производств; ан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лизировать горнотехническую ситуацию и определять методы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мической оценки эффективности горного производства с использов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нием информационных технологий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A79A6" w:rsidRPr="00F47C5E" w:rsidRDefault="00F47C5E" w:rsidP="00F47C5E">
            <w:pPr>
              <w:ind w:hanging="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="003A79A6">
              <w:rPr>
                <w:color w:val="000000"/>
                <w:shd w:val="clear" w:color="auto" w:fill="FFFFFF"/>
              </w:rPr>
              <w:t>пособами сбора исходных данных и их первичная оценка  в рамках поставленных</w:t>
            </w:r>
            <w:r w:rsidR="003A79A6" w:rsidRPr="000E3610">
              <w:rPr>
                <w:color w:val="000000"/>
                <w:shd w:val="clear" w:color="auto" w:fill="FFFFFF"/>
              </w:rPr>
              <w:t xml:space="preserve"> </w:t>
            </w:r>
            <w:r w:rsidR="003A79A6">
              <w:rPr>
                <w:color w:val="000000"/>
                <w:shd w:val="clear" w:color="auto" w:fill="FFFFFF"/>
              </w:rPr>
              <w:t>задач горного предприятия</w:t>
            </w:r>
            <w:r>
              <w:rPr>
                <w:color w:val="000000"/>
                <w:shd w:val="clear" w:color="auto" w:fill="FFFFFF"/>
              </w:rPr>
              <w:t>; п</w:t>
            </w:r>
            <w:r w:rsidR="003A79A6">
              <w:rPr>
                <w:color w:val="000000"/>
                <w:shd w:val="clear" w:color="auto" w:fill="FFFFFF"/>
              </w:rPr>
              <w:t>рактическими навыками определения основных технико-экономических параметров горных р</w:t>
            </w:r>
            <w:r w:rsidR="003A79A6">
              <w:rPr>
                <w:color w:val="000000"/>
                <w:shd w:val="clear" w:color="auto" w:fill="FFFFFF"/>
              </w:rPr>
              <w:t>а</w:t>
            </w:r>
            <w:r w:rsidR="003A79A6">
              <w:rPr>
                <w:color w:val="000000"/>
                <w:shd w:val="clear" w:color="auto" w:fill="FFFFFF"/>
              </w:rPr>
              <w:t>бот с использованием современных программных продуктов</w:t>
            </w:r>
            <w:r>
              <w:rPr>
                <w:color w:val="000000"/>
                <w:shd w:val="clear" w:color="auto" w:fill="FFFFFF"/>
              </w:rPr>
              <w:t>; п</w:t>
            </w:r>
            <w:r w:rsidR="003A79A6">
              <w:rPr>
                <w:color w:val="000000"/>
                <w:shd w:val="clear" w:color="auto" w:fill="FFFFFF"/>
              </w:rPr>
              <w:t>ракт</w:t>
            </w:r>
            <w:r w:rsidR="003A79A6">
              <w:rPr>
                <w:color w:val="000000"/>
                <w:shd w:val="clear" w:color="auto" w:fill="FFFFFF"/>
              </w:rPr>
              <w:t>и</w:t>
            </w:r>
            <w:r w:rsidR="003A79A6">
              <w:rPr>
                <w:color w:val="000000"/>
                <w:shd w:val="clear" w:color="auto" w:fill="FFFFFF"/>
              </w:rPr>
              <w:t>ческими навыками расчета технико-экономических показателей работ с использованием современных интегрированных информационных систем</w:t>
            </w:r>
          </w:p>
        </w:tc>
      </w:tr>
      <w:tr w:rsidR="003A79A6" w:rsidRPr="00C8014B" w:rsidTr="003A79A6">
        <w:tc>
          <w:tcPr>
            <w:tcW w:w="5000" w:type="pct"/>
            <w:gridSpan w:val="3"/>
          </w:tcPr>
          <w:p w:rsidR="003A79A6" w:rsidRPr="00C8014B" w:rsidRDefault="003A79A6" w:rsidP="003A79A6">
            <w:pPr>
              <w:spacing w:line="240" w:lineRule="auto"/>
              <w:ind w:firstLine="0"/>
            </w:pPr>
            <w:r>
              <w:t>ПСК-2.1 владение</w:t>
            </w:r>
            <w:r w:rsidRPr="00C8014B">
              <w:t xml:space="preserve"> навыками геолого-промышленной оценки рудных месторождений п</w:t>
            </w:r>
            <w:r w:rsidRPr="00C8014B">
              <w:t>о</w:t>
            </w:r>
            <w:r w:rsidRPr="00C8014B">
              <w:t>лезных ископаемых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A79A6" w:rsidRPr="00EF46C9" w:rsidRDefault="003A79A6" w:rsidP="003A79A6">
            <w:pPr>
              <w:pStyle w:val="af4"/>
              <w:widowControl/>
              <w:spacing w:after="0" w:line="240" w:lineRule="auto"/>
              <w:ind w:firstLine="0"/>
            </w:pPr>
            <w:r>
              <w:rPr>
                <w:sz w:val="23"/>
                <w:szCs w:val="23"/>
              </w:rPr>
              <w:t>об особенностях ведения горных работ и шахтного строительства в усл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виях повышенной сложности инженерно-геологической ситуации (обв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лы, плывуны, высокая обводненность горных выработок и т.д.); </w:t>
            </w:r>
            <w:r w:rsidRPr="00EF46C9">
              <w:t>влияние природных, технологических, организационно-технических факторов на изменение качества продукции горного производства; методы управления качеством продукции; показатели и основные методы оценки качества</w:t>
            </w:r>
            <w:r>
              <w:t xml:space="preserve">; </w:t>
            </w:r>
            <w:r w:rsidRPr="00EF46C9">
              <w:t>влияние горно-геологических факторов на выбор с</w:t>
            </w:r>
            <w:r w:rsidRPr="00EF46C9">
              <w:t>и</w:t>
            </w:r>
            <w:r w:rsidRPr="00EF46C9">
              <w:t>стемы разработки при подземной добыче полезных ископаемых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A79A6" w:rsidRPr="008F3119" w:rsidRDefault="003A79A6" w:rsidP="003A79A6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8F3119">
              <w:rPr>
                <w:rFonts w:ascii="Times New Roman" w:hAnsi="Times New Roman"/>
                <w:i w:val="0"/>
              </w:rPr>
              <w:t>обосновать оптимальные требования к качеству рудной массы,</w:t>
            </w:r>
          </w:p>
          <w:p w:rsidR="003A79A6" w:rsidRPr="00754EF9" w:rsidRDefault="003A79A6" w:rsidP="003A79A6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8F3119">
              <w:rPr>
                <w:rFonts w:ascii="Times New Roman" w:hAnsi="Times New Roman"/>
                <w:i w:val="0"/>
              </w:rPr>
              <w:t xml:space="preserve">производить выбор рациональной технологии и организации работ, </w:t>
            </w:r>
            <w:r w:rsidRPr="008F3119">
              <w:rPr>
                <w:rFonts w:ascii="Times New Roman" w:hAnsi="Times New Roman"/>
                <w:i w:val="0"/>
              </w:rPr>
              <w:lastRenderedPageBreak/>
              <w:t>обеспечивающих требуемое качество добытой рудной массы</w:t>
            </w:r>
            <w:r>
              <w:rPr>
                <w:rFonts w:ascii="Times New Roman" w:hAnsi="Times New Roman"/>
                <w:i w:val="0"/>
              </w:rPr>
              <w:t>;</w:t>
            </w:r>
            <w:r w:rsidRPr="008F3119">
              <w:rPr>
                <w:rFonts w:ascii="Times New Roman" w:hAnsi="Times New Roman"/>
                <w:i w:val="0"/>
              </w:rPr>
              <w:t xml:space="preserve"> констр</w:t>
            </w:r>
            <w:r w:rsidRPr="008F3119">
              <w:rPr>
                <w:rFonts w:ascii="Times New Roman" w:hAnsi="Times New Roman"/>
                <w:i w:val="0"/>
              </w:rPr>
              <w:t>у</w:t>
            </w:r>
            <w:r w:rsidRPr="008F3119">
              <w:rPr>
                <w:rFonts w:ascii="Times New Roman" w:hAnsi="Times New Roman"/>
                <w:i w:val="0"/>
              </w:rPr>
              <w:t>ировать технологические схемы управления качеством рудопотоков на горном производстве;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8F3119">
              <w:rPr>
                <w:rFonts w:ascii="Times New Roman" w:hAnsi="Times New Roman"/>
                <w:i w:val="0"/>
              </w:rPr>
              <w:t>производить оценку качества минерального с</w:t>
            </w:r>
            <w:r w:rsidRPr="008F3119">
              <w:rPr>
                <w:rFonts w:ascii="Times New Roman" w:hAnsi="Times New Roman"/>
                <w:i w:val="0"/>
              </w:rPr>
              <w:t>ы</w:t>
            </w:r>
            <w:r w:rsidRPr="008F3119">
              <w:rPr>
                <w:rFonts w:ascii="Times New Roman" w:hAnsi="Times New Roman"/>
                <w:i w:val="0"/>
              </w:rPr>
              <w:t>рья различными методами</w:t>
            </w:r>
            <w:r>
              <w:rPr>
                <w:rFonts w:ascii="Times New Roman" w:hAnsi="Times New Roman"/>
                <w:i w:val="0"/>
              </w:rPr>
              <w:t>;</w:t>
            </w:r>
            <w:r w:rsidRPr="008F3119">
              <w:rPr>
                <w:rFonts w:ascii="Times New Roman" w:hAnsi="Times New Roman"/>
                <w:i w:val="0"/>
              </w:rPr>
              <w:t xml:space="preserve"> </w:t>
            </w:r>
            <w:r w:rsidRPr="007E481E">
              <w:rPr>
                <w:rFonts w:ascii="Times New Roman" w:hAnsi="Times New Roman"/>
                <w:i w:val="0"/>
              </w:rPr>
              <w:t>оценивать запасы месторождения и выб</w:t>
            </w:r>
            <w:r w:rsidRPr="007E481E">
              <w:rPr>
                <w:rFonts w:ascii="Times New Roman" w:hAnsi="Times New Roman"/>
                <w:i w:val="0"/>
              </w:rPr>
              <w:t>и</w:t>
            </w:r>
            <w:r w:rsidRPr="007E481E">
              <w:rPr>
                <w:rFonts w:ascii="Times New Roman" w:hAnsi="Times New Roman"/>
                <w:i w:val="0"/>
              </w:rPr>
              <w:t>рать рациональный способ их освоения;</w:t>
            </w:r>
            <w:r>
              <w:rPr>
                <w:rFonts w:ascii="Times New Roman" w:hAnsi="Times New Roman"/>
                <w:i w:val="0"/>
              </w:rPr>
              <w:t xml:space="preserve"> </w:t>
            </w:r>
            <w:r w:rsidRPr="00754EF9">
              <w:rPr>
                <w:rFonts w:ascii="Times New Roman" w:hAnsi="Times New Roman"/>
                <w:i w:val="0"/>
                <w:iCs w:val="0"/>
              </w:rPr>
              <w:t>рассчитывать ценность доб</w:t>
            </w:r>
            <w:r w:rsidRPr="00754EF9">
              <w:rPr>
                <w:rFonts w:ascii="Times New Roman" w:hAnsi="Times New Roman"/>
                <w:i w:val="0"/>
                <w:iCs w:val="0"/>
              </w:rPr>
              <w:t>ы</w:t>
            </w:r>
            <w:r w:rsidRPr="00754EF9">
              <w:rPr>
                <w:rFonts w:ascii="Times New Roman" w:hAnsi="Times New Roman"/>
                <w:i w:val="0"/>
                <w:iCs w:val="0"/>
              </w:rPr>
              <w:t>ваемого и перерабатываемого полезного ископаемого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lastRenderedPageBreak/>
              <w:t>Владеть</w:t>
            </w:r>
          </w:p>
        </w:tc>
        <w:tc>
          <w:tcPr>
            <w:tcW w:w="3962" w:type="pct"/>
          </w:tcPr>
          <w:p w:rsidR="003A79A6" w:rsidRPr="00754EF9" w:rsidRDefault="003A79A6" w:rsidP="003A79A6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 w:rsidRPr="008F3119">
              <w:rPr>
                <w:rFonts w:ascii="Times New Roman" w:hAnsi="Times New Roman"/>
                <w:i w:val="0"/>
              </w:rPr>
              <w:t>навыками технолого-экономического обоснования требований к кач</w:t>
            </w:r>
            <w:r w:rsidRPr="008F3119">
              <w:rPr>
                <w:rFonts w:ascii="Times New Roman" w:hAnsi="Times New Roman"/>
                <w:i w:val="0"/>
              </w:rPr>
              <w:t>е</w:t>
            </w:r>
            <w:r w:rsidRPr="008F3119">
              <w:rPr>
                <w:rFonts w:ascii="Times New Roman" w:hAnsi="Times New Roman"/>
                <w:i w:val="0"/>
              </w:rPr>
              <w:t>ству рудной массы, применительно к конкретным условиям</w:t>
            </w:r>
            <w:r>
              <w:rPr>
                <w:rFonts w:ascii="Times New Roman" w:hAnsi="Times New Roman"/>
                <w:i w:val="0"/>
              </w:rPr>
              <w:t xml:space="preserve">; </w:t>
            </w:r>
            <w:r w:rsidRPr="00754EF9">
              <w:rPr>
                <w:rFonts w:ascii="Times New Roman" w:hAnsi="Times New Roman"/>
                <w:i w:val="0"/>
              </w:rPr>
              <w:t>навыками работы по контролю за качеством продукции горного предприятия.</w:t>
            </w:r>
          </w:p>
        </w:tc>
      </w:tr>
      <w:tr w:rsidR="003A79A6" w:rsidRPr="00C8014B" w:rsidTr="003A79A6">
        <w:tc>
          <w:tcPr>
            <w:tcW w:w="5000" w:type="pct"/>
            <w:gridSpan w:val="3"/>
          </w:tcPr>
          <w:p w:rsidR="003A79A6" w:rsidRPr="008F3119" w:rsidRDefault="003A79A6" w:rsidP="003A79A6">
            <w:pPr>
              <w:pStyle w:val="af0"/>
              <w:ind w:firstLine="0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ПСК-2.2 </w:t>
            </w:r>
            <w:r w:rsidRPr="00A74751">
              <w:rPr>
                <w:rFonts w:ascii="Times New Roman" w:hAnsi="Times New Roman"/>
                <w:i w:val="0"/>
              </w:rPr>
              <w:t>готовностью выполнять комплексное обоснование технологий и механизации разработки рудных месторождений полезных ископаемых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A79A6" w:rsidRDefault="003A79A6" w:rsidP="003A79A6">
            <w:pPr>
              <w:spacing w:line="240" w:lineRule="auto"/>
              <w:ind w:hanging="2"/>
            </w:pPr>
            <w:r w:rsidRPr="008816CE">
              <w:t>методы принятия решений при проектировании рудников</w:t>
            </w:r>
            <w:r>
              <w:t xml:space="preserve">; </w:t>
            </w:r>
            <w:r w:rsidRPr="008816CE">
              <w:t>методы м</w:t>
            </w:r>
            <w:r w:rsidRPr="008816CE">
              <w:t>о</w:t>
            </w:r>
            <w:r w:rsidRPr="008816CE">
              <w:t>делирования и оптимизации рудников</w:t>
            </w:r>
            <w:r>
              <w:t xml:space="preserve">; </w:t>
            </w:r>
            <w:r w:rsidRPr="008816CE">
              <w:t>системы автоматического пр</w:t>
            </w:r>
            <w:r w:rsidRPr="008816CE">
              <w:t>о</w:t>
            </w:r>
            <w:r w:rsidRPr="008816CE">
              <w:t>ектирования рудников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A79A6" w:rsidRDefault="003A79A6" w:rsidP="003A79A6">
            <w:pPr>
              <w:spacing w:line="240" w:lineRule="auto"/>
              <w:ind w:hanging="2"/>
            </w:pPr>
            <w:r>
              <w:t>принимать правильные решения; планировать направление развития предприятия; оценивать инвестиционную привлекательность объектов проектирования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A79A6" w:rsidRDefault="003A79A6" w:rsidP="003A79A6">
            <w:pPr>
              <w:spacing w:line="240" w:lineRule="auto"/>
              <w:ind w:hanging="2"/>
            </w:pPr>
            <w:r>
              <w:t>навыками проектирования; навыкам и выбора и обоснования  компле</w:t>
            </w:r>
            <w:r>
              <w:t>к</w:t>
            </w:r>
            <w:r>
              <w:t>сов механизации; программными продуктами САПР</w:t>
            </w:r>
          </w:p>
        </w:tc>
      </w:tr>
      <w:tr w:rsidR="003A79A6" w:rsidRPr="00C8014B" w:rsidTr="003A79A6">
        <w:tc>
          <w:tcPr>
            <w:tcW w:w="5000" w:type="pct"/>
            <w:gridSpan w:val="3"/>
          </w:tcPr>
          <w:p w:rsidR="003A79A6" w:rsidRPr="00C8014B" w:rsidRDefault="003A79A6" w:rsidP="003A79A6">
            <w:pPr>
              <w:spacing w:line="240" w:lineRule="auto"/>
              <w:ind w:firstLine="0"/>
            </w:pPr>
            <w:r>
              <w:t>ПСК-2.3.готовность</w:t>
            </w:r>
            <w:r w:rsidRPr="00C8014B">
              <w:t xml:space="preserve"> к выработке и реализации технических решений по управлению кач</w:t>
            </w:r>
            <w:r w:rsidRPr="00C8014B">
              <w:t>е</w:t>
            </w:r>
            <w:r w:rsidRPr="00C8014B">
              <w:t>ством продукции при разработке рудных месторождени</w:t>
            </w:r>
            <w:r>
              <w:t>й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A79A6" w:rsidRPr="00EF46C9" w:rsidRDefault="003A79A6" w:rsidP="003A79A6">
            <w:pPr>
              <w:pStyle w:val="af4"/>
              <w:widowControl/>
              <w:spacing w:after="0" w:line="240" w:lineRule="auto"/>
              <w:ind w:firstLine="0"/>
            </w:pPr>
            <w:r w:rsidRPr="00EF46C9">
              <w:t>основные и вспомогательные процессы подземных горных работ</w:t>
            </w:r>
            <w:r>
              <w:t xml:space="preserve">; </w:t>
            </w:r>
            <w:r w:rsidRPr="00EF46C9">
              <w:t>о</w:t>
            </w:r>
            <w:r w:rsidRPr="00EF46C9">
              <w:t>б</w:t>
            </w:r>
            <w:r w:rsidRPr="00EF46C9">
              <w:t>щие вопросы теории и практики ведения подземных очистных работ</w:t>
            </w:r>
            <w:r>
              <w:t xml:space="preserve">; </w:t>
            </w:r>
            <w:r w:rsidRPr="00EF46C9">
              <w:t>технику и технологию основных и вспомогательных процессов по</w:t>
            </w:r>
            <w:r w:rsidRPr="00EF46C9">
              <w:t>д</w:t>
            </w:r>
            <w:r w:rsidRPr="00EF46C9">
              <w:t>земных горных работ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A79A6" w:rsidRPr="00754EF9" w:rsidRDefault="003A79A6" w:rsidP="003A79A6">
            <w:pPr>
              <w:pStyle w:val="af4"/>
              <w:widowControl/>
              <w:spacing w:after="0" w:line="240" w:lineRule="auto"/>
              <w:ind w:firstLine="0"/>
            </w:pPr>
            <w:r w:rsidRPr="00EF46C9">
              <w:t>производить расчет параметров взрывной и механической отбойки руд для конкретных горнотехнических условий</w:t>
            </w:r>
            <w:r>
              <w:t xml:space="preserve">; </w:t>
            </w:r>
            <w:r w:rsidRPr="00EF46C9">
              <w:t>проектировать параметры днищ выемочных участков, прогнозировать показатели извлечения п</w:t>
            </w:r>
            <w:r w:rsidRPr="00EF46C9">
              <w:t>о</w:t>
            </w:r>
            <w:r w:rsidRPr="00EF46C9">
              <w:t>лезных ископаемых</w:t>
            </w:r>
            <w:r>
              <w:t xml:space="preserve">; </w:t>
            </w:r>
            <w:r w:rsidRPr="00EF46C9">
              <w:t>обосновывать выбор способа управления горным давлением для определенных горнотехнических условий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A79A6" w:rsidRPr="00EF46C9" w:rsidRDefault="003A79A6" w:rsidP="003A79A6">
            <w:pPr>
              <w:pStyle w:val="af4"/>
              <w:spacing w:after="0" w:line="240" w:lineRule="auto"/>
              <w:ind w:firstLine="0"/>
            </w:pPr>
            <w:r w:rsidRPr="00EF46C9">
              <w:t>горной терминологией;</w:t>
            </w:r>
          </w:p>
          <w:p w:rsidR="003A79A6" w:rsidRPr="00EF46C9" w:rsidRDefault="003A79A6" w:rsidP="003A79A6">
            <w:pPr>
              <w:pStyle w:val="af4"/>
              <w:widowControl/>
              <w:spacing w:after="0" w:line="240" w:lineRule="auto"/>
              <w:ind w:firstLine="0"/>
            </w:pPr>
            <w:r w:rsidRPr="00EF46C9">
              <w:t>навыками составления технологической схемы подземной разработки и выбора соответствующего оборудования</w:t>
            </w:r>
            <w:r>
              <w:t xml:space="preserve">; </w:t>
            </w:r>
            <w:r w:rsidRPr="00EF46C9">
              <w:t>принципами организации основных и вспомогательных процессов подземных горных работ</w:t>
            </w:r>
            <w:r>
              <w:t xml:space="preserve">; </w:t>
            </w:r>
            <w:r w:rsidRPr="00EF46C9">
              <w:t>навыками анализа технико-экономических показателей процессов о</w:t>
            </w:r>
            <w:r w:rsidRPr="00EF46C9">
              <w:t>с</w:t>
            </w:r>
            <w:r w:rsidRPr="00EF46C9">
              <w:t>новных и вспомогательных процессов подземных горных работ</w:t>
            </w:r>
          </w:p>
        </w:tc>
      </w:tr>
      <w:tr w:rsidR="003A79A6" w:rsidRPr="00C8014B" w:rsidTr="003A79A6">
        <w:tc>
          <w:tcPr>
            <w:tcW w:w="5000" w:type="pct"/>
            <w:gridSpan w:val="3"/>
          </w:tcPr>
          <w:p w:rsidR="003A79A6" w:rsidRPr="00EF46C9" w:rsidRDefault="003A79A6" w:rsidP="003A79A6">
            <w:pPr>
              <w:pStyle w:val="af4"/>
              <w:spacing w:after="0" w:line="240" w:lineRule="auto"/>
              <w:ind w:firstLine="0"/>
            </w:pPr>
            <w:r w:rsidRPr="003350D5">
              <w:t>ПСК-2.4 способность обосновывать решения по рациональному и комплексному осво</w:t>
            </w:r>
            <w:r w:rsidRPr="003350D5">
              <w:t>е</w:t>
            </w:r>
            <w:r w:rsidRPr="003350D5">
              <w:t>нию георесурсного потенциала рудных месторождений полезных ископаемых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3350D5" w:rsidRDefault="003A79A6" w:rsidP="003A79A6">
            <w:pPr>
              <w:spacing w:line="240" w:lineRule="auto"/>
              <w:ind w:firstLine="0"/>
            </w:pPr>
            <w:r w:rsidRPr="003350D5">
              <w:t>Знать</w:t>
            </w:r>
          </w:p>
        </w:tc>
        <w:tc>
          <w:tcPr>
            <w:tcW w:w="3962" w:type="pct"/>
          </w:tcPr>
          <w:p w:rsidR="003A79A6" w:rsidRPr="00582EE1" w:rsidRDefault="003A79A6" w:rsidP="003A79A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3350D5">
              <w:t>способы и схемы вскрытия и подготовки месторождений в  сложных горно-геологических условиях залегания;</w:t>
            </w:r>
            <w:r>
              <w:t xml:space="preserve"> </w:t>
            </w:r>
            <w:r w:rsidRPr="003350D5">
              <w:t>основы производственных процессов очистной выемки;</w:t>
            </w:r>
            <w:r>
              <w:t xml:space="preserve"> </w:t>
            </w:r>
            <w:r w:rsidRPr="003350D5">
              <w:rPr>
                <w:snapToGrid w:val="0"/>
              </w:rPr>
              <w:t>основы технологии и комплексной мех</w:t>
            </w:r>
            <w:r w:rsidRPr="003350D5">
              <w:rPr>
                <w:snapToGrid w:val="0"/>
              </w:rPr>
              <w:t>а</w:t>
            </w:r>
            <w:r w:rsidRPr="003350D5">
              <w:rPr>
                <w:snapToGrid w:val="0"/>
              </w:rPr>
              <w:t>низации ПГР;</w:t>
            </w:r>
            <w:r>
              <w:rPr>
                <w:snapToGrid w:val="0"/>
              </w:rPr>
              <w:t xml:space="preserve"> </w:t>
            </w:r>
            <w:r w:rsidRPr="003350D5">
              <w:t>теоретические основы процессов обогащения полезных ископаемых</w:t>
            </w:r>
            <w:r>
              <w:t xml:space="preserve">; </w:t>
            </w:r>
            <w:r w:rsidRPr="003350D5">
              <w:t>оборудование, применяемое при различных процессах освоения месторождений ценных руд в сложных условиях залегания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3350D5" w:rsidRDefault="003A79A6" w:rsidP="003A79A6">
            <w:pPr>
              <w:spacing w:line="240" w:lineRule="auto"/>
              <w:ind w:firstLine="0"/>
            </w:pPr>
            <w:r w:rsidRPr="003350D5">
              <w:t>Уметь</w:t>
            </w:r>
          </w:p>
        </w:tc>
        <w:tc>
          <w:tcPr>
            <w:tcW w:w="3962" w:type="pct"/>
          </w:tcPr>
          <w:p w:rsidR="003A79A6" w:rsidRPr="00582EE1" w:rsidRDefault="003A79A6" w:rsidP="003A79A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napToGrid w:val="0"/>
              </w:rPr>
            </w:pPr>
            <w:r w:rsidRPr="003350D5">
              <w:t>проектировать промышленную площадку;</w:t>
            </w:r>
            <w:r>
              <w:t xml:space="preserve"> </w:t>
            </w:r>
            <w:r w:rsidRPr="003350D5">
              <w:t>определять схему и порядок отработки месторождения;</w:t>
            </w:r>
            <w:r>
              <w:t xml:space="preserve"> </w:t>
            </w:r>
            <w:r w:rsidRPr="003350D5">
              <w:rPr>
                <w:snapToGrid w:val="0"/>
              </w:rPr>
              <w:t>выбрать технику и обосновать технологию подземных горных работ</w:t>
            </w:r>
            <w:r>
              <w:rPr>
                <w:snapToGrid w:val="0"/>
              </w:rPr>
              <w:t xml:space="preserve">; </w:t>
            </w:r>
            <w:r w:rsidRPr="003350D5">
              <w:rPr>
                <w:snapToGrid w:val="0"/>
              </w:rPr>
              <w:t>обосновать способ вскрытия, подготовки и системы разработки для конкретных горно-геологических условий в их взаимоувязки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3350D5" w:rsidRDefault="003A79A6" w:rsidP="003A79A6">
            <w:pPr>
              <w:spacing w:line="240" w:lineRule="auto"/>
              <w:ind w:firstLine="0"/>
            </w:pPr>
            <w:r w:rsidRPr="003350D5">
              <w:t>Владеть</w:t>
            </w:r>
          </w:p>
        </w:tc>
        <w:tc>
          <w:tcPr>
            <w:tcW w:w="3962" w:type="pct"/>
          </w:tcPr>
          <w:p w:rsidR="003A79A6" w:rsidRPr="003350D5" w:rsidRDefault="003A79A6" w:rsidP="003A79A6">
            <w:pPr>
              <w:spacing w:line="240" w:lineRule="auto"/>
              <w:ind w:firstLine="0"/>
            </w:pPr>
            <w:r w:rsidRPr="003350D5">
              <w:t>терминологией горного производства и обогатительного производства</w:t>
            </w:r>
            <w:r>
              <w:t xml:space="preserve">; </w:t>
            </w:r>
            <w:r w:rsidRPr="003350D5">
              <w:t>навыками определения схем и порядка отработки месторождения</w:t>
            </w:r>
            <w:r>
              <w:t xml:space="preserve">; </w:t>
            </w:r>
            <w:r w:rsidRPr="003350D5">
              <w:t>практическими навыками использования теоретических знаний</w:t>
            </w:r>
          </w:p>
        </w:tc>
      </w:tr>
      <w:tr w:rsidR="003A79A6" w:rsidRPr="00C8014B" w:rsidTr="003A79A6">
        <w:tc>
          <w:tcPr>
            <w:tcW w:w="5000" w:type="pct"/>
            <w:gridSpan w:val="3"/>
          </w:tcPr>
          <w:p w:rsidR="003A79A6" w:rsidRPr="003350D5" w:rsidRDefault="003A79A6" w:rsidP="003A79A6">
            <w:pPr>
              <w:spacing w:line="240" w:lineRule="auto"/>
              <w:ind w:firstLine="0"/>
            </w:pPr>
            <w:r>
              <w:lastRenderedPageBreak/>
              <w:t>ПСК-2.5 владение</w:t>
            </w:r>
            <w:r w:rsidRPr="00A74751">
              <w:t xml:space="preserve"> методами обеспечения промышленной безопасности, в том числе в ус</w:t>
            </w:r>
            <w:r>
              <w:t>ловиях чрезвычайных ситуаций,</w:t>
            </w:r>
            <w:r w:rsidRPr="00A74751">
              <w:t xml:space="preserve"> при проектировании и эксплуатации горных предпри</w:t>
            </w:r>
            <w:r w:rsidRPr="00A74751">
              <w:t>я</w:t>
            </w:r>
            <w:r w:rsidRPr="00A74751">
              <w:t>тий с подземным способом разработки рудных месторождений полезных ископаемых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A79A6" w:rsidRPr="003350D5" w:rsidRDefault="003A79A6" w:rsidP="003A79A6">
            <w:pPr>
              <w:spacing w:line="240" w:lineRule="auto"/>
              <w:ind w:firstLine="0"/>
            </w:pPr>
            <w:r>
              <w:t>требования промышленной безопасности при отработке месторожд</w:t>
            </w:r>
            <w:r>
              <w:t>е</w:t>
            </w:r>
            <w:r>
              <w:t xml:space="preserve">ний полезных ископаемых подземным способом; основные принципы разработки плана ликвидации аварии; правила безопасности </w:t>
            </w:r>
            <w:r w:rsidRPr="00A74751">
              <w:t>в ус</w:t>
            </w:r>
            <w:r>
              <w:t>лов</w:t>
            </w:r>
            <w:r>
              <w:t>и</w:t>
            </w:r>
            <w:r>
              <w:t>ях чрезвычайных ситуаций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A79A6" w:rsidRPr="003350D5" w:rsidRDefault="003A79A6" w:rsidP="003A79A6">
            <w:pPr>
              <w:spacing w:line="240" w:lineRule="auto"/>
              <w:ind w:firstLine="0"/>
            </w:pPr>
            <w:r>
              <w:t>разрабатывать план ликвидации аварии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A79A6" w:rsidRPr="003350D5" w:rsidRDefault="003A79A6" w:rsidP="003A79A6">
            <w:pPr>
              <w:spacing w:line="240" w:lineRule="auto"/>
              <w:ind w:firstLine="0"/>
            </w:pPr>
            <w:r>
              <w:t>основными положениями Федеральных норм и правил промышленной безопасности при отработке месторождений полезных ископаемых</w:t>
            </w:r>
          </w:p>
        </w:tc>
      </w:tr>
      <w:tr w:rsidR="003A79A6" w:rsidRPr="00C8014B" w:rsidTr="003A79A6">
        <w:tc>
          <w:tcPr>
            <w:tcW w:w="5000" w:type="pct"/>
            <w:gridSpan w:val="3"/>
          </w:tcPr>
          <w:p w:rsidR="003A79A6" w:rsidRPr="00C8014B" w:rsidRDefault="003A79A6" w:rsidP="003A79A6">
            <w:pPr>
              <w:spacing w:line="240" w:lineRule="auto"/>
              <w:ind w:firstLine="0"/>
              <w:jc w:val="left"/>
            </w:pPr>
            <w:r>
              <w:t>ПСК-2.6 владение</w:t>
            </w:r>
            <w:r w:rsidRPr="00C8014B">
              <w:t xml:space="preserve"> методами снижения нагрузки на окружающую среду и повышения эк</w:t>
            </w:r>
            <w:r w:rsidRPr="00C8014B">
              <w:t>о</w:t>
            </w:r>
            <w:r w:rsidRPr="00C8014B">
              <w:t>логической безопасности горного производства при подземной</w:t>
            </w:r>
            <w:r>
              <w:t xml:space="preserve"> разработке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Знать</w:t>
            </w:r>
          </w:p>
        </w:tc>
        <w:tc>
          <w:tcPr>
            <w:tcW w:w="3962" w:type="pct"/>
          </w:tcPr>
          <w:p w:rsidR="003A79A6" w:rsidRPr="00C8014B" w:rsidRDefault="003A79A6" w:rsidP="003A79A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611B10">
              <w:t>особенности процессов физико-химического воздействия на состояние полезного ископаемого</w:t>
            </w:r>
            <w:r>
              <w:t xml:space="preserve">; </w:t>
            </w:r>
            <w:r w:rsidRPr="00611B10">
              <w:t>основные пространственно-планировочные и технико-технологические решения, реализующие физико-химическую геотехнологию</w:t>
            </w:r>
            <w:r>
              <w:t xml:space="preserve">; </w:t>
            </w:r>
            <w:r w:rsidRPr="00611B10">
              <w:t xml:space="preserve">область эффективного применения </w:t>
            </w:r>
            <w:r>
              <w:t>физико-химической геотехнологии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Уметь</w:t>
            </w:r>
          </w:p>
        </w:tc>
        <w:tc>
          <w:tcPr>
            <w:tcW w:w="3962" w:type="pct"/>
          </w:tcPr>
          <w:p w:rsidR="003A79A6" w:rsidRPr="00C8014B" w:rsidRDefault="003A79A6" w:rsidP="003A79A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611B10">
              <w:t>оценивать целесообразность и возможность применения физико-химической геотехнологии</w:t>
            </w:r>
            <w:r>
              <w:t xml:space="preserve">; </w:t>
            </w:r>
            <w:r w:rsidRPr="00611B10">
              <w:t>адаптировать типовые технико-технологические решения к конкретным горно-геологическим услов</w:t>
            </w:r>
            <w:r w:rsidRPr="00611B10">
              <w:t>и</w:t>
            </w:r>
            <w:r w:rsidRPr="00611B10">
              <w:t>ям применения физико-химической геотехноло</w:t>
            </w:r>
            <w:r>
              <w:t xml:space="preserve">гии; </w:t>
            </w:r>
            <w:r w:rsidRPr="00611B10">
              <w:t>рассчитывать о</w:t>
            </w:r>
            <w:r w:rsidRPr="00611B10">
              <w:t>с</w:t>
            </w:r>
            <w:r w:rsidRPr="00611B10">
              <w:t>новные параметры геотехнологии</w:t>
            </w:r>
          </w:p>
        </w:tc>
      </w:tr>
      <w:tr w:rsidR="003A79A6" w:rsidRPr="00C8014B" w:rsidTr="003A79A6">
        <w:tc>
          <w:tcPr>
            <w:tcW w:w="1038" w:type="pct"/>
            <w:gridSpan w:val="2"/>
          </w:tcPr>
          <w:p w:rsidR="003A79A6" w:rsidRPr="00C8014B" w:rsidRDefault="003A79A6" w:rsidP="003A79A6">
            <w:pPr>
              <w:spacing w:line="240" w:lineRule="auto"/>
              <w:ind w:firstLine="0"/>
            </w:pPr>
            <w:r w:rsidRPr="00C8014B">
              <w:t>Владеть</w:t>
            </w:r>
          </w:p>
        </w:tc>
        <w:tc>
          <w:tcPr>
            <w:tcW w:w="3962" w:type="pct"/>
          </w:tcPr>
          <w:p w:rsidR="003A79A6" w:rsidRPr="00C8014B" w:rsidRDefault="003A79A6" w:rsidP="003A79A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5C42A9">
              <w:t>современными методами выбора основных параметров физико-химической геотехнологии;</w:t>
            </w:r>
            <w:r>
              <w:t xml:space="preserve"> </w:t>
            </w:r>
            <w:r w:rsidRPr="005C42A9">
              <w:t>навыками разработки проектных решений по реализации физико-химической геотехнологии в конкретных горно-геологических условиях; выбора способов и схем вскрытия и подг</w:t>
            </w:r>
            <w:r w:rsidRPr="005C42A9">
              <w:t>о</w:t>
            </w:r>
            <w:r w:rsidRPr="005C42A9">
              <w:t xml:space="preserve">товки </w:t>
            </w:r>
            <w:r w:rsidRPr="005C42A9">
              <w:rPr>
                <w:snapToGrid w:val="0"/>
              </w:rPr>
              <w:t xml:space="preserve">пластовых и рудных месторождений; </w:t>
            </w:r>
            <w:r w:rsidRPr="005C42A9">
              <w:t>расчета параметров техн</w:t>
            </w:r>
            <w:r w:rsidRPr="005C42A9">
              <w:t>о</w:t>
            </w:r>
            <w:r w:rsidRPr="005C42A9">
              <w:t>логии р</w:t>
            </w:r>
            <w:r w:rsidRPr="005C42A9">
              <w:rPr>
                <w:snapToGrid w:val="0"/>
              </w:rPr>
              <w:t>азработки пластовых и рудных месторождений.</w:t>
            </w:r>
          </w:p>
        </w:tc>
      </w:tr>
    </w:tbl>
    <w:p w:rsidR="009451B7" w:rsidRDefault="009451B7" w:rsidP="009451B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451B7" w:rsidRDefault="009451B7" w:rsidP="009451B7">
      <w:pPr>
        <w:spacing w:line="240" w:lineRule="auto"/>
        <w:rPr>
          <w:b/>
        </w:rPr>
      </w:pPr>
      <w:r w:rsidRPr="00B514BE">
        <w:rPr>
          <w:b/>
        </w:rPr>
        <w:t>6. Структура и содержание производственной</w:t>
      </w:r>
      <w:r>
        <w:rPr>
          <w:b/>
        </w:rPr>
        <w:t xml:space="preserve"> - преддипломной</w:t>
      </w:r>
      <w:r w:rsidRPr="00B514BE">
        <w:rPr>
          <w:b/>
        </w:rPr>
        <w:t xml:space="preserve"> практики</w:t>
      </w:r>
    </w:p>
    <w:p w:rsidR="009451B7" w:rsidRDefault="009451B7" w:rsidP="009451B7">
      <w:pPr>
        <w:spacing w:line="240" w:lineRule="auto"/>
      </w:pPr>
      <w:r>
        <w:t>Кол-во недель 8 в практике на 6 курсе.</w:t>
      </w:r>
    </w:p>
    <w:p w:rsidR="009451B7" w:rsidRDefault="009451B7" w:rsidP="009451B7">
      <w:pPr>
        <w:spacing w:line="240" w:lineRule="auto"/>
      </w:pPr>
    </w:p>
    <w:p w:rsidR="009451B7" w:rsidRPr="00B514BE" w:rsidRDefault="009451B7" w:rsidP="009451B7">
      <w:pPr>
        <w:spacing w:line="240" w:lineRule="auto"/>
      </w:pPr>
      <w:r w:rsidRPr="008F2C95">
        <w:t xml:space="preserve">Общая трудоемкость </w:t>
      </w:r>
      <w:r>
        <w:t xml:space="preserve">производственной </w:t>
      </w:r>
      <w:r w:rsidRPr="008F2C95">
        <w:t>практики</w:t>
      </w:r>
      <w:r>
        <w:t xml:space="preserve"> </w:t>
      </w:r>
      <w:r w:rsidRPr="008F2C95">
        <w:t>составляе</w:t>
      </w:r>
      <w:r>
        <w:t>т 12 зачетных единиц, 432</w:t>
      </w:r>
      <w:r w:rsidRPr="00B514BE">
        <w:t xml:space="preserve"> акад. часов, в том числе:</w:t>
      </w:r>
    </w:p>
    <w:p w:rsidR="009451B7" w:rsidRPr="00B514BE" w:rsidRDefault="009451B7" w:rsidP="009451B7">
      <w:pPr>
        <w:spacing w:line="240" w:lineRule="auto"/>
      </w:pPr>
      <w:r w:rsidRPr="00B514BE">
        <w:t xml:space="preserve">– контактная работа </w:t>
      </w:r>
      <w:r>
        <w:t>4,9</w:t>
      </w:r>
      <w:r w:rsidRPr="00B514BE">
        <w:t xml:space="preserve"> акад. часов;</w:t>
      </w:r>
    </w:p>
    <w:p w:rsidR="009451B7" w:rsidRPr="00B514BE" w:rsidRDefault="009451B7" w:rsidP="009451B7">
      <w:pPr>
        <w:spacing w:line="240" w:lineRule="auto"/>
      </w:pPr>
      <w:r w:rsidRPr="00B514BE">
        <w:t xml:space="preserve">– самостоятельная работа </w:t>
      </w:r>
      <w:r>
        <w:t>427,1</w:t>
      </w:r>
      <w:r w:rsidRPr="00B514BE">
        <w:t xml:space="preserve"> акад. часов.</w:t>
      </w:r>
    </w:p>
    <w:p w:rsidR="009451B7" w:rsidRDefault="009451B7" w:rsidP="009451B7">
      <w:pPr>
        <w:spacing w:line="240" w:lineRule="auto"/>
        <w:rPr>
          <w:i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910"/>
        <w:gridCol w:w="4526"/>
        <w:gridCol w:w="1518"/>
      </w:tblGrid>
      <w:tr w:rsidR="009451B7" w:rsidRPr="00EE000E" w:rsidTr="003A79A6">
        <w:trPr>
          <w:trHeight w:val="888"/>
        </w:trPr>
        <w:tc>
          <w:tcPr>
            <w:tcW w:w="244" w:type="pct"/>
            <w:vAlign w:val="center"/>
          </w:tcPr>
          <w:p w:rsidR="009451B7" w:rsidRPr="00EE000E" w:rsidRDefault="009451B7" w:rsidP="003A79A6">
            <w:pPr>
              <w:spacing w:line="240" w:lineRule="auto"/>
              <w:ind w:right="-80" w:firstLine="0"/>
              <w:jc w:val="center"/>
            </w:pPr>
            <w:r w:rsidRPr="00EE000E">
              <w:t>№</w:t>
            </w:r>
          </w:p>
          <w:p w:rsidR="009451B7" w:rsidRPr="00EE000E" w:rsidRDefault="009451B7" w:rsidP="003A79A6">
            <w:pPr>
              <w:spacing w:line="240" w:lineRule="auto"/>
              <w:ind w:right="-80" w:firstLine="0"/>
              <w:jc w:val="center"/>
            </w:pPr>
            <w:r w:rsidRPr="00EE000E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451B7" w:rsidRPr="00EE000E" w:rsidRDefault="009451B7" w:rsidP="003A79A6">
            <w:pPr>
              <w:spacing w:line="240" w:lineRule="auto"/>
              <w:ind w:right="-80" w:firstLine="0"/>
              <w:jc w:val="center"/>
            </w:pPr>
            <w:r w:rsidRPr="00EE000E">
              <w:t>Разделы (этапы) и содерж</w:t>
            </w:r>
            <w:r w:rsidRPr="00EE000E">
              <w:t>а</w:t>
            </w:r>
            <w:r w:rsidRPr="00EE000E">
              <w:t>ние практики</w:t>
            </w:r>
          </w:p>
        </w:tc>
        <w:tc>
          <w:tcPr>
            <w:tcW w:w="2404" w:type="pct"/>
            <w:vAlign w:val="center"/>
          </w:tcPr>
          <w:p w:rsidR="009451B7" w:rsidRPr="00EE000E" w:rsidRDefault="009451B7" w:rsidP="003A79A6">
            <w:pPr>
              <w:spacing w:line="240" w:lineRule="auto"/>
              <w:ind w:right="-80" w:firstLine="0"/>
              <w:jc w:val="center"/>
            </w:pPr>
            <w:r w:rsidRPr="00EE000E">
              <w:t xml:space="preserve">Виды работ на практике, </w:t>
            </w:r>
            <w:r w:rsidRPr="00EE000E">
              <w:br/>
              <w:t>включая самостоятельную работу студе</w:t>
            </w:r>
            <w:r w:rsidRPr="00EE000E">
              <w:t>н</w:t>
            </w:r>
            <w:r w:rsidRPr="00EE000E">
              <w:t>тов</w:t>
            </w:r>
          </w:p>
        </w:tc>
        <w:tc>
          <w:tcPr>
            <w:tcW w:w="806" w:type="pct"/>
            <w:vAlign w:val="center"/>
          </w:tcPr>
          <w:p w:rsidR="009451B7" w:rsidRPr="00EE000E" w:rsidRDefault="009451B7" w:rsidP="003A79A6">
            <w:pPr>
              <w:spacing w:line="240" w:lineRule="auto"/>
              <w:ind w:right="-80" w:firstLine="0"/>
              <w:jc w:val="center"/>
            </w:pP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турный эл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мент комп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тенции</w:t>
            </w:r>
          </w:p>
        </w:tc>
      </w:tr>
      <w:tr w:rsidR="009451B7" w:rsidRPr="00EE000E" w:rsidTr="003A79A6">
        <w:tc>
          <w:tcPr>
            <w:tcW w:w="244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jc w:val="center"/>
            </w:pPr>
            <w:r w:rsidRPr="00EE000E">
              <w:t>1</w:t>
            </w:r>
          </w:p>
        </w:tc>
        <w:tc>
          <w:tcPr>
            <w:tcW w:w="1546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</w:pPr>
            <w:r w:rsidRPr="00EE000E">
              <w:t>Организационное собрание по порядку прохождения, срокам практики, требов</w:t>
            </w:r>
            <w:r w:rsidRPr="00EE000E">
              <w:t>а</w:t>
            </w:r>
            <w:r w:rsidRPr="00EE000E">
              <w:t>ниям к отчету.</w:t>
            </w:r>
          </w:p>
        </w:tc>
        <w:tc>
          <w:tcPr>
            <w:tcW w:w="806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</w:pPr>
            <w:r>
              <w:t>ОПК-2</w:t>
            </w:r>
          </w:p>
        </w:tc>
      </w:tr>
      <w:tr w:rsidR="009451B7" w:rsidRPr="00EE000E" w:rsidTr="003A79A6">
        <w:tc>
          <w:tcPr>
            <w:tcW w:w="244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jc w:val="center"/>
            </w:pPr>
            <w:r w:rsidRPr="00EE000E">
              <w:t>2</w:t>
            </w:r>
          </w:p>
        </w:tc>
        <w:tc>
          <w:tcPr>
            <w:tcW w:w="1546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rPr>
                <w:b/>
              </w:rPr>
            </w:pPr>
            <w:r w:rsidRPr="00EE000E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</w:pPr>
            <w:r>
              <w:t>Прибытие на предприятие, оформление документов для направления на конкре</w:t>
            </w:r>
            <w:r>
              <w:t>т</w:t>
            </w:r>
            <w:r>
              <w:t xml:space="preserve">ное место работы. </w:t>
            </w:r>
            <w:r w:rsidRPr="00EE000E">
              <w:t>Производственный и</w:t>
            </w:r>
            <w:r w:rsidRPr="00EE000E">
              <w:t>н</w:t>
            </w:r>
            <w:r w:rsidRPr="00EE000E">
              <w:t>структаж, в т.ч. инструктаж по технике безопасности,по правилам технической эксплуатации оборудования и охраны труда; прохождение медицинского осмо</w:t>
            </w:r>
            <w:r w:rsidRPr="00EE000E">
              <w:t>т</w:t>
            </w:r>
            <w:r w:rsidRPr="00EE000E">
              <w:t>ра.</w:t>
            </w:r>
          </w:p>
        </w:tc>
        <w:tc>
          <w:tcPr>
            <w:tcW w:w="806" w:type="pct"/>
          </w:tcPr>
          <w:p w:rsidR="009451B7" w:rsidRDefault="009451B7" w:rsidP="003A79A6">
            <w:pPr>
              <w:spacing w:line="240" w:lineRule="auto"/>
              <w:ind w:right="-80" w:firstLine="0"/>
            </w:pPr>
            <w:r w:rsidRPr="004A11BC">
              <w:t>ОПК-2</w:t>
            </w:r>
          </w:p>
          <w:p w:rsidR="009451B7" w:rsidRPr="004A11BC" w:rsidRDefault="009451B7" w:rsidP="003A79A6">
            <w:pPr>
              <w:spacing w:line="240" w:lineRule="auto"/>
              <w:ind w:right="-80" w:firstLine="0"/>
            </w:pPr>
          </w:p>
        </w:tc>
      </w:tr>
      <w:tr w:rsidR="009451B7" w:rsidRPr="00EE000E" w:rsidTr="003A79A6">
        <w:tc>
          <w:tcPr>
            <w:tcW w:w="244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546" w:type="pct"/>
          </w:tcPr>
          <w:p w:rsidR="009451B7" w:rsidRPr="009F4767" w:rsidRDefault="009451B7" w:rsidP="003A79A6">
            <w:pPr>
              <w:spacing w:line="240" w:lineRule="auto"/>
              <w:ind w:right="-80" w:firstLine="0"/>
              <w:rPr>
                <w:b/>
                <w:iCs/>
              </w:rPr>
            </w:pPr>
            <w:r w:rsidRPr="009F4767">
              <w:rPr>
                <w:b/>
              </w:rPr>
              <w:t>Этап общего ознакомл</w:t>
            </w:r>
            <w:r w:rsidRPr="009F4767">
              <w:rPr>
                <w:b/>
              </w:rPr>
              <w:t>е</w:t>
            </w:r>
            <w:r w:rsidRPr="009F4767">
              <w:rPr>
                <w:b/>
              </w:rPr>
              <w:t>ния с предприятием</w:t>
            </w:r>
          </w:p>
        </w:tc>
        <w:tc>
          <w:tcPr>
            <w:tcW w:w="2404" w:type="pct"/>
          </w:tcPr>
          <w:p w:rsidR="009451B7" w:rsidRDefault="009451B7" w:rsidP="003A79A6">
            <w:pPr>
              <w:spacing w:line="240" w:lineRule="auto"/>
              <w:ind w:right="-80" w:firstLine="0"/>
            </w:pPr>
            <w:r>
              <w:t>Ознакомление: с основными видами де</w:t>
            </w:r>
            <w:r>
              <w:t>я</w:t>
            </w:r>
            <w:r>
              <w:t>тельности предприятия; техникой и те</w:t>
            </w:r>
            <w:r>
              <w:t>х</w:t>
            </w:r>
            <w:r>
              <w:t>нологией применяемой на шахте; с вопр</w:t>
            </w:r>
            <w:r>
              <w:t>о</w:t>
            </w:r>
            <w:r>
              <w:t>сами экономики предприятия и организ</w:t>
            </w:r>
            <w:r>
              <w:t>а</w:t>
            </w:r>
            <w:r>
              <w:t>ции труда на нем.</w:t>
            </w:r>
          </w:p>
        </w:tc>
        <w:tc>
          <w:tcPr>
            <w:tcW w:w="806" w:type="pct"/>
          </w:tcPr>
          <w:p w:rsidR="009451B7" w:rsidRPr="004A11BC" w:rsidRDefault="009451B7" w:rsidP="003A79A6">
            <w:pPr>
              <w:spacing w:line="240" w:lineRule="auto"/>
              <w:ind w:right="-80" w:firstLine="0"/>
            </w:pPr>
            <w:r>
              <w:t>ПК-2, ПК-9, ПК-12, ПК-13, ПК-14, ПК-15, ПК-16, ПК-17, ПК-18, ПК-19, ПК-21, ПСК-2.1, ПСК-2.2, ПСК-2.3, ПСК-2.4, ПСК-2.5, ПСК-2.6</w:t>
            </w:r>
          </w:p>
        </w:tc>
      </w:tr>
      <w:tr w:rsidR="009451B7" w:rsidRPr="00EE000E" w:rsidTr="003A79A6">
        <w:tc>
          <w:tcPr>
            <w:tcW w:w="244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546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Производственный этап</w:t>
            </w:r>
          </w:p>
          <w:p w:rsidR="009451B7" w:rsidRPr="00EE000E" w:rsidRDefault="009451B7" w:rsidP="003A79A6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 w:rsidRPr="00EE000E">
              <w:rPr>
                <w:rStyle w:val="apple-style-span"/>
                <w:color w:val="000000"/>
              </w:rPr>
              <w:t>Вопросы, подлежащие изучению студентами:</w:t>
            </w:r>
          </w:p>
          <w:p w:rsidR="009451B7" w:rsidRPr="00EE000E" w:rsidRDefault="009451B7" w:rsidP="003A79A6">
            <w:pPr>
              <w:spacing w:line="240" w:lineRule="auto"/>
              <w:ind w:firstLine="0"/>
              <w:rPr>
                <w:iCs/>
              </w:rPr>
            </w:pPr>
            <w:r w:rsidRPr="00EE000E">
              <w:t>общие сведения о пре</w:t>
            </w:r>
            <w:r w:rsidRPr="00EE000E">
              <w:t>д</w:t>
            </w:r>
            <w:r w:rsidRPr="00EE000E">
              <w:t>приятии;</w:t>
            </w:r>
          </w:p>
          <w:p w:rsidR="009451B7" w:rsidRPr="00EE000E" w:rsidRDefault="009451B7" w:rsidP="003A79A6">
            <w:pPr>
              <w:tabs>
                <w:tab w:val="left" w:pos="606"/>
              </w:tabs>
              <w:spacing w:line="240" w:lineRule="auto"/>
              <w:ind w:firstLine="0"/>
            </w:pPr>
            <w:r w:rsidRPr="00EE000E">
              <w:t>сырьевая  база;</w:t>
            </w:r>
            <w:r>
              <w:t xml:space="preserve"> способ вскрытия месторождения; применяемая система разработки; оборудов</w:t>
            </w:r>
            <w:r>
              <w:t>а</w:t>
            </w:r>
            <w:r>
              <w:t>ние применяемое на о</w:t>
            </w:r>
            <w:r>
              <w:t>с</w:t>
            </w:r>
            <w:r>
              <w:t>новных процессах доб</w:t>
            </w:r>
            <w:r>
              <w:t>ы</w:t>
            </w:r>
            <w:r>
              <w:t>чи полезных ископаемых;</w:t>
            </w:r>
          </w:p>
          <w:p w:rsidR="009451B7" w:rsidRPr="00EE000E" w:rsidRDefault="009451B7" w:rsidP="003A79A6">
            <w:pPr>
              <w:tabs>
                <w:tab w:val="left" w:pos="606"/>
              </w:tabs>
              <w:spacing w:line="240" w:lineRule="auto"/>
              <w:ind w:firstLine="0"/>
              <w:rPr>
                <w:iCs/>
              </w:rPr>
            </w:pPr>
            <w:r w:rsidRPr="00EE000E">
              <w:t>сведения об обогатим</w:t>
            </w:r>
            <w:r w:rsidRPr="00EE000E">
              <w:t>о</w:t>
            </w:r>
            <w:r w:rsidRPr="00EE000E">
              <w:t>сти полезного ископаем</w:t>
            </w:r>
            <w:r w:rsidRPr="00EE000E">
              <w:t>о</w:t>
            </w:r>
            <w:r>
              <w:t>го; схема вентиляции; к</w:t>
            </w:r>
            <w:r>
              <w:t>а</w:t>
            </w:r>
            <w:r>
              <w:t>лендарный план отрабо</w:t>
            </w:r>
            <w:r>
              <w:t>т</w:t>
            </w:r>
            <w:r>
              <w:t>ки запасов месторожд</w:t>
            </w:r>
            <w:r>
              <w:t>е</w:t>
            </w:r>
            <w:r>
              <w:t>ния; промышленная пл</w:t>
            </w:r>
            <w:r>
              <w:t>о</w:t>
            </w:r>
            <w:r>
              <w:t>щадка предприятия.</w:t>
            </w:r>
          </w:p>
          <w:p w:rsidR="009451B7" w:rsidRPr="00EE000E" w:rsidRDefault="009451B7" w:rsidP="003A79A6">
            <w:pPr>
              <w:pStyle w:val="af0"/>
              <w:ind w:firstLine="0"/>
              <w:rPr>
                <w:rFonts w:ascii="Times New Roman" w:hAnsi="Times New Roman"/>
                <w:iCs w:val="0"/>
              </w:rPr>
            </w:pPr>
          </w:p>
        </w:tc>
        <w:tc>
          <w:tcPr>
            <w:tcW w:w="2404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</w:pPr>
            <w:r>
              <w:t>Выполнение конкретных производстве</w:t>
            </w:r>
            <w:r>
              <w:t>н</w:t>
            </w:r>
            <w:r>
              <w:t>ных заданий; ознакомление с должнос</w:t>
            </w:r>
            <w:r>
              <w:t>т</w:t>
            </w:r>
            <w:r>
              <w:t>ными обязанностями работников разли</w:t>
            </w:r>
            <w:r>
              <w:t>ч</w:t>
            </w:r>
            <w:r>
              <w:t>ного уровня ответственности; получение профессиональных навыков при выполн</w:t>
            </w:r>
            <w:r>
              <w:t>е</w:t>
            </w:r>
            <w:r>
              <w:t xml:space="preserve">нии определенных видов работ. </w:t>
            </w:r>
            <w:r w:rsidRPr="00EE000E">
              <w:t>Сбор, о</w:t>
            </w:r>
            <w:r w:rsidRPr="00EE000E">
              <w:t>б</w:t>
            </w:r>
            <w:r w:rsidRPr="00EE000E">
              <w:t>работка и систематизация фактического и литературного материала по всем вопр</w:t>
            </w:r>
            <w:r w:rsidRPr="00EE000E">
              <w:t>о</w:t>
            </w:r>
            <w:r w:rsidRPr="00EE000E">
              <w:t>сам, подлежащим изучению.</w:t>
            </w:r>
          </w:p>
          <w:p w:rsidR="009451B7" w:rsidRPr="00EE000E" w:rsidRDefault="009451B7" w:rsidP="003A79A6">
            <w:pPr>
              <w:spacing w:line="240" w:lineRule="auto"/>
              <w:ind w:right="-80" w:firstLine="0"/>
            </w:pPr>
            <w:r w:rsidRPr="00EE000E">
              <w:t>Сбор графических материалов</w:t>
            </w:r>
            <w:r>
              <w:t>: геологич</w:t>
            </w:r>
            <w:r>
              <w:t>е</w:t>
            </w:r>
            <w:r>
              <w:t xml:space="preserve">ские разрезы и карты; схема вскрытия; система разработки; схема вентиляции, план промышленной площадки. </w:t>
            </w:r>
            <w:r w:rsidRPr="00EE000E">
              <w:t>Самост</w:t>
            </w:r>
            <w:r w:rsidRPr="00EE000E">
              <w:t>о</w:t>
            </w:r>
            <w:r w:rsidRPr="00EE000E">
              <w:t>ятельная работа на рабочих местах или дублирование производственных рабочих.</w:t>
            </w:r>
          </w:p>
          <w:p w:rsidR="009451B7" w:rsidRPr="00EE000E" w:rsidRDefault="009451B7" w:rsidP="003A79A6">
            <w:pPr>
              <w:spacing w:line="240" w:lineRule="auto"/>
              <w:ind w:right="-80" w:firstLine="0"/>
            </w:pPr>
            <w:r w:rsidRPr="00EE000E">
              <w:t>Экскурсии по участкам и цехам предпр</w:t>
            </w:r>
            <w:r w:rsidRPr="00EE000E">
              <w:t>и</w:t>
            </w:r>
            <w:r w:rsidRPr="00EE000E">
              <w:t>ятия, участие в производственной де</w:t>
            </w:r>
            <w:r w:rsidRPr="00EE000E">
              <w:t>я</w:t>
            </w:r>
            <w:r w:rsidRPr="00EE000E">
              <w:t>тельности предприятия.</w:t>
            </w:r>
          </w:p>
          <w:p w:rsidR="009451B7" w:rsidRPr="00EE000E" w:rsidRDefault="009451B7" w:rsidP="003A79A6">
            <w:pPr>
              <w:spacing w:line="240" w:lineRule="auto"/>
              <w:ind w:firstLine="0"/>
            </w:pPr>
            <w:r w:rsidRPr="00EE000E">
              <w:t>Изучение технологических инструкций, отчетов по научно-исследовательским работам.</w:t>
            </w:r>
          </w:p>
          <w:p w:rsidR="009451B7" w:rsidRPr="00EE000E" w:rsidRDefault="009451B7" w:rsidP="003A79A6">
            <w:pPr>
              <w:spacing w:line="240" w:lineRule="auto"/>
              <w:ind w:firstLine="0"/>
            </w:pPr>
            <w:r w:rsidRPr="00EE000E">
              <w:t>Систематическое заполнение дневника практики и рабочего журнала, в который заносятся необходимые цифровые да</w:t>
            </w:r>
            <w:r w:rsidRPr="00EE000E">
              <w:t>н</w:t>
            </w:r>
            <w:r w:rsidRPr="00EE000E">
              <w:t xml:space="preserve">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ПК-2, ПК-9, ПК-12, ПК-13, ПК-14, ПК-15, ПК-16, ПК-17, ПК-18, ПК-19, ПК-21, ПСК-2.1, ПСК-2.2, ПСК-2.3, ПСК-2.4, ПСК-2.5, ПСК-2.6</w:t>
            </w:r>
          </w:p>
        </w:tc>
      </w:tr>
      <w:tr w:rsidR="009451B7" w:rsidRPr="00EE000E" w:rsidTr="003A79A6">
        <w:tc>
          <w:tcPr>
            <w:tcW w:w="244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9451B7" w:rsidRPr="00EE000E" w:rsidRDefault="009451B7" w:rsidP="003A79A6">
            <w:pPr>
              <w:spacing w:line="240" w:lineRule="auto"/>
              <w:ind w:firstLine="0"/>
              <w:rPr>
                <w:b/>
              </w:rPr>
            </w:pPr>
            <w:r w:rsidRPr="00EE000E">
              <w:rPr>
                <w:b/>
                <w:iCs/>
              </w:rPr>
              <w:t>Обработка и анализ п</w:t>
            </w:r>
            <w:r w:rsidRPr="00EE000E">
              <w:rPr>
                <w:b/>
                <w:iCs/>
              </w:rPr>
              <w:t>о</w:t>
            </w:r>
            <w:r w:rsidRPr="00EE000E">
              <w:rPr>
                <w:b/>
                <w:iCs/>
              </w:rPr>
              <w:t>лученной информации</w:t>
            </w:r>
          </w:p>
        </w:tc>
        <w:tc>
          <w:tcPr>
            <w:tcW w:w="2404" w:type="pct"/>
          </w:tcPr>
          <w:p w:rsidR="009451B7" w:rsidRPr="00EE000E" w:rsidRDefault="009451B7" w:rsidP="003A79A6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EE000E">
              <w:rPr>
                <w:rFonts w:ascii="Times New Roman" w:hAnsi="Times New Roman"/>
                <w:i w:val="0"/>
              </w:rPr>
              <w:t>Обработка и систематизация фактическ</w:t>
            </w:r>
            <w:r w:rsidRPr="00EE000E">
              <w:rPr>
                <w:rFonts w:ascii="Times New Roman" w:hAnsi="Times New Roman"/>
                <w:i w:val="0"/>
              </w:rPr>
              <w:t>о</w:t>
            </w:r>
            <w:r w:rsidRPr="00EE000E">
              <w:rPr>
                <w:rFonts w:ascii="Times New Roman" w:hAnsi="Times New Roman"/>
                <w:i w:val="0"/>
              </w:rPr>
              <w:t>го и литературного материала, составл</w:t>
            </w:r>
            <w:r w:rsidRPr="00EE000E">
              <w:rPr>
                <w:rFonts w:ascii="Times New Roman" w:hAnsi="Times New Roman"/>
                <w:i w:val="0"/>
              </w:rPr>
              <w:t>е</w:t>
            </w:r>
            <w:r w:rsidRPr="00EE000E">
              <w:rPr>
                <w:rFonts w:ascii="Times New Roman" w:hAnsi="Times New Roman"/>
                <w:i w:val="0"/>
              </w:rPr>
              <w:t>ние схем, чертежей и эскизов.</w:t>
            </w:r>
          </w:p>
        </w:tc>
        <w:tc>
          <w:tcPr>
            <w:tcW w:w="806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t>ОПК-2, ПК-2, ПК-9, ПК-12, ПК-13, ПК-14, ПК-15, ПК-16, ПК-17, ПК-18, ПК-19, ПК-21, ПСК-2.1, ПСК-2.2, ПСК-2.3, ПСК-2.4, ПСК-2.5, ПСК-2.6</w:t>
            </w:r>
          </w:p>
        </w:tc>
      </w:tr>
      <w:tr w:rsidR="009451B7" w:rsidRPr="00EE000E" w:rsidTr="003A79A6">
        <w:tc>
          <w:tcPr>
            <w:tcW w:w="244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</w:pPr>
            <w:r w:rsidRPr="00EE000E">
              <w:t>5</w:t>
            </w:r>
          </w:p>
        </w:tc>
        <w:tc>
          <w:tcPr>
            <w:tcW w:w="1546" w:type="pct"/>
          </w:tcPr>
          <w:p w:rsidR="009451B7" w:rsidRPr="00EE000E" w:rsidRDefault="009451B7" w:rsidP="003A79A6">
            <w:pPr>
              <w:spacing w:line="240" w:lineRule="auto"/>
              <w:ind w:firstLine="0"/>
            </w:pPr>
            <w:r w:rsidRPr="00EE000E">
              <w:rPr>
                <w:b/>
                <w:iCs/>
              </w:rPr>
              <w:t xml:space="preserve">Подготовка отчета и </w:t>
            </w:r>
            <w:r w:rsidRPr="00EE000E">
              <w:rPr>
                <w:b/>
                <w:iCs/>
              </w:rPr>
              <w:lastRenderedPageBreak/>
              <w:t>защита отчета по пра</w:t>
            </w:r>
            <w:r w:rsidRPr="00EE000E">
              <w:rPr>
                <w:b/>
                <w:iCs/>
              </w:rPr>
              <w:t>к</w:t>
            </w:r>
            <w:r w:rsidRPr="00EE000E">
              <w:rPr>
                <w:b/>
                <w:iCs/>
              </w:rPr>
              <w:t>тике</w:t>
            </w:r>
            <w:r w:rsidRPr="00EE000E">
              <w:rPr>
                <w:iCs/>
              </w:rPr>
              <w:t>.</w:t>
            </w:r>
          </w:p>
        </w:tc>
        <w:tc>
          <w:tcPr>
            <w:tcW w:w="2404" w:type="pct"/>
          </w:tcPr>
          <w:p w:rsidR="009451B7" w:rsidRPr="005642AD" w:rsidRDefault="009451B7" w:rsidP="003A79A6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5642AD">
              <w:rPr>
                <w:rFonts w:ascii="Times New Roman" w:hAnsi="Times New Roman"/>
                <w:i w:val="0"/>
              </w:rPr>
              <w:lastRenderedPageBreak/>
              <w:t xml:space="preserve">Подготовка и оформление отчета, а так- </w:t>
            </w:r>
            <w:r w:rsidRPr="005642AD">
              <w:rPr>
                <w:rFonts w:ascii="Times New Roman" w:hAnsi="Times New Roman"/>
                <w:i w:val="0"/>
              </w:rPr>
              <w:lastRenderedPageBreak/>
              <w:t>же документов на предприятии, по</w:t>
            </w:r>
            <w:r w:rsidRPr="005642AD">
              <w:rPr>
                <w:rFonts w:ascii="Times New Roman" w:hAnsi="Times New Roman"/>
                <w:i w:val="0"/>
              </w:rPr>
              <w:t>д</w:t>
            </w:r>
            <w:r w:rsidRPr="005642AD">
              <w:rPr>
                <w:rFonts w:ascii="Times New Roman" w:hAnsi="Times New Roman"/>
                <w:i w:val="0"/>
              </w:rPr>
              <w:t>тверждающих прохождение практики. представление отчета руководителю практики от производства и получение его письменного отзыв. Защита отчета на кафедре.</w:t>
            </w:r>
          </w:p>
        </w:tc>
        <w:tc>
          <w:tcPr>
            <w:tcW w:w="806" w:type="pct"/>
          </w:tcPr>
          <w:p w:rsidR="009451B7" w:rsidRPr="00EE000E" w:rsidRDefault="009451B7" w:rsidP="003A79A6">
            <w:pPr>
              <w:spacing w:line="240" w:lineRule="auto"/>
              <w:ind w:right="-80" w:firstLine="0"/>
              <w:rPr>
                <w:highlight w:val="yellow"/>
              </w:rPr>
            </w:pPr>
            <w:r>
              <w:lastRenderedPageBreak/>
              <w:t xml:space="preserve">ОПК-2, </w:t>
            </w:r>
            <w:r>
              <w:lastRenderedPageBreak/>
              <w:t>ПСК-2.1, ПСК-2.2, ПСК-2.3, ПСК-2.4</w:t>
            </w:r>
          </w:p>
        </w:tc>
      </w:tr>
    </w:tbl>
    <w:p w:rsidR="009451B7" w:rsidRPr="001B3197" w:rsidRDefault="009451B7" w:rsidP="009451B7">
      <w:pPr>
        <w:spacing w:line="240" w:lineRule="auto"/>
        <w:rPr>
          <w:i/>
        </w:rPr>
      </w:pPr>
    </w:p>
    <w:p w:rsidR="009451B7" w:rsidRPr="001B3197" w:rsidRDefault="009451B7" w:rsidP="009451B7">
      <w:pPr>
        <w:pStyle w:val="10"/>
        <w:numPr>
          <w:ilvl w:val="0"/>
          <w:numId w:val="0"/>
        </w:numPr>
        <w:ind w:firstLine="567"/>
        <w:rPr>
          <w:color w:val="C00000"/>
          <w:szCs w:val="24"/>
        </w:rPr>
      </w:pPr>
      <w:r w:rsidRPr="001B3197">
        <w:rPr>
          <w:rStyle w:val="20"/>
          <w:b/>
          <w:sz w:val="24"/>
          <w:szCs w:val="24"/>
        </w:rPr>
        <w:t xml:space="preserve">7. Оценочные средства для проведения промежуточной аттестации по </w:t>
      </w:r>
      <w:r w:rsidRPr="001B3197">
        <w:rPr>
          <w:szCs w:val="24"/>
        </w:rPr>
        <w:t>прои</w:t>
      </w:r>
      <w:r w:rsidRPr="001B3197">
        <w:rPr>
          <w:szCs w:val="24"/>
        </w:rPr>
        <w:t>з</w:t>
      </w:r>
      <w:r w:rsidRPr="001B3197">
        <w:rPr>
          <w:szCs w:val="24"/>
        </w:rPr>
        <w:t xml:space="preserve">водственной </w:t>
      </w:r>
      <w:r>
        <w:rPr>
          <w:szCs w:val="24"/>
        </w:rPr>
        <w:t xml:space="preserve">– преддипломной </w:t>
      </w:r>
      <w:r w:rsidRPr="001B3197">
        <w:rPr>
          <w:szCs w:val="24"/>
        </w:rPr>
        <w:t>практике</w:t>
      </w:r>
    </w:p>
    <w:p w:rsidR="009451B7" w:rsidRDefault="009451B7" w:rsidP="009451B7">
      <w:pPr>
        <w:spacing w:line="240" w:lineRule="auto"/>
      </w:pPr>
      <w:r w:rsidRPr="00E3263F">
        <w:t>Вид аттестации по итогам практики –</w:t>
      </w:r>
      <w:r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9451B7" w:rsidRDefault="009451B7" w:rsidP="009451B7">
      <w:pPr>
        <w:spacing w:line="240" w:lineRule="auto"/>
      </w:pPr>
      <w:r w:rsidRPr="00051419">
        <w:t xml:space="preserve">По результатам прохождения </w:t>
      </w:r>
      <w:r>
        <w:t>практики</w:t>
      </w:r>
      <w:r w:rsidRPr="00051419">
        <w:t xml:space="preserve"> составляется письменный отчет, который принимается преподавателями, осуществляющими руководство практикой. </w:t>
      </w:r>
    </w:p>
    <w:p w:rsidR="009451B7" w:rsidRPr="00D504E9" w:rsidRDefault="009451B7" w:rsidP="009451B7">
      <w:pPr>
        <w:spacing w:line="240" w:lineRule="auto"/>
      </w:pPr>
      <w:r>
        <w:t>Защита отчета проводится в форме собеседования студента-практиканта с препод</w:t>
      </w:r>
      <w:r>
        <w:t>а</w:t>
      </w:r>
      <w:r>
        <w:t xml:space="preserve">вателем, осуществлявшим руководство практикой.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9451B7" w:rsidRPr="0001503F" w:rsidRDefault="009451B7" w:rsidP="009451B7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</w:t>
      </w:r>
      <w:r>
        <w:t>а</w:t>
      </w:r>
      <w:r>
        <w:t>заниях по преддипломной практике</w:t>
      </w:r>
      <w:r w:rsidRPr="0001503F">
        <w:t>. Отчет иллюстрируется схемами, эскизами, таблиц</w:t>
      </w:r>
      <w:r w:rsidRPr="0001503F">
        <w:t>а</w:t>
      </w:r>
      <w:r w:rsidRPr="0001503F">
        <w:t>ми, чертежами. В отчете обязательно делаются ссылки на используемые литературные и</w:t>
      </w:r>
      <w:r w:rsidRPr="0001503F">
        <w:t>с</w:t>
      </w:r>
      <w:r w:rsidRPr="0001503F">
        <w:t>точники, в том числе, на отчеты по научно-исследовательским работам с указанием авт</w:t>
      </w:r>
      <w:r w:rsidRPr="0001503F">
        <w:t>о</w:t>
      </w:r>
      <w:r w:rsidRPr="0001503F">
        <w:t>ров, наименованием источника, организации, года выпуска.</w:t>
      </w:r>
    </w:p>
    <w:p w:rsidR="009451B7" w:rsidRPr="004B2C05" w:rsidRDefault="009451B7" w:rsidP="009451B7">
      <w:r w:rsidRPr="004B2C05">
        <w:t>Содержание отчета определяется индивидуальным заданием, выданным руковод</w:t>
      </w:r>
      <w:r w:rsidRPr="004B2C05">
        <w:t>и</w:t>
      </w:r>
      <w:r w:rsidRPr="004B2C05">
        <w:t>телем практики. В процессе написания отчета обучающийся должен разобраться в теор</w:t>
      </w:r>
      <w:r w:rsidRPr="004B2C05">
        <w:t>е</w:t>
      </w:r>
      <w:r w:rsidRPr="004B2C05">
        <w:t>тических вопросах избранной темы, самостоятельно проанализировать практический м</w:t>
      </w:r>
      <w:r w:rsidRPr="004B2C05">
        <w:t>а</w:t>
      </w:r>
      <w:r w:rsidRPr="004B2C05">
        <w:t>териал, разобрать и обосновать практические предложения.</w:t>
      </w:r>
    </w:p>
    <w:p w:rsidR="009451B7" w:rsidRDefault="009451B7" w:rsidP="009451B7">
      <w:pPr>
        <w:rPr>
          <w:rStyle w:val="FontStyle28"/>
          <w:sz w:val="24"/>
          <w:szCs w:val="24"/>
        </w:rPr>
      </w:pPr>
      <w:r>
        <w:t>Требования к структуре и содержанию отчета по производственной практике опр</w:t>
      </w:r>
      <w:r>
        <w:t>е</w:t>
      </w:r>
      <w:r>
        <w:t>делены методическими рекомендациями:</w:t>
      </w:r>
      <w:r w:rsidRPr="00051419">
        <w:t xml:space="preserve"> </w:t>
      </w:r>
      <w:r>
        <w:t xml:space="preserve">Гнедых, А.П. </w:t>
      </w:r>
      <w:r w:rsidRPr="00051419">
        <w:rPr>
          <w:rStyle w:val="FontStyle28"/>
          <w:sz w:val="24"/>
          <w:szCs w:val="24"/>
        </w:rPr>
        <w:t>Программ</w:t>
      </w:r>
      <w:r>
        <w:rPr>
          <w:rStyle w:val="FontStyle28"/>
          <w:sz w:val="24"/>
          <w:szCs w:val="24"/>
        </w:rPr>
        <w:t>а</w:t>
      </w:r>
      <w:r w:rsidRPr="00051419">
        <w:rPr>
          <w:rStyle w:val="FontStyle28"/>
          <w:sz w:val="24"/>
          <w:szCs w:val="24"/>
        </w:rPr>
        <w:t xml:space="preserve"> и методически</w:t>
      </w:r>
      <w:r>
        <w:rPr>
          <w:rStyle w:val="FontStyle28"/>
          <w:sz w:val="24"/>
          <w:szCs w:val="24"/>
        </w:rPr>
        <w:t>е</w:t>
      </w:r>
      <w:r w:rsidRPr="00051419">
        <w:rPr>
          <w:rStyle w:val="FontStyle28"/>
          <w:sz w:val="24"/>
          <w:szCs w:val="24"/>
        </w:rPr>
        <w:t xml:space="preserve"> указания по преддипломной практике для студентов специальности </w:t>
      </w:r>
      <w:r>
        <w:rPr>
          <w:rStyle w:val="FontStyle28"/>
          <w:sz w:val="24"/>
          <w:szCs w:val="24"/>
        </w:rPr>
        <w:t xml:space="preserve">21.05.04 </w:t>
      </w:r>
      <w:r w:rsidRPr="00051419">
        <w:rPr>
          <w:rStyle w:val="FontStyle28"/>
          <w:sz w:val="24"/>
          <w:szCs w:val="24"/>
        </w:rPr>
        <w:t xml:space="preserve">Подземная разработка </w:t>
      </w:r>
      <w:r>
        <w:rPr>
          <w:rStyle w:val="FontStyle28"/>
          <w:sz w:val="24"/>
          <w:szCs w:val="24"/>
        </w:rPr>
        <w:t xml:space="preserve">рудных </w:t>
      </w:r>
      <w:r w:rsidRPr="00051419">
        <w:rPr>
          <w:rStyle w:val="FontStyle28"/>
          <w:sz w:val="24"/>
          <w:szCs w:val="24"/>
        </w:rPr>
        <w:t>место</w:t>
      </w:r>
      <w:r>
        <w:rPr>
          <w:rStyle w:val="FontStyle28"/>
          <w:sz w:val="24"/>
          <w:szCs w:val="24"/>
        </w:rPr>
        <w:t xml:space="preserve">рождений. </w:t>
      </w:r>
      <w:r w:rsidRPr="00051419">
        <w:rPr>
          <w:rStyle w:val="FontStyle28"/>
          <w:sz w:val="24"/>
          <w:szCs w:val="24"/>
        </w:rPr>
        <w:t>Магнито</w:t>
      </w:r>
      <w:r>
        <w:rPr>
          <w:rStyle w:val="FontStyle28"/>
          <w:sz w:val="24"/>
          <w:szCs w:val="24"/>
        </w:rPr>
        <w:t>горск: ФГБОУ ВО МГТУ им. Г.И. Носова, 2015</w:t>
      </w:r>
      <w:r w:rsidRPr="00051419">
        <w:rPr>
          <w:rStyle w:val="FontStyle28"/>
          <w:sz w:val="24"/>
          <w:szCs w:val="24"/>
        </w:rPr>
        <w:t xml:space="preserve">. </w:t>
      </w:r>
      <w:r>
        <w:rPr>
          <w:rStyle w:val="FontStyle28"/>
          <w:sz w:val="24"/>
          <w:szCs w:val="24"/>
        </w:rPr>
        <w:t xml:space="preserve">- </w:t>
      </w:r>
      <w:r w:rsidRPr="00051419">
        <w:rPr>
          <w:rStyle w:val="FontStyle28"/>
          <w:sz w:val="24"/>
          <w:szCs w:val="24"/>
        </w:rPr>
        <w:t>8 с.</w:t>
      </w:r>
    </w:p>
    <w:p w:rsidR="009451B7" w:rsidRPr="00031073" w:rsidRDefault="009451B7" w:rsidP="009451B7">
      <w:pPr>
        <w:rPr>
          <w:iCs/>
        </w:rPr>
      </w:pPr>
    </w:p>
    <w:p w:rsidR="009451B7" w:rsidRPr="00031073" w:rsidRDefault="009451B7" w:rsidP="009451B7">
      <w:pPr>
        <w:rPr>
          <w:iCs/>
        </w:rPr>
      </w:pPr>
      <w:r w:rsidRPr="00031073">
        <w:rPr>
          <w:b/>
          <w:iCs/>
        </w:rPr>
        <w:t>Индивидуальное задание.</w:t>
      </w:r>
      <w:r w:rsidRPr="00031073">
        <w:rPr>
          <w:iCs/>
        </w:rPr>
        <w:t xml:space="preserve"> Выбор конкретного вопроса определяется самим студе</w:t>
      </w:r>
      <w:r w:rsidRPr="00031073">
        <w:rPr>
          <w:iCs/>
        </w:rPr>
        <w:t>н</w:t>
      </w:r>
      <w:r w:rsidRPr="00031073">
        <w:rPr>
          <w:iCs/>
        </w:rPr>
        <w:t>том во время прохождения производственной</w:t>
      </w:r>
      <w:r>
        <w:rPr>
          <w:iCs/>
        </w:rPr>
        <w:t>-преддипломной</w:t>
      </w:r>
      <w:r w:rsidRPr="00031073">
        <w:rPr>
          <w:iCs/>
        </w:rPr>
        <w:t xml:space="preserve"> практики по согласованию с руководителем практики от производства и руководителем практики от ВУЗа.</w:t>
      </w:r>
    </w:p>
    <w:p w:rsidR="009451B7" w:rsidRPr="00031073" w:rsidRDefault="009451B7" w:rsidP="009451B7">
      <w:pPr>
        <w:rPr>
          <w:iCs/>
        </w:rPr>
      </w:pPr>
      <w:r w:rsidRPr="00031073">
        <w:rPr>
          <w:iCs/>
        </w:rPr>
        <w:t>Разработки могут представлять один из элементов исследований, проводимых те</w:t>
      </w:r>
      <w:r w:rsidRPr="00031073">
        <w:rPr>
          <w:iCs/>
        </w:rPr>
        <w:t>х</w:t>
      </w:r>
      <w:r w:rsidRPr="00031073">
        <w:rPr>
          <w:iCs/>
        </w:rPr>
        <w:t>нологической лабораторией предприятия или научно-исследовательского института. При сборе материалов для индивидуального задания во время прохождения производственной практики необходимо детально ознакомиться с отчетами по научно-исследовательским работам предприятия, данными промышленных испытаний, обосновать задачи, ознак</w:t>
      </w:r>
      <w:r w:rsidRPr="00031073">
        <w:rPr>
          <w:iCs/>
        </w:rPr>
        <w:t>о</w:t>
      </w:r>
      <w:r w:rsidRPr="00031073">
        <w:rPr>
          <w:iCs/>
        </w:rPr>
        <w:t>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9451B7" w:rsidRDefault="009451B7" w:rsidP="009451B7">
      <w:pPr>
        <w:rPr>
          <w:rStyle w:val="FontStyle28"/>
          <w:sz w:val="24"/>
          <w:szCs w:val="24"/>
        </w:rPr>
      </w:pPr>
    </w:p>
    <w:p w:rsidR="009451B7" w:rsidRPr="004B2C05" w:rsidRDefault="009451B7" w:rsidP="009451B7">
      <w:pPr>
        <w:rPr>
          <w:rStyle w:val="FontStyle28"/>
          <w:rFonts w:ascii="Times New Roman Полужирный" w:hAnsi="Times New Roman Полужирный"/>
          <w:b/>
          <w:spacing w:val="0"/>
          <w:sz w:val="24"/>
          <w:szCs w:val="24"/>
        </w:rPr>
      </w:pPr>
      <w:r w:rsidRPr="004B2C05">
        <w:rPr>
          <w:rStyle w:val="FontStyle28"/>
          <w:rFonts w:ascii="Times New Roman Полужирный" w:hAnsi="Times New Roman Полужирный"/>
          <w:b/>
          <w:spacing w:val="0"/>
          <w:sz w:val="24"/>
          <w:szCs w:val="24"/>
        </w:rPr>
        <w:t>Примерное индивидуальное задание на производственную</w:t>
      </w:r>
      <w:r>
        <w:rPr>
          <w:rStyle w:val="FontStyle28"/>
          <w:rFonts w:asciiTheme="minorHAnsi" w:hAnsiTheme="minorHAnsi"/>
          <w:b/>
          <w:spacing w:val="0"/>
          <w:sz w:val="24"/>
          <w:szCs w:val="24"/>
        </w:rPr>
        <w:t>-преддипломную</w:t>
      </w:r>
      <w:r w:rsidRPr="004B2C05">
        <w:rPr>
          <w:rStyle w:val="FontStyle28"/>
          <w:rFonts w:ascii="Times New Roman Полужирный" w:hAnsi="Times New Roman Полужирный"/>
          <w:b/>
          <w:spacing w:val="0"/>
          <w:sz w:val="24"/>
          <w:szCs w:val="24"/>
        </w:rPr>
        <w:t xml:space="preserve"> практику:</w:t>
      </w:r>
    </w:p>
    <w:p w:rsidR="009451B7" w:rsidRPr="004B2C05" w:rsidRDefault="009451B7" w:rsidP="009451B7">
      <w:r w:rsidRPr="004B2C05">
        <w:t>Основная цель практики - подготовка студента к самостоятельному решению прои</w:t>
      </w:r>
      <w:r w:rsidRPr="004B2C05">
        <w:t>з</w:t>
      </w:r>
      <w:r w:rsidRPr="004B2C05">
        <w:t xml:space="preserve">водственных задач и </w:t>
      </w:r>
      <w:r>
        <w:t>закрепление полученных теоретических знаний</w:t>
      </w:r>
      <w:r w:rsidRPr="004B2C05">
        <w:t>.</w:t>
      </w:r>
    </w:p>
    <w:p w:rsidR="009451B7" w:rsidRDefault="009451B7" w:rsidP="009451B7">
      <w:r w:rsidRPr="004B2C05">
        <w:t>В задачи практики входит:</w:t>
      </w:r>
    </w:p>
    <w:p w:rsidR="009451B7" w:rsidRPr="004B2C05" w:rsidRDefault="009451B7" w:rsidP="009451B7">
      <w:r>
        <w:t>- ознакомление с нормативно-правовой документацией организации;</w:t>
      </w:r>
    </w:p>
    <w:p w:rsidR="009451B7" w:rsidRPr="004B2C05" w:rsidRDefault="009451B7" w:rsidP="009451B7">
      <w:r w:rsidRPr="004B2C05">
        <w:t>-</w:t>
      </w:r>
      <w:r>
        <w:t xml:space="preserve"> </w:t>
      </w:r>
      <w:r w:rsidRPr="004B2C05">
        <w:t xml:space="preserve">изучение технологии, механизации и организации производственных процессов в </w:t>
      </w:r>
      <w:r w:rsidRPr="004B2C05">
        <w:lastRenderedPageBreak/>
        <w:t>реальных горно-геологических и горнотехнических условиях предприятия;</w:t>
      </w:r>
    </w:p>
    <w:p w:rsidR="009451B7" w:rsidRPr="004B2C05" w:rsidRDefault="009451B7" w:rsidP="009451B7">
      <w:r w:rsidRPr="004B2C05">
        <w:t>-</w:t>
      </w:r>
      <w:r>
        <w:t xml:space="preserve"> </w:t>
      </w:r>
      <w:r w:rsidRPr="004B2C05">
        <w:t>исследование заданного технологического (физического) процесса или явления и разработка рекомендаций по их совершенствованию;</w:t>
      </w:r>
    </w:p>
    <w:p w:rsidR="009451B7" w:rsidRPr="004B2C05" w:rsidRDefault="009451B7" w:rsidP="009451B7">
      <w:r>
        <w:t xml:space="preserve">- </w:t>
      </w:r>
      <w:r w:rsidRPr="004B2C05">
        <w:t>анализ и оценка влияния горно-геологических и горнотехнических особенностей месторождения на состав и технико-экономические показатели основных и вспомогател</w:t>
      </w:r>
      <w:r w:rsidRPr="004B2C05">
        <w:t>ь</w:t>
      </w:r>
      <w:r w:rsidRPr="004B2C05">
        <w:t xml:space="preserve">ных процессов </w:t>
      </w:r>
      <w:r>
        <w:t>горных работ.</w:t>
      </w:r>
    </w:p>
    <w:p w:rsidR="009451B7" w:rsidRPr="00277977" w:rsidRDefault="009451B7" w:rsidP="009451B7">
      <w:pPr>
        <w:tabs>
          <w:tab w:val="left" w:pos="567"/>
        </w:tabs>
        <w:spacing w:line="276" w:lineRule="auto"/>
        <w:ind w:firstLine="709"/>
      </w:pPr>
      <w:r w:rsidRPr="00277977">
        <w:t>Перечень вопросов, подлежащих изучению при прохождении производственной практики по получению первичных профессиональных умений и навыков:</w:t>
      </w:r>
    </w:p>
    <w:p w:rsidR="009451B7" w:rsidRPr="00D84F37" w:rsidRDefault="009451B7" w:rsidP="009451B7">
      <w:pPr>
        <w:rPr>
          <w:i/>
        </w:rPr>
      </w:pPr>
      <w:r w:rsidRPr="00D84F37">
        <w:rPr>
          <w:i/>
        </w:rPr>
        <w:t xml:space="preserve">1. Основные сведения по месторождению и шахтному полю. </w:t>
      </w:r>
    </w:p>
    <w:p w:rsidR="009451B7" w:rsidRDefault="009451B7" w:rsidP="009451B7">
      <w:r w:rsidRPr="00D84F37">
        <w:t>Основные геологические и гидрогеологические сведения о месторождении и шах</w:t>
      </w:r>
      <w:r w:rsidRPr="00D84F37">
        <w:t>т</w:t>
      </w:r>
      <w:r w:rsidRPr="00D84F37">
        <w:t>ном поле. Полезное ископаемое, его качественная характеристика и величина запасов. К</w:t>
      </w:r>
      <w:r w:rsidRPr="00D84F37">
        <w:t>о</w:t>
      </w:r>
      <w:r w:rsidRPr="00D84F37">
        <w:t>личество рабочих пластов, их название, условия залегания, мощность, объемный вес, к</w:t>
      </w:r>
      <w:r w:rsidRPr="00D84F37">
        <w:t>а</w:t>
      </w:r>
      <w:r w:rsidRPr="00D84F37">
        <w:t>чественная характеристика полезного ископаемого, угол падения, строение пластов, ра</w:t>
      </w:r>
      <w:r w:rsidRPr="00D84F37">
        <w:t>с</w:t>
      </w:r>
      <w:r w:rsidRPr="00D84F37">
        <w:t>стояние между пластами, наличие геологических нарушений, газообильность, опасность по пыли, состав и свойства вмещающих пород, растворимость и т.п. Размеры шахтного поля, его форма и границы, степень разведанности и обеспеченность запасами. Специф</w:t>
      </w:r>
      <w:r w:rsidRPr="00D84F37">
        <w:t>и</w:t>
      </w:r>
      <w:r w:rsidRPr="00D84F37">
        <w:t>ческие особенности условий добычи полезного ископаемого: сближенность пластов, опасность по горным ударам, газодинамическим явлениям, водообильность, склонность к самовозгоранию. Графические материалы: план шахтного поля, характерные геологич</w:t>
      </w:r>
      <w:r w:rsidRPr="00D84F37">
        <w:t>е</w:t>
      </w:r>
      <w:r w:rsidRPr="00D84F37">
        <w:t xml:space="preserve">ские разрезы, структурные колонки пластов и вмещающих пород. 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 Характеристика предприятия 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2.1.Общие сведения </w:t>
      </w:r>
    </w:p>
    <w:p w:rsidR="009451B7" w:rsidRDefault="009451B7" w:rsidP="009451B7">
      <w:r w:rsidRPr="00D84F37">
        <w:t>Местоположение горного предприятия по существующему административному д</w:t>
      </w:r>
      <w:r w:rsidRPr="00D84F37">
        <w:t>е</w:t>
      </w:r>
      <w:r w:rsidRPr="00D84F37">
        <w:t>лению, ближайшие крупные населенные пункты, имеющиеся транспортные магистрали и коммуникации энерго- и водоснабжения. Потребители продукции, их расположение, тр</w:t>
      </w:r>
      <w:r w:rsidRPr="00D84F37">
        <w:t>е</w:t>
      </w:r>
      <w:r w:rsidRPr="00D84F37">
        <w:t xml:space="preserve">бования к качеству продукции. Производственная мощность по проекту (строительства и реконструкции) и фактическая, освоение проектной мощности. Год сдачи предприятия в эксплуатацию, год последней реконструкции. Режим работы трудящихся, участков и всего предприятия. Порядок отработки запасов. 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2.2. Вскрытие и подготовка шахтного поля </w:t>
      </w:r>
    </w:p>
    <w:p w:rsidR="009451B7" w:rsidRDefault="009451B7" w:rsidP="009451B7">
      <w:r w:rsidRPr="00D84F37">
        <w:t>Схемы вскрытия и подготовки шахтного поля к отработке. Способ подготовки шахтного поля (полевой, рудный, групповой), схемы отработки поля, этажей или панелей (прямой, обратный, комбинированный), порядок отработки пластов, опережение очис</w:t>
      </w:r>
      <w:r w:rsidRPr="00D84F37">
        <w:t>т</w:t>
      </w:r>
      <w:r w:rsidRPr="00D84F37">
        <w:t>ных работ по пластам. Размеры этажей или панелей. Соотношение вскрытых и готовых к выемке запасов с темпами и объемами проведения выработок. Местоположение, назнач</w:t>
      </w:r>
      <w:r w:rsidRPr="00D84F37">
        <w:t>е</w:t>
      </w:r>
      <w:r w:rsidRPr="00D84F37">
        <w:t>ние и характеристика капитальных выработок (длины, сечения, крепление, транспортное и подъемное оборудование). Способы охраны выработок, их ремонт и содержание. Граф</w:t>
      </w:r>
      <w:r w:rsidRPr="00D84F37">
        <w:t>и</w:t>
      </w:r>
      <w:r w:rsidRPr="00D84F37">
        <w:t xml:space="preserve">ческие материалы: схема вскрытия, схема подготовки, план расположения выработок на откаточном и вентиляционном горизонтах, сечения капитальных выработок. 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2.3. Системы разработки и подготовительные работы </w:t>
      </w:r>
    </w:p>
    <w:p w:rsidR="009451B7" w:rsidRDefault="009451B7" w:rsidP="009451B7">
      <w:r w:rsidRPr="00D84F37">
        <w:t>Краткая характеристика применяемых систем разработки на всех пластах и участках, основные параметры, число очистных забоев на участках, механизация работ, темпы п</w:t>
      </w:r>
      <w:r w:rsidRPr="00D84F37">
        <w:t>о</w:t>
      </w:r>
      <w:r w:rsidRPr="00D84F37">
        <w:t>двигания фронта очистных работ, способы управления кровлей, нагрузка на забой и уч</w:t>
      </w:r>
      <w:r w:rsidRPr="00D84F37">
        <w:t>а</w:t>
      </w:r>
      <w:r w:rsidRPr="00D84F37">
        <w:t>сток, эксплуатационные потери. Размеры выемочных полей. Потери полезного 11 ископ</w:t>
      </w:r>
      <w:r w:rsidRPr="00D84F37">
        <w:t>а</w:t>
      </w:r>
      <w:r w:rsidRPr="00D84F37">
        <w:t>емого, их классификация и величина. Показатели разубоживания. Подготовительные р</w:t>
      </w:r>
      <w:r w:rsidRPr="00D84F37">
        <w:t>а</w:t>
      </w:r>
      <w:r w:rsidRPr="00D84F37">
        <w:t>боты: характеристика выработок, способы их проведения, механизация и организация р</w:t>
      </w:r>
      <w:r w:rsidRPr="00D84F37">
        <w:t>а</w:t>
      </w:r>
      <w:r w:rsidRPr="00D84F37">
        <w:t>бот, опережение подготовительных работ. Графические материалы: план горных работ, сечения подготовительных выработок, схемы подготовки и системы разработки, примен</w:t>
      </w:r>
      <w:r w:rsidRPr="00D84F37">
        <w:t>я</w:t>
      </w:r>
      <w:r w:rsidRPr="00D84F37">
        <w:lastRenderedPageBreak/>
        <w:t xml:space="preserve">емые на предприятии. 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2.4. Подъем и транспорт </w:t>
      </w:r>
    </w:p>
    <w:p w:rsidR="009451B7" w:rsidRDefault="009451B7" w:rsidP="009451B7">
      <w:r w:rsidRPr="00D84F37">
        <w:t>Оборудование для подъема и транспортирования полезного ископаемого, матери</w:t>
      </w:r>
      <w:r w:rsidRPr="00D84F37">
        <w:t>а</w:t>
      </w:r>
      <w:r w:rsidRPr="00D84F37">
        <w:t>лов, людей и т.д. Транспорт на поверхности. Графики работы подъема и транспорта и их выполнение, причины отклонений. Характеристика средств автоматизации. Схема окол</w:t>
      </w:r>
      <w:r w:rsidRPr="00D84F37">
        <w:t>о</w:t>
      </w:r>
      <w:r w:rsidRPr="00D84F37">
        <w:t>ствольного двора на рабочем горизонте, его оборудование, пропускная способность. Гр</w:t>
      </w:r>
      <w:r w:rsidRPr="00D84F37">
        <w:t>а</w:t>
      </w:r>
      <w:r w:rsidRPr="00D84F37">
        <w:t xml:space="preserve">фические материалы: схема транспорта, график движения составов в околоствольном дворе, схема околоствольного двора. 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2.5. Вентиляция и техника безопасности </w:t>
      </w:r>
    </w:p>
    <w:p w:rsidR="009451B7" w:rsidRDefault="009451B7" w:rsidP="009451B7">
      <w:r w:rsidRPr="00D84F37">
        <w:t>Категория шахты по газу. Характеристика пылегазовой среды при отработке зап</w:t>
      </w:r>
      <w:r w:rsidRPr="00D84F37">
        <w:t>а</w:t>
      </w:r>
      <w:r w:rsidRPr="00D84F37">
        <w:t>сов. Количество подаваемого для проветривания рудника воздуха. Схема проветривания, распределение воздуха по крыльям, горизонтам и участкам. Вентиляционные сооружения. Характеристика вентиляционных установок, их автоматизация. Организация и методы контроля количества, состава и распределения воздуха. Служба вентиляции. Мероприятия газопылевого режима, по предупреждению пожаров. Позиции плана предупреждения и ликвидации аварий для участка работы практиканта. Служба ВГСЧ. Графические матер</w:t>
      </w:r>
      <w:r w:rsidRPr="00D84F37">
        <w:t>и</w:t>
      </w:r>
      <w:r w:rsidRPr="00D84F37">
        <w:t>алы: схема проветривания, схемы автоматизации вентиляторных установок, вентиляцио</w:t>
      </w:r>
      <w:r w:rsidRPr="00D84F37">
        <w:t>н</w:t>
      </w:r>
      <w:r w:rsidRPr="00D84F37">
        <w:t xml:space="preserve">ных сооружений. 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2.6. Водоотлив, освещение и энергоснабжение </w:t>
      </w:r>
    </w:p>
    <w:p w:rsidR="009451B7" w:rsidRDefault="009451B7" w:rsidP="009451B7">
      <w:r w:rsidRPr="00D84F37">
        <w:t>Виды шахтных вод. Величина притоков воды, схема водоотлива. Характеристика насосных агрегатов, водосборников и водоотливных канавок. Наличие средств автомат</w:t>
      </w:r>
      <w:r w:rsidRPr="00D84F37">
        <w:t>и</w:t>
      </w:r>
      <w:r w:rsidRPr="00D84F37">
        <w:t>зации. Организация освещения производственных помещений на поверхности и в подзе</w:t>
      </w:r>
      <w:r w:rsidRPr="00D84F37">
        <w:t>м</w:t>
      </w:r>
      <w:r w:rsidRPr="00D84F37">
        <w:t>ных выработках. Наличие и обслуживание ламповой. Схемы электроснабжения, основные потребители энергии, кабельная сеть, распределительные устройства, подстанции и ра</w:t>
      </w:r>
      <w:r w:rsidRPr="00D84F37">
        <w:t>с</w:t>
      </w:r>
      <w:r w:rsidRPr="00D84F37">
        <w:t>пределительные пункты под землей. Пневмохозяйство: воздухопроводы, воздухосборн</w:t>
      </w:r>
      <w:r w:rsidRPr="00D84F37">
        <w:t>и</w:t>
      </w:r>
      <w:r w:rsidRPr="00D84F37">
        <w:t>ки, компрессоры и их автоматизация. Характеристика потребителей пневмоэнергии. Гр</w:t>
      </w:r>
      <w:r w:rsidRPr="00D84F37">
        <w:t>а</w:t>
      </w:r>
      <w:r w:rsidRPr="00D84F37">
        <w:t>фические материалы: схема водоотлива, схема автоматизации водоотливных установок, схема энергоснабжения участков.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2.7. Правила безопасности, условия труда и охрана окружающей среды </w:t>
      </w:r>
    </w:p>
    <w:p w:rsidR="009451B7" w:rsidRDefault="009451B7" w:rsidP="009451B7">
      <w:r w:rsidRPr="00D84F37">
        <w:t>Требования правил безопасности к рабочему месту и выполняемым обязанностям практиканта. Санитарный надзор в подземных условиях. Профилактика профзаболеваний, медицинское обслуживание. Мероприятия по сокращению вредного влияния отходов на окружающую среду. Очистка шахтных вод и газовоздушных выбросов предприятий.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2.8. Технологический комплекс на поверхности </w:t>
      </w:r>
    </w:p>
    <w:p w:rsidR="009451B7" w:rsidRDefault="009451B7" w:rsidP="009451B7">
      <w:r w:rsidRPr="00D84F37">
        <w:t>Здания и сооружения поверхности. Бытовые помещения адмбыткомбината. Обор</w:t>
      </w:r>
      <w:r w:rsidRPr="00D84F37">
        <w:t>у</w:t>
      </w:r>
      <w:r w:rsidRPr="00D84F37">
        <w:t>дование технологического комплекса. Путь полезного ископаемого от ствола до места о</w:t>
      </w:r>
      <w:r w:rsidRPr="00D84F37">
        <w:t>т</w:t>
      </w:r>
      <w:r w:rsidRPr="00D84F37">
        <w:t>правки к потребителю. Технология обогащения полезного ископаемого. Уровень механ</w:t>
      </w:r>
      <w:r w:rsidRPr="00D84F37">
        <w:t>и</w:t>
      </w:r>
      <w:r w:rsidRPr="00D84F37">
        <w:t>зации и автоматизации работ на поверхности. Графические материалы: схема располож</w:t>
      </w:r>
      <w:r w:rsidRPr="00D84F37">
        <w:t>е</w:t>
      </w:r>
      <w:r w:rsidRPr="00D84F37">
        <w:t xml:space="preserve">ния зданий и сооружений на поверхности. 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2.9. Управление, организация и экономика производства </w:t>
      </w:r>
    </w:p>
    <w:p w:rsidR="009451B7" w:rsidRDefault="009451B7" w:rsidP="009451B7">
      <w:r w:rsidRPr="00D84F37">
        <w:t>Производственная структура предприятия. Структура административно-управленческого аппарата предприятия и его подразделений. Штатное расписание пре</w:t>
      </w:r>
      <w:r w:rsidRPr="00D84F37">
        <w:t>д</w:t>
      </w:r>
      <w:r w:rsidRPr="00D84F37">
        <w:t>приятия. Диспетчерская служба: технические средства, документация и оперативный ко</w:t>
      </w:r>
      <w:r w:rsidRPr="00D84F37">
        <w:t>н</w:t>
      </w:r>
      <w:r w:rsidRPr="00D84F37">
        <w:t>троль выполнения производственного процесса. Экономические показатели деятельности пред</w:t>
      </w:r>
      <w:r>
        <w:t>приятия за год.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 xml:space="preserve">2.10. Технология, организация и механизация очистных и проходческих работ на участке </w:t>
      </w:r>
    </w:p>
    <w:p w:rsidR="009451B7" w:rsidRDefault="009451B7" w:rsidP="009451B7">
      <w:r w:rsidRPr="00D84F37">
        <w:t xml:space="preserve">Подробно, с анализом условий труда, вида механизации и организации работ должно </w:t>
      </w:r>
      <w:r w:rsidRPr="00D84F37">
        <w:lastRenderedPageBreak/>
        <w:t xml:space="preserve">быть описано рабочее место студента-практиканта. </w:t>
      </w:r>
    </w:p>
    <w:p w:rsidR="009451B7" w:rsidRPr="00654354" w:rsidRDefault="009451B7" w:rsidP="009451B7">
      <w:pPr>
        <w:rPr>
          <w:i/>
        </w:rPr>
      </w:pPr>
      <w:r w:rsidRPr="00654354">
        <w:rPr>
          <w:i/>
        </w:rPr>
        <w:t>3. Выводы.</w:t>
      </w:r>
    </w:p>
    <w:p w:rsidR="009451B7" w:rsidRDefault="009451B7" w:rsidP="009451B7">
      <w:pPr>
        <w:rPr>
          <w:i/>
        </w:rPr>
      </w:pPr>
      <w:r w:rsidRPr="00654354">
        <w:rPr>
          <w:i/>
        </w:rPr>
        <w:t xml:space="preserve">4. Список использованных источников. </w:t>
      </w:r>
    </w:p>
    <w:p w:rsidR="009451B7" w:rsidRDefault="009451B7" w:rsidP="009451B7">
      <w:pPr>
        <w:rPr>
          <w:i/>
        </w:rPr>
      </w:pPr>
    </w:p>
    <w:p w:rsidR="009451B7" w:rsidRPr="00D2488D" w:rsidRDefault="009451B7" w:rsidP="009451B7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</w:t>
      </w:r>
      <w:r w:rsidRPr="00D2488D">
        <w:t>т</w:t>
      </w:r>
      <w:r w:rsidRPr="00D2488D">
        <w:t>лично», «хорошо», «удовлетворительно», «неудовлетворительно».</w:t>
      </w:r>
    </w:p>
    <w:p w:rsidR="009451B7" w:rsidRDefault="009451B7" w:rsidP="009451B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практике:</w:t>
      </w:r>
    </w:p>
    <w:p w:rsidR="009451B7" w:rsidRDefault="009451B7" w:rsidP="009451B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</w:t>
      </w:r>
      <w:r>
        <w:rPr>
          <w:color w:val="000000"/>
          <w:spacing w:val="2"/>
        </w:rPr>
        <w:t>д</w:t>
      </w:r>
      <w:r>
        <w:rPr>
          <w:color w:val="000000"/>
          <w:spacing w:val="2"/>
        </w:rPr>
        <w:t>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 по возможному совершенствованию и модернизации процесса переработки полезных ископаемых на предприятии, способность анализир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вать, обобщать, делать выводы;</w:t>
      </w:r>
    </w:p>
    <w:p w:rsidR="009451B7" w:rsidRDefault="009451B7" w:rsidP="009451B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9451B7" w:rsidRDefault="009451B7" w:rsidP="009451B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9451B7" w:rsidRDefault="009451B7" w:rsidP="009451B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</w:t>
      </w:r>
      <w:r>
        <w:rPr>
          <w:color w:val="000000"/>
          <w:spacing w:val="2"/>
        </w:rPr>
        <w:t>т</w:t>
      </w:r>
      <w:r>
        <w:rPr>
          <w:color w:val="000000"/>
          <w:spacing w:val="2"/>
        </w:rPr>
        <w:t>ренные вопросы.</w:t>
      </w:r>
    </w:p>
    <w:p w:rsidR="009451B7" w:rsidRPr="00720C2D" w:rsidRDefault="009451B7" w:rsidP="009451B7"/>
    <w:p w:rsidR="009451B7" w:rsidRPr="00051419" w:rsidRDefault="009451B7" w:rsidP="009451B7">
      <w:pPr>
        <w:pStyle w:val="10"/>
        <w:numPr>
          <w:ilvl w:val="0"/>
          <w:numId w:val="0"/>
        </w:numPr>
        <w:spacing w:line="240" w:lineRule="auto"/>
        <w:ind w:left="567"/>
        <w:rPr>
          <w:szCs w:val="24"/>
        </w:rPr>
      </w:pPr>
      <w:r>
        <w:rPr>
          <w:szCs w:val="24"/>
        </w:rPr>
        <w:t>8.</w:t>
      </w:r>
      <w:r w:rsidRPr="00051419">
        <w:rPr>
          <w:szCs w:val="24"/>
        </w:rPr>
        <w:t xml:space="preserve"> Учебно-методическое и информационное обеспечение </w:t>
      </w:r>
    </w:p>
    <w:p w:rsidR="009451B7" w:rsidRPr="00051419" w:rsidRDefault="009451B7" w:rsidP="009451B7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051419">
        <w:rPr>
          <w:rStyle w:val="FontStyle18"/>
          <w:sz w:val="24"/>
          <w:szCs w:val="24"/>
        </w:rPr>
        <w:t xml:space="preserve">а) Основная </w:t>
      </w:r>
      <w:r w:rsidRPr="00051419">
        <w:rPr>
          <w:rStyle w:val="FontStyle22"/>
          <w:b/>
          <w:sz w:val="24"/>
          <w:szCs w:val="24"/>
        </w:rPr>
        <w:t>литература:</w:t>
      </w:r>
      <w:r w:rsidRPr="00051419">
        <w:rPr>
          <w:rStyle w:val="FontStyle22"/>
          <w:sz w:val="24"/>
          <w:szCs w:val="24"/>
        </w:rPr>
        <w:t xml:space="preserve"> </w:t>
      </w:r>
    </w:p>
    <w:p w:rsidR="009451B7" w:rsidRPr="00051419" w:rsidRDefault="009451B7" w:rsidP="009451B7">
      <w:pPr>
        <w:pStyle w:val="af0"/>
        <w:ind w:firstLine="540"/>
        <w:jc w:val="both"/>
        <w:rPr>
          <w:rFonts w:ascii="Times New Roman" w:hAnsi="Times New Roman"/>
          <w:i w:val="0"/>
        </w:rPr>
      </w:pPr>
      <w:r w:rsidRPr="00051419">
        <w:rPr>
          <w:rFonts w:ascii="Times New Roman" w:hAnsi="Times New Roman"/>
          <w:bCs/>
          <w:i w:val="0"/>
        </w:rPr>
        <w:t xml:space="preserve">1. </w:t>
      </w:r>
      <w:r w:rsidRPr="00051419">
        <w:rPr>
          <w:rFonts w:ascii="Times New Roman" w:hAnsi="Times New Roman"/>
          <w:i w:val="0"/>
        </w:rPr>
        <w:t>Ломоносов Г.Г. Процессы подземной добычи руд. М.: Горная книга. – 2011. – 356с.</w:t>
      </w:r>
    </w:p>
    <w:p w:rsidR="009451B7" w:rsidRPr="00831048" w:rsidRDefault="009451B7" w:rsidP="009451B7">
      <w:pPr>
        <w:pStyle w:val="af0"/>
        <w:ind w:firstLine="540"/>
        <w:jc w:val="both"/>
        <w:rPr>
          <w:rStyle w:val="FontStyle22"/>
          <w:i w:val="0"/>
          <w:sz w:val="24"/>
          <w:szCs w:val="24"/>
        </w:rPr>
      </w:pPr>
      <w:r w:rsidRPr="00051419">
        <w:rPr>
          <w:rFonts w:ascii="Times New Roman" w:hAnsi="Times New Roman"/>
          <w:i w:val="0"/>
        </w:rPr>
        <w:t xml:space="preserve">2. </w:t>
      </w:r>
      <w:r w:rsidRPr="00831048">
        <w:rPr>
          <w:rFonts w:ascii="Times New Roman" w:hAnsi="Times New Roman"/>
          <w:i w:val="0"/>
        </w:rPr>
        <w:t>Калмыков, В. Н. Процессы подземных горных работ : учебное пособие / В. Н. Калмыков, И. Т. Слащилин, Э. Ю. Мещеряков. - Магнитогорск : МГТУ, 2013. - 1 эле</w:t>
      </w:r>
      <w:r w:rsidRPr="00831048">
        <w:rPr>
          <w:rFonts w:ascii="Times New Roman" w:hAnsi="Times New Roman"/>
          <w:i w:val="0"/>
        </w:rPr>
        <w:t>к</w:t>
      </w:r>
      <w:r w:rsidRPr="00831048">
        <w:rPr>
          <w:rFonts w:ascii="Times New Roman" w:hAnsi="Times New Roman"/>
          <w:i w:val="0"/>
        </w:rPr>
        <w:t xml:space="preserve">трон. опт. диск (CD-ROM). - Загл. с титул. экрана. - URL: </w:t>
      </w:r>
      <w:hyperlink r:id="rId12" w:history="1">
        <w:r w:rsidRPr="0026740D">
          <w:rPr>
            <w:rStyle w:val="a4"/>
            <w:i w:val="0"/>
          </w:rPr>
          <w:t>https://magtu.informsystema.ru/uploader/fileUpload?name=941.pdf&amp;show=dcatalogues/1/1118972/941.pdf&amp;view=true</w:t>
        </w:r>
      </w:hyperlink>
      <w:r>
        <w:rPr>
          <w:rFonts w:ascii="Times New Roman" w:hAnsi="Times New Roman"/>
          <w:i w:val="0"/>
        </w:rPr>
        <w:t xml:space="preserve"> </w:t>
      </w:r>
      <w:r w:rsidRPr="00831048">
        <w:rPr>
          <w:rFonts w:ascii="Times New Roman" w:hAnsi="Times New Roman"/>
          <w:i w:val="0"/>
        </w:rPr>
        <w:t>(дата обращения: 04.10.2019). - Макрообъект. - Текст : электронный. - Сведения доступны также на CD-ROM.</w:t>
      </w:r>
    </w:p>
    <w:p w:rsidR="009451B7" w:rsidRPr="00051419" w:rsidRDefault="009451B7" w:rsidP="009451B7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05141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451B7" w:rsidRPr="00051419" w:rsidRDefault="009451B7" w:rsidP="009451B7">
      <w:pPr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</w:pPr>
      <w:r w:rsidRPr="00051419">
        <w:rPr>
          <w:snapToGrid w:val="0"/>
        </w:rPr>
        <w:t xml:space="preserve">1. </w:t>
      </w:r>
      <w:r w:rsidRPr="00051419">
        <w:t>Шахтное и подземное строительство: Учеб. для вузов: В 2 т. / Б.А. Картозия и др. – М.: Изд-во Академии горных наук, 2003.</w:t>
      </w:r>
    </w:p>
    <w:p w:rsidR="009451B7" w:rsidRPr="00051419" w:rsidRDefault="009451B7" w:rsidP="009451B7">
      <w:pPr>
        <w:pStyle w:val="af0"/>
        <w:ind w:firstLine="540"/>
        <w:jc w:val="both"/>
        <w:rPr>
          <w:rFonts w:ascii="Times New Roman" w:hAnsi="Times New Roman"/>
          <w:i w:val="0"/>
          <w:snapToGrid w:val="0"/>
        </w:rPr>
      </w:pPr>
      <w:r w:rsidRPr="00051419">
        <w:rPr>
          <w:rFonts w:ascii="Times New Roman" w:hAnsi="Times New Roman"/>
          <w:i w:val="0"/>
        </w:rPr>
        <w:t>2. Шестаков В.А. Проектирование горных предприятий. Издательство: "Горная кн</w:t>
      </w:r>
      <w:r w:rsidRPr="00051419">
        <w:rPr>
          <w:rFonts w:ascii="Times New Roman" w:hAnsi="Times New Roman"/>
          <w:i w:val="0"/>
        </w:rPr>
        <w:t>и</w:t>
      </w:r>
      <w:r w:rsidRPr="00051419">
        <w:rPr>
          <w:rFonts w:ascii="Times New Roman" w:hAnsi="Times New Roman"/>
          <w:i w:val="0"/>
        </w:rPr>
        <w:t xml:space="preserve">га"3-е изд., перераб. и доп., 2003г. 795 с. </w:t>
      </w:r>
    </w:p>
    <w:p w:rsidR="009451B7" w:rsidRPr="00051419" w:rsidRDefault="009451B7" w:rsidP="009451B7">
      <w:pPr>
        <w:ind w:firstLine="540"/>
      </w:pPr>
      <w:r w:rsidRPr="00051419">
        <w:t>4. Горфинкель В.Я. Экономика промышленности (тесты, задачи). Москва (ЮАМТИ-ДАНА), 2009.</w:t>
      </w:r>
    </w:p>
    <w:p w:rsidR="009451B7" w:rsidRPr="00051419" w:rsidRDefault="009451B7" w:rsidP="009451B7">
      <w:pPr>
        <w:pStyle w:val="FR2"/>
        <w:spacing w:before="0"/>
        <w:ind w:left="0"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051419">
        <w:rPr>
          <w:rFonts w:ascii="Times New Roman" w:hAnsi="Times New Roman"/>
          <w:i w:val="0"/>
          <w:snapToGrid/>
          <w:sz w:val="24"/>
          <w:szCs w:val="24"/>
        </w:rPr>
        <w:t xml:space="preserve">5. </w:t>
      </w:r>
      <w:r w:rsidRPr="00051419">
        <w:rPr>
          <w:rFonts w:ascii="Times New Roman" w:hAnsi="Times New Roman"/>
          <w:i w:val="0"/>
          <w:sz w:val="24"/>
          <w:szCs w:val="24"/>
        </w:rPr>
        <w:t>Гришко А.П., Шелоганов В.И. Стационарные машины и установки. Учебное пос</w:t>
      </w:r>
      <w:r w:rsidRPr="00051419">
        <w:rPr>
          <w:rFonts w:ascii="Times New Roman" w:hAnsi="Times New Roman"/>
          <w:i w:val="0"/>
          <w:sz w:val="24"/>
          <w:szCs w:val="24"/>
        </w:rPr>
        <w:t>о</w:t>
      </w:r>
      <w:r w:rsidRPr="00051419">
        <w:rPr>
          <w:rFonts w:ascii="Times New Roman" w:hAnsi="Times New Roman"/>
          <w:i w:val="0"/>
          <w:sz w:val="24"/>
          <w:szCs w:val="24"/>
        </w:rPr>
        <w:t>бие А.П. Гришко, В.И. Щелоганов, Редсов.: А.А. Пучков(пред.) и др. – М.: МГГУ, 2004.  – 325с.</w:t>
      </w:r>
    </w:p>
    <w:p w:rsidR="009451B7" w:rsidRPr="00051419" w:rsidRDefault="009451B7" w:rsidP="009451B7">
      <w:pPr>
        <w:suppressAutoHyphens/>
        <w:autoSpaceDE w:val="0"/>
        <w:autoSpaceDN w:val="0"/>
        <w:adjustRightInd w:val="0"/>
        <w:ind w:firstLine="540"/>
      </w:pPr>
      <w:r w:rsidRPr="00051419">
        <w:t>6. Пухов Ю.С. Рудничный транспорт: М.: Недра, 1991.- 364с.</w:t>
      </w:r>
    </w:p>
    <w:p w:rsidR="009451B7" w:rsidRDefault="009451B7" w:rsidP="009451B7">
      <w:pPr>
        <w:rPr>
          <w:bCs/>
        </w:rPr>
      </w:pPr>
      <w:r>
        <w:rPr>
          <w:bCs/>
        </w:rPr>
        <w:t xml:space="preserve">7. </w:t>
      </w:r>
      <w:r w:rsidRPr="00831048">
        <w:rPr>
          <w:bCs/>
        </w:rPr>
        <w:t xml:space="preserve">Калмыков, В. Н. Управление состоянием массива горных пород  : учебное пособие / В. Н. Калмыков, П. В. Волков ; МГТУ. - Магнитогорск : МГТУ, 2018. - 1 электрон. опт. диск (CD-ROM). - Загл. с титул. экрана. - URL: </w:t>
      </w:r>
      <w:hyperlink r:id="rId13" w:history="1">
        <w:r w:rsidRPr="0026740D">
          <w:rPr>
            <w:rStyle w:val="a4"/>
            <w:bCs/>
          </w:rPr>
          <w:t>https://magtu.informsystema.ru/uploader/fileUpload?name=3710.pdf&amp;show=dcatalogues/1/1527630/3710.pdf&amp;view=true</w:t>
        </w:r>
      </w:hyperlink>
      <w:r w:rsidRPr="00831048">
        <w:rPr>
          <w:bCs/>
        </w:rPr>
        <w:t xml:space="preserve"> (дата обращения: 15.10.2019). - Макрообъект. - Текст : электро</w:t>
      </w:r>
      <w:r w:rsidRPr="00831048">
        <w:rPr>
          <w:bCs/>
        </w:rPr>
        <w:t>н</w:t>
      </w:r>
      <w:r w:rsidRPr="00831048">
        <w:rPr>
          <w:bCs/>
        </w:rPr>
        <w:t>ный. - Сведения доступны также на CD-ROM.</w:t>
      </w:r>
    </w:p>
    <w:p w:rsidR="009451B7" w:rsidRPr="00051419" w:rsidRDefault="009451B7" w:rsidP="009451B7">
      <w:pPr>
        <w:rPr>
          <w:bCs/>
        </w:rPr>
      </w:pPr>
      <w:r>
        <w:rPr>
          <w:bCs/>
        </w:rPr>
        <w:t xml:space="preserve">8. </w:t>
      </w:r>
      <w:r w:rsidRPr="007766CC">
        <w:rPr>
          <w:bCs/>
        </w:rPr>
        <w:t>Корнеев, С. А. Физико-химическая геотехнология : учебное пособие / С. А. Ко</w:t>
      </w:r>
      <w:r w:rsidRPr="007766CC">
        <w:rPr>
          <w:bCs/>
        </w:rPr>
        <w:t>р</w:t>
      </w:r>
      <w:r w:rsidRPr="007766CC">
        <w:rPr>
          <w:bCs/>
        </w:rPr>
        <w:t xml:space="preserve">неев, А. М. Мажитов ; МГТУ. - Магнитогорск : МГТУ, 2017. - 1 электрон. опт. диск (CD-ROM). - Загл. с титул. экрана. - URL: </w:t>
      </w:r>
      <w:hyperlink r:id="rId14" w:history="1">
        <w:r w:rsidRPr="0026740D">
          <w:rPr>
            <w:rStyle w:val="a4"/>
            <w:bCs/>
          </w:rPr>
          <w:t>https://magtu.informsystema.ru/uploader/fileUpload?name=3329.pdf&amp;show=dcatalogues/1/1138415/3329.pdf&amp;view=true</w:t>
        </w:r>
      </w:hyperlink>
      <w:r w:rsidRPr="007766CC">
        <w:rPr>
          <w:bCs/>
        </w:rPr>
        <w:t xml:space="preserve"> (дата обращения: 04.10.2019). - Макрообъект. - Текст : электро</w:t>
      </w:r>
      <w:r w:rsidRPr="007766CC">
        <w:rPr>
          <w:bCs/>
        </w:rPr>
        <w:t>н</w:t>
      </w:r>
      <w:r w:rsidRPr="007766CC">
        <w:rPr>
          <w:bCs/>
        </w:rPr>
        <w:t>ный. - ISBN 978-5-9967-1065-2. - Сведения доступны также на CD-ROM.</w:t>
      </w:r>
    </w:p>
    <w:p w:rsidR="009451B7" w:rsidRPr="00051419" w:rsidRDefault="009451B7" w:rsidP="009451B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51419">
        <w:rPr>
          <w:rStyle w:val="FontStyle15"/>
          <w:spacing w:val="40"/>
          <w:sz w:val="24"/>
          <w:szCs w:val="24"/>
        </w:rPr>
        <w:t>в)</w:t>
      </w:r>
      <w:r w:rsidRPr="00051419">
        <w:rPr>
          <w:rStyle w:val="FontStyle15"/>
          <w:sz w:val="24"/>
          <w:szCs w:val="24"/>
        </w:rPr>
        <w:t xml:space="preserve"> </w:t>
      </w:r>
      <w:r w:rsidRPr="00051419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451B7" w:rsidRPr="00051419" w:rsidRDefault="009451B7" w:rsidP="009451B7">
      <w:r w:rsidRPr="00051419">
        <w:t xml:space="preserve">1. Гнедых А.П. </w:t>
      </w:r>
      <w:r w:rsidRPr="00051419">
        <w:rPr>
          <w:rStyle w:val="FontStyle28"/>
          <w:sz w:val="24"/>
          <w:szCs w:val="24"/>
        </w:rPr>
        <w:t>Программ</w:t>
      </w:r>
      <w:r>
        <w:rPr>
          <w:rStyle w:val="FontStyle28"/>
          <w:sz w:val="24"/>
          <w:szCs w:val="24"/>
        </w:rPr>
        <w:t>а</w:t>
      </w:r>
      <w:r w:rsidRPr="00051419">
        <w:rPr>
          <w:rStyle w:val="FontStyle28"/>
          <w:sz w:val="24"/>
          <w:szCs w:val="24"/>
        </w:rPr>
        <w:t xml:space="preserve"> и методически</w:t>
      </w:r>
      <w:r>
        <w:rPr>
          <w:rStyle w:val="FontStyle28"/>
          <w:sz w:val="24"/>
          <w:szCs w:val="24"/>
        </w:rPr>
        <w:t>е указания</w:t>
      </w:r>
      <w:r w:rsidRPr="00051419">
        <w:rPr>
          <w:rStyle w:val="FontStyle28"/>
          <w:sz w:val="24"/>
          <w:szCs w:val="24"/>
        </w:rPr>
        <w:t xml:space="preserve"> по преддипломной практике для ст</w:t>
      </w:r>
      <w:r w:rsidRPr="00051419">
        <w:rPr>
          <w:rStyle w:val="FontStyle28"/>
          <w:sz w:val="24"/>
          <w:szCs w:val="24"/>
        </w:rPr>
        <w:t>у</w:t>
      </w:r>
      <w:r w:rsidRPr="00051419">
        <w:rPr>
          <w:rStyle w:val="FontStyle28"/>
          <w:sz w:val="24"/>
          <w:szCs w:val="24"/>
        </w:rPr>
        <w:t xml:space="preserve">дентов специальности </w:t>
      </w:r>
      <w:r>
        <w:rPr>
          <w:rStyle w:val="FontStyle28"/>
          <w:sz w:val="24"/>
          <w:szCs w:val="24"/>
        </w:rPr>
        <w:t xml:space="preserve">21.05.04 </w:t>
      </w:r>
      <w:r w:rsidRPr="00051419">
        <w:rPr>
          <w:rStyle w:val="FontStyle28"/>
          <w:sz w:val="24"/>
          <w:szCs w:val="24"/>
        </w:rPr>
        <w:t xml:space="preserve">Подземная разработка </w:t>
      </w:r>
      <w:r>
        <w:rPr>
          <w:rStyle w:val="FontStyle28"/>
          <w:sz w:val="24"/>
          <w:szCs w:val="24"/>
        </w:rPr>
        <w:t xml:space="preserve">рудных </w:t>
      </w:r>
      <w:r w:rsidRPr="00051419">
        <w:rPr>
          <w:rStyle w:val="FontStyle28"/>
          <w:sz w:val="24"/>
          <w:szCs w:val="24"/>
        </w:rPr>
        <w:t>место</w:t>
      </w:r>
      <w:r>
        <w:rPr>
          <w:rStyle w:val="FontStyle28"/>
          <w:sz w:val="24"/>
          <w:szCs w:val="24"/>
        </w:rPr>
        <w:t xml:space="preserve">рождений. </w:t>
      </w:r>
      <w:r w:rsidRPr="00051419">
        <w:rPr>
          <w:rStyle w:val="FontStyle28"/>
          <w:sz w:val="24"/>
          <w:szCs w:val="24"/>
        </w:rPr>
        <w:t>Магнито</w:t>
      </w:r>
      <w:r>
        <w:rPr>
          <w:rStyle w:val="FontStyle28"/>
          <w:sz w:val="24"/>
          <w:szCs w:val="24"/>
        </w:rPr>
        <w:t>горск: ГОУ ВО МГТУ. 2015</w:t>
      </w:r>
      <w:r w:rsidRPr="00051419">
        <w:rPr>
          <w:rStyle w:val="FontStyle28"/>
          <w:sz w:val="24"/>
          <w:szCs w:val="24"/>
        </w:rPr>
        <w:t>. 8 с.</w:t>
      </w:r>
    </w:p>
    <w:p w:rsidR="009451B7" w:rsidRPr="005B68CE" w:rsidRDefault="009451B7" w:rsidP="009451B7">
      <w:pPr>
        <w:pStyle w:val="Style8"/>
        <w:ind w:firstLine="720"/>
        <w:rPr>
          <w:b/>
        </w:rPr>
      </w:pPr>
      <w:r w:rsidRPr="005B68CE">
        <w:rPr>
          <w:b/>
          <w:bCs/>
        </w:rPr>
        <w:t>г)</w:t>
      </w:r>
      <w:r w:rsidRPr="005B68CE">
        <w:rPr>
          <w:bCs/>
        </w:rPr>
        <w:t xml:space="preserve"> </w:t>
      </w:r>
      <w:r w:rsidRPr="005B68CE">
        <w:rPr>
          <w:b/>
        </w:rPr>
        <w:t xml:space="preserve">Программное обеспечение </w:t>
      </w:r>
      <w:r w:rsidRPr="005B68CE">
        <w:rPr>
          <w:b/>
          <w:bCs/>
        </w:rPr>
        <w:t xml:space="preserve">и </w:t>
      </w:r>
      <w:r w:rsidRPr="005B68CE">
        <w:rPr>
          <w:b/>
        </w:rPr>
        <w:t xml:space="preserve">Интернет-ресурсы: </w:t>
      </w:r>
    </w:p>
    <w:p w:rsidR="009451B7" w:rsidRPr="005B68CE" w:rsidRDefault="009451B7" w:rsidP="009451B7">
      <w:pPr>
        <w:pStyle w:val="Style8"/>
        <w:ind w:firstLine="720"/>
        <w:rPr>
          <w:b/>
        </w:rPr>
      </w:pPr>
      <w:r w:rsidRPr="005B68CE">
        <w:rPr>
          <w:b/>
        </w:rPr>
        <w:t>Программное обеспечение: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51B7" w:rsidRPr="003F4B99" w:rsidTr="003A79A6">
        <w:tc>
          <w:tcPr>
            <w:tcW w:w="3190" w:type="dxa"/>
          </w:tcPr>
          <w:p w:rsidR="009451B7" w:rsidRPr="003F4B99" w:rsidRDefault="009451B7" w:rsidP="003A79A6">
            <w:pPr>
              <w:pStyle w:val="Style8"/>
            </w:pPr>
            <w:r w:rsidRPr="003F4B99">
              <w:t>Наименование ПО</w:t>
            </w:r>
          </w:p>
        </w:tc>
        <w:tc>
          <w:tcPr>
            <w:tcW w:w="3190" w:type="dxa"/>
          </w:tcPr>
          <w:p w:rsidR="009451B7" w:rsidRPr="003F4B99" w:rsidRDefault="009451B7" w:rsidP="003A79A6">
            <w:pPr>
              <w:pStyle w:val="Style8"/>
            </w:pPr>
            <w:r w:rsidRPr="003F4B99">
              <w:t>№ договора</w:t>
            </w:r>
          </w:p>
        </w:tc>
        <w:tc>
          <w:tcPr>
            <w:tcW w:w="3191" w:type="dxa"/>
          </w:tcPr>
          <w:p w:rsidR="009451B7" w:rsidRPr="003F4B99" w:rsidRDefault="009451B7" w:rsidP="003A79A6">
            <w:pPr>
              <w:pStyle w:val="Style8"/>
            </w:pPr>
            <w:r w:rsidRPr="003F4B99">
              <w:t>Срок действия лицензии</w:t>
            </w:r>
          </w:p>
        </w:tc>
      </w:tr>
      <w:tr w:rsidR="009451B7" w:rsidRPr="003F4B99" w:rsidTr="003A79A6">
        <w:tc>
          <w:tcPr>
            <w:tcW w:w="3190" w:type="dxa"/>
          </w:tcPr>
          <w:p w:rsidR="009451B7" w:rsidRPr="003F4B99" w:rsidRDefault="009451B7" w:rsidP="003A79A6">
            <w:pPr>
              <w:pStyle w:val="Style8"/>
              <w:rPr>
                <w:lang w:val="en-US"/>
              </w:rPr>
            </w:pPr>
            <w:r w:rsidRPr="003F4B99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9451B7" w:rsidRPr="003F4B99" w:rsidRDefault="009451B7" w:rsidP="003A79A6">
            <w:pPr>
              <w:pStyle w:val="Style8"/>
            </w:pPr>
            <w:r w:rsidRPr="003F4B99">
              <w:t>Д-1227 от 08.10.2018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Д-757-17 от 27.06.2017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Д-593-16 от 20.05.2016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Д-1421-15 от 13.07.2015</w:t>
            </w:r>
          </w:p>
        </w:tc>
        <w:tc>
          <w:tcPr>
            <w:tcW w:w="3191" w:type="dxa"/>
          </w:tcPr>
          <w:p w:rsidR="009451B7" w:rsidRPr="003F4B99" w:rsidRDefault="009451B7" w:rsidP="003A79A6">
            <w:pPr>
              <w:pStyle w:val="Style8"/>
            </w:pPr>
            <w:r w:rsidRPr="003F4B99">
              <w:t>11.10.2021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27.07.2018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20.05.2017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13.07.2016</w:t>
            </w:r>
          </w:p>
        </w:tc>
      </w:tr>
      <w:tr w:rsidR="009451B7" w:rsidRPr="003F4B99" w:rsidTr="003A79A6">
        <w:tc>
          <w:tcPr>
            <w:tcW w:w="3190" w:type="dxa"/>
          </w:tcPr>
          <w:p w:rsidR="009451B7" w:rsidRPr="003F4B99" w:rsidRDefault="009451B7" w:rsidP="003A79A6">
            <w:pPr>
              <w:pStyle w:val="Style8"/>
              <w:rPr>
                <w:lang w:val="en-US"/>
              </w:rPr>
            </w:pPr>
            <w:r w:rsidRPr="003F4B99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9451B7" w:rsidRPr="003F4B99" w:rsidRDefault="009451B7" w:rsidP="003A79A6">
            <w:pPr>
              <w:pStyle w:val="Style8"/>
            </w:pPr>
            <w:r w:rsidRPr="003F4B99">
              <w:t>№ 135 от 17.09.2007</w:t>
            </w:r>
          </w:p>
        </w:tc>
        <w:tc>
          <w:tcPr>
            <w:tcW w:w="3191" w:type="dxa"/>
          </w:tcPr>
          <w:p w:rsidR="009451B7" w:rsidRPr="003F4B99" w:rsidRDefault="009451B7" w:rsidP="003A79A6">
            <w:pPr>
              <w:pStyle w:val="Style8"/>
            </w:pPr>
            <w:r w:rsidRPr="003F4B99">
              <w:t>бессрочно</w:t>
            </w:r>
          </w:p>
        </w:tc>
      </w:tr>
      <w:tr w:rsidR="009451B7" w:rsidRPr="003F4B99" w:rsidTr="003A79A6">
        <w:tc>
          <w:tcPr>
            <w:tcW w:w="3190" w:type="dxa"/>
          </w:tcPr>
          <w:p w:rsidR="009451B7" w:rsidRPr="003F4B99" w:rsidRDefault="009451B7" w:rsidP="003A79A6">
            <w:pPr>
              <w:pStyle w:val="Style8"/>
            </w:pPr>
            <w:r w:rsidRPr="003F4B99">
              <w:t xml:space="preserve">Kaspersky </w:t>
            </w:r>
            <w:r w:rsidRPr="003F4B99">
              <w:rPr>
                <w:lang w:val="en-US"/>
              </w:rPr>
              <w:t>Endpoind</w:t>
            </w:r>
            <w:r w:rsidRPr="003F4B99">
              <w:t xml:space="preserve"> Security для бизнеса-Стандартный</w:t>
            </w:r>
          </w:p>
        </w:tc>
        <w:tc>
          <w:tcPr>
            <w:tcW w:w="3190" w:type="dxa"/>
          </w:tcPr>
          <w:p w:rsidR="009451B7" w:rsidRPr="003F4B99" w:rsidRDefault="009451B7" w:rsidP="003A79A6">
            <w:pPr>
              <w:pStyle w:val="Style8"/>
            </w:pPr>
            <w:r w:rsidRPr="003F4B99">
              <w:t>Д-300-18 от 21.03.2018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Д-1347-17 от 20.12.2017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Д-1481-16 от 25.11.2016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Д-2026-15 от 11.12.2015</w:t>
            </w:r>
          </w:p>
        </w:tc>
        <w:tc>
          <w:tcPr>
            <w:tcW w:w="3191" w:type="dxa"/>
          </w:tcPr>
          <w:p w:rsidR="009451B7" w:rsidRPr="003F4B99" w:rsidRDefault="009451B7" w:rsidP="003A79A6">
            <w:pPr>
              <w:pStyle w:val="Style8"/>
            </w:pPr>
            <w:r w:rsidRPr="003F4B99">
              <w:t>28.01.2020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21.03.2018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25.12.2017</w:t>
            </w:r>
          </w:p>
          <w:p w:rsidR="009451B7" w:rsidRPr="003F4B99" w:rsidRDefault="009451B7" w:rsidP="003A79A6">
            <w:pPr>
              <w:pStyle w:val="Style8"/>
            </w:pPr>
            <w:r w:rsidRPr="003F4B99">
              <w:t>11.12.2016</w:t>
            </w:r>
          </w:p>
        </w:tc>
      </w:tr>
      <w:tr w:rsidR="009451B7" w:rsidRPr="003F4B99" w:rsidTr="003A79A6">
        <w:tc>
          <w:tcPr>
            <w:tcW w:w="3190" w:type="dxa"/>
          </w:tcPr>
          <w:p w:rsidR="009451B7" w:rsidRPr="003F4B99" w:rsidRDefault="009451B7" w:rsidP="003A79A6">
            <w:pPr>
              <w:pStyle w:val="Style8"/>
              <w:rPr>
                <w:lang w:val="en-US"/>
              </w:rPr>
            </w:pPr>
            <w:r w:rsidRPr="003F4B99">
              <w:t xml:space="preserve">7 </w:t>
            </w:r>
            <w:r w:rsidRPr="003F4B99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9451B7" w:rsidRPr="003F4B99" w:rsidRDefault="009451B7" w:rsidP="003A79A6">
            <w:pPr>
              <w:pStyle w:val="Style8"/>
            </w:pPr>
            <w:r w:rsidRPr="003F4B99">
              <w:t>свободно распространяемое</w:t>
            </w:r>
          </w:p>
        </w:tc>
        <w:tc>
          <w:tcPr>
            <w:tcW w:w="3191" w:type="dxa"/>
          </w:tcPr>
          <w:p w:rsidR="009451B7" w:rsidRPr="003F4B99" w:rsidRDefault="009451B7" w:rsidP="003A79A6">
            <w:pPr>
              <w:pStyle w:val="Style8"/>
            </w:pPr>
            <w:r w:rsidRPr="003F4B99">
              <w:t>бессрочно</w:t>
            </w:r>
          </w:p>
        </w:tc>
      </w:tr>
    </w:tbl>
    <w:p w:rsidR="009451B7" w:rsidRPr="005B68CE" w:rsidRDefault="009451B7" w:rsidP="009451B7">
      <w:pPr>
        <w:pStyle w:val="Style8"/>
        <w:rPr>
          <w:b/>
        </w:rPr>
      </w:pPr>
    </w:p>
    <w:p w:rsidR="009451B7" w:rsidRPr="005B68CE" w:rsidRDefault="009451B7" w:rsidP="009451B7">
      <w:pPr>
        <w:pStyle w:val="Style8"/>
        <w:ind w:firstLine="720"/>
        <w:rPr>
          <w:b/>
        </w:rPr>
      </w:pPr>
      <w:r w:rsidRPr="005B68CE">
        <w:rPr>
          <w:b/>
        </w:rPr>
        <w:t>Интернет-ресурсы:</w:t>
      </w:r>
    </w:p>
    <w:p w:rsidR="009451B7" w:rsidRPr="005B68CE" w:rsidRDefault="009451B7" w:rsidP="009451B7">
      <w:pPr>
        <w:pStyle w:val="Style8"/>
        <w:ind w:firstLine="720"/>
        <w:rPr>
          <w:bCs/>
        </w:rPr>
      </w:pPr>
      <w:r w:rsidRPr="005B68CE">
        <w:t>1. Национальная информационно-аналитическая система – Российский индекс научного цитирования (РИНЦ)</w:t>
      </w:r>
      <w:r w:rsidRPr="005B68CE">
        <w:rPr>
          <w:bCs/>
        </w:rPr>
        <w:t xml:space="preserve"> </w:t>
      </w:r>
      <w:r w:rsidRPr="005B68CE">
        <w:t xml:space="preserve">[Электронный ресурс]. – </w:t>
      </w:r>
      <w:r w:rsidRPr="005B68CE">
        <w:rPr>
          <w:lang w:val="en-US"/>
        </w:rPr>
        <w:t>URL</w:t>
      </w:r>
      <w:r w:rsidRPr="005B68CE">
        <w:t>:</w:t>
      </w:r>
      <w:r w:rsidRPr="005B68CE">
        <w:rPr>
          <w:bCs/>
        </w:rPr>
        <w:t xml:space="preserve"> </w:t>
      </w:r>
      <w:hyperlink r:id="rId15" w:history="1">
        <w:r w:rsidRPr="005B68CE">
          <w:rPr>
            <w:rStyle w:val="a4"/>
          </w:rPr>
          <w:t>https://elibrary.ru/defaultx.asp</w:t>
        </w:r>
      </w:hyperlink>
      <w:r w:rsidRPr="005B68CE">
        <w:t xml:space="preserve"> – Загл. с экрана.</w:t>
      </w:r>
    </w:p>
    <w:p w:rsidR="009451B7" w:rsidRPr="005B68CE" w:rsidRDefault="009451B7" w:rsidP="009451B7">
      <w:pPr>
        <w:pStyle w:val="Style8"/>
        <w:ind w:firstLine="720"/>
      </w:pPr>
      <w:r w:rsidRPr="005B68CE">
        <w:t xml:space="preserve">2. Поисковая система Академия Google (Google Scholar) [Электронный ресурс]. – </w:t>
      </w:r>
      <w:r w:rsidRPr="005B68CE">
        <w:rPr>
          <w:lang w:val="en-US"/>
        </w:rPr>
        <w:t>URL</w:t>
      </w:r>
      <w:r w:rsidRPr="005B68CE">
        <w:rPr>
          <w:bCs/>
        </w:rPr>
        <w:t xml:space="preserve">: </w:t>
      </w:r>
      <w:hyperlink r:id="rId16" w:history="1">
        <w:r w:rsidRPr="005B68CE">
          <w:rPr>
            <w:rStyle w:val="a4"/>
          </w:rPr>
          <w:t>https://scholar.google.ru/</w:t>
        </w:r>
      </w:hyperlink>
      <w:r w:rsidRPr="005B68CE">
        <w:t xml:space="preserve"> – Загл. с экрана.</w:t>
      </w:r>
    </w:p>
    <w:p w:rsidR="009451B7" w:rsidRPr="005B68CE" w:rsidRDefault="009451B7" w:rsidP="009451B7">
      <w:pPr>
        <w:pStyle w:val="Style8"/>
        <w:ind w:firstLine="720"/>
        <w:rPr>
          <w:bCs/>
        </w:rPr>
      </w:pPr>
      <w:r w:rsidRPr="005B68CE">
        <w:t xml:space="preserve">3. Система Консультант-плюс – Гражданский кодекс РФ, Налоговый кодекс РФ [Электронный ресурс]. – </w:t>
      </w:r>
      <w:r w:rsidRPr="005B68CE">
        <w:rPr>
          <w:lang w:val="en-US"/>
        </w:rPr>
        <w:t>URL</w:t>
      </w:r>
      <w:r w:rsidRPr="005B68CE">
        <w:rPr>
          <w:bCs/>
        </w:rPr>
        <w:t xml:space="preserve">: </w:t>
      </w:r>
      <w:hyperlink r:id="rId17" w:history="1">
        <w:r w:rsidRPr="005B68CE">
          <w:rPr>
            <w:rStyle w:val="a4"/>
            <w:bCs/>
          </w:rPr>
          <w:t>http://www.consultant.ru/</w:t>
        </w:r>
      </w:hyperlink>
      <w:r w:rsidRPr="005B68CE">
        <w:rPr>
          <w:bCs/>
        </w:rPr>
        <w:t xml:space="preserve"> </w:t>
      </w:r>
      <w:r w:rsidRPr="005B68CE">
        <w:t>– Загл. с экрана.</w:t>
      </w:r>
    </w:p>
    <w:p w:rsidR="009451B7" w:rsidRPr="00051419" w:rsidRDefault="009451B7" w:rsidP="009451B7">
      <w:pPr>
        <w:pStyle w:val="af2"/>
        <w:ind w:firstLine="567"/>
        <w:jc w:val="both"/>
        <w:rPr>
          <w:rStyle w:val="a4"/>
          <w:color w:val="000000"/>
          <w:sz w:val="24"/>
          <w:szCs w:val="24"/>
          <w:u w:val="none"/>
        </w:rPr>
      </w:pPr>
      <w:r w:rsidRPr="00051419">
        <w:rPr>
          <w:rFonts w:ascii="Times New Roman" w:hAnsi="Times New Roman"/>
          <w:sz w:val="24"/>
          <w:szCs w:val="24"/>
        </w:rPr>
        <w:t xml:space="preserve">4. </w:t>
      </w:r>
      <w:hyperlink r:id="rId18" w:history="1">
        <w:r w:rsidRPr="00051419">
          <w:rPr>
            <w:rStyle w:val="a4"/>
            <w:sz w:val="24"/>
            <w:szCs w:val="24"/>
          </w:rPr>
          <w:t xml:space="preserve">http://dic.academic.ru/dic.nsf/enc_geolog/4259 / </w:t>
        </w:r>
        <w:r w:rsidRPr="00051419">
          <w:rPr>
            <w:rStyle w:val="a4"/>
            <w:color w:val="000000"/>
            <w:sz w:val="24"/>
            <w:szCs w:val="24"/>
          </w:rPr>
          <w:t>Разработка Геологическая энцикл</w:t>
        </w:r>
        <w:r w:rsidRPr="00051419">
          <w:rPr>
            <w:rStyle w:val="a4"/>
            <w:color w:val="000000"/>
            <w:sz w:val="24"/>
            <w:szCs w:val="24"/>
          </w:rPr>
          <w:t>о</w:t>
        </w:r>
        <w:r w:rsidRPr="00051419">
          <w:rPr>
            <w:rStyle w:val="a4"/>
            <w:color w:val="000000"/>
            <w:sz w:val="24"/>
            <w:szCs w:val="24"/>
          </w:rPr>
          <w:t>педия</w:t>
        </w:r>
      </w:hyperlink>
    </w:p>
    <w:p w:rsidR="009451B7" w:rsidRPr="00051419" w:rsidRDefault="000333B2" w:rsidP="009451B7">
      <w:pPr>
        <w:pStyle w:val="af2"/>
        <w:ind w:firstLine="567"/>
        <w:jc w:val="both"/>
        <w:rPr>
          <w:rStyle w:val="FontStyle21"/>
          <w:sz w:val="24"/>
          <w:szCs w:val="24"/>
        </w:rPr>
      </w:pPr>
      <w:hyperlink r:id="rId19" w:history="1">
        <w:r w:rsidR="009451B7" w:rsidRPr="00051419">
          <w:rPr>
            <w:rStyle w:val="a4"/>
            <w:color w:val="000000"/>
            <w:sz w:val="24"/>
            <w:szCs w:val="24"/>
            <w:u w:val="none"/>
          </w:rPr>
          <w:t>5</w:t>
        </w:r>
      </w:hyperlink>
      <w:r w:rsidR="009451B7" w:rsidRPr="00051419">
        <w:rPr>
          <w:rFonts w:ascii="Times New Roman" w:hAnsi="Times New Roman"/>
          <w:sz w:val="24"/>
          <w:szCs w:val="24"/>
        </w:rPr>
        <w:t xml:space="preserve">. </w:t>
      </w:r>
      <w:hyperlink r:id="rId20" w:history="1">
        <w:r w:rsidR="009451B7" w:rsidRPr="00051419">
          <w:rPr>
            <w:rStyle w:val="a4"/>
            <w:sz w:val="24"/>
            <w:szCs w:val="24"/>
          </w:rPr>
          <w:t>http://www.mining-enc.ru/p/podzemnaya-razrabotka-mestorozhdenij/</w:t>
        </w:r>
      </w:hyperlink>
      <w:r w:rsidR="009451B7" w:rsidRPr="00051419">
        <w:rPr>
          <w:rFonts w:ascii="Times New Roman" w:hAnsi="Times New Roman"/>
          <w:sz w:val="24"/>
          <w:szCs w:val="24"/>
        </w:rPr>
        <w:t xml:space="preserve"> </w:t>
      </w:r>
      <w:r w:rsidR="009451B7">
        <w:rPr>
          <w:rFonts w:ascii="Times New Roman" w:hAnsi="Times New Roman"/>
          <w:sz w:val="24"/>
          <w:szCs w:val="24"/>
        </w:rPr>
        <w:t xml:space="preserve">- </w:t>
      </w:r>
      <w:r w:rsidR="009451B7" w:rsidRPr="00051419">
        <w:rPr>
          <w:rFonts w:ascii="Times New Roman" w:hAnsi="Times New Roman"/>
          <w:sz w:val="24"/>
          <w:szCs w:val="24"/>
        </w:rPr>
        <w:t>Горная энци</w:t>
      </w:r>
      <w:r w:rsidR="009451B7" w:rsidRPr="00051419">
        <w:rPr>
          <w:rFonts w:ascii="Times New Roman" w:hAnsi="Times New Roman"/>
          <w:sz w:val="24"/>
          <w:szCs w:val="24"/>
        </w:rPr>
        <w:t>к</w:t>
      </w:r>
      <w:r w:rsidR="009451B7" w:rsidRPr="00051419">
        <w:rPr>
          <w:rFonts w:ascii="Times New Roman" w:hAnsi="Times New Roman"/>
          <w:sz w:val="24"/>
          <w:szCs w:val="24"/>
        </w:rPr>
        <w:t>лопедия</w:t>
      </w:r>
    </w:p>
    <w:p w:rsidR="009451B7" w:rsidRPr="005B68CE" w:rsidRDefault="009451B7" w:rsidP="009451B7">
      <w:pPr>
        <w:pStyle w:val="Style8"/>
        <w:ind w:firstLine="720"/>
      </w:pPr>
    </w:p>
    <w:p w:rsidR="00B07AEC" w:rsidRPr="005B68CE" w:rsidRDefault="00B07AEC" w:rsidP="00B07AEC">
      <w:pPr>
        <w:pStyle w:val="Style8"/>
        <w:ind w:firstLine="720"/>
        <w:jc w:val="both"/>
        <w:rPr>
          <w:b/>
          <w:bCs/>
        </w:rPr>
      </w:pPr>
      <w:r w:rsidRPr="005B68CE">
        <w:rPr>
          <w:b/>
          <w:bCs/>
        </w:rPr>
        <w:t>9 Матер</w:t>
      </w:r>
      <w:r>
        <w:rPr>
          <w:b/>
          <w:bCs/>
        </w:rPr>
        <w:t>иально-техническое обеспечение производственной - преддипломной практики</w:t>
      </w:r>
    </w:p>
    <w:p w:rsidR="00B07AEC" w:rsidRPr="001D6CF2" w:rsidRDefault="00B07AEC" w:rsidP="00B07AEC">
      <w:pPr>
        <w:pStyle w:val="Style8"/>
        <w:ind w:firstLine="720"/>
        <w:jc w:val="both"/>
      </w:pPr>
    </w:p>
    <w:p w:rsidR="00B07AEC" w:rsidRPr="001D6CF2" w:rsidRDefault="00B07AEC" w:rsidP="00B07AEC">
      <w:pPr>
        <w:spacing w:line="240" w:lineRule="auto"/>
      </w:pPr>
      <w:r w:rsidRPr="001D6CF2">
        <w:t xml:space="preserve">Материально-техническое обеспечение </w:t>
      </w:r>
      <w:r>
        <w:t>предприятий</w:t>
      </w:r>
      <w:r w:rsidRPr="001D6CF2">
        <w:t>, на базе котор</w:t>
      </w:r>
      <w:r>
        <w:t>ых</w:t>
      </w:r>
      <w:r w:rsidRPr="001D6CF2">
        <w:t xml:space="preserve"> проводится практика</w:t>
      </w:r>
      <w:r>
        <w:t>,</w:t>
      </w:r>
      <w:r w:rsidRPr="001D6CF2">
        <w:t xml:space="preserve"> позволяет в полном объеме реализовать цели и задачи </w:t>
      </w:r>
      <w:r>
        <w:t>производственной – преддипломной практики</w:t>
      </w:r>
      <w:r w:rsidRPr="001D6CF2">
        <w:t xml:space="preserve"> и сформировать соответствующие компетенции. </w:t>
      </w:r>
    </w:p>
    <w:p w:rsidR="00B07AEC" w:rsidRPr="001D6CF2" w:rsidRDefault="00B07AEC" w:rsidP="00B07AEC">
      <w:pPr>
        <w:pStyle w:val="Style8"/>
        <w:ind w:firstLine="720"/>
      </w:pPr>
      <w:r w:rsidRPr="001D6CF2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1D6CF2">
        <w:rPr>
          <w:lang w:val="en-US"/>
        </w:rPr>
        <w:t>MS</w:t>
      </w:r>
      <w:r w:rsidRPr="001D6CF2">
        <w:t xml:space="preserve"> </w:t>
      </w:r>
      <w:r w:rsidRPr="001D6CF2">
        <w:rPr>
          <w:lang w:val="en-US"/>
        </w:rPr>
        <w:t>Office</w:t>
      </w:r>
      <w:r w:rsidRPr="001D6CF2">
        <w:t>, выходом в Интернет и с доступом в электронную информационно-образовательную среду универс</w:t>
      </w:r>
      <w:r w:rsidRPr="001D6CF2">
        <w:t>и</w:t>
      </w:r>
      <w:r w:rsidRPr="001D6CF2">
        <w:t>тета</w:t>
      </w:r>
      <w:r>
        <w:t>.</w:t>
      </w:r>
    </w:p>
    <w:p w:rsidR="009451B7" w:rsidRPr="005B68CE" w:rsidRDefault="009451B7" w:rsidP="009451B7">
      <w:pPr>
        <w:pStyle w:val="Style8"/>
        <w:ind w:firstLine="720"/>
      </w:pPr>
    </w:p>
    <w:p w:rsidR="009451B7" w:rsidRPr="005B68CE" w:rsidRDefault="009451B7" w:rsidP="009451B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9451B7" w:rsidRPr="00051419" w:rsidRDefault="009451B7" w:rsidP="009451B7">
      <w:pPr>
        <w:pStyle w:val="af2"/>
        <w:ind w:firstLine="567"/>
        <w:jc w:val="both"/>
        <w:rPr>
          <w:rStyle w:val="FontStyle21"/>
          <w:sz w:val="24"/>
          <w:szCs w:val="24"/>
        </w:rPr>
      </w:pPr>
    </w:p>
    <w:p w:rsidR="009451B7" w:rsidRPr="00635538" w:rsidRDefault="009451B7" w:rsidP="009451B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1E33F0" w:rsidRPr="00823DD1" w:rsidRDefault="001E33F0" w:rsidP="00987E30">
      <w:pPr>
        <w:spacing w:after="200"/>
        <w:rPr>
          <w:b/>
          <w:highlight w:val="yellow"/>
        </w:rPr>
      </w:pPr>
    </w:p>
    <w:sectPr w:rsidR="001E33F0" w:rsidRPr="00823DD1" w:rsidSect="00051419">
      <w:footerReference w:type="default" r:id="rId21"/>
      <w:pgSz w:w="11907" w:h="16840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B2" w:rsidRDefault="000333B2">
      <w:r>
        <w:separator/>
      </w:r>
    </w:p>
  </w:endnote>
  <w:endnote w:type="continuationSeparator" w:id="0">
    <w:p w:rsidR="000333B2" w:rsidRDefault="0003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A6" w:rsidRDefault="000333B2" w:rsidP="00391079">
    <w:pPr>
      <w:pStyle w:val="ae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122">
      <w:rPr>
        <w:noProof/>
      </w:rPr>
      <w:t>6</w:t>
    </w:r>
    <w:r>
      <w:rPr>
        <w:noProof/>
      </w:rPr>
      <w:fldChar w:fldCharType="end"/>
    </w:r>
  </w:p>
  <w:p w:rsidR="003A79A6" w:rsidRDefault="003A79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B2" w:rsidRDefault="000333B2">
      <w:r>
        <w:separator/>
      </w:r>
    </w:p>
  </w:footnote>
  <w:footnote w:type="continuationSeparator" w:id="0">
    <w:p w:rsidR="000333B2" w:rsidRDefault="0003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5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>
    <w:nsid w:val="3F683E62"/>
    <w:multiLevelType w:val="hybridMultilevel"/>
    <w:tmpl w:val="F6F82B0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310B49"/>
    <w:multiLevelType w:val="hybridMultilevel"/>
    <w:tmpl w:val="33E4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7F3433D1"/>
    <w:multiLevelType w:val="multilevel"/>
    <w:tmpl w:val="B1F47B80"/>
    <w:numStyleLink w:val="1"/>
  </w:abstractNum>
  <w:num w:numId="1">
    <w:abstractNumId w:val="13"/>
  </w:num>
  <w:num w:numId="2">
    <w:abstractNumId w:val="29"/>
  </w:num>
  <w:num w:numId="3">
    <w:abstractNumId w:val="3"/>
  </w:num>
  <w:num w:numId="4">
    <w:abstractNumId w:val="19"/>
  </w:num>
  <w:num w:numId="5">
    <w:abstractNumId w:val="9"/>
  </w:num>
  <w:num w:numId="6">
    <w:abstractNumId w:val="6"/>
  </w:num>
  <w:num w:numId="7">
    <w:abstractNumId w:val="30"/>
  </w:num>
  <w:num w:numId="8">
    <w:abstractNumId w:val="15"/>
  </w:num>
  <w:num w:numId="9">
    <w:abstractNumId w:val="22"/>
  </w:num>
  <w:num w:numId="10">
    <w:abstractNumId w:val="14"/>
  </w:num>
  <w:num w:numId="11">
    <w:abstractNumId w:val="33"/>
  </w:num>
  <w:num w:numId="12">
    <w:abstractNumId w:val="12"/>
  </w:num>
  <w:num w:numId="13">
    <w:abstractNumId w:val="10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8"/>
  </w:num>
  <w:num w:numId="19">
    <w:abstractNumId w:val="7"/>
  </w:num>
  <w:num w:numId="20">
    <w:abstractNumId w:val="23"/>
  </w:num>
  <w:num w:numId="21">
    <w:abstractNumId w:val="17"/>
  </w:num>
  <w:num w:numId="22">
    <w:abstractNumId w:val="27"/>
  </w:num>
  <w:num w:numId="23">
    <w:abstractNumId w:val="24"/>
  </w:num>
  <w:num w:numId="24">
    <w:abstractNumId w:val="31"/>
  </w:num>
  <w:num w:numId="25">
    <w:abstractNumId w:val="34"/>
  </w:num>
  <w:num w:numId="26">
    <w:abstractNumId w:val="5"/>
  </w:num>
  <w:num w:numId="27">
    <w:abstractNumId w:val="26"/>
  </w:num>
  <w:num w:numId="28">
    <w:abstractNumId w:val="4"/>
  </w:num>
  <w:num w:numId="29">
    <w:abstractNumId w:val="11"/>
  </w:num>
  <w:num w:numId="30">
    <w:abstractNumId w:val="16"/>
  </w:num>
  <w:num w:numId="31">
    <w:abstractNumId w:val="21"/>
  </w:num>
  <w:num w:numId="32">
    <w:abstractNumId w:val="2"/>
  </w:num>
  <w:num w:numId="33">
    <w:abstractNumId w:val="32"/>
  </w:num>
  <w:num w:numId="34">
    <w:abstractNumId w:val="2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434"/>
    <w:rsid w:val="00003218"/>
    <w:rsid w:val="00003C26"/>
    <w:rsid w:val="00014B88"/>
    <w:rsid w:val="00022122"/>
    <w:rsid w:val="000333B2"/>
    <w:rsid w:val="000342F2"/>
    <w:rsid w:val="00050517"/>
    <w:rsid w:val="00051419"/>
    <w:rsid w:val="00062280"/>
    <w:rsid w:val="00070030"/>
    <w:rsid w:val="00077496"/>
    <w:rsid w:val="00082B0C"/>
    <w:rsid w:val="00084314"/>
    <w:rsid w:val="000B2A23"/>
    <w:rsid w:val="000B4B37"/>
    <w:rsid w:val="000C5CE3"/>
    <w:rsid w:val="000D5E2B"/>
    <w:rsid w:val="000E0EDC"/>
    <w:rsid w:val="000F1854"/>
    <w:rsid w:val="000F50FA"/>
    <w:rsid w:val="00101AD7"/>
    <w:rsid w:val="00106C9D"/>
    <w:rsid w:val="001323C5"/>
    <w:rsid w:val="00153973"/>
    <w:rsid w:val="00162A37"/>
    <w:rsid w:val="001632D6"/>
    <w:rsid w:val="0016692B"/>
    <w:rsid w:val="00176D57"/>
    <w:rsid w:val="00194E53"/>
    <w:rsid w:val="00197A51"/>
    <w:rsid w:val="001B3849"/>
    <w:rsid w:val="001E33F0"/>
    <w:rsid w:val="001E376D"/>
    <w:rsid w:val="001F0683"/>
    <w:rsid w:val="001F319F"/>
    <w:rsid w:val="001F68E8"/>
    <w:rsid w:val="00213798"/>
    <w:rsid w:val="002179F4"/>
    <w:rsid w:val="002362C9"/>
    <w:rsid w:val="00260E23"/>
    <w:rsid w:val="00261FC8"/>
    <w:rsid w:val="0026468A"/>
    <w:rsid w:val="0027180C"/>
    <w:rsid w:val="002724EA"/>
    <w:rsid w:val="00276B85"/>
    <w:rsid w:val="00283805"/>
    <w:rsid w:val="002A05E3"/>
    <w:rsid w:val="002A1BFE"/>
    <w:rsid w:val="002A52EB"/>
    <w:rsid w:val="002B3882"/>
    <w:rsid w:val="002C119E"/>
    <w:rsid w:val="002C37E3"/>
    <w:rsid w:val="002C6778"/>
    <w:rsid w:val="002D4954"/>
    <w:rsid w:val="002D618C"/>
    <w:rsid w:val="002E1041"/>
    <w:rsid w:val="002E4488"/>
    <w:rsid w:val="002E455A"/>
    <w:rsid w:val="00301E39"/>
    <w:rsid w:val="003202F4"/>
    <w:rsid w:val="0032356B"/>
    <w:rsid w:val="003350D5"/>
    <w:rsid w:val="003412AB"/>
    <w:rsid w:val="0034776A"/>
    <w:rsid w:val="0035643F"/>
    <w:rsid w:val="003568EE"/>
    <w:rsid w:val="00356DB1"/>
    <w:rsid w:val="00362FEC"/>
    <w:rsid w:val="00371158"/>
    <w:rsid w:val="00372E43"/>
    <w:rsid w:val="003755A7"/>
    <w:rsid w:val="00381FE7"/>
    <w:rsid w:val="003840B9"/>
    <w:rsid w:val="00391079"/>
    <w:rsid w:val="00392257"/>
    <w:rsid w:val="003A3B6F"/>
    <w:rsid w:val="003A79A6"/>
    <w:rsid w:val="003B7699"/>
    <w:rsid w:val="003D7E6F"/>
    <w:rsid w:val="003E0125"/>
    <w:rsid w:val="003E0A63"/>
    <w:rsid w:val="003E30A9"/>
    <w:rsid w:val="003E4B7E"/>
    <w:rsid w:val="003E5520"/>
    <w:rsid w:val="003F4A91"/>
    <w:rsid w:val="003F4EC3"/>
    <w:rsid w:val="003F54B1"/>
    <w:rsid w:val="004046D4"/>
    <w:rsid w:val="004103CD"/>
    <w:rsid w:val="00416F95"/>
    <w:rsid w:val="00423ACE"/>
    <w:rsid w:val="00441222"/>
    <w:rsid w:val="004469C8"/>
    <w:rsid w:val="00450108"/>
    <w:rsid w:val="00471C71"/>
    <w:rsid w:val="004723A2"/>
    <w:rsid w:val="004805F5"/>
    <w:rsid w:val="004942E6"/>
    <w:rsid w:val="004C0A53"/>
    <w:rsid w:val="004D3793"/>
    <w:rsid w:val="005051A0"/>
    <w:rsid w:val="00525D5A"/>
    <w:rsid w:val="00533625"/>
    <w:rsid w:val="00537122"/>
    <w:rsid w:val="00537FAF"/>
    <w:rsid w:val="00547D48"/>
    <w:rsid w:val="005517DF"/>
    <w:rsid w:val="0055307E"/>
    <w:rsid w:val="0055605F"/>
    <w:rsid w:val="005569B0"/>
    <w:rsid w:val="00585B0F"/>
    <w:rsid w:val="00594E65"/>
    <w:rsid w:val="005A3DE0"/>
    <w:rsid w:val="005C1DA6"/>
    <w:rsid w:val="005D4046"/>
    <w:rsid w:val="005E5340"/>
    <w:rsid w:val="005E5B54"/>
    <w:rsid w:val="005E7EB4"/>
    <w:rsid w:val="005F356D"/>
    <w:rsid w:val="00602281"/>
    <w:rsid w:val="00616B32"/>
    <w:rsid w:val="00617BB1"/>
    <w:rsid w:val="00624406"/>
    <w:rsid w:val="0064202A"/>
    <w:rsid w:val="0065179F"/>
    <w:rsid w:val="006518F6"/>
    <w:rsid w:val="00660A00"/>
    <w:rsid w:val="0068070D"/>
    <w:rsid w:val="006905FD"/>
    <w:rsid w:val="0069097D"/>
    <w:rsid w:val="006966E9"/>
    <w:rsid w:val="00696B81"/>
    <w:rsid w:val="006A31CB"/>
    <w:rsid w:val="006B1EAB"/>
    <w:rsid w:val="006C3CC0"/>
    <w:rsid w:val="006D4E1C"/>
    <w:rsid w:val="006D65E7"/>
    <w:rsid w:val="006E10CD"/>
    <w:rsid w:val="006E2314"/>
    <w:rsid w:val="006E5868"/>
    <w:rsid w:val="006E5D91"/>
    <w:rsid w:val="007104B4"/>
    <w:rsid w:val="0071137A"/>
    <w:rsid w:val="00716BF6"/>
    <w:rsid w:val="007170DF"/>
    <w:rsid w:val="007207DF"/>
    <w:rsid w:val="00722ADE"/>
    <w:rsid w:val="00746407"/>
    <w:rsid w:val="007542E3"/>
    <w:rsid w:val="007579CE"/>
    <w:rsid w:val="00782E07"/>
    <w:rsid w:val="00787606"/>
    <w:rsid w:val="00791BDD"/>
    <w:rsid w:val="007964AD"/>
    <w:rsid w:val="007A422F"/>
    <w:rsid w:val="007A5386"/>
    <w:rsid w:val="007A5C88"/>
    <w:rsid w:val="007B5A83"/>
    <w:rsid w:val="007C1096"/>
    <w:rsid w:val="007C254E"/>
    <w:rsid w:val="007C5C1C"/>
    <w:rsid w:val="007C7B25"/>
    <w:rsid w:val="007D4ED7"/>
    <w:rsid w:val="007D5A2E"/>
    <w:rsid w:val="007D5BC5"/>
    <w:rsid w:val="007E0C39"/>
    <w:rsid w:val="007E44BA"/>
    <w:rsid w:val="007F5653"/>
    <w:rsid w:val="0080216E"/>
    <w:rsid w:val="008021F2"/>
    <w:rsid w:val="00802B8B"/>
    <w:rsid w:val="0082249F"/>
    <w:rsid w:val="00823DD1"/>
    <w:rsid w:val="00826BA6"/>
    <w:rsid w:val="008462C1"/>
    <w:rsid w:val="0086490C"/>
    <w:rsid w:val="0087369B"/>
    <w:rsid w:val="008923EE"/>
    <w:rsid w:val="00895C27"/>
    <w:rsid w:val="008961E6"/>
    <w:rsid w:val="008A08B6"/>
    <w:rsid w:val="008A6FD2"/>
    <w:rsid w:val="008B53EF"/>
    <w:rsid w:val="008C7BF3"/>
    <w:rsid w:val="008E1FF6"/>
    <w:rsid w:val="008F3BFA"/>
    <w:rsid w:val="008F5200"/>
    <w:rsid w:val="009011AD"/>
    <w:rsid w:val="00910F5C"/>
    <w:rsid w:val="00911154"/>
    <w:rsid w:val="009129B7"/>
    <w:rsid w:val="009153F1"/>
    <w:rsid w:val="009243D1"/>
    <w:rsid w:val="00927CD2"/>
    <w:rsid w:val="00940693"/>
    <w:rsid w:val="00943580"/>
    <w:rsid w:val="009451B7"/>
    <w:rsid w:val="00986775"/>
    <w:rsid w:val="00987E30"/>
    <w:rsid w:val="009A141C"/>
    <w:rsid w:val="009B3CC0"/>
    <w:rsid w:val="009C4896"/>
    <w:rsid w:val="009C78EC"/>
    <w:rsid w:val="009D095B"/>
    <w:rsid w:val="009E6F3A"/>
    <w:rsid w:val="009F04AE"/>
    <w:rsid w:val="00A0589A"/>
    <w:rsid w:val="00A06648"/>
    <w:rsid w:val="00A07421"/>
    <w:rsid w:val="00A3234D"/>
    <w:rsid w:val="00A345AD"/>
    <w:rsid w:val="00A47673"/>
    <w:rsid w:val="00A5204C"/>
    <w:rsid w:val="00A57A1E"/>
    <w:rsid w:val="00A82EFC"/>
    <w:rsid w:val="00A838CF"/>
    <w:rsid w:val="00A847DD"/>
    <w:rsid w:val="00A9594D"/>
    <w:rsid w:val="00A95BD3"/>
    <w:rsid w:val="00AA48CE"/>
    <w:rsid w:val="00AB4A81"/>
    <w:rsid w:val="00AB4C3B"/>
    <w:rsid w:val="00AB59D5"/>
    <w:rsid w:val="00AD5BA6"/>
    <w:rsid w:val="00B00F9D"/>
    <w:rsid w:val="00B03DFC"/>
    <w:rsid w:val="00B07AEC"/>
    <w:rsid w:val="00B13088"/>
    <w:rsid w:val="00B15D3D"/>
    <w:rsid w:val="00B208BB"/>
    <w:rsid w:val="00B24FBA"/>
    <w:rsid w:val="00B4502A"/>
    <w:rsid w:val="00B60CF0"/>
    <w:rsid w:val="00B65302"/>
    <w:rsid w:val="00B76BE0"/>
    <w:rsid w:val="00B840A5"/>
    <w:rsid w:val="00B90A4B"/>
    <w:rsid w:val="00B91BC8"/>
    <w:rsid w:val="00B91E60"/>
    <w:rsid w:val="00B94D23"/>
    <w:rsid w:val="00BA0ADE"/>
    <w:rsid w:val="00BA5C6F"/>
    <w:rsid w:val="00BB5B98"/>
    <w:rsid w:val="00BC2623"/>
    <w:rsid w:val="00BD5C7B"/>
    <w:rsid w:val="00BE3892"/>
    <w:rsid w:val="00C26D2E"/>
    <w:rsid w:val="00C3135F"/>
    <w:rsid w:val="00C36CE1"/>
    <w:rsid w:val="00C4718E"/>
    <w:rsid w:val="00C741C4"/>
    <w:rsid w:val="00C74F55"/>
    <w:rsid w:val="00C95E10"/>
    <w:rsid w:val="00C977E7"/>
    <w:rsid w:val="00CA5E8F"/>
    <w:rsid w:val="00CB35A2"/>
    <w:rsid w:val="00CC02DE"/>
    <w:rsid w:val="00CC51B4"/>
    <w:rsid w:val="00CC5925"/>
    <w:rsid w:val="00CD4806"/>
    <w:rsid w:val="00CE0E7F"/>
    <w:rsid w:val="00CF28FE"/>
    <w:rsid w:val="00CF7572"/>
    <w:rsid w:val="00D01F72"/>
    <w:rsid w:val="00D10AC9"/>
    <w:rsid w:val="00D15F7D"/>
    <w:rsid w:val="00D15FAE"/>
    <w:rsid w:val="00D23E54"/>
    <w:rsid w:val="00D30D32"/>
    <w:rsid w:val="00D463F0"/>
    <w:rsid w:val="00D51297"/>
    <w:rsid w:val="00D527AA"/>
    <w:rsid w:val="00D5595D"/>
    <w:rsid w:val="00D6187A"/>
    <w:rsid w:val="00D80361"/>
    <w:rsid w:val="00D82ABA"/>
    <w:rsid w:val="00D83187"/>
    <w:rsid w:val="00D8739F"/>
    <w:rsid w:val="00D908B5"/>
    <w:rsid w:val="00D9277E"/>
    <w:rsid w:val="00DA2A61"/>
    <w:rsid w:val="00DB4324"/>
    <w:rsid w:val="00DD04F8"/>
    <w:rsid w:val="00DD20CB"/>
    <w:rsid w:val="00DD7197"/>
    <w:rsid w:val="00DF160F"/>
    <w:rsid w:val="00E04391"/>
    <w:rsid w:val="00E1736B"/>
    <w:rsid w:val="00E22C8D"/>
    <w:rsid w:val="00E2588E"/>
    <w:rsid w:val="00E325F5"/>
    <w:rsid w:val="00E4444D"/>
    <w:rsid w:val="00E50628"/>
    <w:rsid w:val="00E6175E"/>
    <w:rsid w:val="00E677CF"/>
    <w:rsid w:val="00E73BC0"/>
    <w:rsid w:val="00E846AF"/>
    <w:rsid w:val="00E848DB"/>
    <w:rsid w:val="00E961D0"/>
    <w:rsid w:val="00EA18CC"/>
    <w:rsid w:val="00EA2ABD"/>
    <w:rsid w:val="00EC03A2"/>
    <w:rsid w:val="00EC73A3"/>
    <w:rsid w:val="00ED4E6E"/>
    <w:rsid w:val="00EF0522"/>
    <w:rsid w:val="00EF6F41"/>
    <w:rsid w:val="00F10D12"/>
    <w:rsid w:val="00F137D4"/>
    <w:rsid w:val="00F1576E"/>
    <w:rsid w:val="00F3373D"/>
    <w:rsid w:val="00F41809"/>
    <w:rsid w:val="00F47C5E"/>
    <w:rsid w:val="00F53698"/>
    <w:rsid w:val="00F56697"/>
    <w:rsid w:val="00F60BC3"/>
    <w:rsid w:val="00F94D0F"/>
    <w:rsid w:val="00FA27F9"/>
    <w:rsid w:val="00FB4D72"/>
    <w:rsid w:val="00FC79E9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10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9451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basedOn w:val="a1"/>
    <w:rsid w:val="00A47673"/>
    <w:rPr>
      <w:rFonts w:ascii="Times New Roman" w:hAnsi="Times New Roman"/>
      <w:color w:val="0000FF"/>
      <w:u w:val="single"/>
    </w:rPr>
  </w:style>
  <w:style w:type="paragraph" w:customStyle="1" w:styleId="a">
    <w:name w:val="список с точками"/>
    <w:basedOn w:val="a0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rsid w:val="00A47673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Текст выноски Знак"/>
    <w:link w:val="a6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basedOn w:val="a1"/>
    <w:link w:val="2"/>
    <w:locked/>
    <w:rsid w:val="00260E23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locked/>
    <w:rsid w:val="00391079"/>
    <w:rPr>
      <w:rFonts w:ascii="Times New Roman" w:hAnsi="Times New Roman" w:cs="Times New Roman"/>
      <w:sz w:val="24"/>
      <w:szCs w:val="24"/>
    </w:rPr>
  </w:style>
  <w:style w:type="numbering" w:customStyle="1" w:styleId="1">
    <w:name w:val="Список1"/>
    <w:rsid w:val="007F2226"/>
    <w:pPr>
      <w:numPr>
        <w:numId w:val="24"/>
      </w:numPr>
    </w:pPr>
  </w:style>
  <w:style w:type="paragraph" w:customStyle="1" w:styleId="Style2">
    <w:name w:val="Style2"/>
    <w:basedOn w:val="a0"/>
    <w:rsid w:val="008462C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rsid w:val="008462C1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462C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rsid w:val="00B00F9D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basedOn w:val="a1"/>
    <w:rsid w:val="00B00F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00F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3E012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0">
    <w:name w:val="Body Text Indent"/>
    <w:basedOn w:val="a0"/>
    <w:link w:val="af1"/>
    <w:rsid w:val="003E0125"/>
    <w:pPr>
      <w:widowControl/>
      <w:spacing w:line="240" w:lineRule="auto"/>
      <w:ind w:firstLine="709"/>
      <w:jc w:val="left"/>
    </w:pPr>
    <w:rPr>
      <w:rFonts w:ascii="Calibri" w:hAnsi="Calibri"/>
      <w:i/>
      <w:iCs/>
    </w:rPr>
  </w:style>
  <w:style w:type="character" w:customStyle="1" w:styleId="af1">
    <w:name w:val="Основной текст с отступом Знак"/>
    <w:link w:val="af0"/>
    <w:rsid w:val="003E0125"/>
    <w:rPr>
      <w:i/>
      <w:iCs/>
      <w:sz w:val="24"/>
      <w:szCs w:val="24"/>
      <w:lang w:val="ru-RU" w:eastAsia="ru-RU" w:bidi="ar-SA"/>
    </w:rPr>
  </w:style>
  <w:style w:type="character" w:customStyle="1" w:styleId="FontStyle15">
    <w:name w:val="Font Style15"/>
    <w:basedOn w:val="a1"/>
    <w:rsid w:val="005530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rsid w:val="0055307E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0"/>
    <w:rsid w:val="0055307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2">
    <w:name w:val="Plain Text"/>
    <w:basedOn w:val="a0"/>
    <w:link w:val="af3"/>
    <w:rsid w:val="0055307E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FontStyle28">
    <w:name w:val="Font Style28"/>
    <w:basedOn w:val="a1"/>
    <w:rsid w:val="00602281"/>
    <w:rPr>
      <w:rFonts w:ascii="Times New Roman" w:hAnsi="Times New Roman" w:cs="Times New Roman"/>
      <w:spacing w:val="-10"/>
      <w:sz w:val="18"/>
      <w:szCs w:val="18"/>
    </w:rPr>
  </w:style>
  <w:style w:type="character" w:customStyle="1" w:styleId="af3">
    <w:name w:val="Текст Знак"/>
    <w:basedOn w:val="a1"/>
    <w:link w:val="af2"/>
    <w:rsid w:val="003E0A63"/>
    <w:rPr>
      <w:rFonts w:ascii="Courier New" w:hAnsi="Courier New"/>
    </w:rPr>
  </w:style>
  <w:style w:type="character" w:customStyle="1" w:styleId="40">
    <w:name w:val="Заголовок 4 Знак"/>
    <w:basedOn w:val="a1"/>
    <w:link w:val="4"/>
    <w:semiHidden/>
    <w:rsid w:val="00101AD7"/>
    <w:rPr>
      <w:b/>
      <w:bCs/>
      <w:sz w:val="28"/>
      <w:szCs w:val="28"/>
    </w:rPr>
  </w:style>
  <w:style w:type="paragraph" w:customStyle="1" w:styleId="FR2">
    <w:name w:val="FR2"/>
    <w:rsid w:val="00051419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character" w:customStyle="1" w:styleId="txtstandart1">
    <w:name w:val="txt_standart1"/>
    <w:basedOn w:val="a1"/>
    <w:rsid w:val="00051419"/>
    <w:rPr>
      <w:rFonts w:ascii="Arial" w:hAnsi="Arial" w:cs="Arial" w:hint="default"/>
      <w:i w:val="0"/>
      <w:iCs w:val="0"/>
      <w:strike w:val="0"/>
      <w:dstrike w:val="0"/>
      <w:color w:val="444141"/>
      <w:sz w:val="18"/>
      <w:szCs w:val="18"/>
      <w:u w:val="none"/>
      <w:effect w:val="none"/>
    </w:rPr>
  </w:style>
  <w:style w:type="paragraph" w:styleId="af4">
    <w:name w:val="Body Text"/>
    <w:basedOn w:val="a0"/>
    <w:link w:val="af5"/>
    <w:rsid w:val="00EC03A2"/>
    <w:pPr>
      <w:spacing w:after="120"/>
    </w:pPr>
  </w:style>
  <w:style w:type="character" w:customStyle="1" w:styleId="af5">
    <w:name w:val="Основной текст Знак"/>
    <w:basedOn w:val="a1"/>
    <w:link w:val="af4"/>
    <w:rsid w:val="00EC03A2"/>
    <w:rPr>
      <w:rFonts w:ascii="Times New Roman" w:hAnsi="Times New Roman"/>
      <w:sz w:val="24"/>
      <w:szCs w:val="24"/>
    </w:rPr>
  </w:style>
  <w:style w:type="character" w:customStyle="1" w:styleId="TimesNewRoman1">
    <w:name w:val="Основной текст + Times New Roman1"/>
    <w:basedOn w:val="a1"/>
    <w:uiPriority w:val="99"/>
    <w:rsid w:val="00EC03A2"/>
    <w:rPr>
      <w:rFonts w:ascii="Times New Roman" w:hAnsi="Times New Roman" w:cs="Times New Roman"/>
      <w:spacing w:val="0"/>
      <w:sz w:val="16"/>
      <w:szCs w:val="16"/>
    </w:rPr>
  </w:style>
  <w:style w:type="paragraph" w:customStyle="1" w:styleId="af6">
    <w:name w:val="Содержимое таблицы"/>
    <w:basedOn w:val="a0"/>
    <w:rsid w:val="00E22C8D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2"/>
      <w:lang w:eastAsia="ar-SA"/>
    </w:rPr>
  </w:style>
  <w:style w:type="paragraph" w:styleId="af7">
    <w:name w:val="Document Map"/>
    <w:basedOn w:val="a0"/>
    <w:link w:val="af8"/>
    <w:rsid w:val="00987E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rsid w:val="00987E3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9451B7"/>
    <w:rPr>
      <w:b/>
      <w:bCs/>
      <w:sz w:val="22"/>
      <w:szCs w:val="22"/>
    </w:rPr>
  </w:style>
  <w:style w:type="character" w:customStyle="1" w:styleId="apple-style-span">
    <w:name w:val="apple-style-span"/>
    <w:basedOn w:val="a1"/>
    <w:rsid w:val="009451B7"/>
  </w:style>
  <w:style w:type="paragraph" w:customStyle="1" w:styleId="12">
    <w:name w:val="Обычный1"/>
    <w:rsid w:val="009451B7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10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9451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4D3793"/>
    <w:rPr>
      <w:rFonts w:ascii="Times New Roman" w:hAnsi="Times New Roman"/>
      <w:b/>
      <w:sz w:val="24"/>
    </w:rPr>
  </w:style>
  <w:style w:type="character" w:styleId="a4">
    <w:name w:val="Hyperlink"/>
    <w:basedOn w:val="a1"/>
    <w:rsid w:val="00A47673"/>
    <w:rPr>
      <w:rFonts w:ascii="Times New Roman" w:hAnsi="Times New Roman"/>
      <w:color w:val="0000FF"/>
      <w:u w:val="single"/>
    </w:rPr>
  </w:style>
  <w:style w:type="paragraph" w:customStyle="1" w:styleId="a">
    <w:name w:val="список с точками"/>
    <w:basedOn w:val="a0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rsid w:val="00A47673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Текст выноски Знак"/>
    <w:link w:val="a6"/>
    <w:locked/>
    <w:rsid w:val="00A47673"/>
    <w:rPr>
      <w:rFonts w:ascii="Tahoma" w:hAnsi="Tahoma"/>
      <w:sz w:val="16"/>
    </w:rPr>
  </w:style>
  <w:style w:type="character" w:customStyle="1" w:styleId="20">
    <w:name w:val="Заголовок 2 Знак"/>
    <w:basedOn w:val="a1"/>
    <w:link w:val="2"/>
    <w:locked/>
    <w:rsid w:val="00260E23"/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locked/>
    <w:rsid w:val="00391079"/>
    <w:rPr>
      <w:rFonts w:ascii="Times New Roman" w:hAnsi="Times New Roman" w:cs="Times New Roman"/>
      <w:sz w:val="24"/>
      <w:szCs w:val="24"/>
    </w:rPr>
  </w:style>
  <w:style w:type="numbering" w:customStyle="1" w:styleId="1">
    <w:name w:val="Список1"/>
    <w:rsid w:val="007F2226"/>
    <w:pPr>
      <w:numPr>
        <w:numId w:val="24"/>
      </w:numPr>
    </w:pPr>
  </w:style>
  <w:style w:type="paragraph" w:customStyle="1" w:styleId="Style2">
    <w:name w:val="Style2"/>
    <w:basedOn w:val="a0"/>
    <w:rsid w:val="008462C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rsid w:val="008462C1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462C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0"/>
    <w:rsid w:val="00B00F9D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basedOn w:val="a1"/>
    <w:rsid w:val="00B00F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00F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3E012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0">
    <w:name w:val="Body Text Indent"/>
    <w:basedOn w:val="a0"/>
    <w:link w:val="af1"/>
    <w:rsid w:val="003E0125"/>
    <w:pPr>
      <w:widowControl/>
      <w:spacing w:line="240" w:lineRule="auto"/>
      <w:ind w:firstLine="709"/>
      <w:jc w:val="left"/>
    </w:pPr>
    <w:rPr>
      <w:rFonts w:ascii="Calibri" w:hAnsi="Calibri"/>
      <w:i/>
      <w:iCs/>
    </w:rPr>
  </w:style>
  <w:style w:type="character" w:customStyle="1" w:styleId="af1">
    <w:name w:val="Основной текст с отступом Знак"/>
    <w:link w:val="af0"/>
    <w:rsid w:val="003E0125"/>
    <w:rPr>
      <w:i/>
      <w:iCs/>
      <w:sz w:val="24"/>
      <w:szCs w:val="24"/>
      <w:lang w:val="ru-RU" w:eastAsia="ru-RU" w:bidi="ar-SA"/>
    </w:rPr>
  </w:style>
  <w:style w:type="character" w:customStyle="1" w:styleId="FontStyle15">
    <w:name w:val="Font Style15"/>
    <w:basedOn w:val="a1"/>
    <w:rsid w:val="005530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rsid w:val="0055307E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0"/>
    <w:rsid w:val="0055307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2">
    <w:name w:val="Plain Text"/>
    <w:basedOn w:val="a0"/>
    <w:link w:val="af3"/>
    <w:rsid w:val="0055307E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FontStyle28">
    <w:name w:val="Font Style28"/>
    <w:basedOn w:val="a1"/>
    <w:rsid w:val="00602281"/>
    <w:rPr>
      <w:rFonts w:ascii="Times New Roman" w:hAnsi="Times New Roman" w:cs="Times New Roman"/>
      <w:spacing w:val="-10"/>
      <w:sz w:val="18"/>
      <w:szCs w:val="18"/>
    </w:rPr>
  </w:style>
  <w:style w:type="character" w:customStyle="1" w:styleId="af3">
    <w:name w:val="Текст Знак"/>
    <w:basedOn w:val="a1"/>
    <w:link w:val="af2"/>
    <w:rsid w:val="003E0A63"/>
    <w:rPr>
      <w:rFonts w:ascii="Courier New" w:hAnsi="Courier New"/>
    </w:rPr>
  </w:style>
  <w:style w:type="character" w:customStyle="1" w:styleId="40">
    <w:name w:val="Заголовок 4 Знак"/>
    <w:basedOn w:val="a1"/>
    <w:link w:val="4"/>
    <w:semiHidden/>
    <w:rsid w:val="00101AD7"/>
    <w:rPr>
      <w:b/>
      <w:bCs/>
      <w:sz w:val="28"/>
      <w:szCs w:val="28"/>
    </w:rPr>
  </w:style>
  <w:style w:type="paragraph" w:customStyle="1" w:styleId="FR2">
    <w:name w:val="FR2"/>
    <w:rsid w:val="00051419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character" w:customStyle="1" w:styleId="txtstandart1">
    <w:name w:val="txt_standart1"/>
    <w:basedOn w:val="a1"/>
    <w:rsid w:val="00051419"/>
    <w:rPr>
      <w:rFonts w:ascii="Arial" w:hAnsi="Arial" w:cs="Arial" w:hint="default"/>
      <w:i w:val="0"/>
      <w:iCs w:val="0"/>
      <w:strike w:val="0"/>
      <w:dstrike w:val="0"/>
      <w:color w:val="444141"/>
      <w:sz w:val="18"/>
      <w:szCs w:val="18"/>
      <w:u w:val="none"/>
      <w:effect w:val="none"/>
    </w:rPr>
  </w:style>
  <w:style w:type="paragraph" w:styleId="af4">
    <w:name w:val="Body Text"/>
    <w:basedOn w:val="a0"/>
    <w:link w:val="af5"/>
    <w:rsid w:val="00EC03A2"/>
    <w:pPr>
      <w:spacing w:after="120"/>
    </w:pPr>
  </w:style>
  <w:style w:type="character" w:customStyle="1" w:styleId="af5">
    <w:name w:val="Основной текст Знак"/>
    <w:basedOn w:val="a1"/>
    <w:link w:val="af4"/>
    <w:rsid w:val="00EC03A2"/>
    <w:rPr>
      <w:rFonts w:ascii="Times New Roman" w:hAnsi="Times New Roman"/>
      <w:sz w:val="24"/>
      <w:szCs w:val="24"/>
    </w:rPr>
  </w:style>
  <w:style w:type="character" w:customStyle="1" w:styleId="TimesNewRoman1">
    <w:name w:val="Основной текст + Times New Roman1"/>
    <w:basedOn w:val="a1"/>
    <w:uiPriority w:val="99"/>
    <w:rsid w:val="00EC03A2"/>
    <w:rPr>
      <w:rFonts w:ascii="Times New Roman" w:hAnsi="Times New Roman" w:cs="Times New Roman"/>
      <w:spacing w:val="0"/>
      <w:sz w:val="16"/>
      <w:szCs w:val="16"/>
    </w:rPr>
  </w:style>
  <w:style w:type="paragraph" w:customStyle="1" w:styleId="af6">
    <w:name w:val="Содержимое таблицы"/>
    <w:basedOn w:val="a0"/>
    <w:rsid w:val="00E22C8D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2"/>
      <w:lang w:eastAsia="ar-SA"/>
    </w:rPr>
  </w:style>
  <w:style w:type="paragraph" w:styleId="af7">
    <w:name w:val="Document Map"/>
    <w:basedOn w:val="a0"/>
    <w:link w:val="af8"/>
    <w:rsid w:val="00987E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rsid w:val="00987E3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9451B7"/>
    <w:rPr>
      <w:b/>
      <w:bCs/>
      <w:sz w:val="22"/>
      <w:szCs w:val="22"/>
    </w:rPr>
  </w:style>
  <w:style w:type="character" w:customStyle="1" w:styleId="apple-style-span">
    <w:name w:val="apple-style-span"/>
    <w:basedOn w:val="a1"/>
    <w:rsid w:val="009451B7"/>
  </w:style>
  <w:style w:type="paragraph" w:customStyle="1" w:styleId="12">
    <w:name w:val="Обычный1"/>
    <w:rsid w:val="009451B7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3710.pdf&amp;show=dcatalogues/1/1527630/3710.pdf&amp;view=true" TargetMode="External"/><Relationship Id="rId18" Type="http://schemas.openxmlformats.org/officeDocument/2006/relationships/hyperlink" Target="http://dic.academic.ru/dic.nsf/enc_geolog/4259%20/%20&#1056;&#1072;&#1079;&#1088;&#1072;&#1073;&#1086;&#1090;&#1082;&#1072;%20&#1043;&#1077;&#1086;&#1083;&#1086;&#1075;&#1080;&#1095;&#1077;&#1089;&#1082;&#1072;&#1103;%20&#1101;&#1085;&#1094;&#1080;&#1082;&#1083;&#1086;&#1087;&#1077;&#1076;&#1080;&#1103;%0d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agtu.informsystema.ru/uploader/fileUpload?name=941.pdf&amp;show=dcatalogues/1/1118972/941.pdf&amp;view=true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www.mining-enc.ru/p/podzemnaya-razrabotka-mestorozhdenij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library.ru/defaultx.as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dic.academic.ru/dic.nsf/enc_geolog/4259%20/%20&#1056;&#1072;&#1079;&#1088;&#1072;&#1073;&#1086;&#1090;&#1082;&#1072;%20&#1043;&#1077;&#1086;&#1083;&#1086;&#1075;&#1080;&#1095;&#1077;&#1089;&#1082;&#1072;&#1103;%20&#1101;&#1085;&#1094;&#1080;&#1082;&#1083;&#1086;&#1087;&#1077;&#1076;&#1080;&#1103;%0d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29.pdf&amp;show=dcatalogues/1/1138415/3329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0087C-9ABB-4F1A-A3CC-B695F4E9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5739</Words>
  <Characters>32717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ПРИМЕРНОЙ ПРОГРАММЫ ПРАКТИКИ</vt:lpstr>
    </vt:vector>
  </TitlesOfParts>
  <Company>CSTV</Company>
  <LinksUpToDate>false</LinksUpToDate>
  <CharactersWithSpaces>38380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>http://www.mining-enc.ru/p/podzemnaya-razrabotka-mestorozhdenij/</vt:lpwstr>
      </vt:variant>
      <vt:variant>
        <vt:lpwstr/>
      </vt:variant>
      <vt:variant>
        <vt:i4>69795940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http://dic.academic.ru/dic.nsf/enc_geolog/4259 / Разработка Геологическая энциклопедия%0d5</vt:lpwstr>
      </vt:variant>
      <vt:variant>
        <vt:lpwstr/>
      </vt:variant>
      <vt:variant>
        <vt:i4>69795940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http://dic.academic.ru/dic.nsf/enc_geolog/4259 / Разработка Геологическая энциклопедия%0d5</vt:lpwstr>
      </vt:variant>
      <vt:variant>
        <vt:lpwstr/>
      </vt:variant>
      <vt:variant>
        <vt:i4>7340071</vt:i4>
      </vt:variant>
      <vt:variant>
        <vt:i4>3</vt:i4>
      </vt:variant>
      <vt:variant>
        <vt:i4>0</vt:i4>
      </vt:variant>
      <vt:variant>
        <vt:i4>5</vt:i4>
      </vt:variant>
      <vt:variant>
        <vt:lpwstr>http://wowgeek.ru/guides/gornoe-delo-1-600/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http://www.gornaya-kniga.ru/catalog/401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ПРИМЕРНОЙ ПРОГРАММЫ ПРАКТИКИ</dc:title>
  <dc:creator>i.boikova</dc:creator>
  <cp:lastModifiedBy>Galina</cp:lastModifiedBy>
  <cp:revision>2</cp:revision>
  <cp:lastPrinted>2020-02-27T12:16:00Z</cp:lastPrinted>
  <dcterms:created xsi:type="dcterms:W3CDTF">2020-02-27T12:17:00Z</dcterms:created>
  <dcterms:modified xsi:type="dcterms:W3CDTF">2020-02-27T12:17:00Z</dcterms:modified>
</cp:coreProperties>
</file>