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5C7C6F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rStyle w:val="FontStyle16"/>
          <w:rFonts w:eastAsiaTheme="majorEastAsia"/>
          <w:noProof/>
          <w:sz w:val="24"/>
          <w:szCs w:val="24"/>
        </w:rPr>
        <w:drawing>
          <wp:inline distT="0" distB="0" distL="0" distR="0">
            <wp:extent cx="6643370" cy="9386570"/>
            <wp:effectExtent l="0" t="0" r="0" b="0"/>
            <wp:docPr id="1" name="Рисунок 1" descr="C:\Users\Big7\Desktop\тест 3\13.03.02_зБАЭб-17_Введение в специальность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Введение в специальность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5" name="Рисунок 5" descr="C:\Users\Big7\Desktop\тест 3\13.03.02_зБАЭб-17_Введение в специальность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Введение в специальность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6" name="Рисунок 6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75AE5" w:rsidRPr="00975AE5">
        <w:rPr>
          <w:rStyle w:val="FontStyle16"/>
          <w:b w:val="0"/>
          <w:sz w:val="24"/>
          <w:szCs w:val="24"/>
        </w:rPr>
        <w:t xml:space="preserve">Б1.В.ДВ.01.02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 специальность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C40DF5">
        <w:rPr>
          <w:rStyle w:val="FontStyle21"/>
          <w:sz w:val="24"/>
          <w:szCs w:val="24"/>
        </w:rPr>
        <w:t>Введение в</w:t>
      </w:r>
      <w:r w:rsidR="005E08EF">
        <w:rPr>
          <w:rStyle w:val="FontStyle21"/>
          <w:sz w:val="24"/>
          <w:szCs w:val="24"/>
        </w:rPr>
        <w:t xml:space="preserve"> специальность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lastRenderedPageBreak/>
              <w:t xml:space="preserve">- терминологией и единицами измерения величин в сфере электротехники </w:t>
            </w:r>
            <w:r w:rsidRPr="00A421B6">
              <w:lastRenderedPageBreak/>
              <w:t>и электромеханики</w:t>
            </w:r>
            <w:r>
              <w:t>;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«Введение в</w:t>
      </w:r>
      <w:r w:rsidR="00975AE5">
        <w:rPr>
          <w:rStyle w:val="FontStyle18"/>
          <w:b/>
          <w:sz w:val="24"/>
          <w:szCs w:val="24"/>
          <w:lang w:val="ru-RU"/>
        </w:rPr>
        <w:t xml:space="preserve"> специальность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00BCF">
        <w:rPr>
          <w:rStyle w:val="FontStyle18"/>
          <w:b w:val="0"/>
          <w:sz w:val="24"/>
          <w:szCs w:val="24"/>
        </w:rPr>
        <w:t>2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 w:rsidR="00300BCF">
        <w:rPr>
          <w:rStyle w:val="FontStyle18"/>
          <w:b w:val="0"/>
          <w:sz w:val="24"/>
          <w:szCs w:val="24"/>
        </w:rPr>
        <w:t>72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300BCF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6,4</w:t>
      </w:r>
      <w:r w:rsidR="00545EF6"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300BCF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аудиторная – 6</w:t>
      </w:r>
      <w:r w:rsidR="00545EF6" w:rsidRPr="00545EF6">
        <w:rPr>
          <w:rStyle w:val="FontStyle18"/>
          <w:b w:val="0"/>
          <w:sz w:val="24"/>
          <w:szCs w:val="24"/>
        </w:rPr>
        <w:t xml:space="preserve">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300BCF">
        <w:rPr>
          <w:rStyle w:val="FontStyle18"/>
          <w:b w:val="0"/>
          <w:sz w:val="24"/>
          <w:szCs w:val="24"/>
        </w:rPr>
        <w:t>0,4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300BCF">
        <w:rPr>
          <w:rStyle w:val="FontStyle18"/>
          <w:b w:val="0"/>
          <w:sz w:val="24"/>
          <w:szCs w:val="24"/>
        </w:rPr>
        <w:t>61</w:t>
      </w:r>
      <w:r w:rsidR="003A3355">
        <w:rPr>
          <w:rStyle w:val="FontStyle18"/>
          <w:b w:val="0"/>
          <w:sz w:val="24"/>
          <w:szCs w:val="24"/>
        </w:rPr>
        <w:t>,</w:t>
      </w:r>
      <w:r w:rsidR="00300BCF">
        <w:rPr>
          <w:rStyle w:val="FontStyle18"/>
          <w:b w:val="0"/>
          <w:sz w:val="24"/>
          <w:szCs w:val="24"/>
        </w:rPr>
        <w:t>7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P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067CDB" w:rsidRDefault="00067CDB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397C" w:rsidRDefault="00F7397C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3A3355" w:rsidRPr="00AF2BB2" w:rsidTr="00F7443D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3A3355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Раздел/ тема</w:t>
            </w:r>
          </w:p>
          <w:p w:rsidR="003A3355" w:rsidRPr="00AF2BB2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A3355" w:rsidRPr="003A3355" w:rsidRDefault="00A2670A" w:rsidP="008F69B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6" w:type="pct"/>
            <w:gridSpan w:val="3"/>
            <w:vAlign w:val="center"/>
          </w:tcPr>
          <w:p w:rsidR="003A3355" w:rsidRP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3A3355" w:rsidRPr="00AF2BB2" w:rsidRDefault="003A3355" w:rsidP="003A3355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3A3355" w:rsidRPr="00AF2BB2" w:rsidRDefault="003A3355" w:rsidP="000A2A9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A3355" w:rsidRPr="00AF2BB2" w:rsidRDefault="003A3355" w:rsidP="008F69B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A3355" w:rsidRPr="00AF2BB2" w:rsidTr="00F7443D">
        <w:trPr>
          <w:cantSplit/>
          <w:trHeight w:val="1134"/>
          <w:tblHeader/>
        </w:trPr>
        <w:tc>
          <w:tcPr>
            <w:tcW w:w="2036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1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</w:tr>
      <w:tr w:rsidR="00635416" w:rsidRPr="00AF2BB2" w:rsidTr="0028168A">
        <w:trPr>
          <w:trHeight w:val="4737"/>
        </w:trPr>
        <w:tc>
          <w:tcPr>
            <w:tcW w:w="2036" w:type="pct"/>
          </w:tcPr>
          <w:p w:rsidR="00635416" w:rsidRPr="0028168A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635416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28168A" w:rsidRPr="0028168A" w:rsidRDefault="0028168A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635416">
              <w:rPr>
                <w:lang w:eastAsia="en-US"/>
              </w:rPr>
              <w:t xml:space="preserve">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8168A">
              <w:rPr>
                <w:lang w:eastAsia="en-US"/>
              </w:rPr>
              <w:t xml:space="preserve">. </w:t>
            </w:r>
            <w:r w:rsidR="00635416">
              <w:rPr>
                <w:lang w:eastAsia="en-US"/>
              </w:rPr>
              <w:t>Электропривод, как основное   направления развития науки и техники в области электротехники и электроэнергетики.</w:t>
            </w:r>
          </w:p>
          <w:p w:rsidR="00635416" w:rsidRPr="008643C7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</w:t>
            </w:r>
            <w:r w:rsidR="00635416">
              <w:rPr>
                <w:lang w:eastAsia="en-US"/>
              </w:rPr>
              <w:t>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635416" w:rsidRDefault="00635416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9B010A" w:rsidP="000B0202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635416" w:rsidRPr="008531ED" w:rsidRDefault="00F61E89" w:rsidP="00635416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9B010A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F7397C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34FF4">
              <w:rPr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5470B2" w:rsidRDefault="00635416" w:rsidP="005470B2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 w:rsidR="0028168A">
              <w:t>Изучение учебной литературы</w:t>
            </w:r>
            <w:r w:rsidR="005470B2">
              <w:t xml:space="preserve"> по заданной</w:t>
            </w:r>
            <w:r w:rsidR="0028168A">
              <w:t xml:space="preserve"> теме</w:t>
            </w:r>
            <w:r w:rsidR="005470B2">
              <w:t>.</w:t>
            </w:r>
          </w:p>
          <w:p w:rsidR="0028168A" w:rsidRDefault="0028168A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635416" w:rsidRDefault="00635416" w:rsidP="005470B2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635416" w:rsidRPr="00757AEA" w:rsidRDefault="00635416" w:rsidP="00635416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635416" w:rsidRDefault="0063541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757AEA" w:rsidRDefault="00635416" w:rsidP="00CD4678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635416" w:rsidRDefault="00CD4678" w:rsidP="00635416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28168A" w:rsidRPr="00AF2BB2" w:rsidTr="0028168A">
        <w:trPr>
          <w:trHeight w:val="360"/>
        </w:trPr>
        <w:tc>
          <w:tcPr>
            <w:tcW w:w="2036" w:type="pct"/>
          </w:tcPr>
          <w:p w:rsidR="0028168A" w:rsidRPr="0028168A" w:rsidRDefault="0028168A" w:rsidP="00635416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28168A" w:rsidRPr="0058622E" w:rsidRDefault="00F61E89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434FF4" w:rsidRDefault="009B010A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28168A" w:rsidRPr="00434FF4" w:rsidRDefault="00F61E89" w:rsidP="00635416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9B010A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28168A" w:rsidRPr="007C6F3D" w:rsidRDefault="00F7397C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C6F3D"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28168A" w:rsidRDefault="0028168A" w:rsidP="00635416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28168A" w:rsidRPr="00AF2BB2" w:rsidTr="0028168A">
        <w:trPr>
          <w:trHeight w:val="1952"/>
        </w:trPr>
        <w:tc>
          <w:tcPr>
            <w:tcW w:w="2036" w:type="pct"/>
            <w:vMerge w:val="restart"/>
          </w:tcPr>
          <w:p w:rsidR="0028168A" w:rsidRPr="007C6F3D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28168A" w:rsidRPr="0058622E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28168A" w:rsidRPr="00864766" w:rsidRDefault="0028168A" w:rsidP="0028168A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28168A" w:rsidRPr="0058622E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28168A" w:rsidRPr="00136C15" w:rsidRDefault="009B010A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F2626" w:rsidRDefault="009B010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136C15" w:rsidRDefault="00F7397C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59" w:type="pct"/>
            <w:tcBorders>
              <w:bottom w:val="nil"/>
            </w:tcBorders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28168A" w:rsidRDefault="00CD4678" w:rsidP="0028168A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28168A" w:rsidRPr="00AF2BB2" w:rsidTr="0028168A">
        <w:trPr>
          <w:trHeight w:val="422"/>
        </w:trPr>
        <w:tc>
          <w:tcPr>
            <w:tcW w:w="2036" w:type="pct"/>
            <w:vMerge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28168A" w:rsidRPr="00136C15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28168A" w:rsidRPr="00136C15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28168A" w:rsidRPr="00AF2BB2" w:rsidRDefault="0028168A" w:rsidP="0028168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28168A" w:rsidRPr="00066036" w:rsidTr="00F7443D">
        <w:trPr>
          <w:trHeight w:val="499"/>
        </w:trPr>
        <w:tc>
          <w:tcPr>
            <w:tcW w:w="2036" w:type="pct"/>
          </w:tcPr>
          <w:p w:rsidR="0028168A" w:rsidRPr="00662CC3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A1216D" w:rsidRDefault="009B010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9B010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29" w:type="pct"/>
          </w:tcPr>
          <w:p w:rsidR="0028168A" w:rsidRPr="008F2626" w:rsidRDefault="00F7397C" w:rsidP="00434FF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662" w:type="pct"/>
            <w:gridSpan w:val="2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28168A" w:rsidRDefault="0028168A" w:rsidP="0028168A">
            <w:pPr>
              <w:pStyle w:val="Style14"/>
              <w:widowControl/>
              <w:rPr>
                <w:b/>
              </w:rPr>
            </w:pPr>
          </w:p>
        </w:tc>
      </w:tr>
      <w:tr w:rsidR="0028168A" w:rsidRPr="00AF2BB2" w:rsidTr="00F7443D">
        <w:trPr>
          <w:trHeight w:val="499"/>
        </w:trPr>
        <w:tc>
          <w:tcPr>
            <w:tcW w:w="2036" w:type="pct"/>
          </w:tcPr>
          <w:p w:rsidR="009B010A" w:rsidRPr="009B010A" w:rsidRDefault="009B010A" w:rsidP="009B010A">
            <w:pPr>
              <w:pStyle w:val="Style14"/>
              <w:rPr>
                <w:b/>
                <w:color w:val="000000" w:themeColor="text1"/>
              </w:rPr>
            </w:pPr>
            <w:r w:rsidRPr="009B010A">
              <w:rPr>
                <w:b/>
                <w:color w:val="000000" w:themeColor="text1"/>
              </w:rPr>
              <w:t>3. Электромеханические преобразователи электроэнергии, классификация   и основные характеристики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Pr="009B010A" w:rsidRDefault="00F61E89" w:rsidP="0028168A">
            <w:pPr>
              <w:pStyle w:val="Style14"/>
              <w:jc w:val="center"/>
            </w:pPr>
            <w:r w:rsidRPr="009B010A">
              <w:t>3</w:t>
            </w:r>
          </w:p>
        </w:tc>
        <w:tc>
          <w:tcPr>
            <w:tcW w:w="188" w:type="pct"/>
          </w:tcPr>
          <w:p w:rsidR="0028168A" w:rsidRPr="0058622E" w:rsidRDefault="009B010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Pr="008F2626" w:rsidRDefault="00F7397C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28168A" w:rsidRPr="00AF2BB2" w:rsidTr="0028168A">
        <w:trPr>
          <w:trHeight w:val="1808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9B010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1/1И</w:t>
            </w:r>
          </w:p>
        </w:tc>
        <w:tc>
          <w:tcPr>
            <w:tcW w:w="329" w:type="pct"/>
          </w:tcPr>
          <w:p w:rsidR="0028168A" w:rsidRPr="008F2626" w:rsidRDefault="00F7397C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28168A" w:rsidRPr="00AF2BB2" w:rsidTr="0028168A">
        <w:trPr>
          <w:trHeight w:val="436"/>
        </w:trPr>
        <w:tc>
          <w:tcPr>
            <w:tcW w:w="2036" w:type="pct"/>
          </w:tcPr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F61E89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28168A" w:rsidRPr="00434FF4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28168A" w:rsidRPr="00F61E89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1/1И</w:t>
            </w:r>
          </w:p>
        </w:tc>
        <w:tc>
          <w:tcPr>
            <w:tcW w:w="329" w:type="pct"/>
          </w:tcPr>
          <w:p w:rsidR="0028168A" w:rsidRPr="007C6F3D" w:rsidRDefault="00F7397C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82B4E" w:rsidRPr="00AF2BB2" w:rsidTr="009E6FC5">
        <w:trPr>
          <w:trHeight w:val="3088"/>
        </w:trPr>
        <w:tc>
          <w:tcPr>
            <w:tcW w:w="2036" w:type="pct"/>
          </w:tcPr>
          <w:p w:rsidR="00882B4E" w:rsidRPr="00A1216D" w:rsidRDefault="009B010A" w:rsidP="00882B4E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  <w:r w:rsidRPr="009B010A">
              <w:rPr>
                <w:b/>
                <w:color w:val="000000" w:themeColor="text1"/>
                <w:lang w:eastAsia="en-US"/>
              </w:rPr>
              <w:t>.</w:t>
            </w:r>
            <w:r w:rsidRPr="009B010A">
              <w:rPr>
                <w:color w:val="000000" w:themeColor="text1"/>
                <w:lang w:eastAsia="en-US"/>
              </w:rPr>
              <w:t xml:space="preserve"> </w:t>
            </w:r>
            <w:r w:rsidRPr="009B010A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  <w:r w:rsidR="00882B4E" w:rsidRPr="00882B4E">
              <w:rPr>
                <w:color w:val="000000" w:themeColor="text1"/>
                <w:lang w:eastAsia="en-US"/>
              </w:rPr>
              <w:t>4.1.</w:t>
            </w:r>
            <w:r w:rsidR="00882B4E"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882B4E" w:rsidRPr="00FB3CA8" w:rsidRDefault="00882B4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82B4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82B4E" w:rsidRDefault="009B010A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882B4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82B4E" w:rsidRPr="008F2626" w:rsidRDefault="00882B4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882B4E" w:rsidRDefault="00F7397C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882B4E" w:rsidRDefault="00882B4E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882B4E" w:rsidRPr="008531ED" w:rsidRDefault="00882B4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82B4E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9E6FC5" w:rsidRPr="00AF2BB2" w:rsidTr="009E6FC5">
        <w:trPr>
          <w:trHeight w:val="4320"/>
        </w:trPr>
        <w:tc>
          <w:tcPr>
            <w:tcW w:w="2036" w:type="pct"/>
          </w:tcPr>
          <w:p w:rsidR="009E6FC5" w:rsidRPr="00882B4E" w:rsidRDefault="009E6FC5" w:rsidP="009E6FC5">
            <w:pPr>
              <w:rPr>
                <w:b/>
                <w:color w:val="000000" w:themeColor="text1"/>
                <w:lang w:eastAsia="en-US"/>
              </w:rPr>
            </w:pPr>
          </w:p>
          <w:p w:rsidR="009E6FC5" w:rsidRDefault="009E6FC5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E6FC5" w:rsidRDefault="009E6FC5" w:rsidP="009E6FC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2.4. Задачи в сфере совершенствования преобразователей и проблемы </w:t>
            </w:r>
            <w:proofErr w:type="spellStart"/>
            <w:r w:rsidRPr="00A1216D">
              <w:rPr>
                <w:lang w:eastAsia="en-US"/>
              </w:rPr>
              <w:t>импортозамещения</w:t>
            </w:r>
            <w:proofErr w:type="spellEnd"/>
            <w:r w:rsidRPr="00A1216D">
              <w:rPr>
                <w:lang w:eastAsia="en-US"/>
              </w:rPr>
              <w:t xml:space="preserve"> при производстве преобразовательной техники в РФ.</w:t>
            </w:r>
          </w:p>
          <w:p w:rsidR="009E6FC5" w:rsidRPr="00882B4E" w:rsidRDefault="009E6FC5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F61E89" w:rsidRPr="009C0E03" w:rsidRDefault="009B010A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C0E03"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</w:t>
            </w:r>
            <w:r w:rsidR="009C0E03">
              <w:rPr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434FF4" w:rsidRDefault="00F7397C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  <w:r w:rsidR="009B010A">
              <w:rPr>
                <w:b/>
                <w:color w:val="000000"/>
              </w:rPr>
              <w:t>зув</w:t>
            </w:r>
          </w:p>
        </w:tc>
      </w:tr>
      <w:tr w:rsidR="0085728E" w:rsidRPr="00AF2BB2" w:rsidTr="00F61E89">
        <w:trPr>
          <w:trHeight w:val="330"/>
        </w:trPr>
        <w:tc>
          <w:tcPr>
            <w:tcW w:w="2036" w:type="pct"/>
          </w:tcPr>
          <w:p w:rsidR="0085728E" w:rsidRDefault="0032074A" w:rsidP="0085728E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85728E" w:rsidRPr="0058622E" w:rsidRDefault="0085728E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85728E" w:rsidRPr="00434FF4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F61E89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85728E" w:rsidRPr="009C0E03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  <w:r w:rsidR="009C0E03"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F61E89" w:rsidRPr="00AF2BB2" w:rsidTr="00FA0477">
        <w:trPr>
          <w:trHeight w:val="210"/>
        </w:trPr>
        <w:tc>
          <w:tcPr>
            <w:tcW w:w="2036" w:type="pct"/>
          </w:tcPr>
          <w:p w:rsidR="00F61E89" w:rsidRPr="0032074A" w:rsidRDefault="00F61E89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F61E89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F61E89" w:rsidRPr="007C6F3D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F61E89" w:rsidRPr="009C0E03" w:rsidRDefault="009B010A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  <w:lang w:val="en-US"/>
              </w:rPr>
              <w:t>/2</w:t>
            </w:r>
            <w:r w:rsidR="009C0E03"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F61E89" w:rsidRPr="007C6F3D" w:rsidRDefault="00F7397C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61,7</w:t>
            </w:r>
          </w:p>
        </w:tc>
        <w:tc>
          <w:tcPr>
            <w:tcW w:w="659" w:type="pct"/>
          </w:tcPr>
          <w:p w:rsidR="00F61E89" w:rsidRDefault="00F61E89" w:rsidP="0028168A"/>
        </w:tc>
        <w:tc>
          <w:tcPr>
            <w:tcW w:w="737" w:type="pct"/>
            <w:gridSpan w:val="2"/>
          </w:tcPr>
          <w:p w:rsidR="00F61E89" w:rsidRPr="008531ED" w:rsidRDefault="00F61E89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F61E89" w:rsidRPr="0063790E" w:rsidRDefault="00F61E89" w:rsidP="0028168A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123B21" w:rsidRDefault="00123B21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527EB">
        <w:rPr>
          <w:rStyle w:val="FontStyle31"/>
          <w:rFonts w:ascii="Times New Roman" w:hAnsi="Times New Roman" w:cs="Times New Roman"/>
          <w:sz w:val="24"/>
          <w:szCs w:val="24"/>
        </w:rPr>
        <w:t>Введение в</w:t>
      </w:r>
      <w:r w:rsidR="00975AE5">
        <w:rPr>
          <w:rStyle w:val="FontStyle31"/>
          <w:rFonts w:ascii="Times New Roman" w:hAnsi="Times New Roman" w:cs="Times New Roman"/>
          <w:sz w:val="24"/>
          <w:szCs w:val="24"/>
        </w:rPr>
        <w:t xml:space="preserve"> специальность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A2777" w:rsidRPr="00CA2777" w:rsidRDefault="00CA2777" w:rsidP="00CA2777">
      <w:pPr>
        <w:widowControl/>
        <w:autoSpaceDE/>
        <w:autoSpaceDN/>
        <w:adjustRightInd/>
        <w:ind w:firstLine="709"/>
        <w:rPr>
          <w:rFonts w:eastAsiaTheme="minorEastAsia"/>
          <w:lang w:eastAsia="en-US"/>
        </w:rPr>
      </w:pPr>
      <w:r w:rsidRPr="00CA2777">
        <w:rPr>
          <w:rFonts w:eastAsiaTheme="minorEastAsia"/>
          <w:lang w:eastAsia="en-US"/>
        </w:rPr>
        <w:t>Промежуточная аттестация по дисциплине «</w:t>
      </w:r>
      <w:r w:rsidRPr="00CA2777">
        <w:rPr>
          <w:rFonts w:eastAsiaTheme="minorEastAsia"/>
          <w:bCs/>
          <w:lang w:eastAsia="en-US"/>
        </w:rPr>
        <w:t xml:space="preserve">Введение </w:t>
      </w:r>
      <w:proofErr w:type="spellStart"/>
      <w:r w:rsidRPr="00CA2777">
        <w:rPr>
          <w:rFonts w:eastAsiaTheme="minorEastAsia"/>
          <w:bCs/>
          <w:lang w:eastAsia="en-US"/>
        </w:rPr>
        <w:t>в</w:t>
      </w:r>
      <w:r>
        <w:rPr>
          <w:rFonts w:eastAsiaTheme="minorEastAsia"/>
          <w:bCs/>
          <w:lang w:eastAsia="en-US"/>
        </w:rPr>
        <w:t>специальность</w:t>
      </w:r>
      <w:proofErr w:type="spellEnd"/>
      <w:r w:rsidRPr="00CA2777">
        <w:rPr>
          <w:rFonts w:eastAsiaTheme="minorEastAsia"/>
          <w:lang w:eastAsia="en-US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2777">
        <w:rPr>
          <w:rFonts w:eastAsiaTheme="minorEastAsia"/>
          <w:lang w:eastAsia="en-US"/>
        </w:rPr>
        <w:t>сформированности</w:t>
      </w:r>
      <w:proofErr w:type="spellEnd"/>
      <w:r w:rsidRPr="00CA2777">
        <w:rPr>
          <w:rFonts w:eastAsiaTheme="minorEastAsia"/>
          <w:lang w:eastAsia="en-US"/>
        </w:rPr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CA2777" w:rsidRPr="00CA2777" w:rsidRDefault="00CA2777" w:rsidP="00CA2777">
      <w:pPr>
        <w:widowControl/>
        <w:autoSpaceDE/>
        <w:autoSpaceDN/>
        <w:adjustRightInd/>
        <w:ind w:firstLine="709"/>
        <w:rPr>
          <w:rFonts w:eastAsiaTheme="minorEastAsia"/>
          <w:lang w:eastAsia="en-US"/>
        </w:rPr>
      </w:pPr>
      <w:r w:rsidRPr="00CA2777">
        <w:rPr>
          <w:rFonts w:eastAsiaTheme="minorEastAsia"/>
          <w:lang w:eastAsia="en-US"/>
        </w:rPr>
        <w:t xml:space="preserve">По итогам промежуточной аттестации выставляется зачет. </w:t>
      </w:r>
    </w:p>
    <w:p w:rsidR="00CA2777" w:rsidRPr="00CA2777" w:rsidRDefault="00CA2777" w:rsidP="00CA2777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Theme="minorEastAsia"/>
          <w:b/>
          <w:lang w:eastAsia="en-US"/>
        </w:rPr>
      </w:pPr>
      <w:r w:rsidRPr="00CA2777">
        <w:rPr>
          <w:rFonts w:eastAsiaTheme="minorEastAsia"/>
          <w:b/>
          <w:lang w:eastAsia="en-US"/>
        </w:rPr>
        <w:t>Критерии оценки:</w:t>
      </w:r>
    </w:p>
    <w:p w:rsidR="00CA2777" w:rsidRPr="00CA2777" w:rsidRDefault="00CA2777" w:rsidP="00CA2777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Theme="minorEastAsia"/>
          <w:lang w:eastAsia="en-US"/>
        </w:rPr>
      </w:pPr>
      <w:r w:rsidRPr="00CA2777">
        <w:rPr>
          <w:rFonts w:eastAsiaTheme="minorEastAsia"/>
          <w:lang w:eastAsia="en-US"/>
        </w:rPr>
        <w:t xml:space="preserve">– на оценку </w:t>
      </w:r>
      <w:r w:rsidRPr="00CA2777">
        <w:rPr>
          <w:rFonts w:eastAsiaTheme="minorEastAsia"/>
          <w:b/>
          <w:bCs/>
          <w:lang w:eastAsia="en-US"/>
        </w:rPr>
        <w:t>«зачтено»</w:t>
      </w:r>
      <w:r w:rsidRPr="00CA2777">
        <w:rPr>
          <w:rFonts w:eastAsiaTheme="minorEastAsia"/>
          <w:lang w:eastAsia="en-US"/>
        </w:rPr>
        <w:t xml:space="preserve"> – обучающийся показывает высокий уровень </w:t>
      </w:r>
      <w:proofErr w:type="spellStart"/>
      <w:r w:rsidRPr="00CA2777">
        <w:rPr>
          <w:rFonts w:eastAsiaTheme="minorEastAsia"/>
          <w:lang w:eastAsia="en-US"/>
        </w:rPr>
        <w:t>сформированности</w:t>
      </w:r>
      <w:proofErr w:type="spellEnd"/>
      <w:r w:rsidRPr="00CA2777">
        <w:rPr>
          <w:rFonts w:eastAsiaTheme="minorEastAsia"/>
          <w:lang w:eastAsia="en-US"/>
        </w:rPr>
        <w:t xml:space="preserve"> компетенций, т.е. студент должен показать высокий уровень знаний не только на уровне воспроизведения и объяснения информации, но и интеллектуальные навыки, выполнены в полном объеме практические задания;</w:t>
      </w:r>
    </w:p>
    <w:p w:rsidR="00CA2777" w:rsidRPr="00CA2777" w:rsidRDefault="00CA2777" w:rsidP="00CA2777">
      <w:pPr>
        <w:widowControl/>
        <w:autoSpaceDE/>
        <w:autoSpaceDN/>
        <w:adjustRightInd/>
        <w:rPr>
          <w:rFonts w:eastAsiaTheme="minorEastAsia"/>
          <w:lang w:eastAsia="en-US"/>
        </w:rPr>
      </w:pPr>
      <w:r w:rsidRPr="00CA2777">
        <w:rPr>
          <w:rFonts w:eastAsiaTheme="minorEastAsia"/>
          <w:lang w:eastAsia="en-US"/>
        </w:rPr>
        <w:t xml:space="preserve">– на оценку </w:t>
      </w:r>
      <w:r w:rsidRPr="00CA2777">
        <w:rPr>
          <w:rFonts w:eastAsiaTheme="minorEastAsia"/>
          <w:b/>
          <w:bCs/>
          <w:lang w:eastAsia="en-US"/>
        </w:rPr>
        <w:t>«не зачтено»</w:t>
      </w:r>
      <w:r w:rsidRPr="00CA2777">
        <w:rPr>
          <w:rFonts w:eastAsiaTheme="minorEastAsia"/>
          <w:lang w:eastAsia="en-US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выполнены практические задания.</w:t>
      </w:r>
    </w:p>
    <w:p w:rsidR="00B03840" w:rsidRDefault="00A62C6A" w:rsidP="00A62C6A">
      <w:pPr>
        <w:ind w:firstLine="709"/>
        <w:rPr>
          <w:rStyle w:val="FontStyle32"/>
          <w:i w:val="0"/>
          <w:spacing w:val="-4"/>
          <w:sz w:val="24"/>
          <w:szCs w:val="24"/>
        </w:rPr>
      </w:pPr>
      <w:r>
        <w:t xml:space="preserve">. 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322A08" w:rsidRPr="00A43048" w:rsidRDefault="00322A08" w:rsidP="00322A08">
      <w:pPr>
        <w:pStyle w:val="Style10"/>
        <w:widowControl/>
        <w:rPr>
          <w:rStyle w:val="FontStyle22"/>
          <w:szCs w:val="24"/>
        </w:rPr>
      </w:pPr>
      <w:r w:rsidRPr="000C626D">
        <w:rPr>
          <w:rStyle w:val="FontStyle18"/>
          <w:sz w:val="24"/>
          <w:szCs w:val="24"/>
        </w:rPr>
        <w:t xml:space="preserve">а) Основная </w:t>
      </w:r>
      <w:r w:rsidRPr="000C626D">
        <w:rPr>
          <w:rStyle w:val="FontStyle22"/>
          <w:b/>
          <w:sz w:val="24"/>
          <w:szCs w:val="24"/>
        </w:rPr>
        <w:t>литература</w:t>
      </w:r>
      <w:r w:rsidRPr="00A43048">
        <w:rPr>
          <w:rStyle w:val="FontStyle22"/>
          <w:b/>
          <w:szCs w:val="24"/>
        </w:rPr>
        <w:t>:</w:t>
      </w:r>
      <w:r w:rsidRPr="00A43048">
        <w:rPr>
          <w:rStyle w:val="FontStyle22"/>
          <w:szCs w:val="24"/>
        </w:rPr>
        <w:t xml:space="preserve"> </w:t>
      </w:r>
    </w:p>
    <w:p w:rsidR="000C626D" w:rsidRPr="000C626D" w:rsidRDefault="000C626D" w:rsidP="000C626D">
      <w:pPr>
        <w:pStyle w:val="Style8"/>
      </w:pPr>
      <w:r>
        <w:t>1</w:t>
      </w:r>
      <w:r w:rsidRPr="000C626D">
        <w:t xml:space="preserve">. </w:t>
      </w:r>
      <w:proofErr w:type="spellStart"/>
      <w:r w:rsidRPr="000C626D">
        <w:t>Рябчикова</w:t>
      </w:r>
      <w:proofErr w:type="spellEnd"/>
      <w:r w:rsidRPr="000C626D">
        <w:t xml:space="preserve">, Е. С. Управление в технических системах: введение в направление. Курс лекций : учебное пособие / Е. С. </w:t>
      </w:r>
      <w:proofErr w:type="spellStart"/>
      <w:r w:rsidRPr="000C626D">
        <w:t>Рябчикова</w:t>
      </w:r>
      <w:proofErr w:type="spellEnd"/>
      <w:r w:rsidRPr="000C626D">
        <w:t>, М. Ю. Рябчиков ; МГТУ. - Магнитогорск : МГТУ, 2018.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4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=3774.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/1/1527873/3774.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view</w:t>
        </w:r>
        <w:r w:rsidRPr="00DA34DA">
          <w:rPr>
            <w:rStyle w:val="af2"/>
          </w:rPr>
          <w:t>=</w:t>
        </w:r>
        <w:r w:rsidRPr="00DA34DA">
          <w:rPr>
            <w:rStyle w:val="af2"/>
            <w:lang w:val="en-US"/>
          </w:rPr>
          <w:t>true</w:t>
        </w:r>
      </w:hyperlink>
      <w:r>
        <w:t xml:space="preserve"> </w:t>
      </w:r>
      <w:r w:rsidRPr="000C626D">
        <w:t xml:space="preserve"> 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0C626D" w:rsidRDefault="000C626D" w:rsidP="000C626D">
      <w:pPr>
        <w:pStyle w:val="Style8"/>
      </w:pPr>
      <w:r w:rsidRPr="000C626D">
        <w:t xml:space="preserve">2.Юдаев, И. В. История науки и техники: электроэнергетика и электротехника : учебное пособие / И. В. Юдаев, И. В. Глушко, Т. М. Зуева. — Санкт-Петербург : Лань, 2019. — 340 с. — </w:t>
      </w:r>
      <w:r w:rsidRPr="000C626D">
        <w:rPr>
          <w:lang w:val="en-US"/>
        </w:rPr>
        <w:t>ISBN</w:t>
      </w:r>
      <w:r w:rsidRPr="000C626D">
        <w:t xml:space="preserve"> 978-5-8114-3738-2. — Текст : электронный // Лань : электронно-библиотечная система. — </w:t>
      </w:r>
      <w:r w:rsidRPr="000C626D">
        <w:rPr>
          <w:lang w:val="en-US"/>
        </w:rPr>
        <w:t>URL</w:t>
      </w:r>
      <w:r w:rsidRPr="000C626D">
        <w:t xml:space="preserve">: </w:t>
      </w:r>
      <w:hyperlink r:id="rId15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r w:rsidRPr="00DA34DA">
          <w:rPr>
            <w:rStyle w:val="af2"/>
            <w:lang w:val="en-US"/>
          </w:rPr>
          <w:t>e</w:t>
        </w:r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lanbook</w:t>
        </w:r>
        <w:proofErr w:type="spellEnd"/>
        <w:r w:rsidRPr="00DA34DA">
          <w:rPr>
            <w:rStyle w:val="af2"/>
          </w:rPr>
          <w:t>.</w:t>
        </w:r>
        <w:r w:rsidRPr="00DA34DA">
          <w:rPr>
            <w:rStyle w:val="af2"/>
            <w:lang w:val="en-US"/>
          </w:rPr>
          <w:t>com</w:t>
        </w:r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book</w:t>
        </w:r>
        <w:r w:rsidRPr="00DA34DA">
          <w:rPr>
            <w:rStyle w:val="af2"/>
          </w:rPr>
          <w:t>/123677</w:t>
        </w:r>
      </w:hyperlink>
      <w:r>
        <w:t xml:space="preserve"> </w:t>
      </w:r>
      <w:r w:rsidRPr="000C626D">
        <w:t xml:space="preserve"> (дата обращения: 11.09.2020). — Режим доступа: для </w:t>
      </w:r>
      <w:proofErr w:type="spellStart"/>
      <w:r w:rsidRPr="000C626D">
        <w:t>авториз</w:t>
      </w:r>
      <w:proofErr w:type="spellEnd"/>
      <w:r w:rsidRPr="000C626D">
        <w:t xml:space="preserve">. пользователей. </w:t>
      </w:r>
    </w:p>
    <w:p w:rsidR="000C626D" w:rsidRDefault="000C626D" w:rsidP="000C626D">
      <w:pPr>
        <w:pStyle w:val="Style8"/>
      </w:pPr>
    </w:p>
    <w:p w:rsidR="000C626D" w:rsidRPr="000C626D" w:rsidRDefault="000C626D" w:rsidP="000C626D">
      <w:pPr>
        <w:pStyle w:val="Style8"/>
        <w:rPr>
          <w:b/>
        </w:rPr>
      </w:pPr>
      <w:r w:rsidRPr="000C626D">
        <w:rPr>
          <w:b/>
        </w:rPr>
        <w:t>б) Дополнительная литература:</w:t>
      </w:r>
    </w:p>
    <w:p w:rsidR="000C626D" w:rsidRPr="000C626D" w:rsidRDefault="000C626D" w:rsidP="000C626D">
      <w:pPr>
        <w:pStyle w:val="Style8"/>
      </w:pPr>
      <w:r w:rsidRPr="000C626D">
        <w:t xml:space="preserve">1. Линьков, С. А. Элементы систем автоматики : учебное пособие / С. А. Линьков, В. Г. Рыжков, О. А. </w:t>
      </w:r>
      <w:proofErr w:type="spellStart"/>
      <w:r w:rsidRPr="000C626D">
        <w:t>Сарапулов</w:t>
      </w:r>
      <w:proofErr w:type="spellEnd"/>
      <w:r w:rsidRPr="000C626D">
        <w:t xml:space="preserve"> ; МГТУ. - Магнитогорск : МГТУ, 2016.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6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=2687.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/1/1131608/2687.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view</w:t>
        </w:r>
        <w:r w:rsidRPr="00DA34DA">
          <w:rPr>
            <w:rStyle w:val="af2"/>
          </w:rPr>
          <w:t>=</w:t>
        </w:r>
        <w:r w:rsidRPr="00DA34DA">
          <w:rPr>
            <w:rStyle w:val="af2"/>
            <w:lang w:val="en-US"/>
          </w:rPr>
          <w:t>true</w:t>
        </w:r>
      </w:hyperlink>
      <w:r>
        <w:t xml:space="preserve"> </w:t>
      </w:r>
      <w:r w:rsidRPr="000C626D">
        <w:t xml:space="preserve"> 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0C626D" w:rsidRPr="000C626D" w:rsidRDefault="000C626D" w:rsidP="000C626D">
      <w:pPr>
        <w:pStyle w:val="Style8"/>
      </w:pPr>
      <w:r w:rsidRPr="000C626D">
        <w:t xml:space="preserve">2.История электроэнергетики : учебное пособие / И. А. Дубина, Ю. Н. Кондрашова, О. В. </w:t>
      </w:r>
      <w:proofErr w:type="spellStart"/>
      <w:r w:rsidRPr="000C626D">
        <w:t>Гаизова</w:t>
      </w:r>
      <w:proofErr w:type="spellEnd"/>
      <w:r w:rsidRPr="000C626D">
        <w:t xml:space="preserve">, Е. Б. </w:t>
      </w:r>
      <w:proofErr w:type="spellStart"/>
      <w:r w:rsidRPr="000C626D">
        <w:t>Ягольникова</w:t>
      </w:r>
      <w:proofErr w:type="spellEnd"/>
      <w:r w:rsidRPr="000C626D">
        <w:t xml:space="preserve"> ; МГТУ. - Магнитогорск : МГТУ, 2015. - 1 электрон. опт. диск (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). - </w:t>
      </w:r>
      <w:proofErr w:type="spellStart"/>
      <w:r w:rsidRPr="000C626D">
        <w:t>Загл</w:t>
      </w:r>
      <w:proofErr w:type="spellEnd"/>
      <w:r w:rsidRPr="000C626D">
        <w:t xml:space="preserve">. с титул. экрана. - </w:t>
      </w:r>
      <w:r w:rsidRPr="000C626D">
        <w:rPr>
          <w:lang w:val="en-US"/>
        </w:rPr>
        <w:t>URL</w:t>
      </w:r>
      <w:r w:rsidRPr="000C626D">
        <w:t xml:space="preserve">: </w:t>
      </w:r>
      <w:hyperlink r:id="rId17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magtu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informsystema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r w:rsidRPr="00DA34DA">
          <w:rPr>
            <w:rStyle w:val="af2"/>
            <w:lang w:val="en-US"/>
          </w:rPr>
          <w:t>uploader</w:t>
        </w:r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fileUpload</w:t>
        </w:r>
        <w:proofErr w:type="spellEnd"/>
        <w:r w:rsidRPr="00DA34DA">
          <w:rPr>
            <w:rStyle w:val="af2"/>
          </w:rPr>
          <w:t>?</w:t>
        </w:r>
        <w:r w:rsidRPr="00DA34DA">
          <w:rPr>
            <w:rStyle w:val="af2"/>
            <w:lang w:val="en-US"/>
          </w:rPr>
          <w:t>name</w:t>
        </w:r>
        <w:r w:rsidRPr="00DA34DA">
          <w:rPr>
            <w:rStyle w:val="af2"/>
          </w:rPr>
          <w:t>=1406.</w:t>
        </w:r>
        <w:r w:rsidRPr="00DA34DA">
          <w:rPr>
            <w:rStyle w:val="af2"/>
            <w:lang w:val="en-US"/>
          </w:rPr>
          <w:t>pdf</w:t>
        </w:r>
        <w:r w:rsidRPr="00DA34DA">
          <w:rPr>
            <w:rStyle w:val="af2"/>
          </w:rPr>
          <w:t>&amp;</w:t>
        </w:r>
        <w:r w:rsidRPr="00DA34DA">
          <w:rPr>
            <w:rStyle w:val="af2"/>
            <w:lang w:val="en-US"/>
          </w:rPr>
          <w:t>show</w:t>
        </w:r>
        <w:r w:rsidRPr="00DA34DA">
          <w:rPr>
            <w:rStyle w:val="af2"/>
          </w:rPr>
          <w:t>=</w:t>
        </w:r>
        <w:proofErr w:type="spellStart"/>
        <w:r w:rsidRPr="00DA34DA">
          <w:rPr>
            <w:rStyle w:val="af2"/>
            <w:lang w:val="en-US"/>
          </w:rPr>
          <w:t>dcatalogues</w:t>
        </w:r>
        <w:proofErr w:type="spellEnd"/>
        <w:r w:rsidRPr="00DA34DA">
          <w:rPr>
            <w:rStyle w:val="af2"/>
          </w:rPr>
          <w:t>/1/1123920</w:t>
        </w:r>
      </w:hyperlink>
      <w:r w:rsidRPr="000C626D">
        <w:t xml:space="preserve">(дата обращения: 11.09.2020). - Макрообъект. - Текст : электронный. - Сведения доступны также на </w:t>
      </w:r>
      <w:r w:rsidRPr="000C626D">
        <w:rPr>
          <w:lang w:val="en-US"/>
        </w:rPr>
        <w:t>CD</w:t>
      </w:r>
      <w:r w:rsidRPr="000C626D">
        <w:t>-</w:t>
      </w:r>
      <w:r w:rsidRPr="000C626D">
        <w:rPr>
          <w:lang w:val="en-US"/>
        </w:rPr>
        <w:t>ROM</w:t>
      </w:r>
      <w:r w:rsidRPr="000C626D">
        <w:t xml:space="preserve">. </w:t>
      </w:r>
    </w:p>
    <w:p w:rsidR="000C626D" w:rsidRPr="000C626D" w:rsidRDefault="000C626D" w:rsidP="000C626D">
      <w:pPr>
        <w:pStyle w:val="Style8"/>
      </w:pPr>
      <w:r w:rsidRPr="000C626D">
        <w:t xml:space="preserve">3. Новожилов, О. П. Электротехника и электроника : учебник для бакалавров / О. П. Новожилов. — 2-е изд., </w:t>
      </w:r>
      <w:proofErr w:type="spellStart"/>
      <w:r w:rsidRPr="000C626D">
        <w:t>испр</w:t>
      </w:r>
      <w:proofErr w:type="spellEnd"/>
      <w:r w:rsidRPr="000C626D">
        <w:t xml:space="preserve">. и доп. — Москва : Издательство </w:t>
      </w:r>
      <w:proofErr w:type="spellStart"/>
      <w:r w:rsidRPr="000C626D">
        <w:t>Юрайт</w:t>
      </w:r>
      <w:proofErr w:type="spellEnd"/>
      <w:r w:rsidRPr="000C626D">
        <w:t xml:space="preserve">, 2019. — 653 с. — (Бакалавр. Академический курс). — </w:t>
      </w:r>
      <w:r w:rsidRPr="000C626D">
        <w:rPr>
          <w:lang w:val="en-US"/>
        </w:rPr>
        <w:t>ISBN</w:t>
      </w:r>
      <w:r w:rsidRPr="000C626D">
        <w:t xml:space="preserve"> 978-5-9916-2941-6. — Текст : электронный // ЭБС </w:t>
      </w:r>
      <w:proofErr w:type="spellStart"/>
      <w:r w:rsidRPr="000C626D">
        <w:t>Юрайт</w:t>
      </w:r>
      <w:proofErr w:type="spellEnd"/>
      <w:r w:rsidRPr="000C626D">
        <w:t xml:space="preserve"> [сайт]. — </w:t>
      </w:r>
      <w:r w:rsidRPr="000C626D">
        <w:rPr>
          <w:lang w:val="en-US"/>
        </w:rPr>
        <w:t>URL</w:t>
      </w:r>
      <w:r w:rsidRPr="000C626D">
        <w:t xml:space="preserve">: </w:t>
      </w:r>
      <w:hyperlink r:id="rId18" w:history="1">
        <w:r w:rsidRPr="00DA34DA">
          <w:rPr>
            <w:rStyle w:val="af2"/>
            <w:lang w:val="en-US"/>
          </w:rPr>
          <w:t>https</w:t>
        </w:r>
        <w:r w:rsidRPr="00DA34DA">
          <w:rPr>
            <w:rStyle w:val="af2"/>
          </w:rPr>
          <w:t>://</w:t>
        </w:r>
        <w:proofErr w:type="spellStart"/>
        <w:r w:rsidRPr="00DA34DA">
          <w:rPr>
            <w:rStyle w:val="af2"/>
            <w:lang w:val="en-US"/>
          </w:rPr>
          <w:t>urait</w:t>
        </w:r>
        <w:proofErr w:type="spellEnd"/>
        <w:r w:rsidRPr="00DA34DA">
          <w:rPr>
            <w:rStyle w:val="af2"/>
          </w:rPr>
          <w:t>.</w:t>
        </w:r>
        <w:proofErr w:type="spellStart"/>
        <w:r w:rsidRPr="00DA34DA">
          <w:rPr>
            <w:rStyle w:val="af2"/>
            <w:lang w:val="en-US"/>
          </w:rPr>
          <w:t>ru</w:t>
        </w:r>
        <w:proofErr w:type="spellEnd"/>
        <w:r w:rsidRPr="00DA34DA">
          <w:rPr>
            <w:rStyle w:val="af2"/>
          </w:rPr>
          <w:t>/</w:t>
        </w:r>
        <w:proofErr w:type="spellStart"/>
        <w:r w:rsidRPr="00DA34DA">
          <w:rPr>
            <w:rStyle w:val="af2"/>
            <w:lang w:val="en-US"/>
          </w:rPr>
          <w:t>bcode</w:t>
        </w:r>
        <w:proofErr w:type="spellEnd"/>
        <w:r w:rsidRPr="00DA34DA">
          <w:rPr>
            <w:rStyle w:val="af2"/>
          </w:rPr>
          <w:t>/425261</w:t>
        </w:r>
      </w:hyperlink>
      <w:r>
        <w:t xml:space="preserve"> </w:t>
      </w:r>
      <w:r w:rsidRPr="000C626D">
        <w:t xml:space="preserve"> (дата обращения: 11.09.2020). </w:t>
      </w:r>
    </w:p>
    <w:p w:rsidR="000C626D" w:rsidRDefault="000C626D" w:rsidP="000C626D">
      <w:pPr>
        <w:pStyle w:val="Style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0C626D" w:rsidRPr="000C626D" w:rsidTr="000F2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26D" w:rsidRPr="000C626D" w:rsidRDefault="000C626D" w:rsidP="000C626D">
            <w:pPr>
              <w:pStyle w:val="Style8"/>
              <w:rPr>
                <w:lang w:val="en-US"/>
              </w:rPr>
            </w:pPr>
            <w:r w:rsidRPr="000C626D">
              <w:rPr>
                <w:b/>
                <w:lang w:val="en-US"/>
              </w:rPr>
              <w:t>в)</w:t>
            </w:r>
            <w:r w:rsidRPr="000C626D">
              <w:rPr>
                <w:lang w:val="en-US"/>
              </w:rPr>
              <w:t xml:space="preserve"> </w:t>
            </w:r>
            <w:proofErr w:type="spellStart"/>
            <w:r w:rsidRPr="000C626D">
              <w:rPr>
                <w:b/>
                <w:lang w:val="en-US"/>
              </w:rPr>
              <w:t>Методические</w:t>
            </w:r>
            <w:proofErr w:type="spellEnd"/>
            <w:r w:rsidRPr="000C626D">
              <w:rPr>
                <w:lang w:val="en-US"/>
              </w:rPr>
              <w:t xml:space="preserve"> </w:t>
            </w:r>
            <w:proofErr w:type="spellStart"/>
            <w:r w:rsidRPr="000C626D">
              <w:rPr>
                <w:b/>
                <w:lang w:val="en-US"/>
              </w:rPr>
              <w:t>указания</w:t>
            </w:r>
            <w:proofErr w:type="spellEnd"/>
            <w:r w:rsidRPr="000C626D">
              <w:rPr>
                <w:b/>
                <w:lang w:val="en-US"/>
              </w:rPr>
              <w:t>:</w:t>
            </w:r>
            <w:r w:rsidRPr="000C626D">
              <w:rPr>
                <w:lang w:val="en-US"/>
              </w:rPr>
              <w:t xml:space="preserve"> </w:t>
            </w:r>
          </w:p>
        </w:tc>
      </w:tr>
      <w:tr w:rsidR="000C626D" w:rsidRPr="000C626D" w:rsidTr="000F25D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26D" w:rsidRPr="000C626D" w:rsidRDefault="000C626D" w:rsidP="000C626D">
            <w:pPr>
              <w:pStyle w:val="Style8"/>
            </w:pPr>
            <w:r w:rsidRPr="000C626D">
              <w:lastRenderedPageBreak/>
              <w:t>1. Косматов, В. И. Сборник контрольных вопросов, задач и индивидуальных заданий по дисциплине "Электрический привод" : учебное пособие / В. И. Косматов ; МГТУ. - Магнитогорск : МГТУ, 2017. - 1 электрон. опт. диск (</w:t>
            </w:r>
            <w:r w:rsidRPr="000C626D">
              <w:rPr>
                <w:lang w:val="en-US"/>
              </w:rPr>
              <w:t>CD</w:t>
            </w:r>
            <w:r w:rsidRPr="000C626D">
              <w:t>-</w:t>
            </w:r>
            <w:r w:rsidRPr="000C626D">
              <w:rPr>
                <w:lang w:val="en-US"/>
              </w:rPr>
              <w:t>ROM</w:t>
            </w:r>
            <w:r w:rsidRPr="000C626D">
              <w:t xml:space="preserve">). - </w:t>
            </w:r>
            <w:proofErr w:type="spellStart"/>
            <w:r w:rsidRPr="000C626D">
              <w:t>Загл</w:t>
            </w:r>
            <w:proofErr w:type="spellEnd"/>
            <w:r w:rsidRPr="000C626D">
              <w:t xml:space="preserve">. с титул. экрана. - </w:t>
            </w:r>
            <w:r w:rsidRPr="000C626D">
              <w:rPr>
                <w:lang w:val="en-US"/>
              </w:rPr>
              <w:t>URL</w:t>
            </w:r>
            <w:r w:rsidRPr="000C626D">
              <w:t xml:space="preserve">: </w:t>
            </w:r>
            <w:r w:rsidRPr="000C626D">
              <w:rPr>
                <w:lang w:val="en-US"/>
              </w:rPr>
              <w:t>https</w:t>
            </w:r>
            <w:r w:rsidRPr="000C626D">
              <w:t>://</w:t>
            </w:r>
            <w:proofErr w:type="spellStart"/>
            <w:r w:rsidRPr="000C626D">
              <w:rPr>
                <w:lang w:val="en-US"/>
              </w:rPr>
              <w:t>magtu</w:t>
            </w:r>
            <w:proofErr w:type="spellEnd"/>
            <w:r w:rsidRPr="000C626D">
              <w:t>.</w:t>
            </w:r>
            <w:proofErr w:type="spellStart"/>
            <w:r w:rsidRPr="000C626D">
              <w:rPr>
                <w:lang w:val="en-US"/>
              </w:rPr>
              <w:t>informsystema</w:t>
            </w:r>
            <w:proofErr w:type="spellEnd"/>
            <w:r w:rsidRPr="000C626D">
              <w:t>.</w:t>
            </w:r>
            <w:proofErr w:type="spellStart"/>
            <w:r w:rsidRPr="000C626D">
              <w:rPr>
                <w:lang w:val="en-US"/>
              </w:rPr>
              <w:t>ru</w:t>
            </w:r>
            <w:proofErr w:type="spellEnd"/>
            <w:r w:rsidRPr="000C626D">
              <w:t>/</w:t>
            </w:r>
            <w:r w:rsidRPr="000C626D">
              <w:rPr>
                <w:lang w:val="en-US"/>
              </w:rPr>
              <w:t>uploader</w:t>
            </w:r>
            <w:r w:rsidRPr="000C626D">
              <w:t>/</w:t>
            </w:r>
            <w:proofErr w:type="spellStart"/>
            <w:r w:rsidRPr="000C626D">
              <w:rPr>
                <w:lang w:val="en-US"/>
              </w:rPr>
              <w:t>fileUpload</w:t>
            </w:r>
            <w:proofErr w:type="spellEnd"/>
            <w:r w:rsidRPr="000C626D">
              <w:t>?</w:t>
            </w:r>
            <w:r w:rsidRPr="000C626D">
              <w:rPr>
                <w:lang w:val="en-US"/>
              </w:rPr>
              <w:t>name</w:t>
            </w:r>
            <w:r w:rsidRPr="000C626D">
              <w:t>=2802.</w:t>
            </w:r>
            <w:r w:rsidRPr="000C626D">
              <w:rPr>
                <w:lang w:val="en-US"/>
              </w:rPr>
              <w:t>pdf</w:t>
            </w:r>
            <w:r w:rsidRPr="000C626D">
              <w:t>&amp;</w:t>
            </w:r>
            <w:r w:rsidRPr="000C626D">
              <w:rPr>
                <w:lang w:val="en-US"/>
              </w:rPr>
              <w:t>show</w:t>
            </w:r>
            <w:r w:rsidRPr="000C626D">
              <w:t>=</w:t>
            </w:r>
            <w:proofErr w:type="spellStart"/>
            <w:r w:rsidRPr="000C626D">
              <w:rPr>
                <w:lang w:val="en-US"/>
              </w:rPr>
              <w:t>dcatalogues</w:t>
            </w:r>
            <w:proofErr w:type="spellEnd"/>
            <w:r w:rsidRPr="000C626D">
              <w:t>/1/1132995/2802.</w:t>
            </w:r>
            <w:r w:rsidRPr="000C626D">
              <w:rPr>
                <w:lang w:val="en-US"/>
              </w:rPr>
              <w:t>pdf</w:t>
            </w:r>
            <w:r w:rsidRPr="000C626D">
              <w:t>&amp;</w:t>
            </w:r>
            <w:r w:rsidRPr="000C626D">
              <w:rPr>
                <w:lang w:val="en-US"/>
              </w:rPr>
              <w:t>view</w:t>
            </w:r>
            <w:r w:rsidRPr="000C626D">
              <w:t>=</w:t>
            </w:r>
            <w:r w:rsidRPr="000C626D">
              <w:rPr>
                <w:lang w:val="en-US"/>
              </w:rPr>
              <w:t>true</w:t>
            </w:r>
            <w:r w:rsidRPr="000C626D">
              <w:t xml:space="preserve"> (дата обращения: 11.09.2020). - Макрообъект. - Текст : электронный. - Сведения доступны также на </w:t>
            </w:r>
            <w:r w:rsidRPr="000C626D">
              <w:rPr>
                <w:lang w:val="en-US"/>
              </w:rPr>
              <w:t>CD</w:t>
            </w:r>
            <w:r w:rsidRPr="000C626D">
              <w:t>-</w:t>
            </w:r>
            <w:r w:rsidRPr="000C626D">
              <w:rPr>
                <w:lang w:val="en-US"/>
              </w:rPr>
              <w:t>ROM</w:t>
            </w:r>
            <w:r w:rsidRPr="000C626D">
              <w:t xml:space="preserve">. </w:t>
            </w:r>
          </w:p>
          <w:p w:rsidR="000C626D" w:rsidRPr="000C626D" w:rsidRDefault="000C626D" w:rsidP="000C626D">
            <w:pPr>
              <w:pStyle w:val="Style8"/>
            </w:pPr>
            <w:r w:rsidRPr="000C626D">
              <w:t xml:space="preserve"> </w:t>
            </w:r>
          </w:p>
        </w:tc>
      </w:tr>
    </w:tbl>
    <w:p w:rsidR="000C626D" w:rsidRDefault="000C626D" w:rsidP="000C626D">
      <w:pPr>
        <w:pStyle w:val="Style8"/>
      </w:pPr>
    </w:p>
    <w:p w:rsidR="000C626D" w:rsidRPr="000C626D" w:rsidRDefault="000C626D" w:rsidP="000C626D">
      <w:pPr>
        <w:pStyle w:val="Style8"/>
      </w:pPr>
    </w:p>
    <w:p w:rsidR="00A43048" w:rsidRDefault="00A43048" w:rsidP="00A4304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965"/>
        <w:gridCol w:w="4281"/>
        <w:gridCol w:w="316"/>
      </w:tblGrid>
      <w:tr w:rsidR="000C626D" w:rsidRPr="000C626D" w:rsidTr="000F25D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Наименование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№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договора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Срок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действия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лицензии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7Zip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7(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STATISTICA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v.6(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К-169-09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16.11.2009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FAR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Manager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138"/>
        </w:trPr>
        <w:tc>
          <w:tcPr>
            <w:tcW w:w="1985" w:type="dxa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686" w:type="dxa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120" w:type="dxa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0C626D" w:rsidRPr="000C626D" w:rsidTr="000F25D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Название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курса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Ссылка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база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East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Information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Services</w:t>
            </w:r>
            <w:r w:rsidRPr="000C626D">
              <w:rPr>
                <w:rFonts w:eastAsiaTheme="minorEastAsia"/>
                <w:color w:val="000000"/>
                <w:lang w:eastAsia="en-US"/>
              </w:rPr>
              <w:t>,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ООО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https://dlib.eastview.com/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0C626D" w:rsidTr="000F25D7">
        <w:trPr>
          <w:gridAfter w:val="1"/>
          <w:wAfter w:w="321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0C626D" w:rsidRPr="005C7C6F" w:rsidTr="000F25D7">
        <w:trPr>
          <w:gridAfter w:val="1"/>
          <w:wAfter w:w="321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–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https://elibrary.ru/project_risc.asp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5C7C6F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(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Scholar</w:t>
            </w:r>
            <w:r w:rsidRPr="000C626D">
              <w:rPr>
                <w:rFonts w:eastAsiaTheme="minorEastAsia"/>
                <w:color w:val="000000"/>
                <w:lang w:eastAsia="en-US"/>
              </w:rPr>
              <w:t>)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https://scholar.google.ru/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5C7C6F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-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окно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к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http://window.edu.ru/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5C7C6F" w:rsidTr="000F25D7">
        <w:trPr>
          <w:gridAfter w:val="1"/>
          <w:wAfter w:w="321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учреждение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http://www1.fips.ru/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5C7C6F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Российская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Государственная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библиотека</w:t>
            </w:r>
            <w:proofErr w:type="spellEnd"/>
            <w:r w:rsidRPr="000C626D">
              <w:rPr>
                <w:rFonts w:eastAsiaTheme="minorEastAsia"/>
                <w:color w:val="000000"/>
                <w:lang w:val="en-US" w:eastAsia="en-US"/>
              </w:rPr>
              <w:t>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Каталоги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https://www.rsl.ru/ru/4readers/catalogues/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0C626D" w:rsidRPr="005C7C6F" w:rsidTr="000F25D7">
        <w:trPr>
          <w:gridAfter w:val="1"/>
          <w:wAfter w:w="32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МГТУ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eastAsia="en-US"/>
              </w:rPr>
              <w:t>им.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C626D">
              <w:rPr>
                <w:rFonts w:eastAsiaTheme="minorEastAsia"/>
                <w:color w:val="000000"/>
                <w:lang w:val="en-US" w:eastAsia="en-US"/>
              </w:rPr>
              <w:t>Г.И.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C626D">
              <w:rPr>
                <w:rFonts w:eastAsiaTheme="minorEastAsia"/>
                <w:color w:val="000000"/>
                <w:lang w:val="en-US" w:eastAsia="en-US"/>
              </w:rPr>
              <w:t>Носова</w:t>
            </w:r>
            <w:proofErr w:type="spellEnd"/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26D" w:rsidRPr="000C626D" w:rsidRDefault="000C626D" w:rsidP="000C626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0C626D">
              <w:rPr>
                <w:rFonts w:eastAsiaTheme="minorEastAsia"/>
                <w:color w:val="000000"/>
                <w:lang w:val="en-US" w:eastAsia="en-US"/>
              </w:rPr>
              <w:t>http://magtu.ru:8085/marcweb2/Default.asp</w:t>
            </w:r>
            <w:r w:rsidRPr="000C626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  <w:lang w:val="en-US"/>
        </w:rPr>
      </w:pPr>
    </w:p>
    <w:p w:rsidR="000C626D" w:rsidRDefault="000C626D" w:rsidP="00322A08">
      <w:pPr>
        <w:pStyle w:val="Style8"/>
        <w:widowControl/>
        <w:jc w:val="both"/>
        <w:rPr>
          <w:rStyle w:val="FontStyle21"/>
          <w:sz w:val="24"/>
          <w:szCs w:val="24"/>
          <w:lang w:val="en-US"/>
        </w:rPr>
      </w:pPr>
    </w:p>
    <w:p w:rsidR="000C626D" w:rsidRDefault="000C626D" w:rsidP="000C626D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0C626D">
        <w:rPr>
          <w:rStyle w:val="FontStyle21"/>
          <w:b/>
          <w:sz w:val="24"/>
          <w:szCs w:val="24"/>
        </w:rPr>
        <w:t>9 Материально-техническое обеспечение дисциплины (модуля)</w:t>
      </w:r>
    </w:p>
    <w:p w:rsidR="000C626D" w:rsidRPr="000C626D" w:rsidRDefault="000C626D" w:rsidP="000C626D">
      <w:pPr>
        <w:pStyle w:val="Style8"/>
      </w:pPr>
      <w:r w:rsidRPr="000C626D">
        <w:t xml:space="preserve">Материально-техническое обеспечение дисциплины включает: </w:t>
      </w:r>
    </w:p>
    <w:p w:rsidR="000C626D" w:rsidRPr="000C626D" w:rsidRDefault="000C626D" w:rsidP="000C626D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:rsidR="000C626D" w:rsidRPr="000C626D" w:rsidRDefault="000C626D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634"/>
      </w:tblGrid>
      <w:tr w:rsidR="000C626D" w:rsidRPr="00D12BC3" w:rsidTr="000F25D7">
        <w:trPr>
          <w:tblHeader/>
        </w:trPr>
        <w:tc>
          <w:tcPr>
            <w:tcW w:w="2056" w:type="pct"/>
            <w:vAlign w:val="center"/>
          </w:tcPr>
          <w:p w:rsidR="000C626D" w:rsidRPr="00D12BC3" w:rsidRDefault="000C626D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0C626D" w:rsidRPr="00D12BC3" w:rsidRDefault="000C626D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0C626D" w:rsidRPr="00D12BC3" w:rsidTr="000F25D7">
        <w:tc>
          <w:tcPr>
            <w:tcW w:w="2056" w:type="pct"/>
          </w:tcPr>
          <w:p w:rsidR="000C626D" w:rsidRPr="00D12BC3" w:rsidRDefault="000C626D" w:rsidP="000F25D7">
            <w:r w:rsidRPr="00D12BC3"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0C626D" w:rsidRPr="00D12BC3" w:rsidRDefault="000C626D" w:rsidP="000F25D7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0C626D" w:rsidRPr="00D12BC3" w:rsidTr="000F25D7">
        <w:tc>
          <w:tcPr>
            <w:tcW w:w="2056" w:type="pct"/>
          </w:tcPr>
          <w:p w:rsidR="000C626D" w:rsidRPr="00D12BC3" w:rsidRDefault="000C626D" w:rsidP="000F25D7">
            <w:r>
              <w:t>Аудитория для практических занятий</w:t>
            </w:r>
          </w:p>
        </w:tc>
        <w:tc>
          <w:tcPr>
            <w:tcW w:w="2944" w:type="pct"/>
          </w:tcPr>
          <w:p w:rsidR="000C626D" w:rsidRPr="00D12BC3" w:rsidRDefault="000C626D" w:rsidP="000F25D7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0C626D" w:rsidRPr="00D12BC3" w:rsidTr="000F25D7">
        <w:tc>
          <w:tcPr>
            <w:tcW w:w="2056" w:type="pct"/>
          </w:tcPr>
          <w:p w:rsidR="000C626D" w:rsidRPr="00D12BC3" w:rsidRDefault="000C626D" w:rsidP="000F25D7">
            <w:r w:rsidRPr="00D12BC3">
              <w:t xml:space="preserve">Аудитории для самостоятельной </w:t>
            </w:r>
            <w:r w:rsidRPr="00D12BC3">
              <w:lastRenderedPageBreak/>
              <w:t>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0C626D" w:rsidRPr="00D12BC3" w:rsidRDefault="000C626D" w:rsidP="000F25D7">
            <w:r w:rsidRPr="00D12BC3">
              <w:lastRenderedPageBreak/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 xml:space="preserve">, </w:t>
            </w:r>
            <w:r w:rsidRPr="00D12BC3">
              <w:lastRenderedPageBreak/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0C626D" w:rsidRPr="00D12BC3" w:rsidTr="000F25D7">
        <w:tc>
          <w:tcPr>
            <w:tcW w:w="2056" w:type="pct"/>
          </w:tcPr>
          <w:p w:rsidR="000C626D" w:rsidRPr="00D12BC3" w:rsidRDefault="000C626D" w:rsidP="000F25D7">
            <w:r>
              <w:lastRenderedPageBreak/>
              <w:t>Аудитории</w:t>
            </w:r>
            <w:r w:rsidRPr="00DD7B27">
              <w:t xml:space="preserve">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0C626D" w:rsidRPr="00D12BC3" w:rsidRDefault="000C626D" w:rsidP="000F25D7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C626D" w:rsidRPr="00D12BC3" w:rsidTr="000F25D7">
        <w:tc>
          <w:tcPr>
            <w:tcW w:w="2056" w:type="pct"/>
          </w:tcPr>
          <w:p w:rsidR="000C626D" w:rsidRPr="00D12BC3" w:rsidRDefault="000C626D" w:rsidP="000F25D7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0C626D" w:rsidRPr="00D12BC3" w:rsidRDefault="000C626D" w:rsidP="000F25D7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C626D" w:rsidRPr="000C626D" w:rsidRDefault="000C626D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0C626D" w:rsidRPr="000C626D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18" w:rsidRDefault="00D41618" w:rsidP="00075237">
      <w:r>
        <w:separator/>
      </w:r>
    </w:p>
  </w:endnote>
  <w:endnote w:type="continuationSeparator" w:id="0">
    <w:p w:rsidR="00D41618" w:rsidRDefault="00D41618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18" w:rsidRDefault="00D41618" w:rsidP="00075237">
      <w:r>
        <w:separator/>
      </w:r>
    </w:p>
  </w:footnote>
  <w:footnote w:type="continuationSeparator" w:id="0">
    <w:p w:rsidR="00D41618" w:rsidRDefault="00D41618" w:rsidP="00075237">
      <w:r>
        <w:continuationSeparator/>
      </w:r>
    </w:p>
  </w:footnote>
  <w:footnote w:id="1">
    <w:p w:rsidR="00A2670A" w:rsidRPr="002A720F" w:rsidRDefault="00A2670A" w:rsidP="00067CDB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56C11"/>
    <w:rsid w:val="00067CDB"/>
    <w:rsid w:val="00075237"/>
    <w:rsid w:val="0007573C"/>
    <w:rsid w:val="000814B3"/>
    <w:rsid w:val="00082C2F"/>
    <w:rsid w:val="00084E9A"/>
    <w:rsid w:val="000973DB"/>
    <w:rsid w:val="000A2A97"/>
    <w:rsid w:val="000A44B3"/>
    <w:rsid w:val="000B0202"/>
    <w:rsid w:val="000C626D"/>
    <w:rsid w:val="000D3780"/>
    <w:rsid w:val="000E0BEA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00BCF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BFD"/>
    <w:rsid w:val="00557B0F"/>
    <w:rsid w:val="00563A55"/>
    <w:rsid w:val="00564AD3"/>
    <w:rsid w:val="00577129"/>
    <w:rsid w:val="0058622E"/>
    <w:rsid w:val="005B618F"/>
    <w:rsid w:val="005C131F"/>
    <w:rsid w:val="005C5E81"/>
    <w:rsid w:val="005C6C85"/>
    <w:rsid w:val="005C7756"/>
    <w:rsid w:val="005C7C6F"/>
    <w:rsid w:val="005D2584"/>
    <w:rsid w:val="005D391B"/>
    <w:rsid w:val="005E08EF"/>
    <w:rsid w:val="005E29C7"/>
    <w:rsid w:val="005E3E5C"/>
    <w:rsid w:val="005E53DB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4E70"/>
    <w:rsid w:val="008D5878"/>
    <w:rsid w:val="008F2626"/>
    <w:rsid w:val="008F2B68"/>
    <w:rsid w:val="008F4FAE"/>
    <w:rsid w:val="008F69B0"/>
    <w:rsid w:val="0091353B"/>
    <w:rsid w:val="00956CD8"/>
    <w:rsid w:val="00961B18"/>
    <w:rsid w:val="0096396E"/>
    <w:rsid w:val="00963E1F"/>
    <w:rsid w:val="0096798C"/>
    <w:rsid w:val="00975AE5"/>
    <w:rsid w:val="00980906"/>
    <w:rsid w:val="00981C64"/>
    <w:rsid w:val="00982DA3"/>
    <w:rsid w:val="009830EC"/>
    <w:rsid w:val="00987538"/>
    <w:rsid w:val="00993538"/>
    <w:rsid w:val="009A7351"/>
    <w:rsid w:val="009B010A"/>
    <w:rsid w:val="009B6783"/>
    <w:rsid w:val="009C0E03"/>
    <w:rsid w:val="009C669F"/>
    <w:rsid w:val="009C7897"/>
    <w:rsid w:val="009D0787"/>
    <w:rsid w:val="009D17C9"/>
    <w:rsid w:val="009D7392"/>
    <w:rsid w:val="009E6FC5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2670A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20B14"/>
    <w:rsid w:val="00B26535"/>
    <w:rsid w:val="00B42D5C"/>
    <w:rsid w:val="00B50415"/>
    <w:rsid w:val="00B51516"/>
    <w:rsid w:val="00B60438"/>
    <w:rsid w:val="00B60D24"/>
    <w:rsid w:val="00B77160"/>
    <w:rsid w:val="00B821AD"/>
    <w:rsid w:val="00B85D92"/>
    <w:rsid w:val="00B90450"/>
    <w:rsid w:val="00B97C0B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A2777"/>
    <w:rsid w:val="00CB1274"/>
    <w:rsid w:val="00CD4678"/>
    <w:rsid w:val="00CE3E01"/>
    <w:rsid w:val="00CF2B08"/>
    <w:rsid w:val="00D04A23"/>
    <w:rsid w:val="00D3024B"/>
    <w:rsid w:val="00D344F1"/>
    <w:rsid w:val="00D41618"/>
    <w:rsid w:val="00D5144D"/>
    <w:rsid w:val="00D6538F"/>
    <w:rsid w:val="00D74335"/>
    <w:rsid w:val="00D80E9B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824D2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397C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191C4-7C1A-410E-9934-DBAC0E0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0C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urait.ru/bcode/425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1406.pdf&amp;show=dcatalogues/1/11239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87.pdf&amp;show=dcatalogues/1/1131608/2687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3677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774.pdf&amp;show=dcatalogues/1/1527873/3774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7AE7-40A1-4E7E-A98D-5C4ADCE7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20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229</cp:revision>
  <cp:lastPrinted>2020-11-01T06:10:00Z</cp:lastPrinted>
  <dcterms:created xsi:type="dcterms:W3CDTF">2014-01-07T07:04:00Z</dcterms:created>
  <dcterms:modified xsi:type="dcterms:W3CDTF">2020-11-01T06:10:00Z</dcterms:modified>
</cp:coreProperties>
</file>