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D462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0" t="0" r="9525" b="0"/>
            <wp:docPr id="2" name="Рисунок 2" descr="ППО вза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О вза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46244" w:rsidRPr="00D46244" w:rsidRDefault="00032FE1" w:rsidP="00D46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FE1">
        <w:rPr>
          <w:rFonts w:ascii="Times New Roman" w:eastAsia="Calibri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8315231"/>
            <wp:effectExtent l="1905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244" w:rsidRDefault="00FB1EC4" w:rsidP="00D4624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7905750"/>
            <wp:effectExtent l="19050" t="0" r="9525" b="0"/>
            <wp:docPr id="4" name="Рисунок 1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C4" w:rsidRPr="00FB1EC4" w:rsidRDefault="00FB1EC4" w:rsidP="00D4624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  <w:r w:rsidRPr="00D462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 Цели освоения дисциплины (модуля)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дисциплины: освоение знаний о специфике психолого-педагогического взаимодействия участников образовательного процесса, на базе которого формируется готовность к решению профессиональных задач.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освоения дисциплины: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представления о психологических особенностях процесса взаимодействия, его структуре, закономерностях и средствах, а также эффективном использовании различных средств;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умения психологически обоснованно строить систему психолого-педагогического взаимодействия с различными субъектами образовательного процесса и избегать ошибок в его конкретных формах и ситуациях;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умение анализировать конкретные ситуации межличностного взаимодействия и поведение партнеров образовательного процесса, оценивать перспективы взаимодействия.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46244" w:rsidRPr="00AE10A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1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AE1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«Психолого-педагогические основы взаимодействия дошкольников» является дисциплиной по выбору.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 дисциплин «Мотивация профессионального становления».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 при изучении дисциплин «Дошкольное образование детей с ОВЗ», «Профессиональная педагогика и технологии профессионального образования».</w:t>
      </w:r>
    </w:p>
    <w:p w:rsidR="00D46244" w:rsidRPr="00D46244" w:rsidRDefault="00D46244" w:rsidP="00D46244">
      <w:pPr>
        <w:keepNext/>
        <w:widowControl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(модуля)  «Психолого-педагогические основы взаимодействия дошкольников»</w:t>
      </w:r>
      <w:r w:rsidRPr="00D46244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должен обладать следующими компетенциями:</w:t>
      </w:r>
    </w:p>
    <w:p w:rsidR="00D46244" w:rsidRPr="00D46244" w:rsidRDefault="00D46244" w:rsidP="00D4624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D46244" w:rsidRPr="00D46244" w:rsidTr="006D1CD4">
        <w:trPr>
          <w:trHeight w:val="89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D46244" w:rsidRPr="00D46244" w:rsidTr="006D1C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 готовность реализовывать образовательные программы по учебным предметам в соответствии с требованиями</w:t>
            </w:r>
          </w:p>
        </w:tc>
      </w:tr>
      <w:tr w:rsidR="00D46244" w:rsidRPr="00D46244" w:rsidTr="006D1CD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tabs>
                <w:tab w:val="num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механизмы психолого-педагогического взаимодействия в соответствии с ФГОС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244" w:rsidRPr="00D46244" w:rsidTr="006D1CD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7"/>
                <w:szCs w:val="27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</w:tr>
      <w:tr w:rsidR="00D46244" w:rsidRPr="00D46244" w:rsidTr="006D1CD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системой основных знаний, умений и навыков, необходимых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в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российском обществе 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избежать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этноцентризма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будущей профессиональной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деятельности;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ключевыми компетенциями, направленными на ориентировку 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этнической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культуре, которая необходима при построении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46244" w:rsidRPr="00D46244" w:rsidRDefault="00D46244" w:rsidP="00D46244">
            <w:pPr>
              <w:widowControl w:val="0"/>
              <w:tabs>
                <w:tab w:val="num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пространства учреждения;</w:t>
            </w:r>
          </w:p>
        </w:tc>
      </w:tr>
      <w:tr w:rsidR="00D46244" w:rsidRPr="00D46244" w:rsidTr="006D1C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ПК-7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46244" w:rsidRPr="00D46244" w:rsidTr="006D1CD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специфику психолого-педагогического взаимодействия участников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процесса, на базе которого формируется готовность к решению профессиональных задач;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4" w:rsidRPr="00D46244" w:rsidTr="006D1CD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этнических психолого-педагогических проблемах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современности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происходящих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российском обществе;</w:t>
            </w:r>
          </w:p>
        </w:tc>
      </w:tr>
      <w:tr w:rsidR="00D46244" w:rsidRPr="00D46244" w:rsidTr="006D1CD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основными методами, позволяющими диагностировать, прогнозировать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межэтнические отношения в детских коллективах как субъектов психолого-педагогического взаимодействия.</w:t>
            </w:r>
          </w:p>
        </w:tc>
      </w:tr>
    </w:tbl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4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Структура и содержание дисциплины 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Общая трудоемкость дисциплины составляет 3 зачетных единиц 108 акад. часов, в том числе: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контактная работа – 56,2 акад. часа</w:t>
      </w:r>
    </w:p>
    <w:p w:rsidR="00D46244" w:rsidRPr="00D46244" w:rsidRDefault="00D46244" w:rsidP="00D4624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–</w:t>
      </w: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аудиторная</w:t>
      </w:r>
      <w:proofErr w:type="gramEnd"/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_55 акад. часов;</w:t>
      </w:r>
    </w:p>
    <w:p w:rsidR="00D46244" w:rsidRPr="00D46244" w:rsidRDefault="00D46244" w:rsidP="00D4624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–</w:t>
      </w: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внеаудиторная</w:t>
      </w:r>
      <w:proofErr w:type="gramEnd"/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1,2 акад. часов </w:t>
      </w:r>
    </w:p>
    <w:p w:rsidR="00D46244" w:rsidRPr="00D46244" w:rsidRDefault="00D46244" w:rsidP="00D4624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самостоятельная работа – 51,8 акад. часов;</w:t>
      </w:r>
    </w:p>
    <w:p w:rsidR="00D46244" w:rsidRPr="00D46244" w:rsidRDefault="00D46244" w:rsidP="00D4624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577"/>
        <w:gridCol w:w="425"/>
        <w:gridCol w:w="566"/>
        <w:gridCol w:w="326"/>
        <w:gridCol w:w="525"/>
        <w:gridCol w:w="1985"/>
        <w:gridCol w:w="1796"/>
        <w:gridCol w:w="936"/>
      </w:tblGrid>
      <w:tr w:rsidR="00D46244" w:rsidRPr="00D46244" w:rsidTr="006D1CD4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 w:cs="Georgia"/>
                <w:sz w:val="12"/>
                <w:szCs w:val="12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12"/>
                <w:szCs w:val="12"/>
                <w:lang w:eastAsia="ru-RU"/>
              </w:rPr>
            </w:pPr>
            <w:r w:rsidRPr="00D46244">
              <w:rPr>
                <w:rFonts w:ascii="Georgia" w:eastAsia="Times New Roman" w:hAnsi="Georgia" w:cs="Georgia"/>
                <w:sz w:val="12"/>
                <w:szCs w:val="12"/>
                <w:lang w:eastAsia="ru-RU"/>
              </w:rPr>
              <w:t xml:space="preserve">Аудиторная </w:t>
            </w:r>
            <w:r w:rsidRPr="00D46244">
              <w:rPr>
                <w:rFonts w:ascii="Georgia" w:eastAsia="Times New Roman" w:hAnsi="Georgia" w:cs="Georgia"/>
                <w:sz w:val="12"/>
                <w:szCs w:val="12"/>
                <w:lang w:eastAsia="ru-RU"/>
              </w:rPr>
              <w:br/>
              <w:t xml:space="preserve">контактная работа </w:t>
            </w:r>
            <w:r w:rsidRPr="00D46244">
              <w:rPr>
                <w:rFonts w:ascii="Georgia" w:eastAsia="Times New Roman" w:hAnsi="Georgia" w:cs="Georgia"/>
                <w:sz w:val="12"/>
                <w:szCs w:val="12"/>
                <w:lang w:eastAsia="ru-RU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D46244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Georgia" w:eastAsia="Times New Roman" w:hAnsi="Georgia" w:cs="Georgia"/>
                <w:sz w:val="12"/>
                <w:szCs w:val="12"/>
                <w:lang w:eastAsia="ru-RU"/>
              </w:rPr>
            </w:pPr>
            <w:r w:rsidRPr="00D46244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D46244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52" w:type="pct"/>
            <w:vMerge w:val="restart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D46244" w:rsidRPr="00D46244" w:rsidTr="006D1CD4">
        <w:trPr>
          <w:cantSplit/>
          <w:trHeight w:val="1134"/>
          <w:tblHeader/>
        </w:trPr>
        <w:tc>
          <w:tcPr>
            <w:tcW w:w="1218" w:type="pct"/>
            <w:vMerge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78" w:type="pct"/>
            <w:vMerge/>
            <w:textDirection w:val="btL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2" w:type="pct"/>
            <w:vMerge/>
            <w:textDirection w:val="btL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extDirection w:val="btLr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4" w:rsidRPr="00D46244" w:rsidTr="006D1CD4">
        <w:trPr>
          <w:trHeight w:val="268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Основы психолого-педагогического общения дошкольников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</w:tr>
      <w:tr w:rsidR="00D46244" w:rsidRPr="00D46244" w:rsidTr="006D1CD4">
        <w:trPr>
          <w:trHeight w:val="1779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Общее представление о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психолого-педагогическом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</w:tr>
      <w:tr w:rsidR="00D46244" w:rsidRPr="00D46244" w:rsidTr="006D1CD4">
        <w:trPr>
          <w:trHeight w:val="422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Тема 1.2. Специфика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</w:tr>
      <w:tr w:rsidR="00D46244" w:rsidRPr="00D46244" w:rsidTr="006D1CD4">
        <w:trPr>
          <w:trHeight w:val="422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Педагогическое</w:t>
            </w:r>
          </w:p>
          <w:p w:rsidR="00D46244" w:rsidRPr="00D46244" w:rsidRDefault="00D46244" w:rsidP="00D4624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 воспитании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лабораторному занятию, работа с материалом на образовательном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ПК-1</w:t>
            </w: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тестированию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нарушением зрения (устное тестирование).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нарушением опорно-двигательного аппарата тестирование на образовательном портале.</w:t>
            </w:r>
          </w:p>
        </w:tc>
        <w:tc>
          <w:tcPr>
            <w:tcW w:w="49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2. Методы и технологии психолого-педагогического </w:t>
            </w: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взаимодействия участников образовательного процесса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2.1. Методы изучения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 Технологии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2.3 Педагогические проблемы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психологии общения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письменная проверка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</w:tr>
      <w:tr w:rsidR="00D46244" w:rsidRPr="00D46244" w:rsidTr="006D1CD4">
        <w:trPr>
          <w:trHeight w:val="268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тестированию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нарушением зрения (устное тестирование).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нарушением опорно-двигательного аппарата тестирование на образовательном портале.</w:t>
            </w: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</w:tr>
      <w:tr w:rsidR="00D46244" w:rsidRPr="00D46244" w:rsidTr="006D1CD4">
        <w:trPr>
          <w:trHeight w:val="268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3. Психолого-педагогические исследования взаимодействия участников образовательных отношений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244" w:rsidRPr="00D46244" w:rsidTr="006D1CD4">
        <w:trPr>
          <w:trHeight w:val="422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Тема. 3.1</w:t>
            </w:r>
            <w:r w:rsidRPr="00D46244">
              <w:rPr>
                <w:rFonts w:ascii="TimesNewRoman" w:eastAsia="Times New Roman" w:hAnsi="TimesNewRoman" w:cs="TimesNewRoman"/>
                <w:sz w:val="27"/>
                <w:szCs w:val="27"/>
                <w:lang w:eastAsia="ru-RU"/>
              </w:rPr>
              <w:t xml:space="preserve">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социально-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взаимодействия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устная проверка (дискуссии, тренинги,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ПК-7</w:t>
            </w:r>
          </w:p>
        </w:tc>
      </w:tr>
      <w:tr w:rsidR="00D46244" w:rsidRPr="00D46244" w:rsidTr="006D1CD4">
        <w:trPr>
          <w:trHeight w:val="422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3.2 Изучение статуса 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7"/>
                <w:szCs w:val="27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дошкольника в группе ДОО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ПК-7</w:t>
            </w:r>
          </w:p>
        </w:tc>
      </w:tr>
      <w:tr w:rsidR="00D46244" w:rsidRPr="00D46244" w:rsidTr="006D1CD4">
        <w:trPr>
          <w:trHeight w:val="422"/>
        </w:trPr>
        <w:tc>
          <w:tcPr>
            <w:tcW w:w="121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3.3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</w:t>
            </w:r>
            <w:proofErr w:type="gramEnd"/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воспитателя с группой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опрос, проверка занятий на образовательном портале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нарушениями зрения: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устная проверка (дискуссии, тренинги, собеседования).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 с нарушениями опорно-двигательного аппарата: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проверка (домашние задания).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использованием компьютера, специальных технических средств и </w:t>
            </w:r>
            <w:proofErr w:type="spell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 (работа с ЭОР, тестирование, контрольные работы).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D46244" w:rsidRPr="00D46244" w:rsidTr="006D1CD4">
        <w:trPr>
          <w:trHeight w:val="499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тестированию</w:t>
            </w:r>
          </w:p>
        </w:tc>
        <w:tc>
          <w:tcPr>
            <w:tcW w:w="952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лиц с нарушением зрения (устное тестирование).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нарушением опорно-двигательного аппарата тестирование на образовательном портале.</w:t>
            </w: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D46244" w:rsidRPr="00D46244" w:rsidTr="006D1CD4">
        <w:trPr>
          <w:trHeight w:val="70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- зачет</w:t>
            </w: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D46244" w:rsidRPr="00D46244" w:rsidTr="006D1CD4">
        <w:trPr>
          <w:trHeight w:val="70"/>
        </w:trPr>
        <w:tc>
          <w:tcPr>
            <w:tcW w:w="1218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306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- зачет</w:t>
            </w:r>
          </w:p>
        </w:tc>
        <w:tc>
          <w:tcPr>
            <w:tcW w:w="496" w:type="pct"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</w:tbl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7A7DF4" w:rsidRPr="00D46244" w:rsidRDefault="007A7DF4" w:rsidP="00D46244">
      <w:pPr>
        <w:keepNext/>
        <w:widowControl w:val="0"/>
        <w:spacing w:before="240" w:after="120" w:line="240" w:lineRule="auto"/>
        <w:jc w:val="both"/>
        <w:outlineLvl w:val="0"/>
        <w:rPr>
          <w:rFonts w:ascii="Georgia" w:eastAsia="Times New Roman" w:hAnsi="Georgia" w:cs="Georgia"/>
          <w:b/>
          <w:bCs/>
          <w:sz w:val="12"/>
          <w:szCs w:val="12"/>
          <w:lang w:eastAsia="ru-RU"/>
        </w:rPr>
        <w:sectPr w:rsidR="007A7DF4" w:rsidRPr="00D46244" w:rsidSect="00D46244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D46244" w:rsidRPr="00D46244" w:rsidRDefault="00D46244" w:rsidP="00D4624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по дисциплине менеджмент используются следующие технологии: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Традиционные образовательные технологии, а именно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 информационная лекция по тематике разделов (лекции размещены на образовательном портале).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занятия, темы практических занятий размещены на образовательном портале.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Технологии проблемного обучения, а именно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обсуждение ситуаций, </w:t>
      </w:r>
      <w:proofErr w:type="gram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предполагающая</w:t>
      </w:r>
      <w:proofErr w:type="gram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интеллектуальных способностей, определение проблемы и поиск оптимального решения сложившейся проблемы.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Интерактивные технологии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субъект-субъектные</w:t>
      </w:r>
      <w:proofErr w:type="spellEnd"/>
      <w:proofErr w:type="gram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практическое занятие в форме презентации – представление презентации по проблеме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взаимодействие воспитателя с группой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6244" w:rsidRPr="00D46244" w:rsidRDefault="00D46244" w:rsidP="00D4624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дисциплине «Психолого-психологические основы взаимодействия дошкольников»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Лабораторные занятия носят практический характер.</w:t>
      </w: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46244" w:rsidRPr="00D46244" w:rsidRDefault="00D46244" w:rsidP="00D462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Перечень тем для подготовки к практическим занятиям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1.1. Общее представление о психолого-педагогическом взаимодействии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Формы и модели психолого-педагогического взаимодействия.</w:t>
      </w:r>
    </w:p>
    <w:p w:rsidR="00D46244" w:rsidRPr="00D46244" w:rsidRDefault="00D46244" w:rsidP="00D462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психолого-педагогического сопровождения.</w:t>
      </w:r>
    </w:p>
    <w:p w:rsidR="00D46244" w:rsidRPr="00D46244" w:rsidRDefault="00D46244" w:rsidP="00D462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взаимодействия участников образовательного процесса: ребенок-ребенок, родитель-ребенок, педагог-ребенок, педагог-родитель.</w:t>
      </w:r>
    </w:p>
    <w:p w:rsidR="00D46244" w:rsidRPr="00D46244" w:rsidRDefault="00D46244" w:rsidP="00D462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Формы психолого-педагогического взаимодействия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психолого-педагогического взаимодействия можно классифицировать в зависимости от преимущественно используемого средствами – учение, игры, труда, общения</w:t>
      </w:r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 (уроки, экскурсии, факультативы, консультация</w:t>
      </w:r>
      <w:proofErr w:type="gramStart"/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 (имитация, соревнования)</w:t>
      </w:r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трудовой деятельности (ученические производственные объединения,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труд, работа в составе временных групп)</w:t>
      </w:r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общения (прямое, опосредованное)</w:t>
      </w:r>
      <w:proofErr w:type="gramStart"/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46244" w:rsidRPr="00D46244" w:rsidRDefault="00D46244" w:rsidP="00D462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1.2. Специфика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1.Каковы особенности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2.Какова специфика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1.3. Педагогическое </w:t>
      </w:r>
      <w:r w:rsidRPr="00D4624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взаимодействие в воспитании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1.Каковы механизмы психолого-педагогического взаимодействия участников образовательного процесса.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2.Субъекты психолого-педагогического взаимодействия как участники образовательного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2.1. Методы изучения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взаимоотношений между участниками образовательных отношений.</w:t>
      </w:r>
    </w:p>
    <w:p w:rsidR="00D46244" w:rsidRPr="00D46244" w:rsidRDefault="00D46244" w:rsidP="00D462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взаимоотношений между участниками образовательных отношений.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2.2 Технологии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технологиях психолого-педагогического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2.Общение ребенка </w:t>
      </w:r>
      <w:proofErr w:type="gramStart"/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его роль в психологическом развитии.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3.Общение детей друг с другом как фактор их психического развития.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2.3 Педагогические проблемы </w:t>
      </w:r>
      <w:r w:rsidRPr="00D4624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психологии общения</w:t>
      </w:r>
    </w:p>
    <w:p w:rsidR="00D46244" w:rsidRPr="00D46244" w:rsidRDefault="00D46244" w:rsidP="00D462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педагогическое общение. </w:t>
      </w:r>
    </w:p>
    <w:p w:rsidR="00D46244" w:rsidRPr="00D46244" w:rsidRDefault="00D46244" w:rsidP="00D462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Функции педагогического общения: информационная, контактная, побудительная, </w:t>
      </w:r>
      <w:proofErr w:type="spell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амотивная</w:t>
      </w:r>
      <w:proofErr w:type="spell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6244" w:rsidRPr="00D46244" w:rsidRDefault="00D46244" w:rsidP="00D462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педагогического общения.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Тема. 3.1</w:t>
      </w:r>
      <w:r w:rsidRPr="00D46244">
        <w:rPr>
          <w:rFonts w:ascii="TimesNewRoman" w:eastAsia="Times New Roman" w:hAnsi="TimesNewRoman" w:cs="TimesNewRoman"/>
          <w:b/>
          <w:i/>
          <w:sz w:val="27"/>
          <w:szCs w:val="27"/>
          <w:lang w:eastAsia="ru-RU"/>
        </w:rPr>
        <w:t xml:space="preserve"> </w:t>
      </w: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педагогического исследования социально-психологического взаимодействия участников образовательного процесса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Проблема «языка» педагогического общения.</w:t>
      </w:r>
    </w:p>
    <w:p w:rsidR="00D46244" w:rsidRPr="00D46244" w:rsidRDefault="00D46244" w:rsidP="00D462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Проблема соотношения личностного и функционального уровней общения.</w:t>
      </w:r>
    </w:p>
    <w:p w:rsidR="00D46244" w:rsidRPr="00D46244" w:rsidRDefault="00D46244" w:rsidP="00D462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Проблема психолого-педагогического «контракта».</w:t>
      </w:r>
    </w:p>
    <w:p w:rsidR="00D46244" w:rsidRPr="00D46244" w:rsidRDefault="00D46244" w:rsidP="00D462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Задачи и сверхзадачи участников педагогического процесса.</w:t>
      </w:r>
    </w:p>
    <w:p w:rsidR="00D46244" w:rsidRPr="00D46244" w:rsidRDefault="00D46244" w:rsidP="00D4624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Целостный подход к человеку в процессе педагогического общения.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3.2 Изучение статуса и положения дошкольника в группе ДОО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положении личности в группе.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2.Влияние особенностей личности, успеваемости, индивидуально-психологических особенностей на ее статус.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3.Динамика положения в группе.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3.3 Социально-психологическое взаимодействие воспитателя с группой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воспитателя с администрацией образовательного учреждения.</w:t>
      </w:r>
    </w:p>
    <w:p w:rsidR="00D46244" w:rsidRPr="00D46244" w:rsidRDefault="00D46244" w:rsidP="00D462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Взаимодействия воспитателя </w:t>
      </w:r>
      <w:proofErr w:type="gram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старшим воспитателем образовательного учреждения.</w:t>
      </w:r>
    </w:p>
    <w:p w:rsidR="00D46244" w:rsidRPr="00D46244" w:rsidRDefault="00D46244" w:rsidP="00D4624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воспитателя с музыкальным работником образовательного учреждения.</w:t>
      </w:r>
    </w:p>
    <w:p w:rsidR="00D46244" w:rsidRPr="00D46244" w:rsidRDefault="00D46244" w:rsidP="00D46244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547"/>
        <w:gridCol w:w="2931"/>
        <w:gridCol w:w="5040"/>
        <w:gridCol w:w="61"/>
      </w:tblGrid>
      <w:tr w:rsidR="00D46244" w:rsidRPr="00D46244" w:rsidTr="006D1CD4">
        <w:trPr>
          <w:gridAfter w:val="1"/>
          <w:wAfter w:w="32" w:type="pct"/>
          <w:trHeight w:val="753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46244" w:rsidRPr="00D46244" w:rsidTr="006D1CD4">
        <w:trPr>
          <w:gridAfter w:val="1"/>
          <w:wAfter w:w="32" w:type="pct"/>
          <w:trHeight w:val="283"/>
        </w:trPr>
        <w:tc>
          <w:tcPr>
            <w:tcW w:w="49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 готовность реализовывать образовательные программы по учебным предметам в соответствии с требованиями</w:t>
            </w:r>
          </w:p>
        </w:tc>
      </w:tr>
      <w:tr w:rsidR="00D46244" w:rsidRPr="00D46244" w:rsidTr="006D1CD4">
        <w:trPr>
          <w:gridAfter w:val="1"/>
          <w:wAfter w:w="32" w:type="pct"/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tabs>
                <w:tab w:val="num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механизмы психолого-педагогического взаимодействия в соответствии с ФГОС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 к зачету: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представление о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социальной психологии.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участников образовательного процесса его значение для воспитания и обучения.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психолого-педагогического взаимодействия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статуса и положения личности в школьном классе.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положении личности в группе.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 как фактор успешной адаптации в ДОО.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положения личности в группе.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детей в группе ДОО.</w:t>
            </w:r>
          </w:p>
        </w:tc>
      </w:tr>
      <w:tr w:rsidR="00D46244" w:rsidRPr="00D46244" w:rsidTr="006D1CD4">
        <w:trPr>
          <w:trHeight w:val="1709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D46244" w:rsidRPr="00D46244" w:rsidRDefault="00D46244" w:rsidP="00D4624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Тест: из предложенных вариантов ответов выберите один правильный: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Предмет «Психолого-педагогическое взаимодействие участников образовательного процесса» ориентирует выпускников на изучение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освоения знаний о специфике психолого-педагогического взаимодействия участников образовательного процесса, на базе которого формируется готовность к решению профессиональных задач;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психологии общения учителя и ученика;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педагогики взаимодействия участников; образовательного процесса;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изучение особенностей психологического развития дошкольников.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правильный ответ: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2.Структурным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компонентом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какой отрасли науки является предмет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«Психолого-педагогическое взаимодействие участников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процесса»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социальной психологии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педагогической психологии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педагогики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психологии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социальная педагогическая психология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.Что такое психолого-педагогическое взаимодействие участников образовательного процесса?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взаимодействие как эффективное средство по устранению отклонений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поведении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как средство и прием общения учителя и ученика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как форма общения учителя и ученика;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форма неформального общения.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 типам взаимодействия относятся: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спонтанные и организуемые,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формальные и неформальные,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оперативные и последовательные,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планируемые и стихийные.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6244" w:rsidRPr="00D46244" w:rsidTr="006D1CD4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системой основных знаний, умений и навыков, необходимых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в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российском обществе и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избежать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этноцентризма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будущей профессиональной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деятельности;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ключевыми компетенциями, направленными на ориентировку в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этнической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культуре, которая необходима при построении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46244" w:rsidRPr="00D46244" w:rsidRDefault="00D46244" w:rsidP="00D46244">
            <w:pPr>
              <w:widowControl w:val="0"/>
              <w:tabs>
                <w:tab w:val="num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пространства учреждения;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Практические задания: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психолого-педагогического взаимодействия участников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условия психолого-педагогического взаимодействия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технологии психолого-педагогического взаимодействия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и воспитательные маршруты.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образовательного процесса.</w:t>
            </w:r>
          </w:p>
        </w:tc>
      </w:tr>
      <w:tr w:rsidR="00D46244" w:rsidRPr="00D46244" w:rsidTr="006D1CD4">
        <w:trPr>
          <w:trHeight w:val="4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ПК-7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46244" w:rsidRPr="00D46244" w:rsidTr="006D1CD4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специфику психолого-педагогического взаимодействия участников образовательного процесса, на базе которого формируется готовность к решению профессиональных задач;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Вопросы к зачету: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психолого-педагогического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технологиях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ребенка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его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психологическом развитии.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детей друг с другом как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их психического развития.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аспекты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перцепции.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аспекты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перцепции (восприятия человека человеком).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как межличностное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взрослых и детей.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Программированное и стихийное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взаимодействие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6244" w:rsidRPr="00D46244" w:rsidTr="006D1CD4">
        <w:trPr>
          <w:trHeight w:val="258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этнических психолого-педагогических проблемах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современности </w:t>
            </w:r>
            <w:proofErr w:type="gram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происходящих</w:t>
            </w:r>
            <w:proofErr w:type="gram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российском обществе;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1.Личность - это: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субъект общения;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объект общения;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индивид;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хозяйствующий субъект.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Роль </w:t>
            </w:r>
            <w:proofErr w:type="spellStart"/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</w:t>
            </w: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межличностное познание;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Межличностное взаимодействие;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Коммуникативное взаимодействие;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формирование успешного общения.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46244">
              <w:rPr>
                <w:rFonts w:ascii="TimesNewRoman" w:eastAsia="Times New Roman" w:hAnsi="TimesNewRoman" w:cs="TimesNewRoman"/>
                <w:sz w:val="27"/>
                <w:szCs w:val="27"/>
                <w:lang w:eastAsia="ru-RU"/>
              </w:rPr>
              <w:t xml:space="preserve"> </w:t>
            </w:r>
            <w:r w:rsidRPr="00D46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 стиль взаимодействия: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авторитарный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демократический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попустительский</w:t>
            </w:r>
          </w:p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комбинированный стиль.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6244" w:rsidRPr="00D46244" w:rsidTr="006D1CD4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244" w:rsidRPr="00D46244" w:rsidRDefault="00D46244" w:rsidP="00D4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основными методами, позволяющими диагностировать, прогнозировать</w:t>
            </w:r>
          </w:p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межэтнические отношения в детских коллективах как субъектов психолого-педагогического взаимодействия.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задания: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во взаимодействии участников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Идеальная модель участника образовательного процесса.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аспекты социальной перцепции.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представления о положении личности в группе.</w:t>
            </w:r>
          </w:p>
          <w:p w:rsidR="00D46244" w:rsidRPr="00D46244" w:rsidRDefault="00D46244" w:rsidP="00D4624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4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детский сад - идеальная модель взаимодействия.</w:t>
            </w:r>
          </w:p>
        </w:tc>
      </w:tr>
    </w:tbl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Calibri" w:hAnsi="Georgia" w:cs="Georgia"/>
          <w:b/>
          <w:sz w:val="12"/>
          <w:szCs w:val="12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программам магистратуры (утв. приказом </w:t>
      </w:r>
      <w:proofErr w:type="spell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МОиН</w:t>
      </w:r>
      <w:proofErr w:type="spell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знаний, и практические задания, выявляющие степень </w:t>
      </w:r>
      <w:proofErr w:type="spell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владений, проводится в форме зачета.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r w:rsidRPr="00D46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«зачтено»</w:t>
      </w:r>
      <w:r w:rsidRPr="00D4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дисциплине 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D46244" w:rsidRPr="00D46244" w:rsidRDefault="00D46244" w:rsidP="00D46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</w:t>
      </w:r>
      <w:r w:rsidRPr="00D462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D462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зачтено»</w:t>
      </w:r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</w:t>
      </w:r>
      <w:proofErr w:type="gramStart"/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4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D46244" w:rsidRPr="00D46244" w:rsidRDefault="00D46244" w:rsidP="00D4624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8 </w:t>
      </w:r>
      <w:r w:rsidRPr="00D46244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0A1ED0" w:rsidRPr="000A1ED0" w:rsidRDefault="000A1ED0" w:rsidP="000A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1E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0A1ED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литература:</w:t>
      </w:r>
      <w:r w:rsidRPr="000A1E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0A1ED0" w:rsidRPr="000A1ED0" w:rsidRDefault="000A1ED0" w:rsidP="000A1ED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образовательного процесса университета: теоретический курс [Электронный ресурс]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Н. А.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Бахольская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, И. Ю. Исаева, И. В. Кашуба и др. ; МГТУ. - Магнитогорск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пт. диск (CD-ROM). - Режим доступа: </w:t>
      </w:r>
      <w:hyperlink r:id="rId8" w:history="1">
        <w:r w:rsidRPr="00AE10A4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t>https://magtu.informsystema.ru/uploader/fileUpload?name=2649.pdf&amp;show=dcatalogues/1/1</w:t>
        </w:r>
        <w:r w:rsidRPr="00AE10A4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lastRenderedPageBreak/>
          <w:t>131142/2649.pdf&amp;view=true.</w:t>
        </w:r>
      </w:hyperlink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0A1ED0" w:rsidRPr="000A1ED0" w:rsidRDefault="000A1ED0" w:rsidP="000A1ED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Теории обучения [Электронный ресурс]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рабочая тетрадь по дисциплине "Теории обучения" для студентов, обучающихся по направлению 44.03.02 "Психолого-педагогическое образование" и специальности 05.07.06.65 "Педагогика и психология" / [сост. Е. И.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Шулёва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] ; МГТУ. - [2-е изд.,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подгот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печ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 изд. 2016 г.]. - Магнитогорск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МГТУ, 2017. - 1 электрон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пт. диск (CD-ROM). - Режим доступа: </w:t>
      </w:r>
      <w:hyperlink r:id="rId9" w:history="1">
        <w:r w:rsidRPr="00AE10A4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t>https://magtu.informsystema.ru/uploader/fileUpload?name=3357.pdf&amp;show=dcatalogues/1/1139097/3357.pdf&amp;view=true. -</w:t>
        </w:r>
      </w:hyperlink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Макрообъект.</w:t>
      </w:r>
    </w:p>
    <w:p w:rsidR="000A1ED0" w:rsidRPr="000A1ED0" w:rsidRDefault="000A1ED0" w:rsidP="000A1ED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образовательного процесса университета: теоретический курс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Н. А.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Бахольская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, И. Ю. Исаева, И. В. Кашуба и др. ; МГТУ. - Магнитогорск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крана. - URL: </w:t>
      </w:r>
      <w:hyperlink r:id="rId10" w:history="1">
        <w:r w:rsidRPr="00AE10A4">
          <w:rPr>
            <w:rStyle w:val="ab"/>
            <w:rFonts w:ascii="Times New Roman" w:eastAsia="Calibri" w:hAnsi="Times New Roman" w:cs="Times New Roman"/>
            <w:sz w:val="24"/>
            <w:szCs w:val="24"/>
            <w:lang w:eastAsia="ru-RU"/>
          </w:rPr>
          <w:t>https://magtu.informsystema.ru/uploader/fileUpload?name=2649.pdf&amp;show=dcatalogues/1/1131142/2649.pdf&amp;view=true</w:t>
        </w:r>
      </w:hyperlink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0A1ED0" w:rsidRPr="000A1ED0" w:rsidRDefault="000A1ED0" w:rsidP="000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1ED0" w:rsidRPr="000A1ED0" w:rsidRDefault="000A1ED0" w:rsidP="000A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E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0A1ED0" w:rsidRPr="000A1ED0" w:rsidRDefault="000A1ED0" w:rsidP="000A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A1ED0" w:rsidRPr="000A1ED0" w:rsidRDefault="000A1ED0" w:rsidP="000A1E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С. Психолого-педагогическая диагностика [Электронный ресурс]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Е. С. </w:t>
      </w: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Бабунова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Режим доступа: </w:t>
      </w:r>
      <w:hyperlink r:id="rId11" w:history="1">
        <w:r w:rsidRPr="00AE10A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https://magtu.informsystema.ru/uploader/fileUpload?name=2352.pdf&amp;show=dcatalogues/1/1129999/2352.pdf&amp;view=true. -</w:t>
        </w:r>
      </w:hyperlink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Макрообъект.</w:t>
      </w:r>
    </w:p>
    <w:p w:rsidR="000A1ED0" w:rsidRPr="000A1ED0" w:rsidRDefault="000A1ED0" w:rsidP="000A1E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Пятунин, В. А. Психология человека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А. Пятунин, О. Г. </w:t>
      </w: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Петушкова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Кобзева ; МГТУ. - Магнитогорск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12" w:history="1">
        <w:r w:rsidRPr="00AE10A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https://magtu.informsystema.ru/uploader/fileUpload?name=2346.pdf&amp;show=dcatalogues/1/1129988/2346.pdf&amp;view=true</w:t>
        </w:r>
      </w:hyperlink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0A1ED0" w:rsidRDefault="000A1ED0" w:rsidP="000A1E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М. Психологическое консультирование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Е. М. </w:t>
      </w: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13" w:history="1">
        <w:r w:rsidRPr="00AE10A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https://magtu.informsystema.ru/uploader/fileUpload?name=2740.pdf&amp;show=dcatalogues/1/1132683/2740.pdf&amp;view=true</w:t>
        </w:r>
      </w:hyperlink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A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7A7DF4" w:rsidRPr="000A1ED0" w:rsidRDefault="007A7DF4" w:rsidP="007A7D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Методические указания: </w:t>
      </w:r>
    </w:p>
    <w:p w:rsidR="00D46244" w:rsidRPr="00D46244" w:rsidRDefault="00D46244" w:rsidP="00D462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D46244">
        <w:rPr>
          <w:rFonts w:ascii="Georgia" w:eastAsia="Times New Roman" w:hAnsi="Georgia" w:cs="Georgia"/>
          <w:sz w:val="24"/>
          <w:szCs w:val="24"/>
          <w:lang w:eastAsia="ru-RU"/>
        </w:rPr>
        <w:t xml:space="preserve">    </w:t>
      </w:r>
      <w:r w:rsidRPr="00D46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студентов по освоению дисциплины (приложение)</w:t>
      </w:r>
    </w:p>
    <w:p w:rsidR="00FB1EC4" w:rsidRPr="00FB1EC4" w:rsidRDefault="00FB1EC4" w:rsidP="00FB1E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г)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B1EC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Программное обеспечение </w:t>
      </w:r>
      <w:r w:rsidRPr="00FB1EC4">
        <w:rPr>
          <w:rFonts w:ascii="Times New Roman" w:eastAsia="Times New Roman" w:hAnsi="Times New Roman" w:cs="Times New Roman"/>
          <w:b/>
          <w:bCs/>
          <w:spacing w:val="40"/>
          <w:sz w:val="24"/>
          <w:lang w:eastAsia="ru-RU"/>
        </w:rPr>
        <w:t>и</w:t>
      </w:r>
      <w:r w:rsidRPr="00FB1EC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FB1EC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Интернет-ресурсы: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2924"/>
        <w:gridCol w:w="2737"/>
      </w:tblGrid>
      <w:tr w:rsidR="00FB1EC4" w:rsidRPr="00FB1EC4" w:rsidTr="00245FB4">
        <w:trPr>
          <w:trHeight w:val="537"/>
        </w:trPr>
        <w:tc>
          <w:tcPr>
            <w:tcW w:w="3235" w:type="dxa"/>
            <w:shd w:val="clear" w:color="auto" w:fill="auto"/>
            <w:vAlign w:val="center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924" w:type="dxa"/>
            <w:shd w:val="clear" w:color="auto" w:fill="auto"/>
            <w:vAlign w:val="center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FB1EC4" w:rsidRPr="00FB1EC4" w:rsidTr="00245FB4">
        <w:tc>
          <w:tcPr>
            <w:tcW w:w="3235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924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2737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FB1EC4" w:rsidRPr="00FB1EC4" w:rsidTr="00245FB4">
        <w:tc>
          <w:tcPr>
            <w:tcW w:w="3235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2924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2737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B1EC4" w:rsidRPr="00FB1EC4" w:rsidTr="00245FB4">
        <w:tc>
          <w:tcPr>
            <w:tcW w:w="3235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FAR </w:t>
            </w:r>
            <w:proofErr w:type="spellStart"/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</w:t>
            </w:r>
            <w:proofErr w:type="spellEnd"/>
          </w:p>
        </w:tc>
        <w:tc>
          <w:tcPr>
            <w:tcW w:w="2924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2737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B1EC4" w:rsidRPr="00FB1EC4" w:rsidTr="00245FB4">
        <w:tc>
          <w:tcPr>
            <w:tcW w:w="3235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2924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2737" w:type="dxa"/>
            <w:shd w:val="clear" w:color="auto" w:fill="auto"/>
          </w:tcPr>
          <w:p w:rsidR="00FB1EC4" w:rsidRPr="00FB1EC4" w:rsidRDefault="00FB1EC4" w:rsidP="00FB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FB1EC4" w:rsidRPr="00FB1EC4" w:rsidRDefault="00FB1EC4" w:rsidP="00FB1E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B1EC4" w:rsidRPr="00FB1EC4" w:rsidRDefault="00FB1EC4" w:rsidP="00FB1E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следующий список Интернет-ресурсов: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Национальная информационно-аналитическая система – Российский индекс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 xml:space="preserve">научного цитирования (РИНЦ)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URL: https://elibrary.ru/project_risc.asp 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Электронная база периодических изданий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East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View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Information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Services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ООО «ИВИС»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https://dlib.eastview.com/ 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Поисковая система Академия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Google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Google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Scholar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 URL: https://scholar.google.ru/ 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Информационная система - Единое окно доступа к информационным ресурсам URL: http://window.edu.ru/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Российская Государственная библиотека. Каталоги https://www.rsl.ru/ru/4readers/catalogues/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Электронные ресурсы библиотеки МГТУ им. Г.И. Носова http://magtu.ru:8085/marcweb2/Default.asp 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Университетская информационная система РОССИЯ https://uisrussia.msu.ru </w:t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Международная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наукометрическая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Web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of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science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»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http://webofscience.com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Международная реферативная и полнотекстовая справочная база данных научных изданий «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Scopus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»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http://scopus.com </w:t>
      </w: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FB1EC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Международная база полнотекстовых журналов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Springer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Journals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http://link.springer.com/ </w:t>
      </w:r>
    </w:p>
    <w:p w:rsidR="00D46244" w:rsidRPr="00FB1EC4" w:rsidRDefault="00FB1EC4" w:rsidP="00FB1EC4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Международная база справочных изданий по всем отраслям знаний </w:t>
      </w:r>
      <w:proofErr w:type="spellStart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>SpringerReference</w:t>
      </w:r>
      <w:proofErr w:type="spellEnd"/>
      <w:r w:rsidRPr="00FB1E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http://www.springer.com/references </w:t>
      </w:r>
      <w:r w:rsidR="00C74EE6"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0A1ED0"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"http://window.edu.ru/" </w:instrText>
      </w:r>
      <w:r w:rsidR="00C74EE6"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D46244" w:rsidRPr="00D46244" w:rsidRDefault="00D46244" w:rsidP="00FB1EC4">
      <w:pPr>
        <w:keepNext/>
        <w:widowControl w:val="0"/>
        <w:tabs>
          <w:tab w:val="left" w:pos="993"/>
        </w:tabs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proofErr w:type="gramStart"/>
      <w:r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74EE6" w:rsidRPr="00FB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атериально-техническое</w:t>
      </w:r>
      <w:proofErr w:type="gramEnd"/>
      <w:r w:rsidRPr="00D46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46244" w:rsidRPr="00D46244" w:rsidTr="006D1CD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Доска, </w:t>
            </w:r>
            <w:proofErr w:type="spellStart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хранения, передачи и представления информации.</w:t>
            </w:r>
          </w:p>
        </w:tc>
      </w:tr>
      <w:tr w:rsidR="00D46244" w:rsidRPr="00D46244" w:rsidTr="006D1CD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Доска, </w:t>
            </w:r>
            <w:proofErr w:type="spellStart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проектор, экран</w:t>
            </w:r>
          </w:p>
        </w:tc>
      </w:tr>
      <w:tr w:rsidR="00D46244" w:rsidRPr="00D46244" w:rsidTr="006D1CD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 с пакетом MS </w:t>
            </w:r>
            <w:proofErr w:type="spellStart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46244" w:rsidRPr="00D46244" w:rsidTr="006D1CD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4" w:rsidRPr="00D46244" w:rsidRDefault="00D46244" w:rsidP="00D4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A7DF4" w:rsidRDefault="007A7DF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D462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рекомендации для студентов по освоению дисциплины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Предусматриваются следующие формы учебной работы: практические занятия и самостоятельная работа студентов. 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дисциплины менеджмент. 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Самостоятельная работа является обязательной формой организации учебного процесса в вузе. 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этим работа с рекомендованной литературой и </w:t>
      </w:r>
      <w:proofErr w:type="spellStart"/>
      <w:proofErr w:type="gramStart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интернет-источниками</w:t>
      </w:r>
      <w:proofErr w:type="spellEnd"/>
      <w:proofErr w:type="gramEnd"/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обязательна. Особое внимание при этом необходимо обратить на содержание основных 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Заканчивать подготовку следует составлением отзыва (эссе) по просмотренному видеоматериалу, размещенному на образовательном портале. Это позволяет составить концентрированное, сжатое представление по изучаемым вопросам. 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D46244" w:rsidRPr="00D46244" w:rsidRDefault="00D46244" w:rsidP="00D46244">
      <w:pPr>
        <w:widowControl w:val="0"/>
        <w:tabs>
          <w:tab w:val="left" w:pos="23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Зачет </w:t>
      </w:r>
      <w:proofErr w:type="spellStart"/>
      <w:r w:rsidRPr="00D46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</w:t>
      </w:r>
      <w:r w:rsidRPr="00D46244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>дисциплине</w:t>
      </w:r>
      <w:proofErr w:type="spellEnd"/>
      <w:r w:rsidRPr="00D46244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 зависит от успешности подготовки самостоятельной работы. </w:t>
      </w:r>
      <w:r w:rsidRPr="00D462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Требования к оформлению материалов самостоятельной работы:</w:t>
      </w:r>
    </w:p>
    <w:p w:rsidR="00D46244" w:rsidRPr="00D46244" w:rsidRDefault="00D46244" w:rsidP="00D4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Указать тему, номер и формулировку выполняемого задания.</w:t>
      </w:r>
    </w:p>
    <w:p w:rsidR="00D46244" w:rsidRPr="00D46244" w:rsidRDefault="00D46244" w:rsidP="00D4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материал в соответствии с требованиями, указанными в формулировке задания.</w:t>
      </w:r>
    </w:p>
    <w:p w:rsidR="00D46244" w:rsidRPr="00D46244" w:rsidRDefault="00D46244" w:rsidP="00D4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Сделать выводы.</w:t>
      </w:r>
    </w:p>
    <w:p w:rsidR="00D46244" w:rsidRPr="00D46244" w:rsidRDefault="00D46244" w:rsidP="00D462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Материалы самостоятельной работы оформляются в электронном виде и выкладываются для проверки на образовательный портал.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Критерии оценки выполнения программы самостоятельной работы: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баллов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 балла 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>– выполнение всех заданий, но не всегда сделаны выводы, нет достаточной аналитической основы;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балла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балла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балл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программа выполнена формально, не в полном объеме;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 баллов</w:t>
      </w:r>
      <w:r w:rsidRPr="00D4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программа не выполнена.</w:t>
      </w: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244" w:rsidRPr="00D46244" w:rsidRDefault="00D46244" w:rsidP="00D46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4A2419" w:rsidRDefault="004A2419"/>
    <w:sectPr w:rsidR="004A2419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C25"/>
    <w:multiLevelType w:val="hybridMultilevel"/>
    <w:tmpl w:val="59046C76"/>
    <w:lvl w:ilvl="0" w:tplc="EECE0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773"/>
    <w:multiLevelType w:val="hybridMultilevel"/>
    <w:tmpl w:val="EB3C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23D"/>
    <w:multiLevelType w:val="hybridMultilevel"/>
    <w:tmpl w:val="4DEA941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333"/>
    <w:multiLevelType w:val="hybridMultilevel"/>
    <w:tmpl w:val="8970284A"/>
    <w:lvl w:ilvl="0" w:tplc="1026ED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CF0B9C"/>
    <w:multiLevelType w:val="hybridMultilevel"/>
    <w:tmpl w:val="47D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7ECA"/>
    <w:multiLevelType w:val="hybridMultilevel"/>
    <w:tmpl w:val="452C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7AE"/>
    <w:multiLevelType w:val="hybridMultilevel"/>
    <w:tmpl w:val="38B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03668"/>
    <w:multiLevelType w:val="hybridMultilevel"/>
    <w:tmpl w:val="EA70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800073"/>
    <w:multiLevelType w:val="hybridMultilevel"/>
    <w:tmpl w:val="3FDC3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C14F7A"/>
    <w:multiLevelType w:val="hybridMultilevel"/>
    <w:tmpl w:val="8FA8B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C7342B"/>
    <w:multiLevelType w:val="hybridMultilevel"/>
    <w:tmpl w:val="140E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75CDB"/>
    <w:multiLevelType w:val="hybridMultilevel"/>
    <w:tmpl w:val="1EFC0792"/>
    <w:lvl w:ilvl="0" w:tplc="E3E6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A9393B"/>
    <w:multiLevelType w:val="hybridMultilevel"/>
    <w:tmpl w:val="8D0C886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54"/>
    <w:multiLevelType w:val="hybridMultilevel"/>
    <w:tmpl w:val="16F4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67626"/>
    <w:multiLevelType w:val="hybridMultilevel"/>
    <w:tmpl w:val="68DE79CE"/>
    <w:lvl w:ilvl="0" w:tplc="61A69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6"/>
  </w:num>
  <w:num w:numId="5">
    <w:abstractNumId w:val="20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1"/>
  </w:num>
  <w:num w:numId="11">
    <w:abstractNumId w:val="1"/>
  </w:num>
  <w:num w:numId="12">
    <w:abstractNumId w:val="2"/>
  </w:num>
  <w:num w:numId="13">
    <w:abstractNumId w:val="17"/>
  </w:num>
  <w:num w:numId="14">
    <w:abstractNumId w:val="7"/>
  </w:num>
  <w:num w:numId="15">
    <w:abstractNumId w:val="19"/>
  </w:num>
  <w:num w:numId="16">
    <w:abstractNumId w:val="4"/>
  </w:num>
  <w:num w:numId="17">
    <w:abstractNumId w:val="16"/>
  </w:num>
  <w:num w:numId="18">
    <w:abstractNumId w:val="12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07"/>
    <w:rsid w:val="00032FE1"/>
    <w:rsid w:val="000A1ED0"/>
    <w:rsid w:val="001249BC"/>
    <w:rsid w:val="004A2419"/>
    <w:rsid w:val="007A7DF4"/>
    <w:rsid w:val="00984C07"/>
    <w:rsid w:val="00AE10A4"/>
    <w:rsid w:val="00B131B8"/>
    <w:rsid w:val="00C74EE6"/>
    <w:rsid w:val="00D46244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B8"/>
  </w:style>
  <w:style w:type="paragraph" w:styleId="1">
    <w:name w:val="heading 1"/>
    <w:basedOn w:val="a"/>
    <w:next w:val="a"/>
    <w:link w:val="10"/>
    <w:uiPriority w:val="99"/>
    <w:qFormat/>
    <w:rsid w:val="00D4624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6244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46244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2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4624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6244"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D46244"/>
    <w:rPr>
      <w:rFonts w:ascii="Calibri" w:eastAsia="Calibri" w:hAnsi="Calibri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D46244"/>
    <w:pPr>
      <w:spacing w:after="0" w:line="240" w:lineRule="auto"/>
      <w:ind w:firstLine="709"/>
      <w:jc w:val="both"/>
    </w:pPr>
    <w:rPr>
      <w:rFonts w:ascii="Calibri" w:eastAsia="Calibri" w:hAnsi="Calibri"/>
      <w:i/>
      <w:iCs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D46244"/>
  </w:style>
  <w:style w:type="paragraph" w:customStyle="1" w:styleId="Style1">
    <w:name w:val="Style1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D462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462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4624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D4624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D4624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D4624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46244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D46244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462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4624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4624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D4624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46244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4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46244"/>
    <w:rPr>
      <w:vertAlign w:val="superscript"/>
    </w:rPr>
  </w:style>
  <w:style w:type="paragraph" w:styleId="a8">
    <w:name w:val="List Paragraph"/>
    <w:basedOn w:val="a"/>
    <w:uiPriority w:val="34"/>
    <w:qFormat/>
    <w:rsid w:val="00D46244"/>
    <w:pPr>
      <w:spacing w:after="0" w:line="276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список с точками"/>
    <w:basedOn w:val="a"/>
    <w:uiPriority w:val="99"/>
    <w:rsid w:val="00D46244"/>
    <w:pPr>
      <w:tabs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46244"/>
    <w:rPr>
      <w:b/>
      <w:bCs/>
    </w:rPr>
  </w:style>
  <w:style w:type="character" w:styleId="ab">
    <w:name w:val="Hyperlink"/>
    <w:basedOn w:val="a0"/>
    <w:unhideWhenUsed/>
    <w:rsid w:val="00D46244"/>
    <w:rPr>
      <w:color w:val="0000FF"/>
      <w:u w:val="single"/>
    </w:rPr>
  </w:style>
  <w:style w:type="paragraph" w:styleId="ac">
    <w:name w:val="Body Text"/>
    <w:basedOn w:val="a"/>
    <w:link w:val="ad"/>
    <w:rsid w:val="00D46244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46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46244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624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D4624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46244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D462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заголовок Знак"/>
    <w:aliases w:val="Знак Знак"/>
    <w:basedOn w:val="a0"/>
    <w:link w:val="ae"/>
    <w:rsid w:val="00D46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D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2">
    <w:name w:val="c5 c22"/>
    <w:basedOn w:val="a0"/>
    <w:rsid w:val="00D46244"/>
  </w:style>
  <w:style w:type="character" w:customStyle="1" w:styleId="c0">
    <w:name w:val="c0"/>
    <w:basedOn w:val="a0"/>
    <w:rsid w:val="00D46244"/>
  </w:style>
  <w:style w:type="paragraph" w:customStyle="1" w:styleId="c6c9">
    <w:name w:val="c6 c9"/>
    <w:basedOn w:val="a"/>
    <w:rsid w:val="00D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6244"/>
  </w:style>
  <w:style w:type="table" w:styleId="af1">
    <w:name w:val="Table Grid"/>
    <w:basedOn w:val="a1"/>
    <w:uiPriority w:val="59"/>
    <w:rsid w:val="00D462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D4624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462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649.pdf&amp;show=dcatalogues/1/1131142/2649.pdf&amp;view=true.%20" TargetMode="External"/><Relationship Id="rId13" Type="http://schemas.openxmlformats.org/officeDocument/2006/relationships/hyperlink" Target="https://magtu.informsystema.ru/uploader/fileUpload?name=2740.pdf&amp;show=dcatalogues/1/1132683/274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346.pdf&amp;show=dcatalogues/1/1129988/2346.pdf&amp;view=tru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2352.pdf&amp;show=dcatalogues/1/1129999/2352.pdf&amp;view=true.%20-%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649.pdf&amp;show=dcatalogues/1/1131142/2649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57.pdf&amp;show=dcatalogues/1/1139097/3357.pdf&amp;view=true.%20-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4718</Words>
  <Characters>26893</Characters>
  <Application>Microsoft Office Word</Application>
  <DocSecurity>0</DocSecurity>
  <Lines>224</Lines>
  <Paragraphs>63</Paragraphs>
  <ScaleCrop>false</ScaleCrop>
  <Company/>
  <LinksUpToDate>false</LinksUpToDate>
  <CharactersWithSpaces>31548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Nabster</cp:lastModifiedBy>
  <cp:revision>8</cp:revision>
  <dcterms:created xsi:type="dcterms:W3CDTF">2020-02-24T09:06:00Z</dcterms:created>
  <dcterms:modified xsi:type="dcterms:W3CDTF">2020-12-06T10:16:00Z</dcterms:modified>
</cp:coreProperties>
</file>