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75BE" w14:textId="77777777" w:rsidR="00351664" w:rsidRDefault="00E46D22">
      <w:r>
        <w:rPr>
          <w:noProof/>
          <w:lang w:eastAsia="ru-RU"/>
        </w:rPr>
        <w:drawing>
          <wp:inline distT="0" distB="0" distL="0" distR="0" wp14:anchorId="1E84FACF" wp14:editId="6E96873A">
            <wp:extent cx="5444596" cy="8796311"/>
            <wp:effectExtent l="95250" t="57150" r="79904" b="42889"/>
            <wp:docPr id="1" name="Рисунок 1" descr="C:\Users\1\Downloads\2018-11-5_71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5_719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l="9975" t="4000" r="10658" b="5806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445767" cy="879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8DCDB" w14:textId="77777777" w:rsidR="00E46D22" w:rsidRDefault="00E46D22"/>
    <w:p w14:paraId="194D8771" w14:textId="77777777" w:rsidR="00E46D22" w:rsidRDefault="00E46D22">
      <w:r>
        <w:rPr>
          <w:noProof/>
          <w:lang w:eastAsia="ru-RU"/>
        </w:rPr>
        <w:lastRenderedPageBreak/>
        <w:drawing>
          <wp:inline distT="0" distB="0" distL="0" distR="0" wp14:anchorId="1FCEA679" wp14:editId="55D520BC">
            <wp:extent cx="6161032" cy="7680190"/>
            <wp:effectExtent l="19050" t="0" r="0" b="0"/>
            <wp:docPr id="2" name="Рисунок 2" descr="C:\Users\1\Downloads\2018-11-5_719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5_7193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11904" t="6675" r="1215" b="1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3" cy="768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1B146" w14:textId="77777777" w:rsidR="00F7749A" w:rsidRDefault="00F7749A"/>
    <w:p w14:paraId="2F0A9F40" w14:textId="77777777" w:rsidR="00F7749A" w:rsidRDefault="00F7749A"/>
    <w:p w14:paraId="458C2567" w14:textId="77777777" w:rsidR="00F7749A" w:rsidRDefault="00F7749A"/>
    <w:p w14:paraId="2C83C160" w14:textId="17EE54B8" w:rsidR="00F7749A" w:rsidRDefault="00F7749A"/>
    <w:p w14:paraId="2D34C7D9" w14:textId="5CE3A1BA" w:rsidR="000D7150" w:rsidRDefault="000D7150"/>
    <w:p w14:paraId="719F25FB" w14:textId="3D4F8117" w:rsidR="000D7150" w:rsidRDefault="000D7150" w:rsidP="000D7150">
      <w:pPr>
        <w:jc w:val="both"/>
      </w:pPr>
    </w:p>
    <w:p w14:paraId="018109E5" w14:textId="54B5D133" w:rsidR="000D7150" w:rsidRDefault="00DE28C7" w:rsidP="00DE28C7">
      <w:pPr>
        <w:jc w:val="center"/>
      </w:pPr>
      <w:r>
        <w:rPr>
          <w:noProof/>
          <w:lang w:eastAsia="ru-RU"/>
        </w:rPr>
        <w:drawing>
          <wp:inline distT="0" distB="0" distL="0" distR="0" wp14:anchorId="5E277F4C" wp14:editId="521C41F9">
            <wp:extent cx="5391912" cy="791870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4578" w14:textId="77777777" w:rsidR="000D7150" w:rsidRDefault="000D7150" w:rsidP="000D7150">
      <w:pPr>
        <w:jc w:val="both"/>
      </w:pPr>
    </w:p>
    <w:p w14:paraId="687280C1" w14:textId="77777777" w:rsidR="00DE28C7" w:rsidRDefault="00DE28C7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14:paraId="2B790155" w14:textId="676352F5" w:rsidR="0027584F" w:rsidRPr="0027584F" w:rsidRDefault="0027584F" w:rsidP="0027584F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27584F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14:paraId="5C34E2DC" w14:textId="77777777" w:rsidR="0027584F" w:rsidRPr="007F141B" w:rsidRDefault="0027584F" w:rsidP="0027584F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14:paraId="73EFE89C" w14:textId="77777777" w:rsidR="0027584F" w:rsidRPr="0027584F" w:rsidRDefault="0027584F" w:rsidP="0027584F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27584F">
        <w:rPr>
          <w:rStyle w:val="FontStyle16"/>
          <w:b w:val="0"/>
          <w:sz w:val="24"/>
          <w:szCs w:val="24"/>
        </w:rPr>
        <w:t>Целью освоения дисциплины (модуля) «Продвижение научной продукции» является формирование у выпускника комплекса профессиональных компетенций в соответствии с требованиями ФГОС ВО по направлению подготовки 18.03.01 Химическая технология, основанных на использовании экономических и правовых знаний в области химической технологии, умении изучать научно-техническую информацию, отечественный и зарубежный опыт по тематике исследования.</w:t>
      </w:r>
    </w:p>
    <w:p w14:paraId="0A81E34F" w14:textId="77777777" w:rsidR="00F7749A" w:rsidRPr="00116F8C" w:rsidRDefault="00F7749A" w:rsidP="00F774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3F9F257" w14:textId="77777777" w:rsidR="00F7749A" w:rsidRPr="00C17915" w:rsidRDefault="00F7749A" w:rsidP="00F7749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16D2C6A1" w14:textId="77777777" w:rsidR="00F7749A" w:rsidRPr="00116F8C" w:rsidRDefault="00F7749A" w:rsidP="00F7749A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14:paraId="2F1ACBDB" w14:textId="77777777" w:rsidR="00F7749A" w:rsidRPr="00116F8C" w:rsidRDefault="00F7749A" w:rsidP="00F7749A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>
        <w:rPr>
          <w:rStyle w:val="FontStyle16"/>
          <w:b w:val="0"/>
          <w:sz w:val="24"/>
          <w:szCs w:val="24"/>
        </w:rPr>
        <w:t>базовую</w:t>
      </w:r>
      <w:r w:rsidRPr="00116F8C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14:paraId="320B6155" w14:textId="77777777" w:rsidR="00F7749A" w:rsidRPr="00116F8C" w:rsidRDefault="00F7749A" w:rsidP="00F7749A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</w:t>
      </w:r>
      <w:r>
        <w:rPr>
          <w:rStyle w:val="FontStyle16"/>
          <w:b w:val="0"/>
          <w:sz w:val="24"/>
          <w:szCs w:val="24"/>
        </w:rPr>
        <w:t xml:space="preserve">информатики, </w:t>
      </w:r>
      <w:r w:rsidRPr="00116F8C">
        <w:rPr>
          <w:rStyle w:val="FontStyle16"/>
          <w:b w:val="0"/>
          <w:sz w:val="24"/>
          <w:szCs w:val="24"/>
        </w:rPr>
        <w:t xml:space="preserve">правоведения, экономики. </w:t>
      </w:r>
    </w:p>
    <w:p w14:paraId="79A1CC5F" w14:textId="77777777" w:rsidR="00F7749A" w:rsidRPr="00116F8C" w:rsidRDefault="00F7749A" w:rsidP="00F7749A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4F2A5830" w14:textId="77777777" w:rsidR="00F7749A" w:rsidRPr="00116F8C" w:rsidRDefault="00F7749A" w:rsidP="00F7749A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14:paraId="2686170F" w14:textId="77777777" w:rsidR="00F7749A" w:rsidRPr="00C17915" w:rsidRDefault="00F7749A" w:rsidP="00F7749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012F6A54" w14:textId="77777777" w:rsidR="00F7749A" w:rsidRPr="00116F8C" w:rsidRDefault="00F7749A" w:rsidP="00F7749A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14:paraId="130EBDC2" w14:textId="77777777" w:rsidR="00F7749A" w:rsidRPr="00116F8C" w:rsidRDefault="00F7749A" w:rsidP="00F7749A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116F8C">
        <w:rPr>
          <w:rStyle w:val="FontStyle21"/>
          <w:sz w:val="24"/>
          <w:szCs w:val="24"/>
        </w:rPr>
        <w:t xml:space="preserve">В результате освоения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116F8C">
        <w:rPr>
          <w:rStyle w:val="FontStyle21"/>
          <w:sz w:val="24"/>
          <w:szCs w:val="24"/>
        </w:rPr>
        <w:t>«</w:t>
      </w:r>
      <w:r w:rsidRPr="00116F8C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116F8C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14:paraId="37927985" w14:textId="77777777" w:rsidR="00F7749A" w:rsidRPr="00116F8C" w:rsidRDefault="00F7749A" w:rsidP="00F7749A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094CB195" w14:textId="77777777" w:rsidR="00F7749A" w:rsidRPr="00116F8C" w:rsidRDefault="00F7749A" w:rsidP="00F7749A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F7749A" w:rsidRPr="00116F8C" w14:paraId="3A00FB00" w14:textId="77777777" w:rsidTr="00F7749A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455D38" w14:textId="77777777" w:rsidR="00F7749A" w:rsidRPr="00116F8C" w:rsidRDefault="00F7749A" w:rsidP="00F7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16211C" w14:textId="77777777" w:rsidR="00F7749A" w:rsidRPr="00116F8C" w:rsidRDefault="00F7749A" w:rsidP="00F7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7749A" w:rsidRPr="00116F8C" w14:paraId="5F197DAC" w14:textId="77777777" w:rsidTr="00F774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AA01F2" w14:textId="77777777" w:rsidR="00F7749A" w:rsidRPr="00116F8C" w:rsidRDefault="00F7749A" w:rsidP="00F7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F7749A" w:rsidRPr="00116F8C" w14:paraId="15DD66E8" w14:textId="77777777" w:rsidTr="00F7749A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F72ABD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2F8D24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5346A147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14:paraId="57A5FCBB" w14:textId="77777777" w:rsidR="00F7749A" w:rsidRPr="00116F8C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</w:tr>
      <w:tr w:rsidR="00F7749A" w:rsidRPr="00116F8C" w14:paraId="437A4317" w14:textId="77777777" w:rsidTr="00F7749A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C18501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187671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0584A94B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14:paraId="4D5F465C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5B1B2664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3B9CA48B" w14:textId="77777777" w:rsidR="00F7749A" w:rsidRPr="00116F8C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036136A6" w14:textId="77777777" w:rsidR="00F7749A" w:rsidRPr="00116F8C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49A" w:rsidRPr="00116F8C" w14:paraId="57D5D6D7" w14:textId="77777777" w:rsidTr="00F7749A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6C9974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47D7A7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14:paraId="0028D35A" w14:textId="77777777" w:rsidR="00F7749A" w:rsidRPr="0054661B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14:paraId="3940C138" w14:textId="77777777" w:rsidR="00F7749A" w:rsidRPr="0054661B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14:paraId="04414A8E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F7749A" w:rsidRPr="00116F8C" w14:paraId="2F0F9983" w14:textId="77777777" w:rsidTr="00F774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9FEB38" w14:textId="77777777" w:rsidR="00F7749A" w:rsidRPr="00116F8C" w:rsidRDefault="00F7749A" w:rsidP="00F774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ОК-4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1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F7749A" w:rsidRPr="00116F8C" w14:paraId="4F9E2F1A" w14:textId="77777777" w:rsidTr="00F7749A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810C16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B96522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1469AB96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34E851FD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F7749A" w:rsidRPr="00116F8C" w14:paraId="5420BF3F" w14:textId="77777777" w:rsidTr="00F7749A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81CA45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397A07" w14:textId="77777777" w:rsidR="00F7749A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600B4AE4" w14:textId="77777777" w:rsidR="00F7749A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2C44F056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C4CF1C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784A4407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F7749A" w:rsidRPr="00116F8C" w14:paraId="2CB326F1" w14:textId="77777777" w:rsidTr="00F7749A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55B3B9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DC7FE5" w14:textId="77777777" w:rsidR="00F7749A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14:paraId="0F235D2B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14:paraId="5ABA0087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</w:t>
            </w:r>
            <w:r>
              <w:t>.</w:t>
            </w:r>
          </w:p>
        </w:tc>
      </w:tr>
      <w:tr w:rsidR="00F7749A" w:rsidRPr="00116F8C" w14:paraId="73C27BF7" w14:textId="77777777" w:rsidTr="00F7749A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E9B49A" w14:textId="77777777" w:rsidR="00F7749A" w:rsidRDefault="008535CB" w:rsidP="00F7749A">
            <w:pPr>
              <w:spacing w:after="0" w:line="240" w:lineRule="auto"/>
              <w:ind w:firstLine="42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FontStyle16"/>
                <w:sz w:val="24"/>
                <w:szCs w:val="24"/>
              </w:rPr>
              <w:t>ПК-20</w:t>
            </w:r>
            <w:r w:rsidR="00F7749A" w:rsidRPr="00B71523">
              <w:rPr>
                <w:rStyle w:val="FontStyle16"/>
                <w:sz w:val="24"/>
                <w:szCs w:val="24"/>
              </w:rPr>
              <w:t xml:space="preserve"> </w:t>
            </w:r>
            <w:r w:rsidRPr="008535CB">
              <w:rPr>
                <w:rStyle w:val="FontStyle16"/>
                <w:sz w:val="24"/>
                <w:szCs w:val="24"/>
              </w:rPr>
              <w:t>готовностью изучать научно-техническую информацию, отечественный и зарубежный опыт по тематике исследования</w:t>
            </w:r>
          </w:p>
        </w:tc>
      </w:tr>
      <w:tr w:rsidR="00F7749A" w:rsidRPr="00116F8C" w14:paraId="25626B5B" w14:textId="77777777" w:rsidTr="00F7749A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1AB509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FC8F4" w14:textId="77777777" w:rsidR="00F7749A" w:rsidRPr="000C7F10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r w:rsidR="007C6F5F">
              <w:rPr>
                <w:rFonts w:ascii="Times New Roman" w:hAnsi="Times New Roman" w:cs="Times New Roman"/>
                <w:sz w:val="24"/>
                <w:szCs w:val="24"/>
              </w:rPr>
              <w:t>научно-технической информации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ECF256" w14:textId="77777777" w:rsidR="004422C6" w:rsidRDefault="004422C6" w:rsidP="004422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 сбора, обработки и анализа научно-технической информации;</w:t>
            </w:r>
          </w:p>
          <w:p w14:paraId="4F19A1D6" w14:textId="77777777" w:rsidR="00F7749A" w:rsidRPr="000C7F10" w:rsidRDefault="00082EC9" w:rsidP="004422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6B490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продукции, виды 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49A" w:rsidRPr="00116F8C" w14:paraId="081EC400" w14:textId="77777777" w:rsidTr="00F7749A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BD4904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6F8D1" w14:textId="77777777" w:rsidR="00F7749A" w:rsidRPr="00082EC9" w:rsidRDefault="007C6F5F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EC9">
              <w:rPr>
                <w:rFonts w:ascii="Times New Roman" w:hAnsi="Times New Roman" w:cs="Times New Roman"/>
                <w:sz w:val="24"/>
                <w:szCs w:val="24"/>
              </w:rPr>
              <w:t>изучать научно-техническую информацию, отечественный и зарубежный опыт по тематике исследования;</w:t>
            </w:r>
          </w:p>
          <w:p w14:paraId="1BA44604" w14:textId="77777777" w:rsidR="00F7749A" w:rsidRPr="000C7F10" w:rsidRDefault="00F7749A" w:rsidP="006E2205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0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F5F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82EC9">
              <w:rPr>
                <w:rFonts w:ascii="Times New Roman" w:hAnsi="Times New Roman" w:cs="Times New Roman"/>
                <w:sz w:val="24"/>
                <w:szCs w:val="24"/>
              </w:rPr>
              <w:t xml:space="preserve"> и обрабатывать</w:t>
            </w:r>
            <w:r w:rsidR="006E2205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информацию.</w:t>
            </w:r>
          </w:p>
        </w:tc>
      </w:tr>
      <w:tr w:rsidR="00F7749A" w:rsidRPr="00116F8C" w14:paraId="272F6B06" w14:textId="77777777" w:rsidTr="00F7749A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51DE7D" w14:textId="77777777" w:rsidR="00F7749A" w:rsidRPr="00116F8C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11483" w14:textId="77777777" w:rsidR="00F7749A" w:rsidRPr="007C6F5F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5F">
              <w:rPr>
                <w:b/>
                <w:bCs/>
              </w:rPr>
              <w:t>-</w:t>
            </w:r>
            <w:r w:rsidRPr="007C6F5F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14:paraId="4A0CBAC8" w14:textId="77777777" w:rsidR="00F7749A" w:rsidRPr="00082EC9" w:rsidRDefault="00F7749A" w:rsidP="007C6F5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техническими и программными средствами при работе с компьютерными системам</w:t>
            </w:r>
            <w:r w:rsidR="00082E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6752">
              <w:rPr>
                <w:rFonts w:ascii="Times New Roman" w:hAnsi="Times New Roman" w:cs="Times New Roman"/>
                <w:sz w:val="24"/>
                <w:szCs w:val="24"/>
              </w:rPr>
              <w:t xml:space="preserve"> при поиске научно-технической информации</w:t>
            </w:r>
            <w:r w:rsidR="0008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678A6" w14:textId="77777777" w:rsidR="00082EC9" w:rsidRPr="00B71523" w:rsidRDefault="00082EC9" w:rsidP="006E2205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116F8C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научной информации,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патентной документации и проведения патентного поиска</w:t>
            </w:r>
            <w:r w:rsidRPr="00116F8C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="006E2205">
              <w:rPr>
                <w:rStyle w:val="FontStyle14"/>
                <w:b w:val="0"/>
                <w:sz w:val="24"/>
                <w:szCs w:val="24"/>
              </w:rPr>
              <w:t>по выбранной тематике исследования</w:t>
            </w:r>
            <w:r w:rsidR="006E2205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</w:tbl>
    <w:p w14:paraId="61297C2D" w14:textId="77777777" w:rsidR="00F7749A" w:rsidRPr="00116F8C" w:rsidRDefault="00F7749A" w:rsidP="00F7749A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F7749A" w:rsidRPr="00116F8C" w:rsidSect="00F7749A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F8DB0A1" w14:textId="77777777" w:rsidR="00F7749A" w:rsidRDefault="00F7749A" w:rsidP="00F7749A">
      <w:pPr>
        <w:pStyle w:val="Style4"/>
        <w:widowControl/>
        <w:rPr>
          <w:rStyle w:val="FontStyle18"/>
          <w:sz w:val="24"/>
          <w:szCs w:val="24"/>
        </w:rPr>
      </w:pPr>
      <w:r w:rsidRPr="00F330E2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>
        <w:rPr>
          <w:rStyle w:val="FontStyle18"/>
          <w:sz w:val="24"/>
          <w:szCs w:val="24"/>
        </w:rPr>
        <w:t>:</w:t>
      </w:r>
    </w:p>
    <w:p w14:paraId="49BDC1A4" w14:textId="77777777" w:rsidR="00F7749A" w:rsidRPr="00F330E2" w:rsidRDefault="00F7749A" w:rsidP="00F7749A">
      <w:pPr>
        <w:pStyle w:val="Style4"/>
        <w:widowControl/>
        <w:rPr>
          <w:rStyle w:val="FontStyle18"/>
          <w:sz w:val="24"/>
          <w:szCs w:val="24"/>
        </w:rPr>
      </w:pPr>
    </w:p>
    <w:p w14:paraId="0FBA906A" w14:textId="77777777" w:rsidR="00F7749A" w:rsidRPr="00116F8C" w:rsidRDefault="00F7749A" w:rsidP="00F7749A">
      <w:pPr>
        <w:pStyle w:val="Style4"/>
        <w:widowControl/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</w:t>
      </w:r>
      <w:r w:rsidRPr="00116F8C">
        <w:rPr>
          <w:rStyle w:val="FontStyle18"/>
          <w:b w:val="0"/>
          <w:sz w:val="24"/>
          <w:szCs w:val="24"/>
        </w:rPr>
        <w:t xml:space="preserve"> зачетные единицы </w:t>
      </w:r>
      <w:r>
        <w:rPr>
          <w:rStyle w:val="FontStyle18"/>
          <w:b w:val="0"/>
          <w:sz w:val="24"/>
          <w:szCs w:val="24"/>
        </w:rPr>
        <w:t>108</w:t>
      </w:r>
      <w:r w:rsidRPr="00116F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0342F233" w14:textId="77777777" w:rsidR="00F7749A" w:rsidRPr="00116F8C" w:rsidRDefault="00F7749A" w:rsidP="00F7749A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34,95</w:t>
      </w:r>
      <w:r w:rsidRPr="00116F8C">
        <w:rPr>
          <w:rStyle w:val="FontStyle18"/>
          <w:b w:val="0"/>
          <w:sz w:val="24"/>
          <w:szCs w:val="24"/>
        </w:rPr>
        <w:t xml:space="preserve"> акад. часов:</w:t>
      </w:r>
    </w:p>
    <w:p w14:paraId="3A525124" w14:textId="77777777" w:rsidR="00F7749A" w:rsidRPr="00116F8C" w:rsidRDefault="00F7749A" w:rsidP="00F7749A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02FF97EB" w14:textId="77777777" w:rsidR="00F7749A" w:rsidRPr="00116F8C" w:rsidRDefault="00F7749A" w:rsidP="00F7749A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317391">
        <w:rPr>
          <w:rStyle w:val="FontStyle18"/>
          <w:b w:val="0"/>
          <w:sz w:val="24"/>
          <w:szCs w:val="24"/>
        </w:rPr>
        <w:t>0,</w:t>
      </w:r>
      <w:r>
        <w:rPr>
          <w:rStyle w:val="FontStyle18"/>
          <w:b w:val="0"/>
          <w:sz w:val="24"/>
          <w:szCs w:val="24"/>
        </w:rPr>
        <w:t>95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2273C194" w14:textId="77777777" w:rsidR="00F7749A" w:rsidRPr="00116F8C" w:rsidRDefault="00F7749A" w:rsidP="00F7749A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73,05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4DD60EE1" w14:textId="77777777" w:rsidR="00F7749A" w:rsidRDefault="00F7749A" w:rsidP="00F7749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2"/>
        <w:gridCol w:w="362"/>
        <w:gridCol w:w="371"/>
        <w:gridCol w:w="654"/>
        <w:gridCol w:w="711"/>
        <w:gridCol w:w="620"/>
        <w:gridCol w:w="4453"/>
        <w:gridCol w:w="3594"/>
        <w:gridCol w:w="1509"/>
      </w:tblGrid>
      <w:tr w:rsidR="00F7749A" w:rsidRPr="00C061DD" w14:paraId="2ABF91BD" w14:textId="77777777" w:rsidTr="009C7209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28059C7D" w14:textId="77777777" w:rsidR="00F7749A" w:rsidRPr="00C061DD" w:rsidRDefault="00F7749A" w:rsidP="00F7749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7A513D93" w14:textId="77777777" w:rsidR="00F7749A" w:rsidRPr="00C061DD" w:rsidRDefault="00F7749A" w:rsidP="00F7749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9B42C43" w14:textId="77777777" w:rsidR="00F7749A" w:rsidRPr="00C061DD" w:rsidRDefault="00F7749A" w:rsidP="00F7749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061DD">
              <w:rPr>
                <w:iCs/>
              </w:rPr>
              <w:t>Семестр</w:t>
            </w:r>
          </w:p>
        </w:tc>
        <w:tc>
          <w:tcPr>
            <w:tcW w:w="0" w:type="auto"/>
            <w:gridSpan w:val="3"/>
            <w:vAlign w:val="center"/>
          </w:tcPr>
          <w:p w14:paraId="3012C38F" w14:textId="77777777" w:rsidR="00F7749A" w:rsidRPr="00C061DD" w:rsidRDefault="00F7749A" w:rsidP="00F7749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5AE507C9" w14:textId="77777777" w:rsidR="00F7749A" w:rsidRPr="00C061DD" w:rsidRDefault="00F7749A" w:rsidP="00F7749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14:paraId="1F6884C3" w14:textId="77777777" w:rsidR="00F7749A" w:rsidRDefault="00F7749A" w:rsidP="00F7749A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07B9DF0C" w14:textId="77777777" w:rsidR="00F7749A" w:rsidRPr="00C061DD" w:rsidRDefault="00F7749A" w:rsidP="00F7749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00AE774D" w14:textId="77777777" w:rsidR="00F7749A" w:rsidRPr="00C061DD" w:rsidRDefault="00F7749A" w:rsidP="00F7749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40237155" w14:textId="77777777" w:rsidR="00F7749A" w:rsidRPr="00C061DD" w:rsidRDefault="00F7749A" w:rsidP="00F7749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7749A" w:rsidRPr="00C061DD" w14:paraId="3866DDA6" w14:textId="77777777" w:rsidTr="009C7209">
        <w:trPr>
          <w:cantSplit/>
          <w:trHeight w:val="1134"/>
          <w:tblHeader/>
        </w:trPr>
        <w:tc>
          <w:tcPr>
            <w:tcW w:w="0" w:type="auto"/>
            <w:vMerge/>
          </w:tcPr>
          <w:p w14:paraId="1246C605" w14:textId="77777777" w:rsidR="00F7749A" w:rsidRPr="00C061DD" w:rsidRDefault="00F7749A" w:rsidP="00F7749A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402776CC" w14:textId="77777777" w:rsidR="00F7749A" w:rsidRPr="00C061DD" w:rsidRDefault="00F7749A" w:rsidP="00F7749A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450546CD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767A0661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лаборат.</w:t>
            </w:r>
          </w:p>
          <w:p w14:paraId="4253A44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1DD15CE8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практич. занятия</w:t>
            </w:r>
          </w:p>
        </w:tc>
        <w:tc>
          <w:tcPr>
            <w:tcW w:w="0" w:type="auto"/>
            <w:vMerge/>
            <w:textDirection w:val="btLr"/>
          </w:tcPr>
          <w:p w14:paraId="03E5FD76" w14:textId="77777777" w:rsidR="00F7749A" w:rsidRPr="00C061DD" w:rsidRDefault="00F7749A" w:rsidP="00F7749A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14:paraId="29394ECB" w14:textId="77777777" w:rsidR="00F7749A" w:rsidRPr="00C061DD" w:rsidRDefault="00F7749A" w:rsidP="00F7749A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16907AB2" w14:textId="77777777" w:rsidR="00F7749A" w:rsidRPr="00C061DD" w:rsidRDefault="00F7749A" w:rsidP="00F7749A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3FBFB3F0" w14:textId="77777777" w:rsidR="00F7749A" w:rsidRPr="00C061DD" w:rsidRDefault="00F7749A" w:rsidP="00F7749A">
            <w:pPr>
              <w:pStyle w:val="Style14"/>
              <w:widowControl/>
              <w:jc w:val="center"/>
            </w:pPr>
          </w:p>
        </w:tc>
      </w:tr>
      <w:tr w:rsidR="00F7749A" w:rsidRPr="00C061DD" w14:paraId="0EA7B429" w14:textId="77777777" w:rsidTr="009C7209">
        <w:trPr>
          <w:trHeight w:val="422"/>
        </w:trPr>
        <w:tc>
          <w:tcPr>
            <w:tcW w:w="0" w:type="auto"/>
            <w:vAlign w:val="center"/>
          </w:tcPr>
          <w:p w14:paraId="5D51EC84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1. Понятие</w:t>
            </w:r>
            <w:r>
              <w:t>, виды</w:t>
            </w:r>
            <w:r w:rsidRPr="00C061DD">
              <w:t xml:space="preserve"> </w:t>
            </w:r>
            <w:r>
              <w:t>и п</w:t>
            </w:r>
            <w:r w:rsidRPr="00C061DD">
              <w:t>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2AEB5B2C" w14:textId="1037965C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2156AF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AB49617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6CEEB177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1C1B1C84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5721B836" w14:textId="326D87A9" w:rsidR="00F7749A" w:rsidRDefault="00F7749A" w:rsidP="00F7749A">
            <w:pPr>
              <w:pStyle w:val="Style16"/>
              <w:widowControl/>
              <w:ind w:firstLine="0"/>
              <w:rPr>
                <w:rFonts w:cs="Georgia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</w:p>
          <w:p w14:paraId="43A4DBAA" w14:textId="77777777" w:rsidR="00F7749A" w:rsidRPr="00C061DD" w:rsidRDefault="00F7749A" w:rsidP="00F7749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68BDFC0" w14:textId="77777777" w:rsidR="00F7749A" w:rsidRPr="00BD0D05" w:rsidRDefault="00F7749A" w:rsidP="00F7749A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rPr>
                <w:rFonts w:cs="Georgia"/>
              </w:rPr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5F139E2B" w14:textId="77777777" w:rsidR="00F7749A" w:rsidRPr="00D168C5" w:rsidRDefault="00F7749A" w:rsidP="004807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 w:rsidR="0048070C"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F7749A" w:rsidRPr="00C061DD" w14:paraId="556B2910" w14:textId="77777777" w:rsidTr="009C7209">
        <w:trPr>
          <w:trHeight w:val="422"/>
        </w:trPr>
        <w:tc>
          <w:tcPr>
            <w:tcW w:w="0" w:type="auto"/>
            <w:vAlign w:val="center"/>
          </w:tcPr>
          <w:p w14:paraId="52B748E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 xml:space="preserve">2. </w:t>
            </w:r>
            <w:r>
              <w:t>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5C73E496" w14:textId="10430A9F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65152A34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7800F351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57834FE1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639C427A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7CAF370E" w14:textId="77777777" w:rsidR="00F7749A" w:rsidRPr="00C061DD" w:rsidRDefault="00F7749A" w:rsidP="00F7749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68E01423" w14:textId="77777777" w:rsidR="00F7749A" w:rsidRPr="00BD0D05" w:rsidRDefault="00F7749A" w:rsidP="00F7749A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77716CE3" w14:textId="77777777" w:rsidR="00F7749A" w:rsidRPr="00D168C5" w:rsidRDefault="0048070C" w:rsidP="00F77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F7749A" w:rsidRPr="00C061DD" w14:paraId="1A75799D" w14:textId="77777777" w:rsidTr="009C7209">
        <w:trPr>
          <w:trHeight w:val="499"/>
        </w:trPr>
        <w:tc>
          <w:tcPr>
            <w:tcW w:w="0" w:type="auto"/>
            <w:vAlign w:val="center"/>
          </w:tcPr>
          <w:p w14:paraId="0B133A89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7BB94693" w14:textId="1B1989F7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DD5671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4EDFE625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7E8CF3A7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2/2И</w:t>
            </w:r>
          </w:p>
        </w:tc>
        <w:tc>
          <w:tcPr>
            <w:tcW w:w="0" w:type="auto"/>
            <w:vAlign w:val="center"/>
          </w:tcPr>
          <w:p w14:paraId="006C4230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5433C9EF" w14:textId="77777777" w:rsidR="00F7749A" w:rsidRPr="00C061DD" w:rsidRDefault="00F7749A" w:rsidP="00F7749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61D6ACE4" w14:textId="77777777" w:rsidR="00F7749A" w:rsidRPr="00BD0D05" w:rsidRDefault="00F7749A" w:rsidP="00F7749A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03B38EAF" w14:textId="77777777" w:rsidR="00F7749A" w:rsidRPr="00D168C5" w:rsidRDefault="0048070C" w:rsidP="00F77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F7749A" w:rsidRPr="00C061DD" w14:paraId="11B07345" w14:textId="77777777" w:rsidTr="009C7209">
        <w:trPr>
          <w:trHeight w:val="70"/>
        </w:trPr>
        <w:tc>
          <w:tcPr>
            <w:tcW w:w="0" w:type="auto"/>
            <w:vAlign w:val="center"/>
          </w:tcPr>
          <w:p w14:paraId="27C72BB1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lastRenderedPageBreak/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1EE3ECDC" w14:textId="38B5E9F0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902794F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5EF486D1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65E4E5D4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951D10E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72CDD429" w14:textId="77777777" w:rsidR="00F7749A" w:rsidRPr="00C061DD" w:rsidRDefault="00F7749A" w:rsidP="00F7749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</w:tc>
        <w:tc>
          <w:tcPr>
            <w:tcW w:w="3594" w:type="dxa"/>
            <w:vAlign w:val="center"/>
          </w:tcPr>
          <w:p w14:paraId="5D510D12" w14:textId="77777777" w:rsidR="00F7749A" w:rsidRPr="00BD0D05" w:rsidRDefault="00F7749A" w:rsidP="00F7749A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096F6633" w14:textId="77777777" w:rsidR="00F7749A" w:rsidRPr="00D168C5" w:rsidRDefault="0048070C" w:rsidP="00F77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F7749A" w:rsidRPr="00C061DD" w14:paraId="7AD5C5E7" w14:textId="77777777" w:rsidTr="009C7209">
        <w:trPr>
          <w:trHeight w:val="499"/>
        </w:trPr>
        <w:tc>
          <w:tcPr>
            <w:tcW w:w="0" w:type="auto"/>
            <w:vAlign w:val="center"/>
          </w:tcPr>
          <w:p w14:paraId="3942CF25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5311974E" w14:textId="672FAAA0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64E6758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7836E4D3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6CF5625E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1CCBA9C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4C3C49D3" w14:textId="77777777" w:rsidR="00F7749A" w:rsidRPr="00C061DD" w:rsidRDefault="00F7749A" w:rsidP="00F7749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3FE8EF08" w14:textId="77777777" w:rsidR="00F7749A" w:rsidRPr="00BD0D05" w:rsidRDefault="00F7749A" w:rsidP="00F7749A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6626D567" w14:textId="77777777" w:rsidR="00F7749A" w:rsidRPr="00D168C5" w:rsidRDefault="0048070C" w:rsidP="00F77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F7749A" w:rsidRPr="00C061DD" w14:paraId="3F237B6A" w14:textId="77777777" w:rsidTr="009C7209">
        <w:trPr>
          <w:trHeight w:val="499"/>
        </w:trPr>
        <w:tc>
          <w:tcPr>
            <w:tcW w:w="0" w:type="auto"/>
            <w:vAlign w:val="center"/>
          </w:tcPr>
          <w:p w14:paraId="761627ED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Pr="00C061DD">
              <w:t>. Системы финансирования</w:t>
            </w:r>
            <w:r>
              <w:t xml:space="preserve"> и </w:t>
            </w:r>
            <w:r w:rsidRPr="00C061DD">
              <w:t>государственной поддержки</w:t>
            </w:r>
          </w:p>
        </w:tc>
        <w:tc>
          <w:tcPr>
            <w:tcW w:w="0" w:type="auto"/>
            <w:vAlign w:val="center"/>
          </w:tcPr>
          <w:p w14:paraId="4B06966C" w14:textId="7C009D4F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6C599A8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75A49580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460836AD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44266955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10A3BD98" w14:textId="77777777" w:rsidR="00F7749A" w:rsidRPr="00C061DD" w:rsidRDefault="00F7749A" w:rsidP="00F7749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74AD3048" w14:textId="77777777" w:rsidR="00F7749A" w:rsidRPr="00BD0D05" w:rsidRDefault="00F7749A" w:rsidP="00F7749A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33221F9C" w14:textId="77777777" w:rsidR="00F7749A" w:rsidRPr="00D168C5" w:rsidRDefault="0048070C" w:rsidP="00F77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F7749A" w:rsidRPr="00C061DD" w14:paraId="60C12822" w14:textId="77777777" w:rsidTr="009C7209">
        <w:trPr>
          <w:trHeight w:val="268"/>
        </w:trPr>
        <w:tc>
          <w:tcPr>
            <w:tcW w:w="0" w:type="auto"/>
            <w:vAlign w:val="center"/>
          </w:tcPr>
          <w:p w14:paraId="4F425FE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Pr="00C061DD">
              <w:t>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40653ACB" w14:textId="1737E8D7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68D417C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7415ED50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083E09E8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  <w:r>
              <w:t>/</w:t>
            </w:r>
            <w:r w:rsidRPr="00C061DD">
              <w:t>2И</w:t>
            </w:r>
          </w:p>
        </w:tc>
        <w:tc>
          <w:tcPr>
            <w:tcW w:w="0" w:type="auto"/>
            <w:vAlign w:val="center"/>
          </w:tcPr>
          <w:p w14:paraId="4F0EB5DD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0263BC0D" w14:textId="77777777" w:rsidR="00F7749A" w:rsidRPr="00C061DD" w:rsidRDefault="00F7749A" w:rsidP="00F7749A">
            <w:pPr>
              <w:pStyle w:val="Style16"/>
              <w:widowControl/>
              <w:ind w:firstLine="0"/>
              <w:rPr>
                <w:color w:val="000000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>
              <w:rPr>
                <w:rFonts w:cs="Georgia"/>
                <w:bCs/>
                <w:iCs/>
              </w:rPr>
              <w:t>Написание реферата.</w:t>
            </w:r>
          </w:p>
        </w:tc>
        <w:tc>
          <w:tcPr>
            <w:tcW w:w="3594" w:type="dxa"/>
            <w:vAlign w:val="center"/>
          </w:tcPr>
          <w:p w14:paraId="4731ED41" w14:textId="77777777" w:rsidR="00F7749A" w:rsidRPr="00BD0D05" w:rsidRDefault="00F7749A" w:rsidP="00F7749A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6167A8BC" w14:textId="77777777" w:rsidR="00F7749A" w:rsidRPr="00D168C5" w:rsidRDefault="0048070C" w:rsidP="00F77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F7749A" w:rsidRPr="00C061DD" w14:paraId="24714640" w14:textId="77777777" w:rsidTr="009C7209">
        <w:trPr>
          <w:trHeight w:val="422"/>
        </w:trPr>
        <w:tc>
          <w:tcPr>
            <w:tcW w:w="0" w:type="auto"/>
            <w:vAlign w:val="center"/>
          </w:tcPr>
          <w:p w14:paraId="6D2D9982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Pr="00C061DD">
              <w:t>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0967056B" w14:textId="3E8C4C6A" w:rsidR="00F7749A" w:rsidRPr="00C061DD" w:rsidRDefault="00453FF5" w:rsidP="00F7749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04790A5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484DB50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57DE6FF1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Pr="00C061DD">
              <w:t>/2И</w:t>
            </w:r>
          </w:p>
        </w:tc>
        <w:tc>
          <w:tcPr>
            <w:tcW w:w="0" w:type="auto"/>
            <w:vAlign w:val="center"/>
          </w:tcPr>
          <w:p w14:paraId="0B794F44" w14:textId="77777777" w:rsidR="00F7749A" w:rsidRPr="00C061DD" w:rsidRDefault="00F7749A" w:rsidP="00F7749A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Pr="00C061DD">
              <w:t>,</w:t>
            </w:r>
            <w:r>
              <w:t>05</w:t>
            </w:r>
          </w:p>
        </w:tc>
        <w:tc>
          <w:tcPr>
            <w:tcW w:w="4453" w:type="dxa"/>
          </w:tcPr>
          <w:p w14:paraId="47E28798" w14:textId="77777777" w:rsidR="00F7749A" w:rsidRDefault="00F7749A" w:rsidP="00F7749A">
            <w:pPr>
              <w:pStyle w:val="Style16"/>
              <w:widowControl/>
              <w:ind w:firstLine="0"/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  <w:p w14:paraId="5878AC48" w14:textId="77777777" w:rsidR="0048070C" w:rsidRDefault="0048070C" w:rsidP="00F7749A">
            <w:pPr>
              <w:pStyle w:val="Style16"/>
              <w:widowControl/>
              <w:ind w:firstLine="0"/>
            </w:pPr>
          </w:p>
          <w:p w14:paraId="28762CBC" w14:textId="77777777" w:rsidR="0048070C" w:rsidRDefault="0048070C" w:rsidP="00F7749A">
            <w:pPr>
              <w:pStyle w:val="Style16"/>
              <w:widowControl/>
              <w:ind w:firstLine="0"/>
            </w:pPr>
          </w:p>
          <w:p w14:paraId="589EF552" w14:textId="77777777" w:rsidR="0048070C" w:rsidRDefault="0048070C" w:rsidP="00F7749A">
            <w:pPr>
              <w:pStyle w:val="Style16"/>
              <w:widowControl/>
              <w:ind w:firstLine="0"/>
            </w:pPr>
          </w:p>
          <w:p w14:paraId="65364080" w14:textId="77777777" w:rsidR="0048070C" w:rsidRPr="00C061DD" w:rsidRDefault="0048070C" w:rsidP="00F7749A">
            <w:pPr>
              <w:pStyle w:val="Style16"/>
              <w:widowControl/>
              <w:ind w:firstLine="0"/>
              <w:rPr>
                <w:color w:val="000000"/>
              </w:rPr>
            </w:pPr>
          </w:p>
        </w:tc>
        <w:tc>
          <w:tcPr>
            <w:tcW w:w="3594" w:type="dxa"/>
            <w:vAlign w:val="center"/>
          </w:tcPr>
          <w:p w14:paraId="6D55560C" w14:textId="77777777" w:rsidR="00F7749A" w:rsidRPr="00BD0D05" w:rsidRDefault="00F7749A" w:rsidP="00F7749A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 xml:space="preserve">стный опрос; консультирование; </w:t>
            </w:r>
          </w:p>
        </w:tc>
        <w:tc>
          <w:tcPr>
            <w:tcW w:w="1509" w:type="dxa"/>
            <w:vAlign w:val="center"/>
          </w:tcPr>
          <w:p w14:paraId="7DD30B9B" w14:textId="77777777" w:rsidR="00F7749A" w:rsidRPr="00D168C5" w:rsidRDefault="0048070C" w:rsidP="00F774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</w:p>
        </w:tc>
      </w:tr>
      <w:tr w:rsidR="009C7209" w:rsidRPr="00BD0D05" w14:paraId="42DA9A62" w14:textId="77777777" w:rsidTr="009C7209">
        <w:trPr>
          <w:trHeight w:val="499"/>
        </w:trPr>
        <w:tc>
          <w:tcPr>
            <w:tcW w:w="0" w:type="auto"/>
            <w:vAlign w:val="center"/>
          </w:tcPr>
          <w:p w14:paraId="28A0D25A" w14:textId="204FF45C" w:rsidR="009C7209" w:rsidRPr="00BD0D05" w:rsidRDefault="009C7209" w:rsidP="00F774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29D03" w14:textId="573765A9" w:rsidR="009C7209" w:rsidRPr="00BD0D05" w:rsidRDefault="009C7209" w:rsidP="00F774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E5F85" w14:textId="6043B7DA" w:rsidR="009C7209" w:rsidRPr="00BD0D05" w:rsidRDefault="009C7209" w:rsidP="00F774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34C95" w14:textId="5AD74835" w:rsidR="009C7209" w:rsidRPr="00BD0D05" w:rsidRDefault="009C7209" w:rsidP="00F774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DACBF" w14:textId="05179890" w:rsidR="009C7209" w:rsidRPr="00BD0D05" w:rsidRDefault="009C7209" w:rsidP="00F774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>
              <w:rPr>
                <w:b/>
              </w:rPr>
              <w:t>7</w:t>
            </w:r>
            <w:r w:rsidRPr="00BD0D05">
              <w:rPr>
                <w:b/>
              </w:rPr>
              <w:t>/6И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F335" w14:textId="61FDE200" w:rsidR="009C7209" w:rsidRPr="00BD0D05" w:rsidRDefault="009C7209" w:rsidP="00F774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7</w:t>
            </w:r>
            <w:r>
              <w:rPr>
                <w:b/>
              </w:rPr>
              <w:t>3</w:t>
            </w:r>
            <w:r w:rsidRPr="00BD0D05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57F6E73C" w14:textId="5549D042" w:rsidR="009C7209" w:rsidRPr="00BD0D05" w:rsidRDefault="009C7209" w:rsidP="00F7749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BD0D05">
              <w:rPr>
                <w:b/>
                <w:bCs/>
                <w:iCs/>
                <w:color w:val="000000"/>
              </w:rPr>
              <w:t>Самостоятельное изучение учебной и научной литературы</w:t>
            </w:r>
            <w:r w:rsidRPr="00BD0D05">
              <w:rPr>
                <w:b/>
                <w:color w:val="000000"/>
              </w:rPr>
              <w:t xml:space="preserve">. </w:t>
            </w:r>
            <w:r w:rsidRPr="00BD0D05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BD0D05">
              <w:rPr>
                <w:b/>
                <w:color w:val="000000"/>
              </w:rPr>
              <w:t>Подготовка к практическим занятиям. Подготовка докладов-презентаций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3611BE5E" w14:textId="7B37379B" w:rsidR="009C7209" w:rsidRPr="00BD0D05" w:rsidRDefault="009C7209" w:rsidP="00F7749A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 w:rsidRPr="00BD0D05">
              <w:rPr>
                <w:b/>
              </w:rPr>
              <w:t>Промежуточная аттестация (зачёт)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1C0F742" w14:textId="6461A2BF" w:rsidR="009C7209" w:rsidRPr="00D168C5" w:rsidRDefault="009C7209" w:rsidP="004807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(зув)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E9DCAD8" w14:textId="77777777" w:rsidR="00F7749A" w:rsidRPr="00C061DD" w:rsidRDefault="00F7749A" w:rsidP="00F7749A">
      <w:pPr>
        <w:rPr>
          <w:i/>
          <w:color w:val="C00000"/>
          <w:sz w:val="24"/>
          <w:szCs w:val="24"/>
        </w:rPr>
      </w:pPr>
      <w:r w:rsidRPr="00C061DD">
        <w:rPr>
          <w:rStyle w:val="FontStyle18"/>
          <w:b w:val="0"/>
          <w:sz w:val="24"/>
          <w:szCs w:val="24"/>
        </w:rPr>
        <w:t xml:space="preserve">И – в том </w:t>
      </w:r>
      <w:r w:rsidRPr="00A04D89">
        <w:rPr>
          <w:rStyle w:val="FontStyle18"/>
          <w:b w:val="0"/>
          <w:sz w:val="24"/>
          <w:szCs w:val="24"/>
        </w:rPr>
        <w:t>числе, часы, отведенные на работу в интерактивной форме.</w:t>
      </w:r>
    </w:p>
    <w:p w14:paraId="067BC7F1" w14:textId="77777777" w:rsidR="00F7749A" w:rsidRPr="00C061DD" w:rsidRDefault="00F7749A" w:rsidP="00F7749A">
      <w:pPr>
        <w:pStyle w:val="Style4"/>
        <w:widowControl/>
        <w:tabs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</w:p>
    <w:p w14:paraId="55B22B9C" w14:textId="77777777" w:rsidR="00F7749A" w:rsidRPr="00116F8C" w:rsidRDefault="00F7749A" w:rsidP="00F7749A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F7749A" w:rsidRPr="00116F8C" w:rsidSect="00F7749A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2F3FEF51" w14:textId="77777777" w:rsidR="00F7749A" w:rsidRPr="00116F8C" w:rsidRDefault="00F7749A" w:rsidP="00F7749A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16F8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42CCC2A1" w14:textId="77777777" w:rsidR="00F7749A" w:rsidRDefault="00F7749A" w:rsidP="00F7749A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45369EA" w14:textId="77777777" w:rsidR="00F7749A" w:rsidRDefault="00F7749A" w:rsidP="00F7749A">
      <w:pPr>
        <w:pStyle w:val="Style7"/>
        <w:widowControl/>
        <w:ind w:firstLine="709"/>
      </w:pPr>
      <w:r w:rsidRPr="00884393">
        <w:t xml:space="preserve">В процессе преподавания дисциплины </w:t>
      </w:r>
      <w:r w:rsidRPr="00902A77">
        <w:rPr>
          <w:bCs/>
        </w:rPr>
        <w:t>«</w:t>
      </w:r>
      <w:r>
        <w:rPr>
          <w:bCs/>
        </w:rPr>
        <w:t>Продвижение научной продукции</w:t>
      </w:r>
      <w:r w:rsidRPr="00902A77">
        <w:rPr>
          <w:bCs/>
        </w:rPr>
        <w:t>»</w:t>
      </w:r>
      <w:r>
        <w:rPr>
          <w:bCs/>
        </w:rPr>
        <w:t xml:space="preserve"> используются традиционная и модульно-компетентностная технологии, </w:t>
      </w:r>
      <w:r w:rsidRPr="00FC4B3E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FC4B3E">
        <w:t xml:space="preserve">объяснения преподавателя на лекциях, самостоятельную работу с </w:t>
      </w:r>
      <w:r>
        <w:t xml:space="preserve">научной, </w:t>
      </w:r>
      <w:r w:rsidRPr="00FC4B3E">
        <w:t>учебной и справочной литературой</w:t>
      </w:r>
      <w:r>
        <w:t>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4F12FE2A" w14:textId="77777777" w:rsidR="00F7749A" w:rsidRDefault="00F7749A" w:rsidP="00F7749A">
      <w:pPr>
        <w:pStyle w:val="Style9"/>
        <w:widowControl/>
        <w:ind w:firstLine="720"/>
        <w:rPr>
          <w:bCs/>
        </w:rPr>
      </w:pPr>
      <w:r w:rsidRPr="00CA5334">
        <w:rPr>
          <w:bCs/>
        </w:rPr>
        <w:t xml:space="preserve">Передача необходимых </w:t>
      </w:r>
      <w:r w:rsidRPr="004C4200">
        <w:t>теоретических знаний и формирование основных представлений по курсу «</w:t>
      </w:r>
      <w:r>
        <w:t>Продвижение научной продукции</w:t>
      </w:r>
      <w:r w:rsidRPr="004C4200">
        <w:t xml:space="preserve">» происходит с использованием мультемедийного оборудования </w:t>
      </w:r>
      <w:r w:rsidRPr="00104A99">
        <w:t>(</w:t>
      </w:r>
      <w:r w:rsidRPr="004C4200">
        <w:t>компьютер, интерактивная доска, проектор, документ-камера</w:t>
      </w:r>
      <w:r>
        <w:t>)</w:t>
      </w:r>
      <w:r w:rsidRPr="004C4200">
        <w:t>.</w:t>
      </w:r>
    </w:p>
    <w:p w14:paraId="26AD6807" w14:textId="77777777" w:rsidR="00F7749A" w:rsidRPr="003D6C08" w:rsidRDefault="00F7749A" w:rsidP="00F7749A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</w:t>
      </w:r>
      <w:r w:rsidRPr="003D6C08">
        <w:rPr>
          <w:sz w:val="24"/>
          <w:szCs w:val="24"/>
          <w:lang w:val="ru-RU"/>
        </w:rPr>
        <w:t>целесообразно использовать технологию коллективного взаимообучения</w:t>
      </w:r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исследовательскую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14:paraId="657C950E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776F22FC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7D9E02C6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31DD4F0E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использованием следующих приемов:</w:t>
      </w:r>
    </w:p>
    <w:p w14:paraId="122E9FEF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21BA511E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03C6B5B5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79359101" w14:textId="77777777" w:rsidR="00F7749A" w:rsidRPr="004C4200" w:rsidRDefault="00F7749A" w:rsidP="00F7749A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C4200">
        <w:rPr>
          <w:bCs/>
          <w:sz w:val="24"/>
          <w:szCs w:val="24"/>
          <w:lang w:val="ru-RU"/>
        </w:rPr>
        <w:t xml:space="preserve">В ходе занятий предполагается использование комплекса инновационных методов и интерактивного обучения </w:t>
      </w:r>
      <w:r>
        <w:rPr>
          <w:bCs/>
          <w:sz w:val="24"/>
          <w:szCs w:val="24"/>
          <w:lang w:val="ru-RU"/>
        </w:rPr>
        <w:t>студена</w:t>
      </w:r>
      <w:r w:rsidRPr="004C4200">
        <w:rPr>
          <w:bCs/>
          <w:sz w:val="24"/>
          <w:szCs w:val="24"/>
          <w:lang w:val="ru-RU"/>
        </w:rPr>
        <w:t xml:space="preserve">, включающего в себя: работу в команде, методы  IT, опережающую самостоятельная работу, эвристическую беседу, учебную дискуссию. </w:t>
      </w:r>
      <w:r w:rsidRPr="00534057">
        <w:rPr>
          <w:bCs/>
          <w:sz w:val="24"/>
          <w:szCs w:val="24"/>
          <w:lang w:val="ru-RU"/>
        </w:rPr>
        <w:t xml:space="preserve">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</w:t>
      </w:r>
      <w:r w:rsidRPr="004C4200">
        <w:rPr>
          <w:bCs/>
          <w:sz w:val="24"/>
          <w:szCs w:val="24"/>
          <w:lang w:val="ru-RU"/>
        </w:rPr>
        <w:t xml:space="preserve">Общий объем практических занятий, проводимых в интерактивной форме, составляет </w:t>
      </w:r>
      <w:r>
        <w:rPr>
          <w:bCs/>
          <w:sz w:val="24"/>
          <w:szCs w:val="24"/>
          <w:lang w:val="ru-RU"/>
        </w:rPr>
        <w:t>6</w:t>
      </w:r>
      <w:r w:rsidRPr="004C4200">
        <w:rPr>
          <w:bCs/>
          <w:sz w:val="24"/>
          <w:szCs w:val="24"/>
          <w:lang w:val="ru-RU"/>
        </w:rPr>
        <w:t xml:space="preserve"> часов. </w:t>
      </w:r>
    </w:p>
    <w:p w14:paraId="1708D2AB" w14:textId="77777777" w:rsidR="00F7749A" w:rsidRPr="00534057" w:rsidRDefault="00F7749A" w:rsidP="00F7749A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14:paraId="4886B4F9" w14:textId="77777777" w:rsidR="00F7749A" w:rsidRPr="00116F8C" w:rsidRDefault="00F7749A" w:rsidP="00F7749A">
      <w:pPr>
        <w:pStyle w:val="24"/>
        <w:spacing w:after="0" w:line="240" w:lineRule="auto"/>
        <w:ind w:left="0"/>
      </w:pPr>
      <w:r>
        <w:rPr>
          <w:bCs/>
        </w:rPr>
        <w:t xml:space="preserve">Для самостоятельного изучения студентам заранее выдается теоретический материал. </w:t>
      </w:r>
      <w:r w:rsidRPr="00534057">
        <w:rPr>
          <w:bCs/>
        </w:rPr>
        <w:t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116F8C">
        <w:t xml:space="preserve">у к контрольным работам и итоговому зачету по дисциплине. </w:t>
      </w:r>
    </w:p>
    <w:p w14:paraId="72D99FE7" w14:textId="77777777" w:rsidR="00F7749A" w:rsidRPr="00CD4940" w:rsidRDefault="00F7749A" w:rsidP="00F7749A">
      <w:pPr>
        <w:pStyle w:val="Style7"/>
        <w:widowControl/>
        <w:ind w:firstLine="709"/>
      </w:pPr>
      <w:r w:rsidRPr="00CD4940">
        <w:t xml:space="preserve">В качестве оценочных средств на протяжении семестра используются: контрольные работы студентов, </w:t>
      </w:r>
      <w:r>
        <w:t xml:space="preserve">тестирования, </w:t>
      </w:r>
      <w:r w:rsidRPr="00CD4940">
        <w:t>индивидуальные задания.</w:t>
      </w:r>
    </w:p>
    <w:p w14:paraId="21D84CE4" w14:textId="77777777" w:rsidR="00F7749A" w:rsidRPr="003D6C08" w:rsidRDefault="00F7749A" w:rsidP="00F7749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534057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3D6C08">
        <w:rPr>
          <w:sz w:val="24"/>
          <w:szCs w:val="24"/>
          <w:lang w:val="ru-RU"/>
        </w:rPr>
        <w:t xml:space="preserve"> знаний.</w:t>
      </w:r>
    </w:p>
    <w:p w14:paraId="020A96EE" w14:textId="77777777" w:rsidR="00F7749A" w:rsidRDefault="00F7749A" w:rsidP="00F7749A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B4CE29A" w14:textId="77777777" w:rsidR="00F7749A" w:rsidRDefault="00F7749A" w:rsidP="00F7749A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7F9E2C59" w14:textId="77777777" w:rsidR="00F7749A" w:rsidRPr="00357A75" w:rsidRDefault="00F7749A" w:rsidP="00F7749A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57A7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14:paraId="72185395" w14:textId="77777777" w:rsidR="00F7749A" w:rsidRPr="00116F8C" w:rsidRDefault="00F7749A" w:rsidP="00F7749A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A4B61B5" w14:textId="77777777" w:rsidR="00F7749A" w:rsidRPr="00B95C16" w:rsidRDefault="00F7749A" w:rsidP="00F7749A">
      <w:pPr>
        <w:pStyle w:val="Style8"/>
        <w:rPr>
          <w:szCs w:val="20"/>
        </w:rPr>
      </w:pPr>
      <w:r w:rsidRPr="00B95C16">
        <w:rPr>
          <w:szCs w:val="20"/>
        </w:rPr>
        <w:t>По дисциплине «</w:t>
      </w:r>
      <w:r w:rsidRPr="00357A75">
        <w:rPr>
          <w:bCs/>
          <w:szCs w:val="20"/>
        </w:rPr>
        <w:t>Продвижение научной продукции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>ная работа обучающихся.</w:t>
      </w:r>
    </w:p>
    <w:p w14:paraId="28F029DB" w14:textId="77777777" w:rsidR="00F7749A" w:rsidRDefault="00F7749A" w:rsidP="00F7749A">
      <w:pPr>
        <w:pStyle w:val="Style8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занятиях.</w:t>
      </w:r>
    </w:p>
    <w:p w14:paraId="20828CE1" w14:textId="4789DA69" w:rsidR="00F7749A" w:rsidRDefault="00F7749A" w:rsidP="00F7749A">
      <w:pPr>
        <w:pStyle w:val="Style8"/>
        <w:rPr>
          <w:szCs w:val="20"/>
        </w:rPr>
      </w:pPr>
      <w:r w:rsidRPr="00B95C16">
        <w:rPr>
          <w:szCs w:val="20"/>
        </w:rPr>
        <w:t xml:space="preserve">Внеаудиторная самостоятельная работа обучающихся осуществляется в виде изучения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 xml:space="preserve">литературы по соответствующему разделу с проработкой материала; </w:t>
      </w:r>
      <w:r>
        <w:rPr>
          <w:szCs w:val="20"/>
        </w:rPr>
        <w:t>р</w:t>
      </w:r>
      <w:r w:rsidRPr="00357A75">
        <w:rPr>
          <w:szCs w:val="20"/>
        </w:rPr>
        <w:t>аботу с электронными библиотеками;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14:paraId="0E8CC092" w14:textId="48C44D06" w:rsidR="0027584F" w:rsidRDefault="0027584F" w:rsidP="00F7749A">
      <w:pPr>
        <w:pStyle w:val="Style8"/>
        <w:rPr>
          <w:szCs w:val="20"/>
        </w:rPr>
      </w:pPr>
    </w:p>
    <w:p w14:paraId="2DCBAA8F" w14:textId="77777777" w:rsidR="0027584F" w:rsidRDefault="0027584F" w:rsidP="00F7749A">
      <w:pPr>
        <w:pStyle w:val="Style8"/>
        <w:rPr>
          <w:szCs w:val="20"/>
        </w:rPr>
      </w:pPr>
    </w:p>
    <w:p w14:paraId="4B6350CE" w14:textId="502379B1" w:rsidR="001F2DC8" w:rsidRDefault="001F2DC8" w:rsidP="00CC0F15">
      <w:pPr>
        <w:pStyle w:val="Style8"/>
        <w:widowControl/>
        <w:ind w:firstLine="0"/>
        <w:jc w:val="center"/>
        <w:rPr>
          <w:b/>
          <w:i/>
          <w:iCs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 w:rsidR="0027584F">
        <w:rPr>
          <w:b/>
          <w:i/>
          <w:iCs/>
          <w:szCs w:val="20"/>
        </w:rPr>
        <w:t>рефератов:</w:t>
      </w:r>
    </w:p>
    <w:p w14:paraId="7C004BEC" w14:textId="77777777" w:rsidR="0027584F" w:rsidRDefault="0027584F" w:rsidP="0027584F">
      <w:pPr>
        <w:pStyle w:val="Style8"/>
        <w:widowControl/>
        <w:jc w:val="center"/>
        <w:rPr>
          <w:b/>
          <w:i/>
          <w:iCs/>
          <w:szCs w:val="20"/>
        </w:rPr>
      </w:pPr>
    </w:p>
    <w:p w14:paraId="2A990410" w14:textId="3DBFA8F8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Научно-техническая продукция: понятие, виды.</w:t>
      </w:r>
    </w:p>
    <w:p w14:paraId="4B3DB1A1" w14:textId="03F536FF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Понятие научной деятельности, показатели ее характеризующие, источники финансирования.</w:t>
      </w:r>
    </w:p>
    <w:p w14:paraId="18D442D6" w14:textId="6BACBA01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Особенности оценки качества для научно-технической продукции.</w:t>
      </w:r>
    </w:p>
    <w:p w14:paraId="2214BAF3" w14:textId="4D7432BE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Проблемы анализа рынка научно-технической продукции.</w:t>
      </w:r>
    </w:p>
    <w:p w14:paraId="1054C064" w14:textId="43497E4E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left="425" w:firstLine="567"/>
      </w:pPr>
      <w:r w:rsidRPr="00CC0F15">
        <w:t>Научно-техническая продукция как товар особого рода.</w:t>
      </w:r>
    </w:p>
    <w:p w14:paraId="1E657414" w14:textId="3DAEEDA4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Процесс  производства, реализации и использования научно-технической продукции.</w:t>
      </w:r>
    </w:p>
    <w:p w14:paraId="3522DC23" w14:textId="4FFA768A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Жизненный цикл нововведений. Научно-производственный цикл.</w:t>
      </w:r>
    </w:p>
    <w:p w14:paraId="1563FF63" w14:textId="6B8019F0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Классификация научно-технической продукции.</w:t>
      </w:r>
    </w:p>
    <w:p w14:paraId="3849362F" w14:textId="7E6E4425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Организация и планирование продвижения товара и пути его совершенствования.</w:t>
      </w:r>
    </w:p>
    <w:p w14:paraId="6BB06BE8" w14:textId="331E930D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Средства и методы стимулирования сбыта продукции.</w:t>
      </w:r>
    </w:p>
    <w:p w14:paraId="6A28A461" w14:textId="1C086C62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Принципы, формы и методы финансирования научно-технической продукции.</w:t>
      </w:r>
    </w:p>
    <w:p w14:paraId="34371C3E" w14:textId="67651AAD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Источники финансирования научной, научно-технической и инновационной деятельности.</w:t>
      </w:r>
    </w:p>
    <w:p w14:paraId="41434BCB" w14:textId="27F54897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Формы государственной поддержки инновационной деятельности в России.</w:t>
      </w:r>
    </w:p>
    <w:p w14:paraId="4DBF7958" w14:textId="06D21CA8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Научно-техническая политика России.</w:t>
      </w:r>
    </w:p>
    <w:p w14:paraId="459F1390" w14:textId="1F792900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Производственный процесс и основные принципы его организации.</w:t>
      </w:r>
    </w:p>
    <w:p w14:paraId="02BE590D" w14:textId="6CA66C1A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Разработка конкурсной документации.</w:t>
      </w:r>
    </w:p>
    <w:p w14:paraId="5B6B041D" w14:textId="18F1BCDA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 xml:space="preserve">Порядок и особенности выполнения научно-исследовательских работ по </w:t>
      </w:r>
    </w:p>
    <w:p w14:paraId="3389B5D0" w14:textId="77777777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государственным контрактам.</w:t>
      </w:r>
    </w:p>
    <w:p w14:paraId="4510BEE9" w14:textId="28C412FD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Оценка эффективности проекта внедрения инноваций</w:t>
      </w:r>
    </w:p>
    <w:p w14:paraId="2E78BC06" w14:textId="682402BE" w:rsidR="001F2DC8" w:rsidRPr="00CC0F15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</w:pPr>
      <w:r w:rsidRPr="00CC0F15">
        <w:t>Установление цены на новую продукцию.</w:t>
      </w:r>
    </w:p>
    <w:p w14:paraId="68D201AD" w14:textId="65112F75" w:rsidR="001F2DC8" w:rsidRDefault="001F2DC8" w:rsidP="00CC0F15">
      <w:pPr>
        <w:pStyle w:val="Style3"/>
        <w:widowControl/>
        <w:numPr>
          <w:ilvl w:val="0"/>
          <w:numId w:val="9"/>
        </w:numPr>
        <w:tabs>
          <w:tab w:val="left" w:pos="1080"/>
        </w:tabs>
        <w:ind w:firstLine="567"/>
        <w:rPr>
          <w:iCs/>
        </w:rPr>
      </w:pPr>
      <w:r w:rsidRPr="00CC0F15">
        <w:t>Классификация потребителей по культурным, психологическим, поведенческим и личностным ф</w:t>
      </w:r>
      <w:r>
        <w:rPr>
          <w:iCs/>
        </w:rPr>
        <w:t>акторам.</w:t>
      </w:r>
    </w:p>
    <w:p w14:paraId="5B973F55" w14:textId="77777777" w:rsidR="001F2DC8" w:rsidRDefault="001F2DC8" w:rsidP="00CC0F15">
      <w:pPr>
        <w:pStyle w:val="Style3"/>
        <w:widowControl/>
        <w:tabs>
          <w:tab w:val="left" w:pos="1080"/>
        </w:tabs>
        <w:rPr>
          <w:iCs/>
        </w:rPr>
      </w:pPr>
    </w:p>
    <w:p w14:paraId="546598E3" w14:textId="77777777" w:rsidR="001F2DC8" w:rsidRDefault="001F2DC8" w:rsidP="001F2DC8">
      <w:pPr>
        <w:pStyle w:val="Style3"/>
        <w:widowControl/>
        <w:tabs>
          <w:tab w:val="left" w:pos="1080"/>
        </w:tabs>
        <w:rPr>
          <w:iCs/>
        </w:rPr>
      </w:pPr>
    </w:p>
    <w:p w14:paraId="58A723B7" w14:textId="77777777" w:rsidR="001F2DC8" w:rsidRPr="00357A75" w:rsidRDefault="001F2DC8" w:rsidP="001F2DC8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1F1208DC" w14:textId="77777777" w:rsidR="001F2DC8" w:rsidRPr="00357A75" w:rsidRDefault="001F2DC8" w:rsidP="001F2DC8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57A7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11EAB08C" w14:textId="77777777" w:rsidR="001F2DC8" w:rsidRDefault="001F2DC8" w:rsidP="001F2DC8">
      <w:pPr>
        <w:pStyle w:val="Style3"/>
        <w:widowControl/>
        <w:tabs>
          <w:tab w:val="left" w:pos="1534"/>
        </w:tabs>
        <w:rPr>
          <w:iCs/>
        </w:rPr>
      </w:pPr>
    </w:p>
    <w:p w14:paraId="7383AF6A" w14:textId="77777777" w:rsidR="001F2DC8" w:rsidRDefault="001F2DC8" w:rsidP="001F2DC8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1DED7D6E" w14:textId="77777777" w:rsidR="001F2DC8" w:rsidRDefault="001F2DC8" w:rsidP="001F2DC8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6451B140" w14:textId="77777777" w:rsidR="001F2DC8" w:rsidRPr="0027584F" w:rsidRDefault="001F2DC8" w:rsidP="00CC0F15">
      <w:pPr>
        <w:tabs>
          <w:tab w:val="left" w:pos="851"/>
        </w:tabs>
        <w:spacing w:after="0" w:line="360" w:lineRule="auto"/>
        <w:jc w:val="center"/>
        <w:rPr>
          <w:rStyle w:val="FontStyle20"/>
          <w:rFonts w:ascii="Times New Roman" w:hAnsi="Times New Roman"/>
          <w:b/>
          <w:i/>
          <w:iCs/>
          <w:sz w:val="24"/>
          <w:szCs w:val="24"/>
        </w:rPr>
      </w:pPr>
      <w:r w:rsidRPr="0027584F">
        <w:rPr>
          <w:rStyle w:val="FontStyle20"/>
          <w:rFonts w:ascii="Times New Roman" w:hAnsi="Times New Roman"/>
          <w:b/>
          <w:i/>
          <w:iCs/>
          <w:sz w:val="24"/>
          <w:szCs w:val="24"/>
        </w:rPr>
        <w:lastRenderedPageBreak/>
        <w:t>Перечень вопросов для подготовки к зачёту:</w:t>
      </w:r>
    </w:p>
    <w:p w14:paraId="2D09D0D3" w14:textId="77777777" w:rsidR="001F2DC8" w:rsidRPr="00357A75" w:rsidRDefault="001F2DC8" w:rsidP="00CC0F15">
      <w:pPr>
        <w:pStyle w:val="Style3"/>
        <w:widowControl/>
        <w:tabs>
          <w:tab w:val="left" w:pos="1080"/>
        </w:tabs>
        <w:ind w:left="454" w:firstLineChars="100" w:firstLine="240"/>
        <w:rPr>
          <w:iCs/>
        </w:rPr>
      </w:pPr>
    </w:p>
    <w:p w14:paraId="6C9CE9B2" w14:textId="77777777" w:rsidR="001F2DC8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  <w:rPr>
          <w:iCs/>
        </w:rPr>
      </w:pPr>
      <w:r w:rsidRPr="00C061DD">
        <w:t>Понятие</w:t>
      </w:r>
      <w:r>
        <w:t>, виды</w:t>
      </w:r>
      <w:r w:rsidRPr="00C061DD">
        <w:t xml:space="preserve"> </w:t>
      </w:r>
      <w:r>
        <w:t>и п</w:t>
      </w:r>
      <w:r w:rsidRPr="00C061DD">
        <w:t>ути продвижения научной продукции</w:t>
      </w:r>
    </w:p>
    <w:p w14:paraId="5ABE3099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Понятие</w:t>
      </w:r>
      <w:r w:rsidRPr="00357A75">
        <w:rPr>
          <w:iCs/>
        </w:rPr>
        <w:t xml:space="preserve"> и правовое содержание результатов научной и научно-технической </w:t>
      </w:r>
      <w:r w:rsidRPr="00FD7976">
        <w:t>деятельности.</w:t>
      </w:r>
    </w:p>
    <w:p w14:paraId="4D5B3CD1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Показатели, характеризующие научную деятельность.</w:t>
      </w:r>
    </w:p>
    <w:p w14:paraId="4038F298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Классификация научно-технической продукции.</w:t>
      </w:r>
    </w:p>
    <w:p w14:paraId="63BF94CC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Виды продвижения научной продукции на рынке.</w:t>
      </w:r>
    </w:p>
    <w:p w14:paraId="47BC3F4F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Виды охранных документов интеллектуальной собственности.</w:t>
      </w:r>
    </w:p>
    <w:p w14:paraId="1BD59471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Виды научно-технических услуг.</w:t>
      </w:r>
    </w:p>
    <w:p w14:paraId="6BAC6540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Изобретательство. Изобретение.</w:t>
      </w:r>
    </w:p>
    <w:p w14:paraId="4FB53CEA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Изобретательство. Полезная модель.</w:t>
      </w:r>
    </w:p>
    <w:p w14:paraId="76EEAFCD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Государственная регистрация научных результатов.</w:t>
      </w:r>
    </w:p>
    <w:p w14:paraId="3DDB40A9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Основные цели и принципы государственной научно-технической политики.</w:t>
      </w:r>
    </w:p>
    <w:p w14:paraId="1F4C7088" w14:textId="77777777" w:rsidR="001F2DC8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Источники финансирования инновационных проектов.</w:t>
      </w:r>
    </w:p>
    <w:p w14:paraId="5285E2C7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>
        <w:t>Коммерциализация результатов НИОКР</w:t>
      </w:r>
    </w:p>
    <w:p w14:paraId="7559D02B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Формы финансирования инновационной деятельности.</w:t>
      </w:r>
    </w:p>
    <w:p w14:paraId="119406B2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Формы государственной поддержки инновационной деятельности.</w:t>
      </w:r>
    </w:p>
    <w:p w14:paraId="76D1A4EA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Нетрадиционные меры государственной поддержки.</w:t>
      </w:r>
    </w:p>
    <w:p w14:paraId="63B0A56F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Структура инновационного цикла</w:t>
      </w:r>
    </w:p>
    <w:p w14:paraId="0AC77A0E" w14:textId="77777777" w:rsidR="001F2DC8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Инновационный процесс, стадии, особенности финансирования</w:t>
      </w:r>
    </w:p>
    <w:p w14:paraId="21A21FB0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>
        <w:t>Инновационный маркетинг</w:t>
      </w:r>
    </w:p>
    <w:p w14:paraId="63A66A0B" w14:textId="77777777" w:rsidR="001F2DC8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Жизненный цикл инноваций</w:t>
      </w:r>
    </w:p>
    <w:p w14:paraId="023F104D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>
        <w:t>Интеллектуальная собственность – как основа инноваций</w:t>
      </w:r>
    </w:p>
    <w:p w14:paraId="48610774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Основные стратегии коммерциализации научно-технических разработок и технологий</w:t>
      </w:r>
    </w:p>
    <w:p w14:paraId="4D67D0CC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Международный трансфер технологий</w:t>
      </w:r>
    </w:p>
    <w:p w14:paraId="22C202EB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Особенности маркетинга при продвижении технологии </w:t>
      </w:r>
    </w:p>
    <w:p w14:paraId="07F6BEED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Специфика маркетинга при продвижении высокотехнологичного продукта</w:t>
      </w:r>
    </w:p>
    <w:p w14:paraId="20073D80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Факторы, влияющие на выбор инновации</w:t>
      </w:r>
    </w:p>
    <w:p w14:paraId="50CF2234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Интеллектуальная собственность как основа инноваций</w:t>
      </w:r>
    </w:p>
    <w:p w14:paraId="35600267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 xml:space="preserve"> Инновационные технологические проекты как основа деятельности современного предприятия.</w:t>
      </w:r>
    </w:p>
    <w:p w14:paraId="3F48F745" w14:textId="77777777" w:rsidR="001F2DC8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FD7976">
        <w:t>Особенности управления инновационными проектами.</w:t>
      </w:r>
    </w:p>
    <w:p w14:paraId="6D42E157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>
        <w:t>Управление инновационными проектами</w:t>
      </w:r>
    </w:p>
    <w:p w14:paraId="39CBA730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C061DD">
        <w:t>Принципы взаимодействия с промышленными предприятиями</w:t>
      </w:r>
    </w:p>
    <w:p w14:paraId="54D9BB85" w14:textId="77777777" w:rsidR="001F2DC8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 w:rsidRPr="00C061DD">
        <w:t>Конкурсная документация и ее оформление</w:t>
      </w:r>
    </w:p>
    <w:p w14:paraId="3FFBCA6A" w14:textId="77777777" w:rsidR="001F2DC8" w:rsidRPr="00FD7976" w:rsidRDefault="001F2DC8" w:rsidP="00CC0F15">
      <w:pPr>
        <w:pStyle w:val="Style3"/>
        <w:widowControl/>
        <w:numPr>
          <w:ilvl w:val="0"/>
          <w:numId w:val="12"/>
        </w:numPr>
        <w:tabs>
          <w:tab w:val="left" w:pos="1080"/>
        </w:tabs>
        <w:ind w:left="454" w:firstLineChars="100" w:firstLine="240"/>
      </w:pPr>
      <w:r>
        <w:t>Методы сбора информации в маркетинговых исследованиях.</w:t>
      </w:r>
    </w:p>
    <w:p w14:paraId="399109F8" w14:textId="77777777" w:rsidR="001F2DC8" w:rsidRDefault="001F2DC8" w:rsidP="00CC0F15">
      <w:pPr>
        <w:pStyle w:val="Style3"/>
        <w:widowControl/>
        <w:tabs>
          <w:tab w:val="left" w:pos="1534"/>
        </w:tabs>
        <w:ind w:firstLineChars="100" w:firstLine="240"/>
        <w:rPr>
          <w:iCs/>
        </w:rPr>
      </w:pPr>
    </w:p>
    <w:p w14:paraId="0C38312F" w14:textId="77777777" w:rsidR="001F2DC8" w:rsidRPr="00116F8C" w:rsidRDefault="001F2DC8" w:rsidP="001F2DC8">
      <w:pPr>
        <w:rPr>
          <w:rStyle w:val="FontStyle15"/>
          <w:b w:val="0"/>
          <w:i/>
          <w:color w:val="C00000"/>
          <w:sz w:val="24"/>
          <w:szCs w:val="24"/>
        </w:rPr>
        <w:sectPr w:rsidR="001F2DC8" w:rsidRPr="00116F8C" w:rsidSect="009C7209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3FE2431" w14:textId="77777777" w:rsidR="00F7749A" w:rsidRDefault="00F7749A" w:rsidP="00F7749A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C036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47BF0FFE" w14:textId="77777777" w:rsidR="00F7749A" w:rsidRPr="005C0360" w:rsidRDefault="00F7749A" w:rsidP="00F7749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5C0360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5C0360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07D552DA" w14:textId="77777777" w:rsidR="00F7749A" w:rsidRPr="005C0360" w:rsidRDefault="00F7749A" w:rsidP="00F7749A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DD824ED" w14:textId="77777777" w:rsidR="00F7749A" w:rsidRPr="00F4664A" w:rsidRDefault="00F7749A" w:rsidP="00F77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F15">
        <w:rPr>
          <w:rFonts w:ascii="Times New Roman" w:hAnsi="Times New Roman" w:cs="Times New Roman"/>
          <w:bCs/>
          <w:sz w:val="24"/>
          <w:szCs w:val="24"/>
        </w:rPr>
        <w:t>а)</w:t>
      </w:r>
      <w:r w:rsidRPr="005C0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64A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657"/>
        <w:gridCol w:w="9277"/>
      </w:tblGrid>
      <w:tr w:rsidR="00F7749A" w:rsidRPr="005C0360" w14:paraId="3640A6AC" w14:textId="77777777" w:rsidTr="00F7749A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0D66A0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26C964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08BCD2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7749A" w:rsidRPr="005C0360" w14:paraId="5E493951" w14:textId="77777777" w:rsidTr="00F774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46DAEA" w14:textId="77777777" w:rsidR="00F7749A" w:rsidRPr="009B11F1" w:rsidRDefault="00F7749A" w:rsidP="00F7749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F7749A" w:rsidRPr="005C0360" w14:paraId="65894751" w14:textId="77777777" w:rsidTr="00F7749A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28D15C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F496B4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244660E4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14:paraId="3AFFDB14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84565A" w14:textId="77777777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14:paraId="63F16421" w14:textId="77777777" w:rsidR="00F7749A" w:rsidRPr="005C0360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14:paraId="3E9B30FC" w14:textId="77777777" w:rsidR="00F7749A" w:rsidRPr="005C0360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62B31C12" w14:textId="77777777" w:rsidR="00F7749A" w:rsidRPr="005C0360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0C48C74B" w14:textId="77777777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5F12392C" w14:textId="77777777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59283E46" w14:textId="77777777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77E9F5D8" w14:textId="77777777" w:rsidR="00F7749A" w:rsidRPr="005C0360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F7749A" w:rsidRPr="005C0360" w14:paraId="7705288D" w14:textId="77777777" w:rsidTr="00F7749A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81E556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47F833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3C097BD8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14:paraId="52E0D39A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16229563" w14:textId="77777777" w:rsidR="00F7749A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существующие и потенциальные запросы потребителей, возможностей создания ценностей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 с учетом особенностей жизненного цикла продукции и технологий;</w:t>
            </w:r>
          </w:p>
          <w:p w14:paraId="47C9B3A8" w14:textId="77777777" w:rsidR="00F7749A" w:rsidRPr="00116F8C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1FFE12D1" w14:textId="77777777" w:rsidR="00F7749A" w:rsidRPr="00116F8C" w:rsidRDefault="00F7749A" w:rsidP="00F7749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24AD25" w14:textId="77777777" w:rsidR="00F7749A" w:rsidRPr="005C0360" w:rsidRDefault="00F7749A" w:rsidP="00F7749A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271360C0" w14:textId="77777777" w:rsidR="00F7749A" w:rsidRPr="005C0360" w:rsidRDefault="00F7749A" w:rsidP="00F7749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2D73666A" w14:textId="3A818062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3F2CC0FB" w14:textId="390AA35F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анализа рынка научно-технической продукции.</w:t>
            </w:r>
          </w:p>
          <w:p w14:paraId="32F43A2C" w14:textId="2C7A338F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Научно-техническая продукция как товар особого рода.</w:t>
            </w:r>
          </w:p>
          <w:p w14:paraId="5E686D6B" w14:textId="61ADAD52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производства, реализации и использования научно-технической продукции.</w:t>
            </w:r>
          </w:p>
          <w:p w14:paraId="673A8DFE" w14:textId="01E4BF8E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 экономическим критериям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66273C" w14:textId="0FD42918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14:paraId="05FBFA19" w14:textId="708595E2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14:paraId="2EB647A2" w14:textId="41118126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14:paraId="21E6CE52" w14:textId="7C2B4358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 научной, научно-технической и инновационной деятельности.</w:t>
            </w:r>
          </w:p>
          <w:p w14:paraId="2E85E9AB" w14:textId="456F6571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626222B4" w14:textId="542C6D63" w:rsidR="00F7749A" w:rsidRPr="00F4664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процесс и основные принципы его организации.</w:t>
            </w:r>
          </w:p>
          <w:p w14:paraId="69DA4E92" w14:textId="696C2B65" w:rsidR="00F7749A" w:rsidRPr="005C0360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Порядок и особенности выполнения научно-исследовательских работ по государственным контрактам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7749A" w:rsidRPr="005C0360" w14:paraId="227DAA5C" w14:textId="77777777" w:rsidTr="00F7749A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F1B08C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0EA023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14:paraId="262217D0" w14:textId="77777777" w:rsidR="00F7749A" w:rsidRPr="0054661B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14:paraId="04F849C7" w14:textId="77777777" w:rsidR="00F7749A" w:rsidRPr="0054661B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14:paraId="44330825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CC5DC3" w14:textId="77777777" w:rsidR="00F7749A" w:rsidRPr="005C0360" w:rsidRDefault="00F7749A" w:rsidP="00F7749A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5F35F860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14:paraId="34866280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Разработка концепции (методики) оценивания значимости и практической пригодности конкретной инновационной продукции.</w:t>
            </w:r>
          </w:p>
        </w:tc>
      </w:tr>
      <w:tr w:rsidR="00F7749A" w:rsidRPr="005C0360" w14:paraId="14AA807D" w14:textId="77777777" w:rsidTr="00F774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FD4770" w14:textId="77777777" w:rsidR="00F7749A" w:rsidRPr="009B11F1" w:rsidRDefault="00F7749A" w:rsidP="00F7749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>ОК-4</w:t>
            </w:r>
            <w:r w:rsidRPr="009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B1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F7749A" w:rsidRPr="005C0360" w14:paraId="79CCE231" w14:textId="77777777" w:rsidTr="00F7749A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0FE4FE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D0DD35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3FC31AB0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системы регистрации результатов научной деятельности; </w:t>
            </w:r>
          </w:p>
          <w:p w14:paraId="3AE3A303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F17218" w14:textId="77777777" w:rsidR="00F7749A" w:rsidRPr="005C0360" w:rsidRDefault="00F7749A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вопросы:</w:t>
            </w:r>
          </w:p>
          <w:p w14:paraId="4EB2F1E9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правовое содержание результатов научной и научно-технической деятельности.</w:t>
            </w:r>
          </w:p>
          <w:p w14:paraId="41F766C3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Виды охранных документов интеллектуальной собственности.</w:t>
            </w:r>
          </w:p>
          <w:p w14:paraId="4B2E2EFD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Виды научно-технических услуг.</w:t>
            </w:r>
          </w:p>
          <w:p w14:paraId="45CD8C2E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4. Изобретательство. Изобретение.</w:t>
            </w:r>
          </w:p>
          <w:p w14:paraId="7987AC9B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Полезная модель.</w:t>
            </w:r>
          </w:p>
          <w:p w14:paraId="64F5A5BA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6. Государственная регистрация научных результатов.</w:t>
            </w:r>
          </w:p>
          <w:p w14:paraId="3EE3AE4E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3FA2C917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8. Формы государственной поддержки инновационной деятельности.</w:t>
            </w:r>
          </w:p>
          <w:p w14:paraId="630960A1" w14:textId="77777777" w:rsidR="00F7749A" w:rsidRPr="005C0360" w:rsidRDefault="00F7749A" w:rsidP="00F7749A">
            <w:pPr>
              <w:tabs>
                <w:tab w:val="left" w:pos="851"/>
                <w:tab w:val="num" w:pos="99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9. Нетрадиционные меры государственной поддержки.</w:t>
            </w:r>
          </w:p>
        </w:tc>
      </w:tr>
      <w:tr w:rsidR="00F7749A" w:rsidRPr="005C0360" w14:paraId="291B7440" w14:textId="77777777" w:rsidTr="00F7749A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0E6C9C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696B6B" w14:textId="77777777" w:rsidR="00F7749A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7F4AE466" w14:textId="77777777" w:rsidR="00F7749A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7729190F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B345F6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3E8FF5C3" w14:textId="77777777" w:rsidR="00F7749A" w:rsidRPr="00116F8C" w:rsidRDefault="00F7749A" w:rsidP="00F7749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D41C5F" w14:textId="77777777" w:rsidR="00F7749A" w:rsidRDefault="00F7749A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6B513CE1" w14:textId="77777777" w:rsidR="00F7749A" w:rsidRDefault="00F7749A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269971CF" w14:textId="77777777" w:rsidR="00F7749A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67AFE598" w14:textId="7777777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D86D" w14:textId="784AA3B4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6206B020" w14:textId="6CE40223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359FB65C" w14:textId="47D0B67E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4B23AF21" w14:textId="196EAB4C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14:paraId="3302584F" w14:textId="5F95C5A2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7C02A7EF" w14:textId="1011C647" w:rsidR="00F7749A" w:rsidRPr="005C0360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Научно-техническая политика России.</w:t>
            </w:r>
          </w:p>
          <w:p w14:paraId="0CF188D8" w14:textId="16B5F94F" w:rsidR="00F7749A" w:rsidRPr="005C0360" w:rsidRDefault="00F7749A" w:rsidP="00F774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F7749A" w:rsidRPr="005C0360" w14:paraId="6BE92572" w14:textId="77777777" w:rsidTr="00F7749A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47946B" w14:textId="77777777" w:rsidR="00F7749A" w:rsidRPr="005C0360" w:rsidRDefault="00F7749A" w:rsidP="00F77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158631" w14:textId="77777777" w:rsidR="00F7749A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14:paraId="7AC9DDEA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14:paraId="2D534B3A" w14:textId="77777777" w:rsidR="00F7749A" w:rsidRPr="00116F8C" w:rsidRDefault="00F7749A" w:rsidP="00F7749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79B53A" w14:textId="77777777" w:rsidR="00F7749A" w:rsidRDefault="00F7749A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2B2A6503" w14:textId="77777777" w:rsidR="00F7749A" w:rsidRPr="005C0360" w:rsidRDefault="00F7749A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471F025" w14:textId="77777777" w:rsidR="00F7749A" w:rsidRPr="00E503B7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Аналитический обзор научно-технической политики России.</w:t>
            </w:r>
          </w:p>
          <w:p w14:paraId="72167CED" w14:textId="77777777" w:rsidR="00F7749A" w:rsidRPr="00E503B7" w:rsidRDefault="00F7749A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Оформление методики анализа патентной документации и проведения патентного поиска.</w:t>
            </w:r>
          </w:p>
          <w:p w14:paraId="63C386DB" w14:textId="77777777" w:rsidR="00F7749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97C03" w14:textId="77777777" w:rsidR="00F7749A" w:rsidRDefault="00F7749A" w:rsidP="00F7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73FA" w14:textId="77777777" w:rsidR="00F7749A" w:rsidRPr="005C0360" w:rsidRDefault="00F7749A" w:rsidP="00F774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F7749A" w:rsidRPr="005C0360" w14:paraId="5D05E164" w14:textId="77777777" w:rsidTr="00F774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4E6858" w14:textId="77777777" w:rsidR="00F7749A" w:rsidRPr="005E53C5" w:rsidRDefault="00F7749A" w:rsidP="007629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3C5">
              <w:rPr>
                <w:rStyle w:val="FontStyle16"/>
                <w:i/>
                <w:sz w:val="24"/>
                <w:szCs w:val="24"/>
              </w:rPr>
              <w:lastRenderedPageBreak/>
              <w:t>ПК-</w:t>
            </w:r>
            <w:r w:rsidR="007629A1">
              <w:rPr>
                <w:rStyle w:val="FontStyle16"/>
                <w:i/>
                <w:sz w:val="24"/>
                <w:szCs w:val="24"/>
              </w:rPr>
              <w:t>20</w:t>
            </w:r>
            <w:r w:rsidRPr="005E53C5">
              <w:rPr>
                <w:rStyle w:val="FontStyle16"/>
                <w:i/>
                <w:sz w:val="24"/>
                <w:szCs w:val="24"/>
              </w:rPr>
              <w:t xml:space="preserve"> </w:t>
            </w:r>
            <w:r w:rsidR="007629A1">
              <w:rPr>
                <w:rStyle w:val="FontStyle16"/>
                <w:i/>
                <w:sz w:val="24"/>
                <w:szCs w:val="24"/>
              </w:rPr>
              <w:t>г</w:t>
            </w:r>
            <w:r w:rsidR="007629A1" w:rsidRPr="007629A1">
              <w:rPr>
                <w:rStyle w:val="FontStyle16"/>
                <w:i/>
                <w:sz w:val="24"/>
                <w:szCs w:val="24"/>
              </w:rPr>
              <w:t>отовностью изучать научно-техническую информацию, отечественный и зарубежный опыт по тематике исследования</w:t>
            </w:r>
          </w:p>
        </w:tc>
      </w:tr>
      <w:tr w:rsidR="00EF02BF" w:rsidRPr="005C0360" w14:paraId="475D856C" w14:textId="77777777" w:rsidTr="00F7749A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A4A8F9" w14:textId="77777777" w:rsidR="00EF02BF" w:rsidRPr="00116F8C" w:rsidRDefault="00EF02BF" w:rsidP="009C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F324A8" w14:textId="77777777" w:rsidR="00EF02BF" w:rsidRPr="000C7F10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научно-технической информации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D236D3" w14:textId="77777777" w:rsidR="00EF02BF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 сбора, обработки и анализа научно-технической информации;</w:t>
            </w:r>
          </w:p>
          <w:p w14:paraId="558DDE72" w14:textId="77777777" w:rsidR="00EF02BF" w:rsidRPr="000C7F10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6B490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продукции, виды 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9B922F" w14:textId="77777777" w:rsidR="00EF02BF" w:rsidRPr="005C0360" w:rsidRDefault="00EF02BF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7143EC96" w14:textId="77777777" w:rsidR="00EF02BF" w:rsidRPr="00510EAD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0A3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51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39"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7C0A39">
              <w:rPr>
                <w:rFonts w:ascii="Times New Roman" w:hAnsi="Times New Roman" w:cs="Times New Roman"/>
                <w:sz w:val="24"/>
                <w:szCs w:val="24"/>
              </w:rPr>
              <w:t>научно-технической информации</w:t>
            </w:r>
            <w:r w:rsidR="007C0A39" w:rsidRPr="000C7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D83CB0" w14:textId="77777777" w:rsidR="007C0A39" w:rsidRPr="007C0A39" w:rsidRDefault="007C0A39" w:rsidP="007C0A3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A39">
              <w:rPr>
                <w:rFonts w:ascii="Times New Roman" w:hAnsi="Times New Roman" w:cs="Times New Roman"/>
                <w:sz w:val="24"/>
                <w:szCs w:val="24"/>
              </w:rPr>
              <w:t>Современные методы  сбора, обработки и анализа научно-технической информации;</w:t>
            </w:r>
          </w:p>
          <w:p w14:paraId="639D1210" w14:textId="77777777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ехнологии продвижения промышленной продукции.</w:t>
            </w:r>
          </w:p>
          <w:p w14:paraId="1BCADFC2" w14:textId="77777777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4. Государственная регистрация научных результатов.</w:t>
            </w:r>
          </w:p>
          <w:p w14:paraId="50F6D730" w14:textId="77777777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28AA31BE" w14:textId="77777777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Авторское  право. Основные понятия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430FAE" w14:textId="77777777" w:rsidR="00EF02BF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Исключительные права </w:t>
            </w:r>
          </w:p>
          <w:p w14:paraId="3BBD4EE4" w14:textId="77777777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права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886202" w14:textId="77777777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14:paraId="5324D71E" w14:textId="77777777" w:rsidR="00EF02BF" w:rsidRPr="005C0360" w:rsidRDefault="00EF02BF" w:rsidP="00F774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10. Нетрадиционные меры государственной поддержки.</w:t>
            </w:r>
          </w:p>
        </w:tc>
      </w:tr>
      <w:tr w:rsidR="00EF02BF" w:rsidRPr="005C0360" w14:paraId="0119D57C" w14:textId="77777777" w:rsidTr="00F7749A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D44CCF" w14:textId="77777777" w:rsidR="00EF02BF" w:rsidRPr="00116F8C" w:rsidRDefault="00EF02BF" w:rsidP="009C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939378" w14:textId="77777777" w:rsidR="00EF02BF" w:rsidRPr="00082EC9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EC9">
              <w:rPr>
                <w:rFonts w:ascii="Times New Roman" w:hAnsi="Times New Roman" w:cs="Times New Roman"/>
                <w:sz w:val="24"/>
                <w:szCs w:val="24"/>
              </w:rPr>
              <w:t>изучать научно-техническую информацию, отечественный и зарубежный опыт по тематике исследования;</w:t>
            </w:r>
          </w:p>
          <w:p w14:paraId="088D1626" w14:textId="77777777" w:rsidR="00EF02BF" w:rsidRPr="000C7F10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0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F5F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82EC9">
              <w:rPr>
                <w:rFonts w:ascii="Times New Roman" w:hAnsi="Times New Roman" w:cs="Times New Roman"/>
                <w:sz w:val="24"/>
                <w:szCs w:val="24"/>
              </w:rPr>
              <w:t xml:space="preserve"> и обрабатывать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976215" w14:textId="77777777" w:rsidR="00EF02BF" w:rsidRPr="005C0360" w:rsidRDefault="00EF02BF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759A94E5" w14:textId="77777777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464F0A28" w14:textId="405E3CE0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C0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Особенности оценки качества 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научно-технической продукции.</w:t>
            </w:r>
          </w:p>
          <w:p w14:paraId="614568D6" w14:textId="075339A5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Процесс производства, реализации и использования научно-технической продукции.</w:t>
            </w:r>
          </w:p>
          <w:p w14:paraId="3ED3BE72" w14:textId="477D1EC0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Жизненный цикл нововведений. Научно-производственный цикл.</w:t>
            </w:r>
          </w:p>
          <w:p w14:paraId="5C3DFA0C" w14:textId="09AE9B7D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Классификация научно-технической продукции.</w:t>
            </w:r>
          </w:p>
          <w:p w14:paraId="50AE8802" w14:textId="54D206B5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14:paraId="52A492E9" w14:textId="1A4E8349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14:paraId="0EA4DADA" w14:textId="72CD7906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656C8761" w14:textId="3B6DFE21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14:paraId="0F927832" w14:textId="0DA4ED1B" w:rsidR="00EF02BF" w:rsidRPr="005C0360" w:rsidRDefault="00EF02BF" w:rsidP="00F7749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CA1D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Источники финансирования научной, научно-технической и инновационной деятельности.</w:t>
            </w:r>
          </w:p>
        </w:tc>
      </w:tr>
      <w:tr w:rsidR="00EF02BF" w:rsidRPr="005C0360" w14:paraId="1187F65F" w14:textId="77777777" w:rsidTr="00F7749A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1F95D1" w14:textId="77777777" w:rsidR="00EF02BF" w:rsidRPr="00116F8C" w:rsidRDefault="00EF02BF" w:rsidP="009C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C34D5D" w14:textId="77777777" w:rsidR="00EF02BF" w:rsidRPr="007C6F5F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5F">
              <w:rPr>
                <w:b/>
                <w:bCs/>
              </w:rPr>
              <w:t>-</w:t>
            </w:r>
            <w:r w:rsidRPr="007C6F5F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14:paraId="6C7BD74D" w14:textId="77777777" w:rsidR="00EF02BF" w:rsidRPr="00082EC9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техническими и программными средствами при работе с компьютерными системами при поиске научно-технической информации;</w:t>
            </w:r>
          </w:p>
          <w:p w14:paraId="65FFA22D" w14:textId="77777777" w:rsidR="00EF02BF" w:rsidRPr="00B71523" w:rsidRDefault="00EF02BF" w:rsidP="009C720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116F8C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научной информации,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патентной документации и проведения патентного поиска</w:t>
            </w:r>
            <w:r w:rsidRPr="00116F8C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4"/>
                <w:b w:val="0"/>
                <w:sz w:val="24"/>
                <w:szCs w:val="24"/>
              </w:rPr>
              <w:t>по выбранной тематике исследования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FD8645" w14:textId="77777777" w:rsidR="00EF02BF" w:rsidRDefault="00EF02BF" w:rsidP="00F7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0B14CA74" w14:textId="77777777" w:rsidR="00EF02BF" w:rsidRPr="00FB0292" w:rsidRDefault="00EF02BF" w:rsidP="00F7749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7F43" w14:textId="77777777" w:rsidR="00D763D0" w:rsidRPr="00182B6C" w:rsidRDefault="006E0112" w:rsidP="006E011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63D0" w:rsidRPr="00182B6C">
              <w:rPr>
                <w:rFonts w:ascii="Times New Roman" w:hAnsi="Times New Roman" w:cs="Times New Roman"/>
                <w:sz w:val="24"/>
                <w:szCs w:val="24"/>
              </w:rPr>
              <w:t>Провести анализ научно-технической информации по выбранной тематике исследования, используя российские и зарубежные источники</w:t>
            </w:r>
          </w:p>
          <w:p w14:paraId="2FC9ECE1" w14:textId="77777777" w:rsidR="006E0112" w:rsidRPr="00182B6C" w:rsidRDefault="00D763D0" w:rsidP="006E011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0112" w:rsidRPr="00182B6C">
              <w:rPr>
                <w:rFonts w:ascii="Times New Roman" w:hAnsi="Times New Roman" w:cs="Times New Roman"/>
                <w:sz w:val="24"/>
                <w:szCs w:val="24"/>
              </w:rPr>
              <w:t>Провести патентный поиск по выбранной тематике исследования</w:t>
            </w:r>
            <w:r w:rsidRPr="00182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14EC6" w14:textId="77777777" w:rsidR="00EF02BF" w:rsidRPr="005C0360" w:rsidRDefault="00EF02BF" w:rsidP="00D763D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3587B" w14:textId="77777777" w:rsidR="00F7749A" w:rsidRPr="005C0360" w:rsidRDefault="00F7749A" w:rsidP="00F774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7749A" w:rsidRPr="005C0360" w:rsidSect="00F7749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366227A" w14:textId="77777777" w:rsidR="00F7749A" w:rsidRPr="005C0360" w:rsidRDefault="00F7749A" w:rsidP="00F7749A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0360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0457A37" w14:textId="77777777" w:rsidR="00F7749A" w:rsidRPr="005C0360" w:rsidRDefault="00F7749A" w:rsidP="00F77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246E45EE" w14:textId="77777777" w:rsidR="00F7749A" w:rsidRPr="005C0360" w:rsidRDefault="00F7749A" w:rsidP="00F774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357D8CE9" w14:textId="77777777" w:rsidR="00F7749A" w:rsidRDefault="00F7749A" w:rsidP="00F7749A">
      <w:pPr>
        <w:pStyle w:val="Style3"/>
        <w:rPr>
          <w:b/>
        </w:rPr>
      </w:pPr>
    </w:p>
    <w:p w14:paraId="2C938B21" w14:textId="77777777" w:rsidR="00F7749A" w:rsidRDefault="00F7749A" w:rsidP="00F7749A">
      <w:pPr>
        <w:pStyle w:val="Style3"/>
        <w:rPr>
          <w:b/>
        </w:rPr>
      </w:pPr>
      <w:r w:rsidRPr="00FA0D04">
        <w:rPr>
          <w:b/>
        </w:rPr>
        <w:t>Критерии оценки:</w:t>
      </w:r>
    </w:p>
    <w:p w14:paraId="334D4B94" w14:textId="77777777" w:rsidR="00F7749A" w:rsidRDefault="00F7749A" w:rsidP="00F7749A">
      <w:pPr>
        <w:pStyle w:val="Style3"/>
        <w:rPr>
          <w:b/>
        </w:rPr>
      </w:pPr>
    </w:p>
    <w:p w14:paraId="37593765" w14:textId="77777777" w:rsidR="00F7749A" w:rsidRPr="00305CAB" w:rsidRDefault="00F7749A" w:rsidP="00AA7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74AEF43B" w14:textId="0FC2520A" w:rsidR="00F7749A" w:rsidRDefault="00F7749A" w:rsidP="00AA7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3A0263">
        <w:rPr>
          <w:rFonts w:ascii="Times New Roman" w:hAnsi="Times New Roman" w:cs="Times New Roman"/>
          <w:sz w:val="24"/>
          <w:szCs w:val="24"/>
        </w:rPr>
        <w:t>.</w:t>
      </w:r>
    </w:p>
    <w:p w14:paraId="2CD2080D" w14:textId="77777777" w:rsidR="003A0263" w:rsidRPr="00305CAB" w:rsidRDefault="003A0263" w:rsidP="00F774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04B27C" w14:textId="4D467E73" w:rsidR="00E46406" w:rsidRDefault="00E46406" w:rsidP="003A0263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E46406">
        <w:rPr>
          <w:rStyle w:val="FontStyle32"/>
          <w:i w:val="0"/>
          <w:iCs/>
          <w:spacing w:val="-4"/>
          <w:sz w:val="24"/>
          <w:szCs w:val="24"/>
        </w:rPr>
        <w:t>8</w:t>
      </w:r>
      <w:r w:rsidRPr="00E46406">
        <w:rPr>
          <w:rStyle w:val="FontStyle32"/>
          <w:spacing w:val="-4"/>
          <w:sz w:val="24"/>
          <w:szCs w:val="24"/>
        </w:rPr>
        <w:t xml:space="preserve"> </w:t>
      </w:r>
      <w:r w:rsidRPr="00E4640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2B3375B4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70373B80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(CD-ROM). - Загл. с титул. экрана. - URL: </w:t>
      </w:r>
      <w:hyperlink r:id="rId14" w:history="1"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tu.in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or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system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.ru/upload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r/fileUpload?na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e=360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.pdf&amp;show=dcatalogues/1/1524567/3601.pdf&amp;view=true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25.09.2020). - Макрообъект. - Текст : электронный. - ISBN 978-5-9967-1248-9. - Сведения доступны также на CD-ROM. — Режим доступа: для авториз. пользователей.</w:t>
      </w:r>
    </w:p>
    <w:p w14:paraId="11F297C9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Спиридонова, Е. А. Управление инновациями: учебник и практикум для бакалавриата и магистратуры / Е. А. Спиридонова. — Москва: Издательство Юрайт, 2019. — 298 с. — ISBN 978-5-534-06608-1. — Текст: электронный // ЭБС Юрайт [сайт]. — URL: </w:t>
      </w:r>
      <w:hyperlink r:id="rId15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42024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25.09.2020) — Режим доступа: для авториз. пользователей.</w:t>
      </w:r>
    </w:p>
    <w:p w14:paraId="22B5BE48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5195D7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1EE3019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Инновационный менеджмент : учебник для академического бакалавриата / Л. П. Гончаренко, Б. Т. Кузнецов, Т. С. Булышева, В. М. Захарова; под общей редакцией Л. П. Гончаренко. — 2-е изд., перераб. и доп. — Москва: Издательство Юрайт, 2019. — 487 с. — ISBN 978-5-9916-7709-7. — Текст: электронный // ЭБС Юрайт [сайт]. — URL: </w:t>
      </w:r>
      <w:hyperlink r:id="rId16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3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2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1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 — Режим доступа: для авториз. пользователей.</w:t>
      </w:r>
    </w:p>
    <w:p w14:paraId="49B80480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Поляков, Н. А. Управление инновационными проектами : учебник и практикум для академического бакалавриата / Н. А. Поляков, О. В. Мотовилов, Н. В. Лукашов. — Москва: Издательство Юрайт, 2019. — 330 с. — ISBN 978-5-534-00952-1. — Текст: электронный // ЭБС Юрайт [сайт]. — URL: </w:t>
      </w:r>
      <w:hyperlink r:id="rId17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e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/433159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25.09.2020) — Режим доступа: для авториз. пользователей.</w:t>
      </w:r>
    </w:p>
    <w:p w14:paraId="33917F0A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Неведров, А.В. Основы научных исследований и проектирования : учебное пособие : учебное пособие / А.В. Неведров, А.В. Папин, Е.В. Жбырь. — Кемерово : КузГТУ 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имени Т.Ф. Горбачева, 2011. — 108 с. — ISBN 978-5-89070-794-9. — Текст : электронный // Электронно-библиотечная система «Лань» : [сайт]. — URL: </w:t>
      </w:r>
      <w:hyperlink r:id="rId18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book/6681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25.09.2020)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Режим доступа: для авториз. пользователей.</w:t>
      </w:r>
    </w:p>
    <w:p w14:paraId="6FC3629E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B4C3F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Методические указания: </w:t>
      </w:r>
    </w:p>
    <w:p w14:paraId="0798E8AD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патентоведе-ние». Магнитогорск: ГОУ ВПО МГТУ им. Г.И. Носова, 2005. – 26 с.</w:t>
      </w:r>
    </w:p>
    <w:p w14:paraId="1022FBE2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Полезная модель. Методическая разработка для самостоятельной работы сту-дентов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14:paraId="2925C812" w14:textId="77777777" w:rsidR="00DE28C7" w:rsidRPr="00AD5E6E" w:rsidRDefault="00DE28C7" w:rsidP="00DE28C7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9793282" w14:textId="77777777" w:rsidR="00DE28C7" w:rsidRPr="00AD5E6E" w:rsidRDefault="00DE28C7" w:rsidP="00DE2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Программное обеспечение</w:t>
      </w:r>
      <w:r w:rsidRPr="00AD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387"/>
        <w:gridCol w:w="3071"/>
      </w:tblGrid>
      <w:tr w:rsidR="00DE28C7" w:rsidRPr="00AD5E6E" w14:paraId="6F4610A9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225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2C5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346D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DE28C7" w:rsidRPr="00AD5E6E" w14:paraId="1293500B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2624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31EF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Д-1227 от 08.10.2018</w:t>
            </w:r>
          </w:p>
          <w:p w14:paraId="0D06653C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663E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11.10.2021</w:t>
            </w:r>
          </w:p>
          <w:p w14:paraId="786D423E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</w:tr>
      <w:tr w:rsidR="00DE28C7" w:rsidRPr="00AD5E6E" w14:paraId="5EEDE9AC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71DD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0A26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05A1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DE28C7" w:rsidRPr="00AD5E6E" w14:paraId="3E3AD2B8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52CF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FAR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Manager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BB8C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B65D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DE28C7" w:rsidRPr="00AD5E6E" w14:paraId="2C57D031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BAE0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7Zip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2200" w14:textId="77777777" w:rsidR="00DE28C7" w:rsidRPr="00AD5E6E" w:rsidRDefault="00DE28C7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94D" w14:textId="77777777" w:rsidR="00DE28C7" w:rsidRPr="00AD5E6E" w:rsidRDefault="00DE28C7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3FDAACE3" w14:textId="77777777" w:rsidR="00DE28C7" w:rsidRPr="00AD5E6E" w:rsidRDefault="00DE28C7" w:rsidP="00DE2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274613" w14:textId="77777777" w:rsidR="00DE28C7" w:rsidRPr="00AD5E6E" w:rsidRDefault="00DE28C7" w:rsidP="00DE28C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-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ресурсы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:</w:t>
      </w:r>
    </w:p>
    <w:p w14:paraId="54B816ED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Национальная информационно-аналитическая система –Российский индекс научного цитирования (РИНЦ).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9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</w:p>
    <w:p w14:paraId="35545BA3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Поисковая система Академия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Scholar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004C5861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1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0BE744C1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2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4245467A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Государственная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>:</w:t>
      </w:r>
      <w:r w:rsidRPr="00AD5E6E">
        <w:rPr>
          <w:rFonts w:ascii="Times New Roman" w:eastAsia="Calibri" w:hAnsi="Times New Roman" w:cs="Times New Roman"/>
          <w:sz w:val="24"/>
        </w:rPr>
        <w:t xml:space="preserve"> </w:t>
      </w:r>
      <w:hyperlink r:id="rId23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rsl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76AD9E88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национальная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4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l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7DA7D1B8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Государственная публичная научно-техническая библиотека России.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5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g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tb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2A258C09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lang w:val="en-US"/>
        </w:rPr>
        <w:t>Public</w:t>
      </w:r>
      <w:r w:rsidRPr="00AD5E6E">
        <w:rPr>
          <w:rFonts w:ascii="Times New Roman" w:eastAsia="Calibri" w:hAnsi="Times New Roman" w:cs="Times New Roman"/>
          <w:sz w:val="24"/>
        </w:rPr>
        <w:t>.</w:t>
      </w:r>
      <w:r w:rsidRPr="00AD5E6E">
        <w:rPr>
          <w:rFonts w:ascii="Times New Roman" w:eastAsia="Calibri" w:hAnsi="Times New Roman" w:cs="Times New Roman"/>
          <w:sz w:val="24"/>
          <w:lang w:val="en-US"/>
        </w:rPr>
        <w:t>Ru</w:t>
      </w:r>
      <w:r w:rsidRPr="00AD5E6E">
        <w:rPr>
          <w:rFonts w:ascii="Times New Roman" w:eastAsia="Calibri" w:hAnsi="Times New Roman" w:cs="Times New Roman"/>
          <w:sz w:val="24"/>
        </w:rPr>
        <w:t xml:space="preserve"> – Публичная интернет-библиотека.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6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public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</w:hyperlink>
    </w:p>
    <w:p w14:paraId="7D7A0969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Свободная энциклопедия «Википедия».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7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wik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i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dia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org</w:t>
        </w:r>
      </w:hyperlink>
    </w:p>
    <w:p w14:paraId="4DC800AC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Библиографическая и реферативная база данных </w:t>
      </w:r>
      <w:r w:rsidRPr="00AD5E6E">
        <w:rPr>
          <w:rFonts w:ascii="Times New Roman" w:eastAsia="Calibri" w:hAnsi="Times New Roman" w:cs="Times New Roman"/>
          <w:sz w:val="24"/>
          <w:lang w:val="en-US"/>
        </w:rPr>
        <w:t>Scopus</w:t>
      </w:r>
      <w:r w:rsidRPr="00AD5E6E">
        <w:rPr>
          <w:rFonts w:ascii="Times New Roman" w:eastAsia="Calibri" w:hAnsi="Times New Roman" w:cs="Times New Roman"/>
          <w:sz w:val="24"/>
        </w:rPr>
        <w:t xml:space="preserve">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8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sco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us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com</w:t>
        </w:r>
      </w:hyperlink>
    </w:p>
    <w:p w14:paraId="0CCEA652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Поисковая платформа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Web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of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Science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. </w:t>
      </w:r>
      <w:r w:rsidRPr="00AD5E6E">
        <w:rPr>
          <w:rFonts w:ascii="Times New Roman" w:eastAsia="Calibri" w:hAnsi="Times New Roman" w:cs="Times New Roman"/>
          <w:sz w:val="24"/>
        </w:rPr>
        <w:t xml:space="preserve">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: </w:t>
      </w:r>
      <w:hyperlink r:id="rId29" w:history="1"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we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b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o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f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knowledge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com</w:t>
        </w:r>
      </w:hyperlink>
    </w:p>
    <w:p w14:paraId="6ECF577A" w14:textId="77777777" w:rsidR="00DE28C7" w:rsidRPr="00AD5E6E" w:rsidRDefault="00DE28C7" w:rsidP="00DE28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Библиотека электронных книг ЛитРес.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30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l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i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tres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235BCC4C" w14:textId="77777777" w:rsidR="00DE28C7" w:rsidRDefault="00DE28C7" w:rsidP="00DE28C7">
      <w:pPr>
        <w:pStyle w:val="Style8"/>
        <w:ind w:left="567" w:firstLine="0"/>
      </w:pPr>
    </w:p>
    <w:p w14:paraId="13B94585" w14:textId="77777777" w:rsidR="00DE28C7" w:rsidRPr="00DE28C7" w:rsidRDefault="00DE28C7" w:rsidP="00DE28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7AED957C" w14:textId="77777777" w:rsidR="00AB236B" w:rsidRPr="00A96F3E" w:rsidRDefault="00AB236B" w:rsidP="00AB236B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bookmarkStart w:id="0" w:name="_GoBack"/>
      <w:bookmarkEnd w:id="0"/>
      <w:r w:rsidRPr="00A96F3E">
        <w:rPr>
          <w:rStyle w:val="FontStyle14"/>
          <w:b/>
          <w:bCs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14:paraId="078CB893" w14:textId="77777777" w:rsidR="00AB236B" w:rsidRPr="005C0360" w:rsidRDefault="00AB236B" w:rsidP="00AB236B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3C91A310" w14:textId="77777777" w:rsidR="00AB236B" w:rsidRPr="00C72F51" w:rsidRDefault="00AB236B" w:rsidP="00AB236B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AB236B" w:rsidRPr="00C72F51" w14:paraId="239B8DCB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777A" w14:textId="77777777" w:rsidR="00AB236B" w:rsidRPr="00C72F51" w:rsidRDefault="00AB236B" w:rsidP="007825BB">
            <w:pPr>
              <w:pStyle w:val="Style1"/>
              <w:widowControl/>
              <w:ind w:firstLine="0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54EA" w14:textId="77777777" w:rsidR="00AB236B" w:rsidRPr="00C72F51" w:rsidRDefault="00AB236B" w:rsidP="007825BB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Оснащение аудитории</w:t>
            </w:r>
          </w:p>
        </w:tc>
      </w:tr>
      <w:tr w:rsidR="00AB236B" w:rsidRPr="00FC0A1A" w14:paraId="51C85195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718" w14:textId="77777777" w:rsidR="00AB236B" w:rsidRPr="00C72F51" w:rsidRDefault="00AB236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9F18" w14:textId="77777777" w:rsidR="00AB236B" w:rsidRPr="00C72F51" w:rsidRDefault="00AB236B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AB236B" w:rsidRPr="00FC0A1A" w14:paraId="02AF3574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9042" w14:textId="77777777" w:rsidR="00AB236B" w:rsidRPr="00C72F51" w:rsidRDefault="00AB236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E043" w14:textId="77777777" w:rsidR="00AB236B" w:rsidRDefault="00AB236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03482B3B" w14:textId="77777777" w:rsidR="00AB236B" w:rsidRPr="00C72F51" w:rsidRDefault="00AB236B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.. Специализированная мебель</w:t>
            </w:r>
          </w:p>
        </w:tc>
      </w:tr>
      <w:tr w:rsidR="00AB236B" w:rsidRPr="00FC0A1A" w14:paraId="32BC9EB0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4D68" w14:textId="77777777" w:rsidR="00AB236B" w:rsidRPr="00C72F51" w:rsidRDefault="00AB236B" w:rsidP="007825BB">
            <w:pPr>
              <w:pStyle w:val="Style1"/>
              <w:widowControl/>
              <w:ind w:firstLine="0"/>
            </w:pPr>
            <w:r w:rsidRPr="00C72F51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43F9" w14:textId="77777777" w:rsidR="00AB236B" w:rsidRPr="00FC0A1A" w:rsidRDefault="00AB236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B236B" w:rsidRPr="00FC0A1A" w14:paraId="292C3EEE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97B0" w14:textId="77777777" w:rsidR="00AB236B" w:rsidRPr="00C72F51" w:rsidRDefault="00AB236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>Помещение для самостоятельной работы</w:t>
            </w:r>
            <w:r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4EF" w14:textId="77777777" w:rsidR="00AB236B" w:rsidRPr="00FC0A1A" w:rsidRDefault="00AB236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B236B" w:rsidRPr="00FC0A1A" w14:paraId="3B764226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C97" w14:textId="77777777" w:rsidR="00AB236B" w:rsidRPr="00C72F51" w:rsidRDefault="00AB236B" w:rsidP="007825BB">
            <w:pPr>
              <w:pStyle w:val="Style1"/>
              <w:widowControl/>
              <w:ind w:firstLine="0"/>
              <w:rPr>
                <w:bCs/>
              </w:rPr>
            </w:pPr>
            <w:r w:rsidRPr="007E757A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54F" w14:textId="77777777" w:rsidR="00AB236B" w:rsidRDefault="00AB236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 xml:space="preserve"> (ноутбук с проектором). Специализированная мебель. </w:t>
            </w:r>
          </w:p>
          <w:p w14:paraId="5B03CA57" w14:textId="77777777" w:rsidR="00AB236B" w:rsidRDefault="00AB236B" w:rsidP="007825BB">
            <w:pPr>
              <w:pStyle w:val="Style1"/>
              <w:widowControl/>
              <w:ind w:firstLine="0"/>
            </w:pPr>
          </w:p>
        </w:tc>
      </w:tr>
    </w:tbl>
    <w:p w14:paraId="3BD61233" w14:textId="77777777" w:rsidR="00F7749A" w:rsidRDefault="00F7749A" w:rsidP="009C7209">
      <w:pPr>
        <w:pStyle w:val="1"/>
        <w:spacing w:after="240"/>
        <w:ind w:left="0" w:firstLine="567"/>
      </w:pPr>
    </w:p>
    <w:sectPr w:rsidR="00F7749A" w:rsidSect="0035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BFE3" w14:textId="77777777" w:rsidR="00A15653" w:rsidRDefault="00A15653" w:rsidP="00257C34">
      <w:pPr>
        <w:spacing w:after="0" w:line="240" w:lineRule="auto"/>
      </w:pPr>
      <w:r>
        <w:separator/>
      </w:r>
    </w:p>
  </w:endnote>
  <w:endnote w:type="continuationSeparator" w:id="0">
    <w:p w14:paraId="0F1D509E" w14:textId="77777777" w:rsidR="00A15653" w:rsidRDefault="00A15653" w:rsidP="0025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88EA" w14:textId="77777777" w:rsidR="009C7209" w:rsidRDefault="009C7209" w:rsidP="00F774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0C705912" w14:textId="77777777" w:rsidR="009C7209" w:rsidRDefault="009C7209" w:rsidP="00F7749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232D" w14:textId="65B6C24E" w:rsidR="009C7209" w:rsidRPr="005C0360" w:rsidRDefault="009C7209" w:rsidP="00F7749A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5C0360">
      <w:rPr>
        <w:rStyle w:val="a9"/>
        <w:rFonts w:ascii="Times New Roman" w:hAnsi="Times New Roman" w:cs="Times New Roman"/>
      </w:rPr>
      <w:fldChar w:fldCharType="begin"/>
    </w:r>
    <w:r w:rsidRPr="005C0360">
      <w:rPr>
        <w:rStyle w:val="a9"/>
        <w:rFonts w:ascii="Times New Roman" w:hAnsi="Times New Roman" w:cs="Times New Roman"/>
      </w:rPr>
      <w:instrText xml:space="preserve">PAGE  </w:instrText>
    </w:r>
    <w:r w:rsidRPr="005C0360">
      <w:rPr>
        <w:rStyle w:val="a9"/>
        <w:rFonts w:ascii="Times New Roman" w:hAnsi="Times New Roman" w:cs="Times New Roman"/>
      </w:rPr>
      <w:fldChar w:fldCharType="separate"/>
    </w:r>
    <w:r w:rsidR="00DE28C7">
      <w:rPr>
        <w:rStyle w:val="a9"/>
        <w:rFonts w:ascii="Times New Roman" w:hAnsi="Times New Roman" w:cs="Times New Roman"/>
        <w:noProof/>
      </w:rPr>
      <w:t>5</w:t>
    </w:r>
    <w:r w:rsidRPr="005C0360">
      <w:rPr>
        <w:rStyle w:val="a9"/>
        <w:rFonts w:ascii="Times New Roman" w:hAnsi="Times New Roman" w:cs="Times New Roman"/>
      </w:rPr>
      <w:fldChar w:fldCharType="end"/>
    </w:r>
  </w:p>
  <w:p w14:paraId="5BB162AB" w14:textId="77777777" w:rsidR="009C7209" w:rsidRDefault="009C7209" w:rsidP="00F7749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B522" w14:textId="77777777" w:rsidR="009C7209" w:rsidRDefault="009C7209" w:rsidP="00F774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92BC43" w14:textId="77777777" w:rsidR="009C7209" w:rsidRDefault="009C7209" w:rsidP="00F7749A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781F" w14:textId="39CDF560" w:rsidR="009C7209" w:rsidRPr="00B937BE" w:rsidRDefault="009C7209" w:rsidP="00F7749A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B937BE">
      <w:rPr>
        <w:rStyle w:val="a9"/>
        <w:rFonts w:ascii="Times New Roman" w:hAnsi="Times New Roman" w:cs="Times New Roman"/>
      </w:rPr>
      <w:fldChar w:fldCharType="begin"/>
    </w:r>
    <w:r w:rsidRPr="00B937BE">
      <w:rPr>
        <w:rStyle w:val="a9"/>
        <w:rFonts w:ascii="Times New Roman" w:hAnsi="Times New Roman" w:cs="Times New Roman"/>
      </w:rPr>
      <w:instrText xml:space="preserve">PAGE  </w:instrText>
    </w:r>
    <w:r w:rsidRPr="00B937BE">
      <w:rPr>
        <w:rStyle w:val="a9"/>
        <w:rFonts w:ascii="Times New Roman" w:hAnsi="Times New Roman" w:cs="Times New Roman"/>
      </w:rPr>
      <w:fldChar w:fldCharType="separate"/>
    </w:r>
    <w:r w:rsidR="00DE28C7">
      <w:rPr>
        <w:rStyle w:val="a9"/>
        <w:rFonts w:ascii="Times New Roman" w:hAnsi="Times New Roman" w:cs="Times New Roman"/>
        <w:noProof/>
      </w:rPr>
      <w:t>19</w:t>
    </w:r>
    <w:r w:rsidRPr="00B937BE">
      <w:rPr>
        <w:rStyle w:val="a9"/>
        <w:rFonts w:ascii="Times New Roman" w:hAnsi="Times New Roman" w:cs="Times New Roman"/>
      </w:rPr>
      <w:fldChar w:fldCharType="end"/>
    </w:r>
  </w:p>
  <w:p w14:paraId="157DEC18" w14:textId="77777777" w:rsidR="009C7209" w:rsidRDefault="009C7209" w:rsidP="00F7749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F675" w14:textId="77777777" w:rsidR="00A15653" w:rsidRDefault="00A15653" w:rsidP="00257C34">
      <w:pPr>
        <w:spacing w:after="0" w:line="240" w:lineRule="auto"/>
      </w:pPr>
      <w:r>
        <w:separator/>
      </w:r>
    </w:p>
  </w:footnote>
  <w:footnote w:type="continuationSeparator" w:id="0">
    <w:p w14:paraId="0FF4D893" w14:textId="77777777" w:rsidR="00A15653" w:rsidRDefault="00A15653" w:rsidP="0025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BC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2" w15:restartNumberingAfterBreak="0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0E6B3D"/>
    <w:multiLevelType w:val="hybridMultilevel"/>
    <w:tmpl w:val="4D8E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5E65"/>
    <w:multiLevelType w:val="hybridMultilevel"/>
    <w:tmpl w:val="3B8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E2E5C"/>
    <w:multiLevelType w:val="hybridMultilevel"/>
    <w:tmpl w:val="6452F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5"/>
    <w:multiLevelType w:val="hybridMultilevel"/>
    <w:tmpl w:val="642A078A"/>
    <w:lvl w:ilvl="0" w:tplc="F6803D8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4C2E4E"/>
    <w:multiLevelType w:val="hybridMultilevel"/>
    <w:tmpl w:val="84148434"/>
    <w:lvl w:ilvl="0" w:tplc="AC141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22"/>
    <w:rsid w:val="000234A1"/>
    <w:rsid w:val="00052349"/>
    <w:rsid w:val="00066C90"/>
    <w:rsid w:val="00073BA3"/>
    <w:rsid w:val="00082EC9"/>
    <w:rsid w:val="000B4E48"/>
    <w:rsid w:val="000D7150"/>
    <w:rsid w:val="00130A6F"/>
    <w:rsid w:val="00182B6C"/>
    <w:rsid w:val="001D6752"/>
    <w:rsid w:val="001E7E7B"/>
    <w:rsid w:val="001F2DC8"/>
    <w:rsid w:val="00256C04"/>
    <w:rsid w:val="00257C34"/>
    <w:rsid w:val="0027584F"/>
    <w:rsid w:val="00351664"/>
    <w:rsid w:val="003A0263"/>
    <w:rsid w:val="00410569"/>
    <w:rsid w:val="004422C6"/>
    <w:rsid w:val="00453FF5"/>
    <w:rsid w:val="0048070C"/>
    <w:rsid w:val="005328C4"/>
    <w:rsid w:val="0056268B"/>
    <w:rsid w:val="005713CC"/>
    <w:rsid w:val="00592C65"/>
    <w:rsid w:val="005A69C5"/>
    <w:rsid w:val="005F60B1"/>
    <w:rsid w:val="006550D9"/>
    <w:rsid w:val="006E0112"/>
    <w:rsid w:val="006E2205"/>
    <w:rsid w:val="007629A1"/>
    <w:rsid w:val="007C0A39"/>
    <w:rsid w:val="007C6F5F"/>
    <w:rsid w:val="007F4935"/>
    <w:rsid w:val="008535CB"/>
    <w:rsid w:val="008C266B"/>
    <w:rsid w:val="00935891"/>
    <w:rsid w:val="00946925"/>
    <w:rsid w:val="009C7209"/>
    <w:rsid w:val="009D4AA8"/>
    <w:rsid w:val="00A15653"/>
    <w:rsid w:val="00A52E63"/>
    <w:rsid w:val="00AA7F15"/>
    <w:rsid w:val="00AB236B"/>
    <w:rsid w:val="00CA1D12"/>
    <w:rsid w:val="00CC0F15"/>
    <w:rsid w:val="00D50833"/>
    <w:rsid w:val="00D763D0"/>
    <w:rsid w:val="00DC362F"/>
    <w:rsid w:val="00DE28C7"/>
    <w:rsid w:val="00E236E0"/>
    <w:rsid w:val="00E46406"/>
    <w:rsid w:val="00E46D22"/>
    <w:rsid w:val="00EF02BF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394E"/>
  <w15:docId w15:val="{84407626-2186-4FC7-8BD8-6FCE4695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64"/>
  </w:style>
  <w:style w:type="paragraph" w:styleId="1">
    <w:name w:val="heading 1"/>
    <w:basedOn w:val="a"/>
    <w:next w:val="a"/>
    <w:link w:val="10"/>
    <w:qFormat/>
    <w:rsid w:val="00F7749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749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749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749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5">
    <w:name w:val="header"/>
    <w:aliases w:val=" Знак"/>
    <w:basedOn w:val="a"/>
    <w:link w:val="a6"/>
    <w:uiPriority w:val="99"/>
    <w:unhideWhenUsed/>
    <w:rsid w:val="00F7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7749A"/>
  </w:style>
  <w:style w:type="paragraph" w:styleId="a7">
    <w:name w:val="footer"/>
    <w:basedOn w:val="a"/>
    <w:link w:val="a8"/>
    <w:unhideWhenUsed/>
    <w:rsid w:val="00F7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7749A"/>
  </w:style>
  <w:style w:type="paragraph" w:customStyle="1" w:styleId="Style1">
    <w:name w:val="Style1"/>
    <w:basedOn w:val="a"/>
    <w:uiPriority w:val="99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7749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7749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774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774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774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774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74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74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7749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7749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7749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7749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774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774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7749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F774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F774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F7749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F774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F774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F7749A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7749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F774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F7749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F7749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F7749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F7749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F774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7749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7749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F7749A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F7749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F7749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F7749A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F7749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F7749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F7749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F7749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F7749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F7749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F7749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F774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F7749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F7749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F7749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F7749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F7749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F7749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F774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F7749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F7749A"/>
  </w:style>
  <w:style w:type="paragraph" w:customStyle="1" w:styleId="21">
    <w:name w:val="заголовок 2"/>
    <w:basedOn w:val="a"/>
    <w:next w:val="a"/>
    <w:rsid w:val="00F7749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F7749A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F7749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F774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F774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F7749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F7749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F7749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F7749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77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F774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774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qFormat/>
    <w:rsid w:val="00F7749A"/>
    <w:rPr>
      <w:i/>
      <w:iCs/>
    </w:rPr>
  </w:style>
  <w:style w:type="character" w:styleId="ad">
    <w:name w:val="annotation reference"/>
    <w:basedOn w:val="a0"/>
    <w:rsid w:val="00F7749A"/>
    <w:rPr>
      <w:sz w:val="16"/>
      <w:szCs w:val="16"/>
    </w:rPr>
  </w:style>
  <w:style w:type="paragraph" w:styleId="ae">
    <w:name w:val="annotation text"/>
    <w:basedOn w:val="a"/>
    <w:link w:val="af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F77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7749A"/>
    <w:rPr>
      <w:b/>
      <w:bCs/>
    </w:rPr>
  </w:style>
  <w:style w:type="character" w:customStyle="1" w:styleId="af1">
    <w:name w:val="Тема примечания Знак"/>
    <w:basedOn w:val="af"/>
    <w:link w:val="af0"/>
    <w:rsid w:val="00F774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F7749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F77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F7749A"/>
    <w:rPr>
      <w:vertAlign w:val="superscript"/>
    </w:rPr>
  </w:style>
  <w:style w:type="paragraph" w:customStyle="1" w:styleId="11">
    <w:name w:val="Обычный1"/>
    <w:rsid w:val="00F7749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34"/>
    <w:qFormat/>
    <w:rsid w:val="00F7749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F774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7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7749A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7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F7749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7">
    <w:name w:val="Subtitle"/>
    <w:basedOn w:val="a"/>
    <w:link w:val="af8"/>
    <w:qFormat/>
    <w:rsid w:val="00F7749A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F7749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F7749A"/>
  </w:style>
  <w:style w:type="character" w:customStyle="1" w:styleId="butback">
    <w:name w:val="butback"/>
    <w:basedOn w:val="a0"/>
    <w:rsid w:val="00F7749A"/>
  </w:style>
  <w:style w:type="character" w:customStyle="1" w:styleId="submenu-table">
    <w:name w:val="submenu-table"/>
    <w:basedOn w:val="a0"/>
    <w:rsid w:val="00F7749A"/>
  </w:style>
  <w:style w:type="paragraph" w:customStyle="1" w:styleId="af9">
    <w:name w:val="ПОДЗ."/>
    <w:basedOn w:val="a"/>
    <w:rsid w:val="00F7749A"/>
    <w:pPr>
      <w:spacing w:after="0" w:line="240" w:lineRule="auto"/>
      <w:jc w:val="both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2">
    <w:name w:val="РабПрАбз1"/>
    <w:basedOn w:val="a"/>
    <w:rsid w:val="00F7749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F774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7749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rsid w:val="00F7749A"/>
    <w:rPr>
      <w:color w:val="0000FF"/>
      <w:u w:val="single"/>
    </w:rPr>
  </w:style>
  <w:style w:type="paragraph" w:customStyle="1" w:styleId="afd">
    <w:name w:val="РабПрЗаг"/>
    <w:basedOn w:val="a"/>
    <w:rsid w:val="00F7749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F7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e">
    <w:name w:val="Table Grid"/>
    <w:basedOn w:val="a1"/>
    <w:uiPriority w:val="59"/>
    <w:rsid w:val="00E2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e.lanbook.com/book/6681" TargetMode="External"/><Relationship Id="rId26" Type="http://schemas.openxmlformats.org/officeDocument/2006/relationships/hyperlink" Target="http://www.public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urait.ru/bcode/433159" TargetMode="External"/><Relationship Id="rId25" Type="http://schemas.openxmlformats.org/officeDocument/2006/relationships/hyperlink" Target="http://www.gpnt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2166%20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ebofknowledg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nlr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42024" TargetMode="External"/><Relationship Id="rId23" Type="http://schemas.openxmlformats.org/officeDocument/2006/relationships/hyperlink" Target="https://www.rsl.ru/" TargetMode="External"/><Relationship Id="rId28" Type="http://schemas.openxmlformats.org/officeDocument/2006/relationships/hyperlink" Target="https://www.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3601.pdf&amp;show=dcatalogues/1/1524567/3601.pdf&amp;view=true" TargetMode="External"/><Relationship Id="rId22" Type="http://schemas.openxmlformats.org/officeDocument/2006/relationships/hyperlink" Target="http://new.fips.ru/" TargetMode="External"/><Relationship Id="rId27" Type="http://schemas.openxmlformats.org/officeDocument/2006/relationships/hyperlink" Target="https://ru.wikipedia.org" TargetMode="External"/><Relationship Id="rId30" Type="http://schemas.openxmlformats.org/officeDocument/2006/relationships/hyperlink" Target="https://www.litr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Aspirant</cp:lastModifiedBy>
  <cp:revision>6</cp:revision>
  <dcterms:created xsi:type="dcterms:W3CDTF">2020-04-09T19:55:00Z</dcterms:created>
  <dcterms:modified xsi:type="dcterms:W3CDTF">2020-10-22T06:00:00Z</dcterms:modified>
</cp:coreProperties>
</file>