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jpg" ContentType="image/jpeg"/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6.xml" ContentType="application/vnd.openxmlformats-officedocument.wordprocessingml.footer+xml"/>
  <Override PartName="/word/media/image9.jpeg" ContentType="image/jpeg"/>
  <Override PartName="/word/media/image8.png" ContentType="image/png"/>
  <Override PartName="/word/media/image7.jpeg" ContentType="image/jpeg"/>
  <Override PartName="/word/media/image5.jpeg" ContentType="image/jpeg"/>
  <Override PartName="/word/media/image4.jpeg" ContentType="image/jpeg"/>
  <Override PartName="/word/media/image6.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7.xml" ContentType="application/vnd.openxmlformats-officedocument.wordprocessingml.footer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14:paraId="672A6659" wp14:textId="77777777">
      <w:pPr>
        <w:pStyle w:val="Normal"/>
        <w:spacing w:before="0" w:after="0" w:line="240" w:lineRule="auto"/>
        <w:rPr>
          <w:rFonts w:ascii="Times New Roman" w:hAnsi="Times New Roman" w:cs="Times New Roman"/>
          <w:sz w:val="24"/>
          <w:szCs w:val="24"/>
        </w:rPr>
        <w:sectPr>
          <w:footerReference w:type="default" r:id="rId3"/>
          <w:footerReference w:type="first" r:id="rId4"/>
          <w:type w:val="nextPage"/>
          <w:pgSz w:w="11906" w:h="16838" w:orient="portrait"/>
          <w:pgMar w:top="993" w:right="851" w:bottom="851" w:left="1134" w:header="0" w:footer="720" w:gutter="0"/>
          <w:pgNumType w:fmt="decimal"/>
          <w:formProt w:val="false"/>
          <w:titlePg/>
          <w:textDirection w:val="lrTb"/>
          <w:docGrid w:type="default" w:linePitch="326" w:charSpace="0"/>
        </w:sectPr>
      </w:pPr>
      <w:r>
        <w:drawing>
          <wp:inline xmlns:wp14="http://schemas.microsoft.com/office/word/2010/wordprocessingDrawing" wp14:editId="734CA475" wp14:anchorId="23D087FD">
            <wp:extent cx="5918834" cy="8138160"/>
            <wp:effectExtent l="0" t="0" r="0" b="0"/>
            <wp:docPr id="1" name="Рисунок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Рисунок 1"/>
                    <pic:cNvPicPr/>
                  </pic:nvPicPr>
                  <pic:blipFill>
                    <a:blip r:embed="R43d826bb35b5403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-6" t="-4" r="-6" b="-4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18834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34CA475" w14:paraId="0A37501D" wp14:textId="77777777">
      <w:pPr>
        <w:pStyle w:val="Normal"/>
        <w:rPr>
          <w:rFonts w:ascii="Times New Roman" w:hAnsi="Times New Roman" w:cs="Times New Roman"/>
          <w:b w:val="1"/>
          <w:b/>
          <w:bCs w:val="1"/>
          <w:sz w:val="24"/>
          <w:szCs w:val="24"/>
        </w:rPr>
      </w:pPr>
      <w:r>
        <w:drawing>
          <wp:inline xmlns:wp14="http://schemas.microsoft.com/office/word/2010/wordprocessingDrawing" wp14:editId="6DF832E1" wp14:anchorId="086988F9">
            <wp:extent cx="6301103" cy="8657589"/>
            <wp:effectExtent l="0" t="0" r="0" b="0"/>
            <wp:docPr id="2" name="Рисунок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Рисунок 2"/>
                    <pic:cNvPicPr/>
                  </pic:nvPicPr>
                  <pic:blipFill>
                    <a:blip r:embed="R9139327214354f8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-5" t="-4" r="-5" b="-4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01103" cy="865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34CA475" w14:paraId="5DAB6C7B" wp14:textId="77777777">
      <w:pPr>
        <w:pStyle w:val="Normal"/>
        <w:rPr>
          <w:rFonts w:ascii="Times New Roman" w:hAnsi="Times New Roman" w:cs="Times New Roman"/>
          <w:b w:val="1"/>
          <w:b/>
          <w:bCs w:val="1"/>
          <w:sz w:val="24"/>
          <w:szCs w:val="24"/>
        </w:rPr>
      </w:pPr>
      <w:r>
        <w:drawing>
          <wp:inline xmlns:wp14="http://schemas.microsoft.com/office/word/2010/wordprocessingDrawing" wp14:editId="658B30CE" wp14:anchorId="4515062D">
            <wp:extent cx="6431282" cy="9079864"/>
            <wp:effectExtent l="0" t="0" r="0" b="0"/>
            <wp:docPr id="3" name="Image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1"/>
                    <pic:cNvPicPr/>
                  </pic:nvPicPr>
                  <pic:blipFill>
                    <a:blip r:embed="R5d3a5ef9b4f9444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-4" t="-3" r="-4" b="-3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31282" cy="907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xmlns:wp14="http://schemas.microsoft.com/office/word/2010/wordml" w14:paraId="02EB378F" wp14:textId="77777777"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</w:p>
    <w:p xmlns:wp14="http://schemas.microsoft.com/office/word/2010/wordml" w14:paraId="25E0169C" wp14:textId="77777777">
      <w:pPr>
        <w:pStyle w:val="Normal"/>
        <w:spacing w:before="0" w:after="0" w:line="240" w:lineRule="auto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Цели освоения дисциплины</w:t>
      </w:r>
    </w:p>
    <w:p xmlns:wp14="http://schemas.microsoft.com/office/word/2010/wordml" w14:paraId="6A05A809" wp14:textId="77777777">
      <w:pPr>
        <w:pStyle w:val="Normal"/>
        <w:spacing w:before="0" w:after="0" w:line="240" w:lineRule="auto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</w:p>
    <w:p xmlns:wp14="http://schemas.microsoft.com/office/word/2010/wordml" w14:paraId="53AD809D" wp14:textId="77777777">
      <w:pPr>
        <w:pStyle w:val="Normal"/>
        <w:spacing w:before="0" w:after="0"/>
        <w:ind w:firstLine="567"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Целями освоения дисциплины «Детали машин» является  формирование у обучающегося знаний основ теории, расчета, конструирования деталей и узлов машин, разработки и оформления конструкторской документации необходимой для осуществления проектно-конструкторской деятельности как в рамках учебного процесса, так и для применения при решении практических и производственных задач. </w:t>
      </w:r>
    </w:p>
    <w:p xmlns:wp14="http://schemas.microsoft.com/office/word/2010/wordml" w14:paraId="16A93FB3" wp14:textId="77777777">
      <w:pPr>
        <w:pStyle w:val="Normal"/>
        <w:spacing w:before="0" w:after="0"/>
        <w:ind w:firstLine="567"/>
        <w:jc w:val="both"/>
        <w:rPr/>
      </w:pPr>
      <w:r>
        <w:rPr>
          <w:rStyle w:val="FontStyle16"/>
          <w:b w:val="false"/>
          <w:bCs w:val="false"/>
          <w:sz w:val="24"/>
          <w:szCs w:val="24"/>
        </w:rPr>
        <w:t xml:space="preserve">Задачи дисциплины </w:t>
      </w:r>
    </w:p>
    <w:p xmlns:wp14="http://schemas.microsoft.com/office/word/2010/wordml" w14:paraId="176E01B7" wp14:textId="77777777">
      <w:pPr>
        <w:pStyle w:val="Normal"/>
        <w:spacing w:before="0" w:after="0"/>
        <w:ind w:firstLine="567"/>
        <w:jc w:val="both"/>
        <w:rPr>
          <w:rStyle w:val="FontStyle16"/>
          <w:b w:val="false"/>
          <w:b w:val="false"/>
          <w:bCs w:val="false"/>
          <w:sz w:val="24"/>
          <w:szCs w:val="24"/>
        </w:rPr>
      </w:pPr>
      <w:r>
        <w:rPr>
          <w:rStyle w:val="FontStyle16"/>
          <w:b w:val="false"/>
          <w:bCs w:val="false"/>
          <w:sz w:val="24"/>
          <w:szCs w:val="24"/>
        </w:rPr>
        <w:t>- формирование представлений о принципах функционирования типовых деталей и сборочных единиц общего машиностроения, изучение общих принципов их расчета и приобретения навыков конструирования, обеспечивающих рациональный выбор материалов, форм, размеров и способов изготовления типовых изделий машиностроения</w:t>
      </w:r>
    </w:p>
    <w:p xmlns:wp14="http://schemas.microsoft.com/office/word/2010/wordml" w14:paraId="41CFB76C" wp14:textId="77777777">
      <w:pPr>
        <w:pStyle w:val="Normal"/>
        <w:spacing w:before="0" w:after="0"/>
        <w:ind w:firstLine="567"/>
        <w:jc w:val="both"/>
        <w:rPr/>
      </w:pPr>
      <w:r>
        <w:rPr>
          <w:rStyle w:val="FontStyle16"/>
          <w:b w:val="false"/>
          <w:bCs w:val="false"/>
          <w:sz w:val="24"/>
          <w:szCs w:val="24"/>
        </w:rPr>
        <w:t>- изучение основных законов и концепций проектирования конструкций, видов типовых деталей и сборочных единиц общетехнического назначения, способов их эксплуатации и монтажа в типовых конструкциях,</w:t>
      </w:r>
    </w:p>
    <w:p xmlns:wp14="http://schemas.microsoft.com/office/word/2010/wordml" w14:paraId="5A39BBE3" wp14:textId="77777777">
      <w:pPr>
        <w:pStyle w:val="Normal"/>
        <w:spacing w:before="0" w:after="0"/>
        <w:ind w:firstLine="567"/>
        <w:jc w:val="both"/>
        <w:rPr>
          <w:rStyle w:val="FontStyle16"/>
          <w:rFonts w:ascii="Times New Roman" w:hAnsi="Times New Roman" w:cs="Times New Roman"/>
          <w:b w:val="false"/>
          <w:b w:val="false"/>
          <w:bCs w:val="false"/>
          <w:sz w:val="24"/>
          <w:szCs w:val="24"/>
        </w:rPr>
      </w:pPr>
      <w:r>
        <w:rPr/>
      </w:r>
    </w:p>
    <w:p xmlns:wp14="http://schemas.microsoft.com/office/word/2010/wordml" w14:paraId="766B4694" wp14:textId="77777777">
      <w:pPr>
        <w:pStyle w:val="Normal"/>
        <w:spacing w:before="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итогового курсового проекта требует комплексных знаний основ теории машин и механизмов, теоретической механики, сопротивления материалов, технологии машиностроения, основ метрологии и взаимозаменяемости узлов и деталей машин.</w:t>
      </w:r>
    </w:p>
    <w:p xmlns:wp14="http://schemas.microsoft.com/office/word/2010/wordml" w14:paraId="41C8F396" wp14:textId="77777777">
      <w:pPr>
        <w:pStyle w:val="Normal"/>
        <w:spacing w:before="0"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</w:p>
    <w:p xmlns:wp14="http://schemas.microsoft.com/office/word/2010/wordml" w14:paraId="54AD0C6B" wp14:textId="77777777">
      <w:pPr>
        <w:pStyle w:val="Normal"/>
        <w:spacing w:before="0" w:after="0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Место дисциплины в структуре образовательной программы  подготовки бакалавра</w:t>
      </w:r>
    </w:p>
    <w:p xmlns:wp14="http://schemas.microsoft.com/office/word/2010/wordml" w14:paraId="72A3D3EC" wp14:textId="77777777">
      <w:pPr>
        <w:pStyle w:val="Normal"/>
        <w:spacing w:before="0" w:after="0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</w:p>
    <w:p xmlns:wp14="http://schemas.microsoft.com/office/word/2010/wordml" w14:paraId="27AF3CB0" wp14:textId="77777777">
      <w:pPr>
        <w:pStyle w:val="Normal"/>
        <w:widowControl w:val="false"/>
        <w:autoSpaceDE w:val="false"/>
        <w:spacing w:before="0"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Дисциплина «</w:t>
      </w:r>
      <w:r>
        <w:rPr>
          <w:rFonts w:ascii="Times New Roman" w:hAnsi="Times New Roman" w:cs="Times New Roman"/>
          <w:sz w:val="24"/>
          <w:szCs w:val="24"/>
        </w:rPr>
        <w:t>Детали машин</w:t>
      </w:r>
      <w:r>
        <w:rPr>
          <w:rFonts w:ascii="Times New Roman" w:hAnsi="Times New Roman" w:cs="Times New Roman"/>
          <w:bCs/>
          <w:sz w:val="24"/>
          <w:szCs w:val="24"/>
        </w:rPr>
        <w:t xml:space="preserve">» входит в вариативную часть блока 1 образовательной программы. Для изучения дисциплины необходимы знания, умения, владения, сформированные в результате изучения </w:t>
      </w:r>
    </w:p>
    <w:p xmlns:wp14="http://schemas.microsoft.com/office/word/2010/wordml" w14:paraId="04650970" wp14:textId="77777777"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Б1.Б.09 Математики;</w:t>
      </w:r>
    </w:p>
    <w:p xmlns:wp14="http://schemas.microsoft.com/office/word/2010/wordml" w14:paraId="3310B0AF" wp14:textId="77777777"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Б1.Б.10 Физики;</w:t>
      </w:r>
    </w:p>
    <w:p xmlns:wp14="http://schemas.microsoft.com/office/word/2010/wordml" w14:paraId="580DE215" wp14:textId="77777777"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Б1.Б.13 Информатики</w:t>
      </w:r>
    </w:p>
    <w:p xmlns:wp14="http://schemas.microsoft.com/office/word/2010/wordml" w14:paraId="29EFFA72" wp14:textId="77777777">
      <w:pPr>
        <w:pStyle w:val="Normal"/>
        <w:spacing w:before="0" w:after="0"/>
        <w:jc w:val="both"/>
        <w:rPr/>
      </w:pPr>
      <w:r>
        <w:rPr>
          <w:rFonts w:ascii="Times New Roman" w:hAnsi="Times New Roman" w:cs="Times New Roman"/>
          <w:sz w:val="24"/>
          <w:szCs w:val="20"/>
        </w:rPr>
        <w:t>Б1.Б.14 Теоретической механики:</w:t>
      </w:r>
    </w:p>
    <w:p xmlns:wp14="http://schemas.microsoft.com/office/word/2010/wordml" w14:paraId="439B98A3" wp14:textId="77777777"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Разделы: Статика; Кинематика; Динамика.</w:t>
      </w:r>
    </w:p>
    <w:p xmlns:wp14="http://schemas.microsoft.com/office/word/2010/wordml" w14:paraId="7523370F" wp14:textId="77777777">
      <w:pPr>
        <w:pStyle w:val="Normal"/>
        <w:spacing w:before="0" w:after="0"/>
        <w:jc w:val="both"/>
        <w:rPr/>
      </w:pPr>
      <w:r>
        <w:rPr>
          <w:rFonts w:ascii="Times New Roman" w:hAnsi="Times New Roman" w:cs="Times New Roman"/>
          <w:sz w:val="24"/>
          <w:szCs w:val="20"/>
        </w:rPr>
        <w:t>Б1.Б.15 Сопротивление материалов</w:t>
      </w:r>
    </w:p>
    <w:p xmlns:wp14="http://schemas.microsoft.com/office/word/2010/wordml" w14:paraId="0D0B940D" wp14:textId="77777777"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</w:r>
    </w:p>
    <w:p xmlns:wp14="http://schemas.microsoft.com/office/word/2010/wordml" w14:paraId="1C4F0535" wp14:textId="77777777"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Знания и умения обучающихся, полученные при изучении дисциплины «Детали машин» будут необходимы  для изучения таких дисциплин как :</w:t>
      </w:r>
    </w:p>
    <w:p xmlns:wp14="http://schemas.microsoft.com/office/word/2010/wordml" w14:paraId="0E27B00A" wp14:textId="77777777"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</w:p>
    <w:p xmlns:wp14="http://schemas.microsoft.com/office/word/2010/wordml" w14:paraId="0ED3AD6D" wp14:textId="77777777"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Б1.В.02 Восстановление и упрочнение деталей машин</w:t>
      </w:r>
    </w:p>
    <w:p xmlns:wp14="http://schemas.microsoft.com/office/word/2010/wordml" w14:paraId="1EC7F012" wp14:textId="77777777"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Б1.В.ДВ.06.01 Проектирование сборочно-сварочной оснастки</w:t>
      </w:r>
    </w:p>
    <w:p xmlns:wp14="http://schemas.microsoft.com/office/word/2010/wordml" w14:paraId="00257884" wp14:textId="77777777"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Б1.В.ДВ.07.02 Соединение деталей в машиностроении</w:t>
      </w:r>
    </w:p>
    <w:p xmlns:wp14="http://schemas.microsoft.com/office/word/2010/wordml" w14:paraId="60061E4C" wp14:textId="77777777"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</w:p>
    <w:p xmlns:wp14="http://schemas.microsoft.com/office/word/2010/wordml" w14:paraId="44EAFD9C" wp14:textId="77777777"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</w:p>
    <w:p xmlns:wp14="http://schemas.microsoft.com/office/word/2010/wordml" w14:paraId="46A9A813" wp14:textId="77777777">
      <w:pPr>
        <w:pStyle w:val="Normal"/>
        <w:spacing w:before="0" w:after="0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 Компетенции обучающегося, формируемые в результате освоения  дисциплины (модуля) и планируемые результаты обучения</w:t>
      </w:r>
    </w:p>
    <w:p xmlns:wp14="http://schemas.microsoft.com/office/word/2010/wordml" w14:paraId="4B94D5A5" wp14:textId="77777777">
      <w:pPr>
        <w:pStyle w:val="Normal"/>
        <w:rPr>
          <w:rStyle w:val="FontStyle16"/>
          <w:b w:val="false"/>
          <w:b w:val="false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</w:p>
    <w:p xmlns:wp14="http://schemas.microsoft.com/office/word/2010/wordml" w14:paraId="45B2D292" wp14:textId="77777777">
      <w:pPr>
        <w:pStyle w:val="Normal"/>
        <w:ind w:firstLine="708"/>
        <w:rPr/>
      </w:pPr>
      <w:r>
        <w:rPr>
          <w:rStyle w:val="FontStyle16"/>
          <w:b w:val="false"/>
          <w:sz w:val="24"/>
          <w:szCs w:val="24"/>
        </w:rPr>
        <w:t>В результате освоения дисциплины (модуля) «Детали машин» обучающийся должен обладать следующими компетенциями:</w:t>
      </w:r>
    </w:p>
    <w:tbl>
      <w:tblPr>
        <w:tblW w:w="4950" w:type="pct"/>
        <w:jc w:val="left"/>
        <w:tblInd w:w="-118" w:type="dxa"/>
        <w:tblBorders>
          <w:top w:val="single" w:color="000000" w:sz="8" w:space="0"/>
          <w:left w:val="single" w:color="000000" w:sz="8" w:space="0"/>
          <w:bottom w:val="single" w:color="000000" w:sz="8" w:space="0"/>
          <w:insideH w:val="single" w:color="000000" w:sz="8" w:space="0"/>
        </w:tblBorders>
        <w:tblCellMar>
          <w:top w:w="15" w:type="dxa"/>
          <w:left w:w="80" w:type="dxa"/>
          <w:bottom w:w="0" w:type="dxa"/>
          <w:right w:w="80" w:type="dxa"/>
        </w:tblCellMar>
      </w:tblPr>
      <w:tblGrid>
        <w:gridCol w:w="1774"/>
        <w:gridCol w:w="8022"/>
        <w:gridCol w:w="26"/>
      </w:tblGrid>
      <w:tr xmlns:wp14="http://schemas.microsoft.com/office/word/2010/wordml" w14:paraId="3D415134" wp14:textId="77777777">
        <w:trPr>
          <w:tblHeader w:val="true"/>
          <w:trHeight w:val="611" w:hRule="atLeast"/>
        </w:trPr>
        <w:tc>
          <w:tcPr>
            <w:tcW w:w="17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insideH w:val="single" w:color="000000" w:sz="8" w:space="0"/>
            </w:tcBorders>
            <w:shd w:val="clear" w:fill="auto"/>
            <w:vAlign w:val="center"/>
          </w:tcPr>
          <w:p w14:paraId="5E7563D4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802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  <w:insideH w:val="single" w:color="000000" w:sz="8" w:space="0"/>
              <w:insideV w:val="single" w:color="000000" w:sz="4" w:space="0"/>
            </w:tcBorders>
            <w:shd w:val="clear" w:fill="auto"/>
            <w:tcMar>
              <w:top w:w="0" w:type="dxa"/>
              <w:left w:w="0" w:type="dxa"/>
              <w:right w:w="0" w:type="dxa"/>
            </w:tcMar>
            <w:vAlign w:val="center"/>
          </w:tcPr>
          <w:p w14:paraId="131F924C" wp14:textId="77777777">
            <w:pPr>
              <w:pStyle w:val="Normal"/>
              <w:widowControl w:val="false"/>
              <w:autoSpaceDE w:val="false"/>
              <w:spacing w:before="0"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xmlns:wp14="http://schemas.microsoft.com/office/word/2010/wordml" w14:paraId="7068A757" wp14:textId="77777777">
        <w:trPr/>
        <w:tc>
          <w:tcPr>
            <w:tcW w:w="982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color="000000" w:sz="4" w:space="0"/>
              <w:insideV w:val="single" w:color="000000" w:sz="4" w:space="0"/>
            </w:tcBorders>
            <w:shd w:val="clear" w:fill="auto"/>
            <w:tcMar>
              <w:top w:w="0" w:type="dxa"/>
              <w:left w:w="108" w:type="dxa"/>
              <w:right w:w="108" w:type="dxa"/>
            </w:tcMar>
          </w:tcPr>
          <w:p w14:paraId="5E122250" wp14:textId="77777777">
            <w:pPr>
              <w:pStyle w:val="Normal"/>
              <w:autoSpaceDE w:val="false"/>
              <w:spacing w:before="0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ПК-5 – умением учитывать технические и эксплуатационные параметры деталей и узлов изделий машиностроения при их проектировании</w:t>
            </w:r>
          </w:p>
        </w:tc>
      </w:tr>
      <w:tr xmlns:wp14="http://schemas.microsoft.com/office/word/2010/wordml" w14:paraId="0C100FB5" wp14:textId="77777777">
        <w:trPr/>
        <w:tc>
          <w:tcPr>
            <w:tcW w:w="1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  <w:tcMar>
              <w:top w:w="0" w:type="dxa"/>
              <w:left w:w="108" w:type="dxa"/>
              <w:right w:w="108" w:type="dxa"/>
            </w:tcMar>
          </w:tcPr>
          <w:p w14:paraId="0E263793" wp14:textId="77777777">
            <w:pPr>
              <w:pStyle w:val="Normal"/>
              <w:autoSpaceDE w:val="false"/>
              <w:spacing w:before="0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8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color="000000" w:sz="4" w:space="0"/>
              <w:insideV w:val="single" w:color="000000" w:sz="4" w:space="0"/>
            </w:tcBorders>
            <w:shd w:val="clear" w:fill="auto"/>
            <w:tcMar>
              <w:top w:w="0" w:type="dxa"/>
              <w:left w:w="108" w:type="dxa"/>
              <w:right w:w="108" w:type="dxa"/>
            </w:tcMar>
          </w:tcPr>
          <w:p w14:paraId="4938A99C" wp14:textId="77777777">
            <w:pPr>
              <w:pStyle w:val="Normal"/>
              <w:widowControl w:val="false"/>
              <w:numPr>
                <w:ilvl w:val="0"/>
                <w:numId w:val="4"/>
              </w:numPr>
              <w:autoSpaceDE w:val="false"/>
              <w:spacing w:before="0" w:after="0" w:line="240" w:lineRule="auto"/>
              <w:ind w:left="153" w:hanging="360"/>
              <w:jc w:val="both"/>
              <w:rPr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прочностные характеристики и другие свойства конструкционных материалов, закон Гука;</w:t>
            </w:r>
          </w:p>
          <w:p w14:paraId="5B0C419B" wp14:textId="77777777">
            <w:pPr>
              <w:pStyle w:val="Normal"/>
              <w:widowControl w:val="false"/>
              <w:numPr>
                <w:ilvl w:val="0"/>
                <w:numId w:val="4"/>
              </w:numPr>
              <w:autoSpaceDE w:val="false"/>
              <w:spacing w:before="0" w:after="0" w:line="240" w:lineRule="auto"/>
              <w:ind w:left="153" w:hanging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требования предъявляемые к машинам и их деталям;</w:t>
            </w:r>
          </w:p>
          <w:p w14:paraId="3339776E" wp14:textId="77777777">
            <w:pPr>
              <w:pStyle w:val="Normal"/>
              <w:widowControl w:val="false"/>
              <w:numPr>
                <w:ilvl w:val="0"/>
                <w:numId w:val="4"/>
              </w:numPr>
              <w:autoSpaceDE w:val="false"/>
              <w:spacing w:before="0" w:after="0" w:line="240" w:lineRule="auto"/>
              <w:ind w:left="153" w:hanging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критерии работоспособности и расчета деталей машин;</w:t>
            </w:r>
          </w:p>
          <w:p w14:paraId="524C205C" wp14:textId="77777777">
            <w:pPr>
              <w:pStyle w:val="Normal"/>
              <w:widowControl w:val="false"/>
              <w:numPr>
                <w:ilvl w:val="0"/>
                <w:numId w:val="4"/>
              </w:numPr>
              <w:autoSpaceDE w:val="false"/>
              <w:spacing w:before="0" w:after="0" w:line="240" w:lineRule="auto"/>
              <w:ind w:left="153" w:hanging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методы, нормы и правила проектирования</w:t>
            </w:r>
          </w:p>
          <w:p w14:paraId="7F76303A" wp14:textId="77777777">
            <w:pPr>
              <w:pStyle w:val="Normal"/>
              <w:widowControl w:val="false"/>
              <w:numPr>
                <w:ilvl w:val="0"/>
                <w:numId w:val="4"/>
              </w:numPr>
              <w:autoSpaceDE w:val="false"/>
              <w:spacing w:before="0" w:after="0" w:line="240" w:lineRule="auto"/>
              <w:ind w:left="153" w:hanging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и этапы проектирования деталей и узлов машин с использованием технической литературы, а также средств автоматизированного проектирования</w:t>
            </w:r>
          </w:p>
        </w:tc>
      </w:tr>
      <w:tr xmlns:wp14="http://schemas.microsoft.com/office/word/2010/wordml" w14:paraId="55082939" wp14:textId="77777777">
        <w:trPr/>
        <w:tc>
          <w:tcPr>
            <w:tcW w:w="1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  <w:tcMar>
              <w:top w:w="0" w:type="dxa"/>
              <w:left w:w="108" w:type="dxa"/>
              <w:right w:w="108" w:type="dxa"/>
            </w:tcMar>
          </w:tcPr>
          <w:p w14:paraId="2E45A359" wp14:textId="77777777">
            <w:pPr>
              <w:pStyle w:val="Normal"/>
              <w:autoSpaceDE w:val="false"/>
              <w:spacing w:before="0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8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color="000000" w:sz="4" w:space="0"/>
              <w:insideV w:val="single" w:color="000000" w:sz="4" w:space="0"/>
            </w:tcBorders>
            <w:shd w:val="clear" w:fill="auto"/>
            <w:tcMar>
              <w:top w:w="0" w:type="dxa"/>
              <w:left w:w="108" w:type="dxa"/>
              <w:right w:w="108" w:type="dxa"/>
            </w:tcMar>
          </w:tcPr>
          <w:p w14:paraId="08133B6C" wp14:textId="77777777">
            <w:pPr>
              <w:pStyle w:val="Normal"/>
              <w:widowControl w:val="false"/>
              <w:numPr>
                <w:ilvl w:val="0"/>
                <w:numId w:val="4"/>
              </w:numPr>
              <w:autoSpaceDE w:val="false"/>
              <w:spacing w:before="0" w:after="0" w:line="240" w:lineRule="auto"/>
              <w:ind w:left="153" w:hanging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правильно определять основные технологические характеристики механических передач;</w:t>
            </w:r>
          </w:p>
          <w:p w14:paraId="424147B1" wp14:textId="77777777">
            <w:pPr>
              <w:pStyle w:val="Normal"/>
              <w:widowControl w:val="false"/>
              <w:numPr>
                <w:ilvl w:val="0"/>
                <w:numId w:val="4"/>
              </w:numPr>
              <w:autoSpaceDE w:val="false"/>
              <w:spacing w:before="0" w:after="0" w:line="240" w:lineRule="auto"/>
              <w:ind w:left="153" w:hanging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правильно определять условия работы деталей и узлов машин  при эксплуатации, </w:t>
            </w:r>
          </w:p>
          <w:p w14:paraId="0338BAD2" wp14:textId="77777777">
            <w:pPr>
              <w:pStyle w:val="Normal"/>
              <w:widowControl w:val="false"/>
              <w:autoSpaceDE w:val="false"/>
              <w:spacing w:before="0" w:after="0" w:line="240" w:lineRule="auto"/>
              <w:ind w:left="153" w:hang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оформлять графическую и текстовую конструкторскую документацию в полном соответствии с требованиями ЕСКД;</w:t>
            </w:r>
          </w:p>
          <w:p w14:paraId="634DA4B7" wp14:textId="77777777">
            <w:pPr>
              <w:pStyle w:val="Normal"/>
              <w:widowControl w:val="false"/>
              <w:numPr>
                <w:ilvl w:val="0"/>
                <w:numId w:val="4"/>
              </w:numPr>
              <w:autoSpaceDE w:val="false"/>
              <w:spacing w:before="0" w:after="0" w:line="240" w:lineRule="auto"/>
              <w:ind w:left="153" w:hanging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компьютерные программы для расчета и проектирования узлов и деталей машин</w:t>
            </w:r>
          </w:p>
        </w:tc>
      </w:tr>
      <w:tr xmlns:wp14="http://schemas.microsoft.com/office/word/2010/wordml" w14:paraId="7E58B845" wp14:textId="77777777">
        <w:trPr/>
        <w:tc>
          <w:tcPr>
            <w:tcW w:w="1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  <w:tcMar>
              <w:top w:w="0" w:type="dxa"/>
              <w:left w:w="108" w:type="dxa"/>
              <w:right w:w="108" w:type="dxa"/>
            </w:tcMar>
          </w:tcPr>
          <w:p w14:paraId="7257BEAC" wp14:textId="77777777">
            <w:pPr>
              <w:pStyle w:val="Normal"/>
              <w:autoSpaceDE w:val="false"/>
              <w:spacing w:before="0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</w:p>
        </w:tc>
        <w:tc>
          <w:tcPr>
            <w:tcW w:w="8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color="000000" w:sz="4" w:space="0"/>
              <w:insideV w:val="single" w:color="000000" w:sz="4" w:space="0"/>
            </w:tcBorders>
            <w:shd w:val="clear" w:fill="auto"/>
            <w:tcMar>
              <w:top w:w="0" w:type="dxa"/>
              <w:left w:w="108" w:type="dxa"/>
              <w:right w:w="108" w:type="dxa"/>
            </w:tcMar>
          </w:tcPr>
          <w:p w14:paraId="5F5526AD" wp14:textId="77777777">
            <w:pPr>
              <w:pStyle w:val="Normal"/>
              <w:widowControl w:val="false"/>
              <w:numPr>
                <w:ilvl w:val="0"/>
                <w:numId w:val="4"/>
              </w:numPr>
              <w:autoSpaceDE w:val="false"/>
              <w:spacing w:before="0" w:after="0" w:line="240" w:lineRule="auto"/>
              <w:ind w:left="153" w:hanging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расчета на прочность и жесткость деталей и узлов машин</w:t>
            </w:r>
          </w:p>
          <w:p w14:paraId="2A0AD39A" wp14:textId="77777777">
            <w:pPr>
              <w:pStyle w:val="Normal"/>
              <w:widowControl w:val="false"/>
              <w:numPr>
                <w:ilvl w:val="0"/>
                <w:numId w:val="4"/>
              </w:numPr>
              <w:autoSpaceDE w:val="false"/>
              <w:spacing w:before="0" w:after="0" w:line="240" w:lineRule="auto"/>
              <w:ind w:left="153" w:hanging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конструирования деталей и узлов машин общего назначения</w:t>
            </w:r>
          </w:p>
          <w:p w14:paraId="4B11937A" wp14:textId="77777777">
            <w:pPr>
              <w:pStyle w:val="Normal"/>
              <w:widowControl w:val="false"/>
              <w:numPr>
                <w:ilvl w:val="0"/>
                <w:numId w:val="4"/>
              </w:numPr>
              <w:autoSpaceDE w:val="false"/>
              <w:spacing w:before="0" w:after="0" w:line="240" w:lineRule="auto"/>
              <w:ind w:left="153" w:hanging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работы со средствами автоматизированного проектирования</w:t>
            </w:r>
          </w:p>
        </w:tc>
      </w:tr>
    </w:tbl>
    <w:p xmlns:wp14="http://schemas.microsoft.com/office/word/2010/wordml" w14:paraId="3DEEC669" wp14:textId="77777777">
      <w:pPr>
        <w:pStyle w:val="Normal"/>
        <w:ind w:firstLine="708"/>
        <w:rPr>
          <w:rStyle w:val="FontStyle16"/>
          <w:b w:val="false"/>
          <w:b w:val="false"/>
          <w:sz w:val="24"/>
          <w:szCs w:val="24"/>
        </w:rPr>
      </w:pPr>
      <w:r>
        <w:rPr/>
      </w:r>
    </w:p>
    <w:p xmlns:wp14="http://schemas.microsoft.com/office/word/2010/wordml" w14:paraId="3656B9AB" wp14:textId="77777777">
      <w:pPr>
        <w:sectPr>
          <w:footerReference w:type="default" r:id="rId7"/>
          <w:type w:val="nextPage"/>
          <w:pgSz w:w="11906" w:h="16838" w:orient="portrait"/>
          <w:pgMar w:top="1134" w:right="850" w:bottom="1134" w:left="1134" w:header="0" w:footer="708" w:gutter="0"/>
          <w:pgNumType w:fmt="decimal"/>
          <w:formProt w:val="false"/>
          <w:textDirection w:val="lrTb"/>
          <w:docGrid w:type="default" w:linePitch="360" w:charSpace="0"/>
        </w:sectPr>
        <w:pStyle w:val="Normal"/>
        <w:rPr>
          <w:rStyle w:val="FontStyle16"/>
          <w:rFonts w:ascii="Times New Roman" w:hAnsi="Times New Roman" w:cs="Times New Roman"/>
          <w:b/>
          <w:b/>
          <w:sz w:val="24"/>
          <w:szCs w:val="24"/>
        </w:rPr>
      </w:pPr>
      <w:r>
        <w:rPr/>
      </w:r>
    </w:p>
    <w:p xmlns:wp14="http://schemas.microsoft.com/office/word/2010/wordml" w14:paraId="5A34A88E" wp14:textId="77777777">
      <w:pPr>
        <w:pStyle w:val="Normal"/>
        <w:rPr>
          <w:rFonts w:ascii="Times New Roman" w:hAnsi="Times New Roman" w:cs="Times New Roman"/>
          <w:b/>
          <w:b/>
          <w:bCs/>
          <w:i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4 Структура и содержание дисциплины (модуля) </w:t>
      </w:r>
    </w:p>
    <w:p xmlns:wp14="http://schemas.microsoft.com/office/word/2010/wordml" w14:paraId="6D5C3A44" wp14:textId="77777777">
      <w:pPr>
        <w:pStyle w:val="Normal"/>
        <w:widowControl w:val="false"/>
        <w:autoSpaceDE w:val="false"/>
        <w:spacing w:before="0" w:after="0" w:line="240" w:lineRule="auto"/>
        <w:ind w:firstLine="567"/>
        <w:jc w:val="both"/>
        <w:rPr/>
      </w:pPr>
      <w:r>
        <w:rPr>
          <w:rFonts w:ascii="Times New Roman" w:hAnsi="Times New Roman" w:cs="Times New Roman"/>
          <w:bCs/>
          <w:color w:val="000000"/>
          <w:sz w:val="24"/>
        </w:rPr>
        <w:t>Общая трудоемкость дисциплины составляет _4_ зачетных единиц _144_ акад. часов, в том числе:</w:t>
      </w:r>
    </w:p>
    <w:p xmlns:wp14="http://schemas.microsoft.com/office/word/2010/wordml" w14:paraId="2FDE5744" wp14:textId="77777777">
      <w:pPr>
        <w:pStyle w:val="Normal"/>
        <w:widowControl w:val="false"/>
        <w:autoSpaceDE w:val="false"/>
        <w:spacing w:before="0" w:after="0" w:line="240" w:lineRule="auto"/>
        <w:ind w:firstLine="567"/>
        <w:jc w:val="both"/>
        <w:rPr/>
      </w:pPr>
      <w:r>
        <w:rPr>
          <w:rFonts w:ascii="Times New Roman" w:hAnsi="Times New Roman" w:cs="Times New Roman"/>
          <w:bCs/>
          <w:color w:val="000000"/>
          <w:sz w:val="24"/>
        </w:rPr>
        <w:t>–</w:t>
      </w:r>
      <w:r>
        <w:rPr>
          <w:rFonts w:ascii="Times New Roman" w:hAnsi="Times New Roman" w:cs="Times New Roman"/>
          <w:bCs/>
          <w:color w:val="000000"/>
          <w:sz w:val="24"/>
        </w:rPr>
        <w:tab/>
      </w:r>
      <w:r>
        <w:rPr>
          <w:rFonts w:ascii="Times New Roman" w:hAnsi="Times New Roman" w:cs="Times New Roman"/>
          <w:bCs/>
          <w:color w:val="000000"/>
          <w:sz w:val="24"/>
        </w:rPr>
        <w:t>контактная работа – 95,6 акад. часов:</w:t>
      </w:r>
    </w:p>
    <w:p xmlns:wp14="http://schemas.microsoft.com/office/word/2010/wordml" w14:paraId="14B06241" wp14:textId="77777777">
      <w:pPr>
        <w:pStyle w:val="Normal"/>
        <w:widowControl w:val="false"/>
        <w:autoSpaceDE w:val="false"/>
        <w:spacing w:before="0" w:after="0" w:line="240" w:lineRule="auto"/>
        <w:ind w:firstLine="567"/>
        <w:jc w:val="both"/>
        <w:rPr/>
      </w:pPr>
      <w:r>
        <w:rPr>
          <w:rFonts w:ascii="Times New Roman" w:hAnsi="Times New Roman" w:cs="Times New Roman"/>
          <w:bCs/>
          <w:color w:val="000000"/>
          <w:sz w:val="24"/>
        </w:rPr>
        <w:tab/>
      </w:r>
      <w:r>
        <w:rPr>
          <w:rFonts w:ascii="Times New Roman" w:hAnsi="Times New Roman" w:cs="Times New Roman"/>
          <w:bCs/>
          <w:color w:val="000000"/>
          <w:sz w:val="24"/>
        </w:rPr>
        <w:t>–</w:t>
      </w:r>
      <w:r>
        <w:rPr>
          <w:rFonts w:ascii="Times New Roman" w:hAnsi="Times New Roman" w:cs="Times New Roman"/>
          <w:bCs/>
          <w:color w:val="000000"/>
          <w:sz w:val="24"/>
        </w:rPr>
        <w:tab/>
      </w:r>
      <w:r>
        <w:rPr>
          <w:rFonts w:ascii="Times New Roman" w:hAnsi="Times New Roman" w:cs="Times New Roman"/>
          <w:bCs/>
          <w:color w:val="000000"/>
          <w:sz w:val="24"/>
        </w:rPr>
        <w:t>аудиторная – 90 акад. часов;</w:t>
      </w:r>
    </w:p>
    <w:p xmlns:wp14="http://schemas.microsoft.com/office/word/2010/wordml" w14:paraId="0FEE5BF1" wp14:textId="77777777">
      <w:pPr>
        <w:pStyle w:val="Normal"/>
        <w:widowControl w:val="false"/>
        <w:autoSpaceDE w:val="false"/>
        <w:spacing w:before="0" w:after="0" w:line="240" w:lineRule="auto"/>
        <w:ind w:firstLine="567"/>
        <w:jc w:val="both"/>
        <w:rPr/>
      </w:pPr>
      <w:r>
        <w:rPr>
          <w:rFonts w:ascii="Times New Roman" w:hAnsi="Times New Roman" w:cs="Times New Roman"/>
          <w:bCs/>
          <w:color w:val="000000"/>
          <w:sz w:val="24"/>
        </w:rPr>
        <w:tab/>
      </w:r>
      <w:r>
        <w:rPr>
          <w:rFonts w:ascii="Times New Roman" w:hAnsi="Times New Roman" w:cs="Times New Roman"/>
          <w:bCs/>
          <w:color w:val="000000"/>
          <w:sz w:val="24"/>
        </w:rPr>
        <w:t>–</w:t>
      </w:r>
      <w:r>
        <w:rPr>
          <w:rFonts w:ascii="Times New Roman" w:hAnsi="Times New Roman" w:cs="Times New Roman"/>
          <w:bCs/>
          <w:color w:val="000000"/>
          <w:sz w:val="24"/>
        </w:rPr>
        <w:tab/>
      </w:r>
      <w:r>
        <w:rPr>
          <w:rFonts w:ascii="Times New Roman" w:hAnsi="Times New Roman" w:cs="Times New Roman"/>
          <w:bCs/>
          <w:color w:val="000000"/>
          <w:sz w:val="24"/>
        </w:rPr>
        <w:t xml:space="preserve">внеаудиторная –5,6 акад. часов </w:t>
      </w:r>
    </w:p>
    <w:p xmlns:wp14="http://schemas.microsoft.com/office/word/2010/wordml" w14:paraId="09624B6C" wp14:textId="77777777">
      <w:pPr>
        <w:pStyle w:val="Normal"/>
        <w:widowControl w:val="false"/>
        <w:autoSpaceDE w:val="false"/>
        <w:spacing w:before="0" w:after="0" w:line="240" w:lineRule="auto"/>
        <w:ind w:firstLine="567"/>
        <w:jc w:val="both"/>
        <w:rPr/>
      </w:pPr>
      <w:r>
        <w:rPr>
          <w:rFonts w:ascii="Times New Roman" w:hAnsi="Times New Roman" w:cs="Times New Roman"/>
          <w:bCs/>
          <w:color w:val="000000"/>
          <w:sz w:val="24"/>
        </w:rPr>
        <w:t>–</w:t>
      </w:r>
      <w:r>
        <w:rPr>
          <w:rFonts w:ascii="Times New Roman" w:hAnsi="Times New Roman" w:cs="Times New Roman"/>
          <w:bCs/>
          <w:color w:val="000000"/>
          <w:sz w:val="24"/>
        </w:rPr>
        <w:tab/>
      </w:r>
      <w:r>
        <w:rPr>
          <w:rFonts w:ascii="Times New Roman" w:hAnsi="Times New Roman" w:cs="Times New Roman"/>
          <w:bCs/>
          <w:color w:val="000000"/>
          <w:sz w:val="24"/>
        </w:rPr>
        <w:t>самостоятельная работа – 12,7 акад. часов;</w:t>
      </w:r>
    </w:p>
    <w:p xmlns:wp14="http://schemas.microsoft.com/office/word/2010/wordml" w14:paraId="303327C5" wp14:textId="77777777">
      <w:pPr>
        <w:pStyle w:val="Normal"/>
        <w:widowControl w:val="false"/>
        <w:autoSpaceDE w:val="false"/>
        <w:spacing w:before="0"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Times New Roman" w:cs="Times New Roman"/>
          <w:bCs/>
          <w:color w:val="000000"/>
          <w:sz w:val="24"/>
        </w:rPr>
        <w:t>–</w:t>
      </w:r>
      <w:r>
        <w:rPr>
          <w:rFonts w:ascii="Times New Roman" w:hAnsi="Times New Roman" w:cs="Times New Roman"/>
          <w:bCs/>
          <w:color w:val="000000"/>
          <w:sz w:val="24"/>
        </w:rPr>
        <w:tab/>
      </w:r>
      <w:r>
        <w:rPr>
          <w:rFonts w:ascii="Times New Roman" w:hAnsi="Times New Roman" w:cs="Times New Roman"/>
          <w:bCs/>
          <w:color w:val="000000"/>
          <w:sz w:val="24"/>
        </w:rPr>
        <w:t xml:space="preserve">подготовка к экзамену –35,7 акад. часа </w:t>
      </w:r>
    </w:p>
    <w:p xmlns:wp14="http://schemas.microsoft.com/office/word/2010/wordml" w14:paraId="45FB0818" wp14:textId="77777777">
      <w:pPr>
        <w:pStyle w:val="Normal"/>
        <w:widowControl w:val="false"/>
        <w:autoSpaceDE w:val="false"/>
        <w:spacing w:before="0"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Times New Roman" w:cs="Times New Roman"/>
          <w:bCs/>
          <w:color w:val="000000"/>
          <w:sz w:val="24"/>
        </w:rPr>
      </w:r>
    </w:p>
    <w:p xmlns:wp14="http://schemas.microsoft.com/office/word/2010/wordml" w14:paraId="049F31CB" wp14:textId="77777777">
      <w:pPr>
        <w:pStyle w:val="Normal"/>
        <w:widowControl w:val="false"/>
        <w:autoSpaceDE w:val="false"/>
        <w:spacing w:before="0"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Times New Roman" w:cs="Times New Roman"/>
          <w:bCs/>
          <w:color w:val="000000"/>
          <w:sz w:val="24"/>
        </w:rPr>
      </w:r>
    </w:p>
    <w:tbl>
      <w:tblPr>
        <w:tblW w:w="5100" w:type="pct"/>
        <w:jc w:val="left"/>
        <w:tblInd w:w="-45" w:type="dxa"/>
        <w:tblBorders>
          <w:top w:val="single" w:color="000000" w:sz="4" w:space="0"/>
          <w:left w:val="single" w:color="000000" w:sz="4" w:space="0"/>
          <w:bottom w:val="single" w:color="000000" w:sz="4" w:space="0"/>
          <w:insideH w:val="single" w:color="000000" w:sz="4" w:space="0"/>
        </w:tblBorders>
        <w:tblCellMar>
          <w:top w:w="0" w:type="dxa"/>
          <w:left w:w="40" w:type="dxa"/>
          <w:bottom w:w="0" w:type="dxa"/>
          <w:right w:w="40" w:type="dxa"/>
        </w:tblCellMar>
      </w:tblPr>
      <w:tblGrid>
        <w:gridCol w:w="4340"/>
        <w:gridCol w:w="495"/>
        <w:gridCol w:w="640"/>
        <w:gridCol w:w="686"/>
        <w:gridCol w:w="892"/>
        <w:gridCol w:w="915"/>
        <w:gridCol w:w="3074"/>
        <w:gridCol w:w="2779"/>
        <w:gridCol w:w="1040"/>
      </w:tblGrid>
      <w:tr xmlns:wp14="http://schemas.microsoft.com/office/word/2010/wordml" w14:paraId="12F27B58" wp14:textId="77777777">
        <w:trPr>
          <w:tblHeader w:val="true"/>
          <w:trHeight w:val="1156" w:hRule="atLeast"/>
          <w:cantSplit w:val="true"/>
        </w:trPr>
        <w:tc>
          <w:tcPr>
            <w:tcW w:w="43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  <w:vAlign w:val="center"/>
          </w:tcPr>
          <w:p w14:paraId="50537AD1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>Раздел/ тема</w:t>
            </w:r>
          </w:p>
          <w:p w14:paraId="16EB88CF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>дисциплины</w:t>
            </w:r>
          </w:p>
        </w:tc>
        <w:tc>
          <w:tcPr>
            <w:tcW w:w="49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  <w:textDirection w:val="btLr"/>
            <w:vAlign w:val="center"/>
          </w:tcPr>
          <w:p w14:paraId="1CE6CEA5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</w:rPr>
              <w:t>Семестр</w:t>
            </w:r>
          </w:p>
        </w:tc>
        <w:tc>
          <w:tcPr>
            <w:tcW w:w="221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  <w:vAlign w:val="center"/>
          </w:tcPr>
          <w:p w14:paraId="4099D6E7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Аудиторная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br/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контактная работа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br/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>(в акад. часах)</w:t>
            </w:r>
          </w:p>
        </w:tc>
        <w:tc>
          <w:tcPr>
            <w:tcW w:w="9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  <w:textDirection w:val="btLr"/>
            <w:vAlign w:val="center"/>
          </w:tcPr>
          <w:p w14:paraId="52F887FA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>Самостоятельная работа (в акад. часах)</w:t>
            </w:r>
          </w:p>
        </w:tc>
        <w:tc>
          <w:tcPr>
            <w:tcW w:w="307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  <w:vAlign w:val="center"/>
          </w:tcPr>
          <w:p w14:paraId="4162EFFB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Вид самостоятельной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br/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>работы</w:t>
            </w:r>
          </w:p>
        </w:tc>
        <w:tc>
          <w:tcPr>
            <w:tcW w:w="277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  <w:vAlign w:val="center"/>
          </w:tcPr>
          <w:p w14:paraId="0D9E295E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Форма текущего контроля успеваемости и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br/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>промежуточной аттестации</w:t>
            </w:r>
          </w:p>
        </w:tc>
        <w:tc>
          <w:tcPr>
            <w:tcW w:w="10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color="000000" w:sz="4" w:space="0"/>
              <w:insideV w:val="single" w:color="000000" w:sz="4" w:space="0"/>
            </w:tcBorders>
            <w:shd w:val="clear" w:fill="auto"/>
            <w:textDirection w:val="btLr"/>
            <w:vAlign w:val="center"/>
          </w:tcPr>
          <w:p w14:paraId="182A6356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Код и структурный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br/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элемент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br/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>компетенции</w:t>
            </w:r>
          </w:p>
        </w:tc>
      </w:tr>
      <w:tr xmlns:wp14="http://schemas.microsoft.com/office/word/2010/wordml" w14:paraId="3B0E6EEB" wp14:textId="77777777">
        <w:trPr>
          <w:tblHeader w:val="true"/>
          <w:trHeight w:val="1134" w:hRule="atLeast"/>
          <w:cantSplit w:val="true"/>
        </w:trPr>
        <w:tc>
          <w:tcPr>
            <w:tcW w:w="43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  <w:vAlign w:val="center"/>
          </w:tcPr>
          <w:p w14:paraId="53128261" wp14:textId="77777777">
            <w:pPr>
              <w:pStyle w:val="Normal"/>
              <w:widowControl w:val="false"/>
              <w:autoSpaceDE w:val="false"/>
              <w:snapToGrid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</w:r>
          </w:p>
        </w:tc>
        <w:tc>
          <w:tcPr>
            <w:tcW w:w="4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  <w:vAlign w:val="center"/>
          </w:tcPr>
          <w:p w14:paraId="62486C05" wp14:textId="77777777">
            <w:pPr>
              <w:pStyle w:val="Normal"/>
              <w:widowControl w:val="false"/>
              <w:autoSpaceDE w:val="false"/>
              <w:snapToGrid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</w:r>
          </w:p>
        </w:tc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  <w:textDirection w:val="btLr"/>
            <w:vAlign w:val="center"/>
          </w:tcPr>
          <w:p w14:paraId="0E55FC78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>лекции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  <w:textDirection w:val="btLr"/>
            <w:vAlign w:val="center"/>
          </w:tcPr>
          <w:p w14:paraId="38B1A6C1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>лаборат.</w:t>
            </w:r>
          </w:p>
          <w:p w14:paraId="709FCE62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>занятия</w:t>
            </w:r>
          </w:p>
        </w:tc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  <w:textDirection w:val="btLr"/>
            <w:vAlign w:val="center"/>
          </w:tcPr>
          <w:p w14:paraId="1DA16938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>практич. занятия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  <w:textDirection w:val="btLr"/>
            <w:vAlign w:val="center"/>
          </w:tcPr>
          <w:p w14:paraId="4101652C" wp14:textId="77777777">
            <w:pPr>
              <w:pStyle w:val="Normal"/>
              <w:widowControl w:val="false"/>
              <w:autoSpaceDE w:val="false"/>
              <w:snapToGrid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</w:r>
          </w:p>
        </w:tc>
        <w:tc>
          <w:tcPr>
            <w:tcW w:w="30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  <w:textDirection w:val="btLr"/>
            <w:vAlign w:val="center"/>
          </w:tcPr>
          <w:p w14:paraId="4B99056E" wp14:textId="77777777">
            <w:pPr>
              <w:pStyle w:val="Normal"/>
              <w:widowControl w:val="false"/>
              <w:autoSpaceDE w:val="false"/>
              <w:snapToGrid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</w:r>
          </w:p>
        </w:tc>
        <w:tc>
          <w:tcPr>
            <w:tcW w:w="27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  <w:textDirection w:val="btLr"/>
            <w:vAlign w:val="center"/>
          </w:tcPr>
          <w:p w14:paraId="1299C43A" wp14:textId="77777777">
            <w:pPr>
              <w:pStyle w:val="Normal"/>
              <w:widowControl w:val="false"/>
              <w:autoSpaceDE w:val="false"/>
              <w:snapToGrid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</w:r>
          </w:p>
        </w:tc>
        <w:tc>
          <w:tcPr>
            <w:tcW w:w="10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color="000000" w:sz="4" w:space="0"/>
              <w:insideV w:val="single" w:color="000000" w:sz="4" w:space="0"/>
            </w:tcBorders>
            <w:shd w:val="clear" w:fill="auto"/>
            <w:textDirection w:val="btLr"/>
            <w:vAlign w:val="center"/>
          </w:tcPr>
          <w:p w14:paraId="4DDBEF00" wp14:textId="77777777">
            <w:pPr>
              <w:pStyle w:val="Normal"/>
              <w:widowControl w:val="false"/>
              <w:autoSpaceDE w:val="false"/>
              <w:snapToGrid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</w:r>
          </w:p>
        </w:tc>
      </w:tr>
      <w:tr xmlns:wp14="http://schemas.microsoft.com/office/word/2010/wordml" w14:paraId="6430C847" wp14:textId="77777777">
        <w:trPr>
          <w:trHeight w:val="1645" w:hRule="atLeast"/>
        </w:trPr>
        <w:tc>
          <w:tcPr>
            <w:tcW w:w="4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</w:tcPr>
          <w:p w14:paraId="1EABA9FB" wp14:textId="77777777">
            <w:pPr>
              <w:pStyle w:val="Normal"/>
              <w:autoSpaceDE w:val="fals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>1.</w:t>
            </w:r>
            <w:r>
              <w:rPr>
                <w:rFonts w:ascii="Times New Roman" w:hAnsi="Times New Roman" w:cs="Georgia"/>
                <w:sz w:val="24"/>
              </w:rPr>
              <w:t xml:space="preserve"> Машины и механизмы. </w:t>
            </w:r>
          </w:p>
          <w:p w14:paraId="6C2897C7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Georgia"/>
                <w:sz w:val="24"/>
              </w:rPr>
            </w:pPr>
            <w:r>
              <w:rPr>
                <w:rFonts w:ascii="Times New Roman" w:hAnsi="Times New Roman" w:cs="Georgia"/>
                <w:sz w:val="24"/>
              </w:rPr>
              <w:t>1.1 Основные характеристики и параметры машин и механизмов.</w:t>
            </w:r>
          </w:p>
          <w:p w14:paraId="42E2E08C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Georgia"/>
                <w:sz w:val="24"/>
              </w:rPr>
              <w:t xml:space="preserve">1.2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Классификация механизмов, узлов и деталей машин. Основы расчета и конструирования деталей машин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</w:tcPr>
          <w:p w14:paraId="78941E47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>5</w:t>
            </w:r>
          </w:p>
        </w:tc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</w:tcPr>
          <w:p w14:paraId="653F1920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7 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</w:tcPr>
          <w:p w14:paraId="78E10DAA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4/1И </w:t>
            </w:r>
          </w:p>
        </w:tc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</w:tcPr>
          <w:p w14:paraId="355BA1DD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>7/2И</w:t>
            </w:r>
          </w:p>
        </w:tc>
        <w:tc>
          <w:tcPr>
            <w:tcW w:w="9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  <w:vAlign w:val="center"/>
          </w:tcPr>
          <w:p w14:paraId="30A14445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>12,7</w:t>
            </w:r>
          </w:p>
        </w:tc>
        <w:tc>
          <w:tcPr>
            <w:tcW w:w="307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  <w:vAlign w:val="center"/>
          </w:tcPr>
          <w:p w14:paraId="79C9D99D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>Выполнение курсового проекта на тему «Проектирование привода ленточного конвейера с одноступенчатым редуктором»</w:t>
            </w:r>
          </w:p>
        </w:tc>
        <w:tc>
          <w:tcPr>
            <w:tcW w:w="2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</w:tcPr>
          <w:p w14:paraId="223166EC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Теоретический опрос, собеседование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color="000000" w:sz="4" w:space="0"/>
              <w:insideV w:val="single" w:color="000000" w:sz="4" w:space="0"/>
            </w:tcBorders>
            <w:shd w:val="clear" w:fill="auto"/>
          </w:tcPr>
          <w:p w14:paraId="036B5229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 (зув)</w:t>
            </w:r>
          </w:p>
        </w:tc>
      </w:tr>
      <w:tr xmlns:wp14="http://schemas.microsoft.com/office/word/2010/wordml" w14:paraId="39A904FC" wp14:textId="77777777">
        <w:trPr>
          <w:trHeight w:val="2487" w:hRule="atLeast"/>
        </w:trPr>
        <w:tc>
          <w:tcPr>
            <w:tcW w:w="4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</w:tcPr>
          <w:p w14:paraId="09B89EA6" wp14:textId="77777777">
            <w:pPr>
              <w:pStyle w:val="Normal"/>
              <w:widowControl w:val="false"/>
              <w:autoSpaceDE w:val="false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Механические передачи.</w:t>
            </w:r>
          </w:p>
          <w:p w14:paraId="5667073D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2.1 Назначение и роль передач в машинах. Принципы работы и классификация механических передач</w:t>
            </w:r>
          </w:p>
          <w:p w14:paraId="4C870A9E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2.2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Механические передачи: зубчатые, червячные, планетарные, волновые, рычажные, фрикционные, ременные, цепные, передачи винт-гайка; проектный расчёт и расчеты передач на прочность.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</w:tcPr>
          <w:p w14:paraId="44240AAE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>5</w:t>
            </w:r>
          </w:p>
        </w:tc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</w:tcPr>
          <w:p w14:paraId="51650E05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10 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</w:tcPr>
          <w:p w14:paraId="6F233792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6/2И </w:t>
            </w:r>
          </w:p>
        </w:tc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</w:tcPr>
          <w:p w14:paraId="4DE49E52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10/8И 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  <w:vAlign w:val="center"/>
          </w:tcPr>
          <w:p w14:paraId="3461D779" wp14:textId="77777777">
            <w:pPr>
              <w:pStyle w:val="Normal"/>
              <w:widowControl w:val="false"/>
              <w:autoSpaceDE w:val="false"/>
              <w:snapToGrid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</w:r>
          </w:p>
        </w:tc>
        <w:tc>
          <w:tcPr>
            <w:tcW w:w="30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  <w:vAlign w:val="center"/>
          </w:tcPr>
          <w:p w14:paraId="3CF2D8B6" wp14:textId="77777777">
            <w:pPr>
              <w:pStyle w:val="Normal"/>
              <w:widowControl w:val="false"/>
              <w:autoSpaceDE w:val="false"/>
              <w:snapToGrid w:val="false"/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</w:r>
          </w:p>
        </w:tc>
        <w:tc>
          <w:tcPr>
            <w:tcW w:w="2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</w:tcPr>
          <w:p w14:paraId="18B1B56C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Теоретический опрос, собеседование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color="000000" w:sz="4" w:space="0"/>
              <w:insideV w:val="single" w:color="000000" w:sz="4" w:space="0"/>
            </w:tcBorders>
            <w:shd w:val="clear" w:fill="auto"/>
          </w:tcPr>
          <w:p w14:paraId="30A6AC8F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 (зув)</w:t>
            </w:r>
          </w:p>
        </w:tc>
      </w:tr>
      <w:tr xmlns:wp14="http://schemas.microsoft.com/office/word/2010/wordml" w14:paraId="56ACAF25" wp14:textId="77777777">
        <w:trPr>
          <w:trHeight w:val="1358" w:hRule="atLeast"/>
        </w:trPr>
        <w:tc>
          <w:tcPr>
            <w:tcW w:w="4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</w:tcPr>
          <w:p w14:paraId="181ABA62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Валы и оси, конструкция и расчеты на прочность и жесткость </w:t>
            </w:r>
          </w:p>
          <w:p w14:paraId="510320A9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 Материалы для изготовления валов.</w:t>
            </w:r>
          </w:p>
          <w:p w14:paraId="53DF18BE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/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3.2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Расчеты на выносливость и на жесткость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</w:tcPr>
          <w:p w14:paraId="76DB90EB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>5</w:t>
            </w:r>
          </w:p>
        </w:tc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</w:tcPr>
          <w:p w14:paraId="4319D8C8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5 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</w:tcPr>
          <w:p w14:paraId="01060E82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2/1И </w:t>
            </w:r>
          </w:p>
        </w:tc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</w:tcPr>
          <w:p w14:paraId="25A3F487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5/1И </w:t>
            </w:r>
          </w:p>
        </w:tc>
        <w:tc>
          <w:tcPr>
            <w:tcW w:w="9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</w:tcPr>
          <w:p w14:paraId="0FB78278" wp14:textId="77777777">
            <w:pPr>
              <w:pStyle w:val="Normal"/>
              <w:widowControl w:val="false"/>
              <w:autoSpaceDE w:val="false"/>
              <w:snapToGrid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</w:r>
          </w:p>
        </w:tc>
        <w:tc>
          <w:tcPr>
            <w:tcW w:w="307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  <w:vAlign w:val="center"/>
          </w:tcPr>
          <w:p w14:paraId="17287C44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>Выполнение курсового проекта на тему «Проектирование привода ленточного конвейера с одноступенчатым редуктором»</w:t>
            </w:r>
          </w:p>
        </w:tc>
        <w:tc>
          <w:tcPr>
            <w:tcW w:w="2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</w:tcPr>
          <w:p w14:paraId="0E5768F5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Теоретический опрос, собеседование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color="000000" w:sz="4" w:space="0"/>
              <w:insideV w:val="single" w:color="000000" w:sz="4" w:space="0"/>
            </w:tcBorders>
            <w:shd w:val="clear" w:fill="auto"/>
          </w:tcPr>
          <w:p w14:paraId="4D10E708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 (зув)</w:t>
            </w:r>
          </w:p>
        </w:tc>
      </w:tr>
      <w:tr xmlns:wp14="http://schemas.microsoft.com/office/word/2010/wordml" w14:paraId="7A63E405" wp14:textId="77777777">
        <w:trPr>
          <w:trHeight w:val="4983" w:hRule="atLeast"/>
        </w:trPr>
        <w:tc>
          <w:tcPr>
            <w:tcW w:w="4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</w:tcPr>
          <w:p w14:paraId="548A2327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Соединения деталей машин.</w:t>
            </w:r>
          </w:p>
          <w:p w14:paraId="68DC9F76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 Классификация соединений. Соединения деталей: резьбовые, заклепочные, сварные, паяные, клеевые, с натягом, шпоночные,</w:t>
            </w:r>
          </w:p>
          <w:p w14:paraId="16477E34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зубчатые, штифтовые, клеммовые, профильные; конструкция и расчеты соединений на прочность.</w:t>
            </w:r>
          </w:p>
          <w:p w14:paraId="7E6B5E38" wp14:textId="77777777">
            <w:pPr>
              <w:pStyle w:val="Normal"/>
              <w:widowControl w:val="false"/>
              <w:autoSpaceDE w:val="fals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 Неразъёмные соединения. Сварные, клеевые, заклёпочные, паяные соединения.</w:t>
            </w:r>
            <w:r>
              <w:rPr>
                <w:rFonts w:ascii="Times New Roman" w:hAnsi="Times New Roman" w:cs="Times New Roman"/>
                <w:sz w:val="24"/>
              </w:rPr>
              <w:t xml:space="preserve"> Достоинства и недостатки. Области применения. </w:t>
            </w:r>
          </w:p>
          <w:p w14:paraId="24C4E35A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Критерии прочности соединения. Расчет деталей соединений на прочность.</w:t>
            </w:r>
          </w:p>
          <w:p w14:paraId="42562508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/>
            </w:pPr>
            <w:r>
              <w:rPr>
                <w:rFonts w:ascii="Times New Roman" w:hAnsi="Times New Roman" w:cs="Times New Roman"/>
                <w:sz w:val="24"/>
              </w:rPr>
              <w:t xml:space="preserve">4.3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Муфты для соединения валов. Характеристики. Расчетные моменты. Выбор и расчет глухих муфт.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</w:tcPr>
          <w:p w14:paraId="729DE7E4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>5</w:t>
            </w:r>
          </w:p>
        </w:tc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</w:tcPr>
          <w:p w14:paraId="12277B53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7 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</w:tcPr>
          <w:p w14:paraId="023509FB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/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>4/1И</w:t>
            </w:r>
          </w:p>
          <w:p w14:paraId="1FC39945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</w:r>
          </w:p>
        </w:tc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</w:tcPr>
          <w:p w14:paraId="699BCC6F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7/1И 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</w:tcPr>
          <w:p w14:paraId="0562CB0E" wp14:textId="77777777">
            <w:pPr>
              <w:pStyle w:val="Normal"/>
              <w:widowControl w:val="false"/>
              <w:autoSpaceDE w:val="false"/>
              <w:snapToGrid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</w:r>
          </w:p>
        </w:tc>
        <w:tc>
          <w:tcPr>
            <w:tcW w:w="30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  <w:vAlign w:val="center"/>
          </w:tcPr>
          <w:p w14:paraId="34CE0A41" wp14:textId="77777777">
            <w:pPr>
              <w:pStyle w:val="Normal"/>
              <w:widowControl w:val="false"/>
              <w:autoSpaceDE w:val="false"/>
              <w:snapToGrid w:val="false"/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</w:r>
          </w:p>
        </w:tc>
        <w:tc>
          <w:tcPr>
            <w:tcW w:w="2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</w:tcPr>
          <w:p w14:paraId="6EDBD998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Теоретический опрос, собеседование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color="000000" w:sz="4" w:space="0"/>
              <w:insideV w:val="single" w:color="000000" w:sz="4" w:space="0"/>
            </w:tcBorders>
            <w:shd w:val="clear" w:fill="auto"/>
          </w:tcPr>
          <w:p w14:paraId="1B6A25B3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 (зув)</w:t>
            </w:r>
          </w:p>
        </w:tc>
      </w:tr>
      <w:tr xmlns:wp14="http://schemas.microsoft.com/office/word/2010/wordml" w14:paraId="11A08D8E" wp14:textId="77777777">
        <w:trPr>
          <w:trHeight w:val="1651" w:hRule="atLeast"/>
        </w:trPr>
        <w:tc>
          <w:tcPr>
            <w:tcW w:w="4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</w:tcPr>
          <w:p w14:paraId="441AF2B8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Станины, корпусные детали, направляющие.</w:t>
            </w:r>
          </w:p>
          <w:p w14:paraId="151AEF37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Корпусные детали механизмов. Общие сведения. Применение и технологические особенности их изготовления.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</w:tcPr>
          <w:p w14:paraId="1D0ADF7A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>5</w:t>
            </w:r>
          </w:p>
        </w:tc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</w:tcPr>
          <w:p w14:paraId="4A508251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7 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</w:tcPr>
          <w:p w14:paraId="45C734DE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2/1И </w:t>
            </w:r>
          </w:p>
        </w:tc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</w:tcPr>
          <w:p w14:paraId="443079AD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7/2И 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</w:tcPr>
          <w:p w14:paraId="62EBF3C5" wp14:textId="77777777">
            <w:pPr>
              <w:pStyle w:val="Normal"/>
              <w:widowControl w:val="false"/>
              <w:autoSpaceDE w:val="false"/>
              <w:snapToGrid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</w:r>
          </w:p>
        </w:tc>
        <w:tc>
          <w:tcPr>
            <w:tcW w:w="3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</w:tcPr>
          <w:p w14:paraId="38DA1E3A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>Выполнение курсового проекта на тему «Проектирование привода ленточного конвейера с одноступенчатым редуктором»</w:t>
            </w:r>
          </w:p>
        </w:tc>
        <w:tc>
          <w:tcPr>
            <w:tcW w:w="2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</w:tcPr>
          <w:p w14:paraId="67A62648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Теоретический опрос, собеседование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color="000000" w:sz="4" w:space="0"/>
              <w:insideV w:val="single" w:color="000000" w:sz="4" w:space="0"/>
            </w:tcBorders>
            <w:shd w:val="clear" w:fill="auto"/>
          </w:tcPr>
          <w:p w14:paraId="78FC6D95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 (зув)</w:t>
            </w:r>
          </w:p>
        </w:tc>
      </w:tr>
      <w:tr xmlns:wp14="http://schemas.microsoft.com/office/word/2010/wordml" w14:paraId="69EBF6BE" wp14:textId="77777777">
        <w:trPr>
          <w:trHeight w:val="981" w:hRule="atLeast"/>
        </w:trPr>
        <w:tc>
          <w:tcPr>
            <w:tcW w:w="4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</w:tcPr>
          <w:p w14:paraId="7BF35A52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</w:tcPr>
          <w:p w14:paraId="14648C29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5</w:t>
            </w:r>
          </w:p>
        </w:tc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</w:tcPr>
          <w:p w14:paraId="5AFB958C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36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</w:tcPr>
          <w:p w14:paraId="669F78AB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18/6И</w:t>
            </w:r>
          </w:p>
        </w:tc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</w:tcPr>
          <w:p w14:paraId="65111681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36/14И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</w:tcPr>
          <w:p w14:paraId="7EEFDEC2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12,7</w:t>
            </w:r>
          </w:p>
        </w:tc>
        <w:tc>
          <w:tcPr>
            <w:tcW w:w="3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</w:tcPr>
          <w:p w14:paraId="6D98A12B" wp14:textId="77777777">
            <w:pPr>
              <w:pStyle w:val="Normal"/>
              <w:widowControl w:val="false"/>
              <w:autoSpaceDE w:val="false"/>
              <w:snapToGrid w:val="false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r>
          </w:p>
        </w:tc>
        <w:tc>
          <w:tcPr>
            <w:tcW w:w="2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auto"/>
          </w:tcPr>
          <w:p w14:paraId="3667AF10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Style w:val="FontStyle31"/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Экзамен, </w:t>
            </w:r>
          </w:p>
          <w:p w14:paraId="78A37216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b/>
                <w:bCs/>
                <w:color w:val="000000"/>
                <w:sz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защита курсового проекта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color="000000" w:sz="4" w:space="0"/>
              <w:insideV w:val="single" w:color="000000" w:sz="4" w:space="0"/>
            </w:tcBorders>
            <w:shd w:val="clear" w:fill="auto"/>
          </w:tcPr>
          <w:p w14:paraId="516341E0" wp14:textId="77777777">
            <w:pPr>
              <w:pStyle w:val="Normal"/>
              <w:widowControl w:val="false"/>
              <w:autoSpaceDE w:val="false"/>
              <w:spacing w:before="0" w:after="0" w:line="240" w:lineRule="auto"/>
              <w:jc w:val="both"/>
              <w:rPr>
                <w:rStyle w:val="FontStyle31"/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ПК-5</w:t>
            </w:r>
          </w:p>
        </w:tc>
      </w:tr>
    </w:tbl>
    <w:p xmlns:wp14="http://schemas.microsoft.com/office/word/2010/wordml" w14:paraId="2946DB82" wp14:textId="77777777">
      <w:pPr>
        <w:sectPr>
          <w:footerReference w:type="default" r:id="rId8"/>
          <w:type w:val="nextPage"/>
          <w:pgSz w:w="16838" w:h="11906" w:orient="landscape"/>
          <w:pgMar w:top="1134" w:right="1134" w:bottom="850" w:left="1134" w:header="0" w:footer="708" w:gutter="0"/>
          <w:pgNumType w:fmt="decimal"/>
          <w:formProt w:val="false"/>
          <w:textDirection w:val="lrTb"/>
          <w:docGrid w:type="default" w:linePitch="360" w:charSpace="0"/>
        </w:sectPr>
      </w:pPr>
    </w:p>
    <w:p xmlns:wp14="http://schemas.microsoft.com/office/word/2010/wordml" w14:paraId="4199FB34" wp14:textId="77777777">
      <w:pPr>
        <w:pStyle w:val="Normal"/>
        <w:widowControl w:val="false"/>
        <w:autoSpaceDE w:val="false"/>
        <w:spacing w:before="0" w:after="0" w:line="360" w:lineRule="auto"/>
        <w:ind w:firstLine="567"/>
        <w:jc w:val="both"/>
        <w:rPr/>
      </w:pPr>
      <w:r>
        <w:rPr>
          <w:rStyle w:val="FontStyle31"/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5 Образовательные и информационные технологии</w:t>
      </w:r>
    </w:p>
    <w:p xmlns:wp14="http://schemas.microsoft.com/office/word/2010/wordml" w14:paraId="2FB7227D" wp14:textId="77777777">
      <w:pPr>
        <w:pStyle w:val="Normal"/>
        <w:widowControl w:val="false"/>
        <w:autoSpaceDE w:val="false"/>
        <w:spacing w:before="0" w:after="0"/>
        <w:ind w:firstLine="567"/>
        <w:jc w:val="both"/>
        <w:rPr/>
      </w:pPr>
      <w:r>
        <w:rPr>
          <w:rFonts w:ascii="Times New Roman" w:hAnsi="Times New Roman" w:cs="Times New Roman"/>
          <w:bCs/>
          <w:color w:val="000000"/>
          <w:sz w:val="24"/>
        </w:rPr>
        <w:t>Передача необходимых теоретических знаний и формирование основных представлений по курсу «Детали машин» происходит с использованием мультимедийного оборудования.</w:t>
      </w:r>
    </w:p>
    <w:p xmlns:wp14="http://schemas.microsoft.com/office/word/2010/wordml" w14:paraId="273B79ED" wp14:textId="77777777">
      <w:pPr>
        <w:pStyle w:val="Normal"/>
        <w:widowControl w:val="false"/>
        <w:autoSpaceDE w:val="false"/>
        <w:spacing w:before="0" w:after="0"/>
        <w:ind w:firstLine="567"/>
        <w:jc w:val="both"/>
        <w:rPr/>
      </w:pPr>
      <w:r>
        <w:rPr>
          <w:rFonts w:ascii="Times New Roman" w:hAnsi="Times New Roman" w:cs="Times New Roman"/>
          <w:bCs/>
          <w:color w:val="000000"/>
          <w:sz w:val="24"/>
        </w:rPr>
        <w:t>Лекции проходят в традиционной форме,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лекциях-консультациях изложение нового материала сопровождается постановкой вопросов и дискуссией в поисках ответов на эти вопросы. При проведении лекций особое внимание уделяется взаимосвязи рассматриваемых тем и вопросов с действующими ГОСТами. Полное овладение требованиями данных ГОСТов необходимо будет обучающимся при их дальнейшей самостоятельной практической деятельности на самых разнообразных предприятиях машиностроительной и металлургической отрасли. При рассмотрении тем данной дисциплины необходимо проводить достаточное количество примеров из практической деятельности ведущих предприятий города, региона и России, а также использовать опыт известных мировых лидеров в области машиностроения и металлургии. Для этого необходимо рассмотрение материалов обновленной печати, информационных писем предприятий, а также информации Медиа изданий.</w:t>
      </w:r>
    </w:p>
    <w:p xmlns:wp14="http://schemas.microsoft.com/office/word/2010/wordml" w14:paraId="0D4EE2B2" wp14:textId="77777777">
      <w:pPr>
        <w:pStyle w:val="Normal"/>
        <w:widowControl w:val="false"/>
        <w:autoSpaceDE w:val="false"/>
        <w:spacing w:before="0"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Times New Roman" w:cs="Times New Roman"/>
          <w:bCs/>
          <w:color w:val="000000"/>
          <w:sz w:val="24"/>
        </w:rPr>
        <w:t>При проведении практических и лабораторных занятий используются работа в команде и методы IT, в достаточном объеме используются имеющиеся модели, образцы и элементы различного оборудования, плакаты, фотографии и раздаточные материалы. Самостоятельная работа стимулирует обучающихся в процессе подготовки домашних заданий, при решении задач на практических занятиях, при подготовке к контрольным работам и итоговой аттестации.</w:t>
      </w:r>
    </w:p>
    <w:p xmlns:wp14="http://schemas.microsoft.com/office/word/2010/wordml" w14:paraId="12863A72" wp14:textId="77777777">
      <w:pPr>
        <w:pStyle w:val="Normal"/>
        <w:widowControl w:val="false"/>
        <w:autoSpaceDE w:val="false"/>
        <w:spacing w:before="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xmlns:wp14="http://schemas.microsoft.com/office/word/2010/wordml" w14:paraId="5997CC1D" wp14:textId="77777777">
      <w:pPr>
        <w:pStyle w:val="Normal"/>
        <w:widowControl w:val="false"/>
        <w:autoSpaceDE w:val="false"/>
        <w:spacing w:before="0" w:after="0" w:line="36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</w:r>
    </w:p>
    <w:p xmlns:wp14="http://schemas.microsoft.com/office/word/2010/wordml" w14:paraId="6AF623CF" wp14:textId="77777777">
      <w:pPr>
        <w:pStyle w:val="Normal"/>
        <w:widowControl w:val="false"/>
        <w:autoSpaceDE w:val="false"/>
        <w:spacing w:before="0" w:after="0" w:line="360" w:lineRule="auto"/>
        <w:ind w:firstLine="567"/>
        <w:jc w:val="both"/>
        <w:rPr>
          <w:rFonts w:ascii="Times New Roman" w:hAnsi="Times New Roman" w:cs="Times New Roman"/>
          <w:b/>
          <w:b/>
          <w:bCs/>
          <w:iCs/>
          <w:color w:val="000000"/>
          <w:sz w:val="24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</w:rPr>
        <w:t>6 Учебно-методическое обеспечение самостоятельной работы обучающихся</w:t>
      </w:r>
    </w:p>
    <w:p xmlns:wp14="http://schemas.microsoft.com/office/word/2010/wordml" w14:paraId="6B0DC446" wp14:textId="77777777">
      <w:pPr>
        <w:pStyle w:val="Normal"/>
        <w:widowControl w:val="false"/>
        <w:autoSpaceDE w:val="false"/>
        <w:spacing w:before="0" w:after="0"/>
        <w:ind w:firstLine="567"/>
        <w:jc w:val="both"/>
        <w:rPr/>
      </w:pPr>
      <w:r>
        <w:rPr>
          <w:rFonts w:ascii="Times New Roman" w:hAnsi="Times New Roman" w:cs="Times New Roman"/>
          <w:bCs/>
          <w:color w:val="000000"/>
          <w:sz w:val="24"/>
        </w:rPr>
        <w:t xml:space="preserve">По дисциплине «Детали машин» предусмотрено выполнение курсового проекта и проведение лабораторных работ. </w:t>
      </w:r>
    </w:p>
    <w:p xmlns:wp14="http://schemas.microsoft.com/office/word/2010/wordml" w14:paraId="3BB756FF" wp14:textId="77777777">
      <w:pPr>
        <w:pStyle w:val="Normal"/>
        <w:widowControl w:val="false"/>
        <w:autoSpaceDE w:val="false"/>
        <w:spacing w:before="0"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Аудиторная самостоятельная работа обучающихся предполагает проведение лабораторных работ и  выполнение курсового проекта на практических занятиях. </w:t>
      </w:r>
      <w:r>
        <w:br w:type="page"/>
      </w:r>
    </w:p>
    <w:p xmlns:wp14="http://schemas.microsoft.com/office/word/2010/wordml" w14:paraId="51F38DD1" wp14:textId="77777777">
      <w:pPr>
        <w:pStyle w:val="Normal"/>
        <w:widowControl w:val="false"/>
        <w:autoSpaceDE w:val="false"/>
        <w:spacing w:before="0" w:after="0" w:line="240" w:lineRule="auto"/>
        <w:ind w:firstLine="567"/>
        <w:jc w:val="both"/>
        <w:rPr/>
      </w:pPr>
      <w:r>
        <w:rPr>
          <w:rFonts w:ascii="Times New Roman" w:hAnsi="Times New Roman" w:cs="Times New Roman"/>
          <w:b/>
          <w:bCs/>
          <w:i/>
          <w:color w:val="000000"/>
          <w:sz w:val="24"/>
        </w:rPr>
        <w:t>Пример тем лабораторных работ по дисциплине «Детали машин»</w:t>
      </w:r>
    </w:p>
    <w:p xmlns:wp14="http://schemas.microsoft.com/office/word/2010/wordml" w14:paraId="110FFD37" wp14:textId="77777777">
      <w:pPr>
        <w:pStyle w:val="Normal"/>
        <w:widowControl w:val="false"/>
        <w:autoSpaceDE w:val="false"/>
        <w:spacing w:before="0" w:after="0" w:line="240" w:lineRule="auto"/>
        <w:ind w:firstLine="567"/>
        <w:jc w:val="both"/>
        <w:rPr>
          <w:rFonts w:ascii="Times New Roman" w:hAnsi="Times New Roman" w:cs="Times New Roman"/>
          <w:b/>
          <w:b/>
          <w:bCs/>
          <w:i/>
          <w:i/>
          <w:color w:val="000000"/>
          <w:sz w:val="24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</w:rPr>
      </w:r>
    </w:p>
    <w:p xmlns:wp14="http://schemas.microsoft.com/office/word/2010/wordml" w14:paraId="0ADA9CFD" wp14:textId="77777777">
      <w:pPr>
        <w:pStyle w:val="Normal"/>
        <w:widowControl w:val="false"/>
        <w:autoSpaceDE w:val="false"/>
        <w:spacing w:before="0" w:after="0"/>
        <w:rPr>
          <w:rFonts w:ascii="Times New Roman" w:hAnsi="Times New Roman" w:cs="Times New Roman"/>
          <w:b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Лабораторная  работа №1 Испытание материалов на растяжение</w:t>
      </w:r>
    </w:p>
    <w:p xmlns:wp14="http://schemas.microsoft.com/office/word/2010/wordml" w14:paraId="531E7BB7" wp14:textId="77777777">
      <w:pPr>
        <w:pStyle w:val="Normal"/>
        <w:widowControl w:val="false"/>
        <w:autoSpaceDE w:val="false"/>
        <w:spacing w:before="0" w:after="0"/>
        <w:rPr>
          <w:rFonts w:ascii="Times New Roman" w:hAnsi="Times New Roman" w:cs="Times New Roman"/>
          <w:b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Лабораторная  работа №2 Изучение механических передач</w:t>
      </w:r>
    </w:p>
    <w:p xmlns:wp14="http://schemas.microsoft.com/office/word/2010/wordml" w14:paraId="32E851C1" wp14:textId="77777777">
      <w:pPr>
        <w:pStyle w:val="Normal"/>
        <w:widowControl w:val="false"/>
        <w:autoSpaceDE w:val="false"/>
        <w:spacing w:before="0" w:after="0"/>
        <w:rPr>
          <w:rFonts w:ascii="Times New Roman" w:hAnsi="Times New Roman" w:cs="Times New Roman"/>
          <w:b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Лабораторная  работа №3 Определение параметров и размеров зубчатых колес</w:t>
      </w:r>
    </w:p>
    <w:p xmlns:wp14="http://schemas.microsoft.com/office/word/2010/wordml" w14:paraId="0D0945FC" wp14:textId="77777777">
      <w:pPr>
        <w:pStyle w:val="Normal"/>
        <w:widowControl w:val="false"/>
        <w:autoSpaceDE w:val="false"/>
        <w:spacing w:before="0" w:after="0"/>
        <w:rPr>
          <w:rFonts w:ascii="Times New Roman" w:hAnsi="Times New Roman" w:cs="Times New Roman"/>
          <w:b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Лабораторная  работа №4 Изучение зубчатых редукторов</w:t>
      </w:r>
    </w:p>
    <w:p xmlns:wp14="http://schemas.microsoft.com/office/word/2010/wordml" w14:paraId="582B8AC9" wp14:textId="77777777">
      <w:pPr>
        <w:pStyle w:val="Normal"/>
        <w:widowControl w:val="false"/>
        <w:autoSpaceDE w:val="false"/>
        <w:spacing w:before="0" w:after="0"/>
        <w:rPr>
          <w:rFonts w:ascii="Times New Roman" w:hAnsi="Times New Roman" w:cs="Times New Roman"/>
          <w:b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Лабораторная  работа №5 Изучение червячных редукторов</w:t>
      </w:r>
    </w:p>
    <w:p xmlns:wp14="http://schemas.microsoft.com/office/word/2010/wordml" w14:paraId="6B699379" wp14:textId="77777777">
      <w:pPr>
        <w:pStyle w:val="Normal"/>
        <w:tabs>
          <w:tab w:val="clear" w:pos="708"/>
          <w:tab w:val="left" w:leader="none" w:pos="0"/>
        </w:tabs>
        <w:spacing w:before="0" w:after="0" w:line="240" w:lineRule="auto"/>
        <w:ind w:left="426" w:hanging="426"/>
        <w:jc w:val="center"/>
        <w:rPr>
          <w:rFonts w:ascii="Times New Roman" w:hAnsi="Times New Roman" w:cs="Times New Roman"/>
          <w:b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</w:r>
    </w:p>
    <w:p xmlns:wp14="http://schemas.microsoft.com/office/word/2010/wordml" w14:paraId="58F72A34" wp14:textId="77777777">
      <w:pPr>
        <w:pStyle w:val="Normal"/>
        <w:tabs>
          <w:tab w:val="clear" w:pos="708"/>
          <w:tab w:val="left" w:leader="none" w:pos="0"/>
        </w:tabs>
        <w:spacing w:before="0" w:after="0" w:line="240" w:lineRule="auto"/>
        <w:ind w:left="426" w:hanging="426"/>
        <w:rPr>
          <w:rFonts w:ascii="Times New Roman" w:hAnsi="Times New Roman" w:cs="Times New Roman"/>
          <w:b/>
          <w:b/>
          <w:i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Контрольные вопросы для защиты лабораторных работ:</w:t>
      </w:r>
    </w:p>
    <w:p xmlns:wp14="http://schemas.microsoft.com/office/word/2010/wordml" w14:paraId="3FE9F23F" wp14:textId="77777777">
      <w:pPr>
        <w:pStyle w:val="Normal"/>
        <w:tabs>
          <w:tab w:val="clear" w:pos="708"/>
          <w:tab w:val="left" w:leader="none" w:pos="0"/>
        </w:tabs>
        <w:spacing w:before="0" w:after="0" w:line="240" w:lineRule="auto"/>
        <w:ind w:left="426" w:hanging="426"/>
        <w:jc w:val="center"/>
        <w:rPr>
          <w:rFonts w:ascii="Times New Roman" w:hAnsi="Times New Roman" w:cs="Times New Roman"/>
          <w:b/>
          <w:b/>
          <w:i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</w:r>
    </w:p>
    <w:p xmlns:wp14="http://schemas.microsoft.com/office/word/2010/wordml" w14:paraId="594B6FAB" wp14:textId="77777777">
      <w:pPr>
        <w:pStyle w:val="Normal"/>
        <w:widowControl w:val="false"/>
        <w:numPr>
          <w:ilvl w:val="0"/>
          <w:numId w:val="7"/>
        </w:numPr>
        <w:tabs>
          <w:tab w:val="clear" w:pos="708"/>
          <w:tab w:val="left" w:leader="none" w:pos="426"/>
        </w:tabs>
        <w:autoSpaceDE w:val="false"/>
        <w:spacing w:before="0" w:after="0" w:line="240" w:lineRule="auto"/>
        <w:ind w:left="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образцы применяются для испытания материалов на растяжение?</w:t>
      </w:r>
    </w:p>
    <w:p xmlns:wp14="http://schemas.microsoft.com/office/word/2010/wordml" w14:paraId="005F2D6F" wp14:textId="77777777">
      <w:pPr>
        <w:pStyle w:val="Normal"/>
        <w:widowControl w:val="false"/>
        <w:numPr>
          <w:ilvl w:val="0"/>
          <w:numId w:val="7"/>
        </w:numPr>
        <w:tabs>
          <w:tab w:val="clear" w:pos="708"/>
          <w:tab w:val="left" w:leader="none" w:pos="426"/>
        </w:tabs>
        <w:autoSpaceDE w:val="false"/>
        <w:spacing w:before="0" w:after="0" w:line="240" w:lineRule="auto"/>
        <w:ind w:left="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Объясните принцип работы испытательной машины.</w:t>
      </w:r>
    </w:p>
    <w:p xmlns:wp14="http://schemas.microsoft.com/office/word/2010/wordml" w14:paraId="02E90014" wp14:textId="77777777">
      <w:pPr>
        <w:pStyle w:val="Normal"/>
        <w:widowControl w:val="false"/>
        <w:numPr>
          <w:ilvl w:val="0"/>
          <w:numId w:val="7"/>
        </w:numPr>
        <w:tabs>
          <w:tab w:val="clear" w:pos="708"/>
          <w:tab w:val="left" w:leader="none" w:pos="426"/>
        </w:tabs>
        <w:autoSpaceDE w:val="false"/>
        <w:spacing w:before="0" w:after="0" w:line="240" w:lineRule="auto"/>
        <w:ind w:left="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Какой вид имеет диаграмма растяжения для пластичного материала, для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хрупкого материала?</w:t>
      </w:r>
    </w:p>
    <w:p xmlns:wp14="http://schemas.microsoft.com/office/word/2010/wordml" w14:paraId="5DE68F8C" wp14:textId="77777777">
      <w:pPr>
        <w:pStyle w:val="Normal"/>
        <w:widowControl w:val="false"/>
        <w:numPr>
          <w:ilvl w:val="0"/>
          <w:numId w:val="7"/>
        </w:numPr>
        <w:tabs>
          <w:tab w:val="clear" w:pos="708"/>
          <w:tab w:val="left" w:leader="none" w:pos="426"/>
        </w:tabs>
        <w:autoSpaceDE w:val="false"/>
        <w:spacing w:before="0" w:after="0" w:line="240" w:lineRule="auto"/>
        <w:ind w:left="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Чем объясняется наличие участка упрочнения на диаграмме растяжения?</w:t>
      </w:r>
    </w:p>
    <w:p xmlns:wp14="http://schemas.microsoft.com/office/word/2010/wordml" w14:paraId="2F8DF8FE" wp14:textId="77777777">
      <w:pPr>
        <w:pStyle w:val="Normal"/>
        <w:widowControl w:val="false"/>
        <w:numPr>
          <w:ilvl w:val="0"/>
          <w:numId w:val="7"/>
        </w:numPr>
        <w:tabs>
          <w:tab w:val="clear" w:pos="708"/>
          <w:tab w:val="left" w:leader="none" w:pos="426"/>
        </w:tabs>
        <w:autoSpaceDE w:val="false"/>
        <w:spacing w:before="0" w:after="0" w:line="240" w:lineRule="auto"/>
        <w:ind w:left="0" w:hanging="0"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Как графически определить модуль продольной упругости </w:t>
      </w:r>
      <w:r>
        <w:rPr>
          <w:rFonts w:ascii="Times New Roman" w:hAnsi="Times New Roman" w:cs="Times New Roman"/>
          <w:i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?</w:t>
      </w:r>
    </w:p>
    <w:p xmlns:wp14="http://schemas.microsoft.com/office/word/2010/wordml" w14:paraId="6621700A" wp14:textId="77777777">
      <w:pPr>
        <w:pStyle w:val="Normal"/>
        <w:widowControl w:val="false"/>
        <w:numPr>
          <w:ilvl w:val="0"/>
          <w:numId w:val="7"/>
        </w:numPr>
        <w:tabs>
          <w:tab w:val="clear" w:pos="708"/>
          <w:tab w:val="left" w:leader="none" w:pos="426"/>
        </w:tabs>
        <w:autoSpaceDE w:val="false"/>
        <w:spacing w:before="0" w:after="0" w:line="240" w:lineRule="auto"/>
        <w:ind w:left="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предел пропорциональности, предел упругости, предел прочности (временное сопротивление разрыву)?</w:t>
      </w:r>
    </w:p>
    <w:p xmlns:wp14="http://schemas.microsoft.com/office/word/2010/wordml" w14:paraId="231B0861" wp14:textId="77777777">
      <w:pPr>
        <w:pStyle w:val="Normal"/>
        <w:widowControl w:val="false"/>
        <w:numPr>
          <w:ilvl w:val="0"/>
          <w:numId w:val="7"/>
        </w:numPr>
        <w:tabs>
          <w:tab w:val="clear" w:pos="708"/>
          <w:tab w:val="left" w:leader="none" w:pos="426"/>
        </w:tabs>
        <w:autoSpaceDE w:val="false"/>
        <w:spacing w:before="0" w:after="0" w:line="240" w:lineRule="auto"/>
        <w:ind w:left="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какой точки диаграммы растяжения образец деформируется равномерно?</w:t>
      </w:r>
    </w:p>
    <w:p xmlns:wp14="http://schemas.microsoft.com/office/word/2010/wordml" w14:paraId="1B20B93B" wp14:textId="77777777">
      <w:pPr>
        <w:pStyle w:val="Normal"/>
        <w:widowControl w:val="false"/>
        <w:numPr>
          <w:ilvl w:val="0"/>
          <w:numId w:val="7"/>
        </w:numPr>
        <w:tabs>
          <w:tab w:val="clear" w:pos="708"/>
          <w:tab w:val="left" w:leader="none" w:pos="426"/>
        </w:tabs>
        <w:autoSpaceDE w:val="false"/>
        <w:spacing w:before="0" w:after="0" w:line="240" w:lineRule="auto"/>
        <w:ind w:left="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механические характеристики определяют прочностные свойства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материала?</w:t>
      </w:r>
    </w:p>
    <w:p xmlns:wp14="http://schemas.microsoft.com/office/word/2010/wordml" w14:paraId="735192C8" wp14:textId="77777777">
      <w:pPr>
        <w:pStyle w:val="Normal"/>
        <w:widowControl w:val="false"/>
        <w:numPr>
          <w:ilvl w:val="0"/>
          <w:numId w:val="7"/>
        </w:numPr>
        <w:tabs>
          <w:tab w:val="clear" w:pos="708"/>
          <w:tab w:val="left" w:leader="none" w:pos="426"/>
        </w:tabs>
        <w:autoSpaceDE w:val="false"/>
        <w:spacing w:before="0" w:after="0" w:line="240" w:lineRule="auto"/>
        <w:ind w:left="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механические характеристики определяют пластические свойства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материала?</w:t>
      </w:r>
    </w:p>
    <w:p xmlns:wp14="http://schemas.microsoft.com/office/word/2010/wordml" w14:paraId="0714CCE8" wp14:textId="77777777">
      <w:pPr>
        <w:pStyle w:val="Normal"/>
        <w:widowControl w:val="false"/>
        <w:numPr>
          <w:ilvl w:val="0"/>
          <w:numId w:val="7"/>
        </w:numPr>
        <w:tabs>
          <w:tab w:val="clear" w:pos="708"/>
          <w:tab w:val="left" w:leader="none" w:pos="426"/>
        </w:tabs>
        <w:autoSpaceDE w:val="false"/>
        <w:spacing w:before="0" w:after="0" w:line="240" w:lineRule="auto"/>
        <w:ind w:left="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определить расчетную длину образца после испытания?</w:t>
      </w:r>
    </w:p>
    <w:p xmlns:wp14="http://schemas.microsoft.com/office/word/2010/wordml" w14:paraId="2ED6EA08" wp14:textId="77777777">
      <w:pPr>
        <w:pStyle w:val="Normal"/>
        <w:widowControl w:val="false"/>
        <w:numPr>
          <w:ilvl w:val="0"/>
          <w:numId w:val="7"/>
        </w:numPr>
        <w:tabs>
          <w:tab w:val="clear" w:pos="708"/>
          <w:tab w:val="left" w:leader="none" w:pos="426"/>
        </w:tabs>
        <w:autoSpaceDE w:val="false"/>
        <w:spacing w:before="0" w:after="0" w:line="240" w:lineRule="auto"/>
        <w:ind w:left="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Классификация механических передач.</w:t>
      </w:r>
    </w:p>
    <w:p xmlns:wp14="http://schemas.microsoft.com/office/word/2010/wordml" w14:paraId="123A20AD" wp14:textId="77777777">
      <w:pPr>
        <w:pStyle w:val="Normal"/>
        <w:numPr>
          <w:ilvl w:val="0"/>
          <w:numId w:val="7"/>
        </w:numPr>
        <w:tabs>
          <w:tab w:val="clear" w:pos="708"/>
        </w:tabs>
        <w:spacing w:before="0"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Назначение и кинематика передач.</w:t>
      </w:r>
    </w:p>
    <w:p xmlns:wp14="http://schemas.microsoft.com/office/word/2010/wordml" w14:paraId="21250D34" wp14:textId="77777777">
      <w:pPr>
        <w:pStyle w:val="Normal"/>
        <w:numPr>
          <w:ilvl w:val="0"/>
          <w:numId w:val="7"/>
        </w:numPr>
        <w:tabs>
          <w:tab w:val="clear" w:pos="708"/>
        </w:tabs>
        <w:spacing w:before="0"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Зубчатые передачи.</w:t>
      </w:r>
    </w:p>
    <w:p xmlns:wp14="http://schemas.microsoft.com/office/word/2010/wordml" w14:paraId="74BA0196" wp14:textId="77777777">
      <w:pPr>
        <w:pStyle w:val="Normal"/>
        <w:numPr>
          <w:ilvl w:val="0"/>
          <w:numId w:val="7"/>
        </w:numPr>
        <w:tabs>
          <w:tab w:val="clear" w:pos="708"/>
        </w:tabs>
        <w:spacing w:before="0"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Характеристика и классификация зубчатых передач.</w:t>
      </w:r>
    </w:p>
    <w:p xmlns:wp14="http://schemas.microsoft.com/office/word/2010/wordml" w14:paraId="580EC554" wp14:textId="77777777">
      <w:pPr>
        <w:pStyle w:val="Normal"/>
        <w:numPr>
          <w:ilvl w:val="0"/>
          <w:numId w:val="7"/>
        </w:numPr>
        <w:tabs>
          <w:tab w:val="clear" w:pos="708"/>
        </w:tabs>
        <w:spacing w:before="0"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 для зубчатых колес.</w:t>
      </w:r>
    </w:p>
    <w:p xmlns:wp14="http://schemas.microsoft.com/office/word/2010/wordml" w14:paraId="13F79B04" wp14:textId="77777777">
      <w:pPr>
        <w:pStyle w:val="Normal"/>
        <w:numPr>
          <w:ilvl w:val="0"/>
          <w:numId w:val="7"/>
        </w:numPr>
        <w:tabs>
          <w:tab w:val="clear" w:pos="708"/>
        </w:tabs>
        <w:spacing w:before="0"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Понятие о контактных напряжениях.</w:t>
      </w:r>
    </w:p>
    <w:p xmlns:wp14="http://schemas.microsoft.com/office/word/2010/wordml" w14:paraId="315AAF31" wp14:textId="77777777">
      <w:pPr>
        <w:pStyle w:val="Normal"/>
        <w:numPr>
          <w:ilvl w:val="0"/>
          <w:numId w:val="7"/>
        </w:numPr>
        <w:tabs>
          <w:tab w:val="clear" w:pos="708"/>
        </w:tabs>
        <w:spacing w:before="0"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 повреждений и критерии работоспособности передачи.</w:t>
      </w:r>
    </w:p>
    <w:p xmlns:wp14="http://schemas.microsoft.com/office/word/2010/wordml" w14:paraId="7DFBC050" wp14:textId="77777777">
      <w:pPr>
        <w:pStyle w:val="Normal"/>
        <w:numPr>
          <w:ilvl w:val="0"/>
          <w:numId w:val="7"/>
        </w:numPr>
        <w:tabs>
          <w:tab w:val="clear" w:pos="708"/>
        </w:tabs>
        <w:spacing w:before="0"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Цилиндрические прямозубые передачи.</w:t>
      </w:r>
    </w:p>
    <w:p xmlns:wp14="http://schemas.microsoft.com/office/word/2010/wordml" w14:paraId="758BCDBE" wp14:textId="77777777">
      <w:pPr>
        <w:pStyle w:val="Normal"/>
        <w:numPr>
          <w:ilvl w:val="0"/>
          <w:numId w:val="7"/>
        </w:numPr>
        <w:tabs>
          <w:tab w:val="clear" w:pos="708"/>
        </w:tabs>
        <w:spacing w:before="0"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Силы, действующие в зацеплении и их расчет.</w:t>
      </w:r>
    </w:p>
    <w:p xmlns:wp14="http://schemas.microsoft.com/office/word/2010/wordml" w14:paraId="1BF67FA0" wp14:textId="77777777">
      <w:pPr>
        <w:pStyle w:val="Normal"/>
        <w:numPr>
          <w:ilvl w:val="0"/>
          <w:numId w:val="7"/>
        </w:numPr>
        <w:tabs>
          <w:tab w:val="clear" w:pos="708"/>
        </w:tabs>
        <w:spacing w:before="0"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Расчет зубчатых цилиндрических передач на контактную выносливость.</w:t>
      </w:r>
    </w:p>
    <w:p xmlns:wp14="http://schemas.microsoft.com/office/word/2010/wordml" w14:paraId="6C01EFA6" wp14:textId="77777777">
      <w:pPr>
        <w:pStyle w:val="Normal"/>
        <w:numPr>
          <w:ilvl w:val="0"/>
          <w:numId w:val="7"/>
        </w:numPr>
        <w:tabs>
          <w:tab w:val="clear" w:pos="708"/>
        </w:tabs>
        <w:spacing w:before="0"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Расчет зубчатых цилиндрических передач на сопротивление усталости по изгибу.</w:t>
      </w:r>
    </w:p>
    <w:p xmlns:wp14="http://schemas.microsoft.com/office/word/2010/wordml" w14:paraId="372FBCED" wp14:textId="77777777">
      <w:pPr>
        <w:pStyle w:val="Normal"/>
        <w:numPr>
          <w:ilvl w:val="0"/>
          <w:numId w:val="7"/>
        </w:numPr>
        <w:tabs>
          <w:tab w:val="clear" w:pos="708"/>
        </w:tabs>
        <w:spacing w:before="0"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Косозубые зубчатые передачи, геометрические и эксплуатационные особенности, специфика расчета.</w:t>
      </w:r>
    </w:p>
    <w:p xmlns:wp14="http://schemas.microsoft.com/office/word/2010/wordml" w14:paraId="4DFB31D8" wp14:textId="77777777">
      <w:pPr>
        <w:pStyle w:val="Normal"/>
        <w:numPr>
          <w:ilvl w:val="0"/>
          <w:numId w:val="7"/>
        </w:numPr>
        <w:tabs>
          <w:tab w:val="clear" w:pos="708"/>
        </w:tabs>
        <w:spacing w:before="0"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Конические зубчатые передачи, их классификация и область применения, геометрические и эксплуатационные особенности, специфика расчета, силы, действующие в зацеплении.</w:t>
      </w:r>
    </w:p>
    <w:p xmlns:wp14="http://schemas.microsoft.com/office/word/2010/wordml" w14:paraId="46FE1BAA" wp14:textId="77777777">
      <w:pPr>
        <w:pStyle w:val="Normal"/>
        <w:numPr>
          <w:ilvl w:val="0"/>
          <w:numId w:val="7"/>
        </w:numPr>
        <w:tabs>
          <w:tab w:val="clear" w:pos="708"/>
        </w:tabs>
        <w:spacing w:before="0"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Червячные передачи, их характеристика, область применения, виды червяков, стандартные параметры червячной передачи, материалы червячных передач, критерии работоспособности и виды отказов, расчет допускаемых напряжений.</w:t>
      </w:r>
    </w:p>
    <w:p xmlns:wp14="http://schemas.microsoft.com/office/word/2010/wordml" w14:paraId="4C911CC2" wp14:textId="77777777">
      <w:pPr>
        <w:pStyle w:val="Normal"/>
        <w:numPr>
          <w:ilvl w:val="0"/>
          <w:numId w:val="7"/>
        </w:numPr>
        <w:tabs>
          <w:tab w:val="clear" w:pos="708"/>
        </w:tabs>
        <w:spacing w:before="0"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Силы, действующие в червячных передачах и их расчет.</w:t>
      </w:r>
    </w:p>
    <w:p xmlns:wp14="http://schemas.microsoft.com/office/word/2010/wordml" w14:paraId="214214E7" wp14:textId="77777777">
      <w:pPr>
        <w:pStyle w:val="Normal"/>
        <w:numPr>
          <w:ilvl w:val="0"/>
          <w:numId w:val="7"/>
        </w:numPr>
        <w:tabs>
          <w:tab w:val="clear" w:pos="708"/>
        </w:tabs>
        <w:spacing w:before="0"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коэффициента нагрузки в червячных передачах, расчет червячных передач на контактную выносливость и на сопротивление усталости по изгибу.</w:t>
      </w:r>
    </w:p>
    <w:p xmlns:wp14="http://schemas.microsoft.com/office/word/2010/wordml" w14:paraId="5222AD85" wp14:textId="77777777">
      <w:pPr>
        <w:pStyle w:val="Normal"/>
        <w:numPr>
          <w:ilvl w:val="0"/>
          <w:numId w:val="7"/>
        </w:numPr>
        <w:tabs>
          <w:tab w:val="clear" w:pos="708"/>
        </w:tabs>
        <w:spacing w:before="0"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КПД червячной передачи, тепловой расчет, охлаждение и смазка передачи.</w:t>
      </w:r>
    </w:p>
    <w:p xmlns:wp14="http://schemas.microsoft.com/office/word/2010/wordml" w14:paraId="1F72F646" wp14:textId="77777777"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</w:p>
    <w:p xmlns:wp14="http://schemas.microsoft.com/office/word/2010/wordml" w14:paraId="34C967D3" wp14:textId="77777777">
      <w:pPr>
        <w:pStyle w:val="Normal"/>
        <w:rPr>
          <w:rFonts w:ascii="Times New Roman" w:hAnsi="Times New Roman" w:cs="Times New Roman"/>
          <w:b/>
          <w:b/>
          <w:i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Примерные темы для выполнения курсового проекта</w:t>
      </w:r>
    </w:p>
    <w:p xmlns:wp14="http://schemas.microsoft.com/office/word/2010/wordml" w14:paraId="642437FD" wp14:textId="77777777">
      <w:pPr>
        <w:pStyle w:val="Style22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Проектирование привода механизма передвижения мостового крана;</w:t>
      </w:r>
    </w:p>
    <w:p xmlns:wp14="http://schemas.microsoft.com/office/word/2010/wordml" w14:paraId="3F762DF9" wp14:textId="77777777">
      <w:pPr>
        <w:pStyle w:val="Style22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Проектирование привода галтовочного барабана для снятия заусенцев после штамповки;</w:t>
      </w:r>
    </w:p>
    <w:p xmlns:wp14="http://schemas.microsoft.com/office/word/2010/wordml" w14:paraId="41CAC827" wp14:textId="77777777">
      <w:pPr>
        <w:pStyle w:val="Style22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Проектирование привода скребкового конвейера;</w:t>
      </w:r>
    </w:p>
    <w:p xmlns:wp14="http://schemas.microsoft.com/office/word/2010/wordml" w14:paraId="6A2A5548" wp14:textId="77777777">
      <w:pPr>
        <w:pStyle w:val="Style22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Проектирование привода люлечного элеватора;</w:t>
      </w:r>
    </w:p>
    <w:p xmlns:wp14="http://schemas.microsoft.com/office/word/2010/wordml" w14:paraId="4A38016A" wp14:textId="77777777">
      <w:pPr>
        <w:pStyle w:val="Style22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Проектирование привода подвесного конвейера;</w:t>
      </w:r>
    </w:p>
    <w:p xmlns:wp14="http://schemas.microsoft.com/office/word/2010/wordml" w14:paraId="39968CEB" wp14:textId="77777777">
      <w:pPr>
        <w:pStyle w:val="Style22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Проектирование привода ленточного конвейера.</w:t>
      </w:r>
    </w:p>
    <w:p xmlns:wp14="http://schemas.microsoft.com/office/word/2010/wordml" w14:paraId="0B497DB1" wp14:textId="77777777">
      <w:pPr>
        <w:pStyle w:val="Style22"/>
        <w:numPr>
          <w:ilvl w:val="0"/>
          <w:numId w:val="11"/>
        </w:numPr>
        <w:rPr/>
      </w:pPr>
      <w:r>
        <w:rPr>
          <w:rFonts w:ascii="Times New Roman" w:hAnsi="Times New Roman" w:cs="Times New Roman"/>
          <w:sz w:val="24"/>
          <w:szCs w:val="24"/>
        </w:rPr>
        <w:t>Проектирование привода к лесотаске;</w:t>
      </w:r>
    </w:p>
    <w:p xmlns:wp14="http://schemas.microsoft.com/office/word/2010/wordml" w14:paraId="5FA0A6C1" wp14:textId="77777777">
      <w:pPr>
        <w:pStyle w:val="Style22"/>
        <w:numPr>
          <w:ilvl w:val="0"/>
          <w:numId w:val="11"/>
        </w:numPr>
        <w:rPr/>
      </w:pPr>
      <w:r>
        <w:rPr>
          <w:rFonts w:ascii="Times New Roman" w:hAnsi="Times New Roman" w:cs="Times New Roman"/>
          <w:sz w:val="24"/>
          <w:szCs w:val="24"/>
        </w:rPr>
        <w:t>Проектирование привода к промышленному рольгангу;</w:t>
      </w:r>
    </w:p>
    <w:p xmlns:wp14="http://schemas.microsoft.com/office/word/2010/wordml" w14:paraId="2EAC48C4" wp14:textId="77777777">
      <w:pPr>
        <w:pStyle w:val="Style22"/>
        <w:numPr>
          <w:ilvl w:val="0"/>
          <w:numId w:val="11"/>
        </w:numPr>
        <w:rPr/>
      </w:pPr>
      <w:r>
        <w:rPr>
          <w:rFonts w:ascii="Times New Roman" w:hAnsi="Times New Roman" w:cs="Times New Roman"/>
          <w:sz w:val="24"/>
          <w:szCs w:val="24"/>
        </w:rPr>
        <w:t>Проектирование привода к шнеку-смесителю;</w:t>
      </w:r>
    </w:p>
    <w:p xmlns:wp14="http://schemas.microsoft.com/office/word/2010/wordml" w14:paraId="61E344AF" wp14:textId="77777777">
      <w:pPr>
        <w:pStyle w:val="Style22"/>
        <w:numPr>
          <w:ilvl w:val="0"/>
          <w:numId w:val="11"/>
        </w:numPr>
        <w:rPr/>
      </w:pPr>
      <w:r>
        <w:rPr>
          <w:rFonts w:ascii="Times New Roman" w:hAnsi="Times New Roman" w:cs="Times New Roman"/>
          <w:sz w:val="24"/>
          <w:szCs w:val="24"/>
        </w:rPr>
        <w:t>Проектирование привода пластинчатого питателя формовочной земли;</w:t>
      </w:r>
    </w:p>
    <w:p xmlns:wp14="http://schemas.microsoft.com/office/word/2010/wordml" w14:paraId="6082705E" wp14:textId="77777777">
      <w:pPr>
        <w:pStyle w:val="Style22"/>
        <w:numPr>
          <w:ilvl w:val="0"/>
          <w:numId w:val="11"/>
        </w:numPr>
        <w:rPr/>
      </w:pPr>
      <w:r>
        <w:rPr>
          <w:rFonts w:ascii="Times New Roman" w:hAnsi="Times New Roman" w:cs="Times New Roman"/>
          <w:sz w:val="24"/>
          <w:szCs w:val="24"/>
        </w:rPr>
        <w:t>Проектирование привода цепного конвейера;</w:t>
      </w:r>
    </w:p>
    <w:p xmlns:wp14="http://schemas.microsoft.com/office/word/2010/wordml" w14:paraId="7707EBEF" wp14:textId="77777777">
      <w:pPr>
        <w:pStyle w:val="Style22"/>
        <w:numPr>
          <w:ilvl w:val="0"/>
          <w:numId w:val="11"/>
        </w:numPr>
        <w:rPr/>
      </w:pPr>
      <w:r>
        <w:rPr>
          <w:rFonts w:ascii="Times New Roman" w:hAnsi="Times New Roman" w:cs="Times New Roman"/>
          <w:sz w:val="24"/>
          <w:szCs w:val="24"/>
        </w:rPr>
        <w:t>Проектирование привода механизма поворота башни башенного крана;</w:t>
      </w:r>
    </w:p>
    <w:p xmlns:wp14="http://schemas.microsoft.com/office/word/2010/wordml" w14:paraId="6794E7C1" wp14:textId="77777777">
      <w:pPr>
        <w:pStyle w:val="Style22"/>
        <w:numPr>
          <w:ilvl w:val="0"/>
          <w:numId w:val="11"/>
        </w:numPr>
        <w:rPr/>
      </w:pPr>
      <w:r>
        <w:rPr>
          <w:rFonts w:ascii="Times New Roman" w:hAnsi="Times New Roman" w:cs="Times New Roman"/>
          <w:sz w:val="24"/>
          <w:szCs w:val="24"/>
        </w:rPr>
        <w:t>Проектирование привода механизма подъема и опускания противопожарного занавеса;</w:t>
      </w:r>
    </w:p>
    <w:p xmlns:wp14="http://schemas.microsoft.com/office/word/2010/wordml" w14:paraId="51049666" wp14:textId="77777777">
      <w:pPr>
        <w:pStyle w:val="Style22"/>
        <w:numPr>
          <w:ilvl w:val="0"/>
          <w:numId w:val="11"/>
        </w:numPr>
        <w:rPr/>
      </w:pPr>
      <w:r>
        <w:rPr>
          <w:rFonts w:ascii="Times New Roman" w:hAnsi="Times New Roman" w:cs="Times New Roman"/>
          <w:sz w:val="24"/>
          <w:szCs w:val="24"/>
        </w:rPr>
        <w:t>Проектирование привода клети прокатного стана;</w:t>
      </w:r>
    </w:p>
    <w:p xmlns:wp14="http://schemas.microsoft.com/office/word/2010/wordml" w14:paraId="0A471D2F" wp14:textId="77777777">
      <w:pPr>
        <w:pStyle w:val="Style22"/>
        <w:numPr>
          <w:ilvl w:val="0"/>
          <w:numId w:val="11"/>
        </w:numPr>
        <w:rPr/>
      </w:pPr>
      <w:r>
        <w:rPr>
          <w:rFonts w:ascii="Times New Roman" w:hAnsi="Times New Roman" w:cs="Times New Roman"/>
          <w:sz w:val="24"/>
          <w:szCs w:val="24"/>
        </w:rPr>
        <w:t>Проектирование привода цепного конвейера;</w:t>
      </w:r>
    </w:p>
    <w:p xmlns:wp14="http://schemas.microsoft.com/office/word/2010/wordml" w14:paraId="4B45FE3C" wp14:textId="77777777">
      <w:pPr>
        <w:pStyle w:val="Style22"/>
        <w:numPr>
          <w:ilvl w:val="0"/>
          <w:numId w:val="11"/>
        </w:numPr>
        <w:rPr/>
      </w:pPr>
      <w:r>
        <w:rPr>
          <w:rFonts w:ascii="Times New Roman" w:hAnsi="Times New Roman" w:cs="Times New Roman"/>
          <w:sz w:val="24"/>
          <w:szCs w:val="24"/>
        </w:rPr>
        <w:t>Проектирование привода электрической лебедки;</w:t>
      </w:r>
    </w:p>
    <w:p xmlns:wp14="http://schemas.microsoft.com/office/word/2010/wordml" w14:paraId="2CAEF24D" wp14:textId="77777777">
      <w:pPr>
        <w:pStyle w:val="Style22"/>
        <w:numPr>
          <w:ilvl w:val="0"/>
          <w:numId w:val="11"/>
        </w:numPr>
        <w:rPr/>
      </w:pPr>
      <w:r>
        <w:rPr>
          <w:rFonts w:ascii="Times New Roman" w:hAnsi="Times New Roman" w:cs="Times New Roman"/>
          <w:sz w:val="24"/>
          <w:szCs w:val="24"/>
        </w:rPr>
        <w:t>Проектирование привода подвесного конвейера;</w:t>
      </w:r>
    </w:p>
    <w:p xmlns:wp14="http://schemas.microsoft.com/office/word/2010/wordml" w14:paraId="008F348F" wp14:textId="77777777">
      <w:pPr>
        <w:pStyle w:val="Style22"/>
        <w:numPr>
          <w:ilvl w:val="0"/>
          <w:numId w:val="11"/>
        </w:numPr>
        <w:rPr/>
      </w:pPr>
      <w:r>
        <w:rPr>
          <w:rFonts w:ascii="Times New Roman" w:hAnsi="Times New Roman" w:cs="Times New Roman"/>
          <w:sz w:val="24"/>
          <w:szCs w:val="24"/>
        </w:rPr>
        <w:t>Проектирование привода мешалки;</w:t>
      </w:r>
    </w:p>
    <w:p xmlns:wp14="http://schemas.microsoft.com/office/word/2010/wordml" w14:paraId="79DBFE4A" wp14:textId="77777777">
      <w:pPr>
        <w:pStyle w:val="Style22"/>
        <w:numPr>
          <w:ilvl w:val="0"/>
          <w:numId w:val="11"/>
        </w:numPr>
        <w:rPr/>
      </w:pPr>
      <w:r>
        <w:rPr>
          <w:rFonts w:ascii="Times New Roman" w:hAnsi="Times New Roman" w:cs="Times New Roman"/>
          <w:sz w:val="24"/>
          <w:szCs w:val="24"/>
        </w:rPr>
        <w:t>Проектирование привода к качающемуся подъемнику;</w:t>
      </w:r>
    </w:p>
    <w:p xmlns:wp14="http://schemas.microsoft.com/office/word/2010/wordml" w14:paraId="3796D3E5" wp14:textId="77777777">
      <w:pPr>
        <w:pStyle w:val="Style22"/>
        <w:numPr>
          <w:ilvl w:val="0"/>
          <w:numId w:val="11"/>
        </w:numPr>
        <w:rPr/>
      </w:pPr>
      <w:r>
        <w:rPr>
          <w:rFonts w:ascii="Times New Roman" w:hAnsi="Times New Roman" w:cs="Times New Roman"/>
          <w:sz w:val="24"/>
          <w:szCs w:val="24"/>
        </w:rPr>
        <w:t>Проектирование привода ковшевого элеватора;</w:t>
      </w:r>
    </w:p>
    <w:p xmlns:wp14="http://schemas.microsoft.com/office/word/2010/wordml" w14:paraId="08CE6F91" wp14:textId="77777777">
      <w:pPr>
        <w:pStyle w:val="Style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br w:type="page"/>
      </w:r>
    </w:p>
    <w:p xmlns:wp14="http://schemas.microsoft.com/office/word/2010/wordml" w14:paraId="75D72933" wp14:textId="77777777">
      <w:pPr>
        <w:pStyle w:val="Style22"/>
        <w:ind w:left="0" w:hanging="0"/>
        <w:rPr>
          <w:rFonts w:ascii="Times New Roman" w:hAnsi="Times New Roman" w:cs="Times New Roman"/>
          <w:b/>
          <w:b/>
          <w:i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Пример задания на курсовое проектирование</w:t>
      </w:r>
    </w:p>
    <w:p xmlns:wp14="http://schemas.microsoft.com/office/word/2010/wordml" w14:paraId="08D19FF3" wp14:textId="77777777">
      <w:pPr>
        <w:pStyle w:val="Style22"/>
        <w:ind w:left="0" w:firstLine="567"/>
        <w:rPr>
          <w:rFonts w:ascii="Times New Roman" w:hAnsi="Times New Roman" w:cs="Times New Roman"/>
          <w:sz w:val="24"/>
          <w:szCs w:val="24"/>
        </w:rPr>
      </w:pPr>
      <w:r>
        <w:drawing>
          <wp:anchor xmlns:wp14="http://schemas.microsoft.com/office/word/2010/wordprocessingDrawing" distT="0" distB="0" distL="6400800" distR="6400800" simplePos="0" relativeHeight="10" behindDoc="0" locked="0" layoutInCell="1" allowOverlap="1" wp14:anchorId="53456555" wp14:editId="7777777">
            <wp:simplePos x="0" y="0"/>
            <wp:positionH relativeFrom="column">
              <wp:posOffset>463550</wp:posOffset>
            </wp:positionH>
            <wp:positionV relativeFrom="paragraph">
              <wp:posOffset>597535</wp:posOffset>
            </wp:positionV>
            <wp:extent cx="5135245" cy="7651750"/>
            <wp:effectExtent l="0" t="0" r="0" b="0"/>
            <wp:wrapTopAndBottom/>
            <wp:docPr id="4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765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проектировать привод к ленточному конвейеру, изображенному на ниже представленной схеме. Исходные данные, по вариантам, представлены в таблице.</w:t>
      </w:r>
    </w:p>
    <w:p xmlns:wp14="http://schemas.microsoft.com/office/word/2010/wordml" w14:paraId="3756A350" wp14:textId="77777777">
      <w:pPr>
        <w:sectPr>
          <w:footerReference w:type="default" r:id="rId11"/>
          <w:type w:val="nextPage"/>
          <w:pgSz w:w="11906" w:h="16838" w:orient="portrait"/>
          <w:pgMar w:top="1134" w:right="850" w:bottom="1134" w:left="1134" w:header="0" w:footer="708" w:gutter="0"/>
          <w:pgNumType w:fmt="decimal"/>
          <w:formProt w:val="false"/>
          <w:textDirection w:val="lrTb"/>
          <w:docGrid w:type="default" w:linePitch="360" w:charSpace="0"/>
        </w:sectPr>
        <w:pStyle w:val="Normal"/>
        <w:rPr>
          <w:rFonts w:ascii="Times New Roman" w:hAnsi="Times New Roman" w:cs="Times New Roman"/>
          <w:b/>
          <w:b/>
          <w:sz w:val="24"/>
          <w:szCs w:val="24"/>
          <w:lang w:val="en-US" w:eastAsia="en-US"/>
        </w:rPr>
      </w:pPr>
      <w:r>
        <w:rPr>
          <w:rFonts w:ascii="Times New Roman" w:hAnsi="Times New Roman" w:cs="Times New Roman"/>
          <w:b/>
          <w:sz w:val="24"/>
          <w:szCs w:val="24"/>
          <w:lang w:val="en-US" w:eastAsia="en-US"/>
        </w:rPr>
        <w:drawing>
          <wp:anchor xmlns:wp14="http://schemas.microsoft.com/office/word/2010/wordprocessingDrawing" distT="0" distB="0" distL="6400800" distR="6400800" simplePos="0" relativeHeight="9" behindDoc="0" locked="0" layoutInCell="1" allowOverlap="1" wp14:anchorId="28FCFF3E" wp14:editId="7777777">
            <wp:simplePos x="0" y="0"/>
            <wp:positionH relativeFrom="column">
              <wp:posOffset>463550</wp:posOffset>
            </wp:positionH>
            <wp:positionV relativeFrom="paragraph">
              <wp:posOffset>349885</wp:posOffset>
            </wp:positionV>
            <wp:extent cx="5135245" cy="7651750"/>
            <wp:effectExtent l="0" t="0" r="0" b="0"/>
            <wp:wrapTopAndBottom/>
            <wp:docPr id="5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765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17EE5510" wp14:textId="77777777">
      <w:pPr>
        <w:pStyle w:val="Normal"/>
        <w:rPr>
          <w:rFonts w:ascii="Times New Roman" w:hAnsi="Times New Roman" w:cs="Times New Roman"/>
          <w:b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7 Оценочные средства для проведения промежуточной аттестации</w:t>
      </w:r>
    </w:p>
    <w:p xmlns:wp14="http://schemas.microsoft.com/office/word/2010/wordml" w14:paraId="39A219EE" wp14:textId="77777777">
      <w:pPr>
        <w:pStyle w:val="Normal"/>
        <w:rPr>
          <w:rFonts w:ascii="Times New Roman" w:hAnsi="Times New Roman" w:cs="Times New Roman"/>
          <w:i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xmlns:wp14="http://schemas.microsoft.com/office/word/2010/wordml" w14:paraId="558DAB50" wp14:textId="77777777">
      <w:pPr>
        <w:pStyle w:val="Normal"/>
        <w:rPr/>
      </w:pPr>
      <w:r>
        <w:rPr>
          <w:rFonts w:ascii="Times New Roman" w:hAnsi="Times New Roman" w:cs="Times New Roman"/>
          <w:sz w:val="24"/>
          <w:szCs w:val="24"/>
        </w:rPr>
        <w:t>Промежуточная аттестация имеет целью определить степень достижения запланированных результатов обучения по дисциплине «Детали машин» и проводится в форме экзамена и защиты курсового проекта в 5 семестре обучения.</w:t>
      </w:r>
      <w:r>
        <w:rPr/>
        <w:t xml:space="preserve"> </w:t>
      </w:r>
    </w:p>
    <w:tbl>
      <w:tblPr>
        <w:tblW w:w="5000" w:type="pct"/>
        <w:jc w:val="left"/>
        <w:tblInd w:w="-90" w:type="dxa"/>
        <w:tblBorders>
          <w:top w:val="single" w:color="000000" w:sz="8" w:space="0"/>
          <w:left w:val="single" w:color="000000" w:sz="8" w:space="0"/>
          <w:bottom w:val="single" w:color="000000" w:sz="8" w:space="0"/>
          <w:insideH w:val="single" w:color="000000" w:sz="8" w:space="0"/>
        </w:tblBorders>
        <w:tblCellMar>
          <w:top w:w="15" w:type="dxa"/>
          <w:left w:w="80" w:type="dxa"/>
          <w:bottom w:w="0" w:type="dxa"/>
          <w:right w:w="80" w:type="dxa"/>
        </w:tblCellMar>
      </w:tblPr>
      <w:tblGrid>
        <w:gridCol w:w="1628"/>
        <w:gridCol w:w="4321"/>
        <w:gridCol w:w="8621"/>
      </w:tblGrid>
      <w:tr xmlns:wp14="http://schemas.microsoft.com/office/word/2010/wordml" w14:paraId="02C01A57" wp14:textId="77777777">
        <w:trPr>
          <w:tblHeader w:val="true"/>
          <w:trHeight w:val="753" w:hRule="atLeast"/>
        </w:trPr>
        <w:tc>
          <w:tcPr>
            <w:tcW w:w="16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insideH w:val="single" w:color="000000" w:sz="8" w:space="0"/>
            </w:tcBorders>
            <w:shd w:val="clear" w:fill="auto"/>
            <w:vAlign w:val="center"/>
          </w:tcPr>
          <w:p w14:paraId="67314898" wp14:textId="77777777">
            <w:pPr>
              <w:pStyle w:val="Normal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</w:p>
        </w:tc>
        <w:tc>
          <w:tcPr>
            <w:tcW w:w="432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insideH w:val="single" w:color="000000" w:sz="8" w:space="0"/>
            </w:tcBorders>
            <w:shd w:val="clear" w:fill="auto"/>
            <w:tcMar>
              <w:top w:w="0" w:type="dxa"/>
              <w:left w:w="0" w:type="dxa"/>
              <w:right w:w="0" w:type="dxa"/>
            </w:tcMar>
            <w:vAlign w:val="center"/>
          </w:tcPr>
          <w:p w14:paraId="0B9AE122" wp14:textId="77777777">
            <w:pPr>
              <w:pStyle w:val="Normal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862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  <w:insideH w:val="single" w:color="000000" w:sz="8" w:space="0"/>
              <w:insideV w:val="single" w:color="000000" w:sz="4" w:space="0"/>
            </w:tcBorders>
            <w:shd w:val="clear" w:fill="auto"/>
            <w:tcMar>
              <w:top w:w="0" w:type="dxa"/>
              <w:left w:w="0" w:type="dxa"/>
              <w:right w:w="0" w:type="dxa"/>
            </w:tcMar>
            <w:vAlign w:val="center"/>
          </w:tcPr>
          <w:p w14:paraId="10A25ACA" wp14:textId="77777777">
            <w:pPr>
              <w:pStyle w:val="Normal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xmlns:wp14="http://schemas.microsoft.com/office/word/2010/wordml" w14:paraId="58FB7F6B" wp14:textId="77777777">
        <w:trPr>
          <w:trHeight w:val="283" w:hRule="atLeast"/>
        </w:trPr>
        <w:tc>
          <w:tcPr>
            <w:tcW w:w="14570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  <w:insideH w:val="single" w:color="000000" w:sz="8" w:space="0"/>
              <w:insideV w:val="single" w:color="000000" w:sz="4" w:space="0"/>
            </w:tcBorders>
            <w:shd w:val="clear" w:fill="auto"/>
          </w:tcPr>
          <w:p w14:paraId="6B61BB1E" wp14:textId="77777777">
            <w:pPr>
              <w:pStyle w:val="Normal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ПК-5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умением учитывать технические и эксплуатационные параметры деталей и узлов изделий машиностроения при их проектировании</w:t>
            </w:r>
          </w:p>
        </w:tc>
      </w:tr>
      <w:tr xmlns:wp14="http://schemas.microsoft.com/office/word/2010/wordml" w14:paraId="043E2CDC" wp14:textId="77777777">
        <w:trPr>
          <w:trHeight w:val="225" w:hRule="atLeast"/>
        </w:trPr>
        <w:tc>
          <w:tcPr>
            <w:tcW w:w="16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insideH w:val="single" w:color="000000" w:sz="8" w:space="0"/>
            </w:tcBorders>
            <w:shd w:val="clear" w:fill="auto"/>
          </w:tcPr>
          <w:p w14:paraId="6E0A13C8" wp14:textId="77777777">
            <w:pPr>
              <w:pStyle w:val="Normal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32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insideH w:val="single" w:color="000000" w:sz="8" w:space="0"/>
            </w:tcBorders>
            <w:shd w:val="clear" w:fill="auto"/>
            <w:tcMar>
              <w:top w:w="0" w:type="dxa"/>
              <w:left w:w="0" w:type="dxa"/>
              <w:right w:w="0" w:type="dxa"/>
            </w:tcMar>
          </w:tcPr>
          <w:p w14:paraId="78BA6150" wp14:textId="77777777">
            <w:pPr>
              <w:pStyle w:val="Normal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и этапы проектирования деталей и узлов машин с использованием технической литературы, а также средств автоматизированного проектирования</w:t>
            </w:r>
          </w:p>
        </w:tc>
        <w:tc>
          <w:tcPr>
            <w:tcW w:w="862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  <w:insideH w:val="single" w:color="000000" w:sz="8" w:space="0"/>
              <w:insideV w:val="single" w:color="000000" w:sz="4" w:space="0"/>
            </w:tcBorders>
            <w:shd w:val="clear" w:fill="auto"/>
            <w:tcMar>
              <w:top w:w="0" w:type="dxa"/>
              <w:left w:w="0" w:type="dxa"/>
              <w:right w:w="0" w:type="dxa"/>
            </w:tcMar>
            <w:vAlign w:val="center"/>
          </w:tcPr>
          <w:p w14:paraId="2880EFCB" wp14:textId="77777777">
            <w:pPr>
              <w:pStyle w:val="Normal"/>
              <w:spacing w:before="0" w:after="0" w:line="240" w:lineRule="auto"/>
              <w:rPr>
                <w:rFonts w:ascii="Times New Roman" w:hAnsi="Times New Roman" w:cs="Times New Roman"/>
                <w:i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Перечень теоретических вопросов к экзамену:</w:t>
            </w:r>
          </w:p>
          <w:p w14:paraId="0321E4C5" wp14:textId="77777777">
            <w:pPr>
              <w:pStyle w:val="Normal"/>
              <w:numPr>
                <w:ilvl w:val="0"/>
                <w:numId w:val="9"/>
              </w:num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понятия при проектировании;</w:t>
            </w:r>
          </w:p>
          <w:p w14:paraId="26830262" wp14:textId="77777777">
            <w:pPr>
              <w:pStyle w:val="Normal"/>
              <w:numPr>
                <w:ilvl w:val="0"/>
                <w:numId w:val="9"/>
              </w:num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предъявляемые к механизмам;</w:t>
            </w:r>
          </w:p>
          <w:p w14:paraId="22BC9FEE" wp14:textId="77777777">
            <w:pPr>
              <w:pStyle w:val="Normal"/>
              <w:numPr>
                <w:ilvl w:val="0"/>
                <w:numId w:val="9"/>
              </w:num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Кинематический расчет привода:</w:t>
            </w:r>
          </w:p>
          <w:p w14:paraId="06B2D2F0" wp14:textId="77777777">
            <w:pPr>
              <w:pStyle w:val="Normal"/>
              <w:spacing w:before="0" w:after="0" w:line="240" w:lineRule="auto"/>
              <w:ind w:left="720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выбор типа передачи</w:t>
            </w:r>
          </w:p>
          <w:p w14:paraId="1C375610" wp14:textId="77777777">
            <w:pPr>
              <w:pStyle w:val="Normal"/>
              <w:spacing w:before="0" w:after="0" w:line="240" w:lineRule="auto"/>
              <w:ind w:left="720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-выбор электродвигателя;</w:t>
            </w:r>
          </w:p>
          <w:p w14:paraId="0D23C086" wp14:textId="77777777">
            <w:pPr>
              <w:pStyle w:val="Normal"/>
              <w:spacing w:before="0" w:after="0" w:line="240" w:lineRule="auto"/>
              <w:ind w:left="720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-передаточное отношение передачи;</w:t>
            </w:r>
          </w:p>
          <w:p w14:paraId="1D6B27E7" wp14:textId="77777777">
            <w:pPr>
              <w:pStyle w:val="Normal"/>
              <w:numPr>
                <w:ilvl w:val="0"/>
                <w:numId w:val="9"/>
              </w:num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Коэффициенты нагрузки</w:t>
            </w:r>
          </w:p>
          <w:p w14:paraId="505BB24C" wp14:textId="77777777">
            <w:pPr>
              <w:pStyle w:val="Normal"/>
              <w:numPr>
                <w:ilvl w:val="0"/>
                <w:numId w:val="9"/>
              </w:num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Критерии работоспособности;</w:t>
            </w:r>
          </w:p>
          <w:p w14:paraId="70EB46FC" wp14:textId="77777777">
            <w:pPr>
              <w:pStyle w:val="Normal"/>
              <w:numPr>
                <w:ilvl w:val="0"/>
                <w:numId w:val="9"/>
              </w:num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Допускаемые напряжения;</w:t>
            </w:r>
          </w:p>
          <w:p w14:paraId="6EEBFA3D" wp14:textId="77777777">
            <w:pPr>
              <w:pStyle w:val="Normal"/>
              <w:numPr>
                <w:ilvl w:val="0"/>
                <w:numId w:val="9"/>
              </w:num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Силы в зацеплении;</w:t>
            </w:r>
          </w:p>
          <w:p w14:paraId="001A4381" wp14:textId="77777777">
            <w:pPr>
              <w:pStyle w:val="Normal"/>
              <w:numPr>
                <w:ilvl w:val="0"/>
                <w:numId w:val="9"/>
              </w:num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автоматического проектирования в конструировании деталей машин;</w:t>
            </w:r>
          </w:p>
          <w:p w14:paraId="3AA29BCE" wp14:textId="77777777">
            <w:pPr>
              <w:pStyle w:val="Normal"/>
              <w:numPr>
                <w:ilvl w:val="0"/>
                <w:numId w:val="9"/>
              </w:num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этапов процесса автоматизированного проектирования, сопровождаемых решением тех или иных задач оптимизации;</w:t>
            </w:r>
          </w:p>
          <w:p w14:paraId="147AAFEB" wp14:textId="77777777">
            <w:pPr>
              <w:pStyle w:val="Normal"/>
              <w:numPr>
                <w:ilvl w:val="0"/>
                <w:numId w:val="9"/>
              </w:num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 математических моделей оптимизации и разработка машинных алгорит</w:t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мов;</w:t>
            </w:r>
          </w:p>
          <w:p w14:paraId="5960F552" wp14:textId="77777777">
            <w:pPr>
              <w:pStyle w:val="Normal"/>
              <w:numPr>
                <w:ilvl w:val="0"/>
                <w:numId w:val="9"/>
              </w:num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Создание или заимствование программного обеспечения решения задач оптимизации;</w:t>
            </w:r>
          </w:p>
          <w:p w14:paraId="78E34EE3" wp14:textId="77777777">
            <w:pPr>
              <w:pStyle w:val="Normal"/>
              <w:numPr>
                <w:ilvl w:val="0"/>
                <w:numId w:val="9"/>
              </w:num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системы диалогового формирования и просмотра вариантов объекта проектирования с определением значений тех или иных показателей качества, а также формирования математичес</w:t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ких моделей и управления процессом решения соответствующих задач.</w:t>
            </w:r>
          </w:p>
          <w:p w14:paraId="32A12D5F" wp14:textId="77777777">
            <w:pPr>
              <w:pStyle w:val="Normal"/>
              <w:spacing w:before="0" w:after="0" w:line="240" w:lineRule="auto"/>
              <w:ind w:left="360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Алгоритмы проектирования;</w:t>
            </w:r>
          </w:p>
          <w:p w14:paraId="1BBC444B" wp14:textId="77777777">
            <w:pPr>
              <w:pStyle w:val="Normal"/>
              <w:numPr>
                <w:ilvl w:val="0"/>
                <w:numId w:val="9"/>
              </w:num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Подсистемы САПР;</w:t>
            </w:r>
          </w:p>
          <w:p w14:paraId="5D81355F" wp14:textId="77777777">
            <w:pPr>
              <w:pStyle w:val="Normal"/>
              <w:widowControl w:val="false"/>
              <w:autoSpaceDE w:val="false"/>
              <w:spacing w:before="0" w:after="0" w:line="240" w:lineRule="auto"/>
              <w:ind w:left="720" w:right="86" w:hanging="0"/>
              <w:jc w:val="both"/>
              <w:rPr>
                <w:rFonts w:ascii="Times New Roman" w:hAnsi="Times New Roman" w:cs="Times New Roman"/>
                <w:i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Принципы построения САПР</w:t>
            </w:r>
          </w:p>
          <w:p w14:paraId="61CDCEAD" wp14:textId="77777777">
            <w:pPr>
              <w:pStyle w:val="Normal"/>
              <w:widowControl w:val="false"/>
              <w:autoSpaceDE w:val="false"/>
              <w:spacing w:before="0" w:after="0" w:line="240" w:lineRule="auto"/>
              <w:ind w:left="720" w:right="86" w:hanging="0"/>
              <w:jc w:val="both"/>
              <w:rPr>
                <w:rFonts w:ascii="Times New Roman" w:hAnsi="Times New Roman" w:cs="Times New Roman"/>
                <w:i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  <w:p w14:paraId="40E10E5B" wp14:textId="77777777">
            <w:pPr>
              <w:pStyle w:val="Normal"/>
              <w:widowControl w:val="false"/>
              <w:autoSpaceDE w:val="false"/>
              <w:spacing w:before="0" w:after="0" w:line="240" w:lineRule="auto"/>
              <w:ind w:left="720" w:right="86" w:hanging="0"/>
              <w:jc w:val="both"/>
              <w:rPr>
                <w:rFonts w:ascii="Times New Roman" w:hAnsi="Times New Roman" w:cs="Times New Roman"/>
                <w:i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Перечень вопросов к защите курсового проекта:</w:t>
            </w:r>
          </w:p>
          <w:p w14:paraId="29AA46C7" wp14:textId="77777777">
            <w:pPr>
              <w:pStyle w:val="Normal"/>
              <w:widowControl w:val="false"/>
              <w:numPr>
                <w:ilvl w:val="0"/>
                <w:numId w:val="2"/>
              </w:numPr>
              <w:autoSpaceDE w:val="false"/>
              <w:spacing w:before="0" w:after="0" w:line="240" w:lineRule="auto"/>
              <w:ind w:left="720" w:right="86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Вариаторы. Область применения, Классификация, конструкция</w:t>
            </w:r>
          </w:p>
          <w:p w14:paraId="5681DA17" wp14:textId="77777777">
            <w:pPr>
              <w:pStyle w:val="Normal"/>
              <w:widowControl w:val="false"/>
              <w:numPr>
                <w:ilvl w:val="0"/>
                <w:numId w:val="2"/>
              </w:numPr>
              <w:autoSpaceDE w:val="false"/>
              <w:spacing w:before="0" w:after="0" w:line="240" w:lineRule="auto"/>
              <w:ind w:left="720" w:right="86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Валы и оси. Классификация, конструкция, предварительный расчёт.</w:t>
            </w:r>
          </w:p>
          <w:p w14:paraId="31578E29" wp14:textId="77777777">
            <w:pPr>
              <w:pStyle w:val="Normal"/>
              <w:widowControl w:val="false"/>
              <w:numPr>
                <w:ilvl w:val="0"/>
                <w:numId w:val="2"/>
              </w:numPr>
              <w:autoSpaceDE w:val="false"/>
              <w:spacing w:before="0" w:after="0" w:line="240" w:lineRule="auto"/>
              <w:ind w:left="720" w:right="86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Валы и оси. Классификация, конструкция, проектный расчёт.</w:t>
            </w:r>
          </w:p>
          <w:p w14:paraId="7F828766" wp14:textId="77777777">
            <w:pPr>
              <w:pStyle w:val="Normal"/>
              <w:widowControl w:val="false"/>
              <w:numPr>
                <w:ilvl w:val="0"/>
                <w:numId w:val="2"/>
              </w:numPr>
              <w:autoSpaceDE w:val="false"/>
              <w:spacing w:before="0" w:after="0" w:line="240" w:lineRule="auto"/>
              <w:ind w:left="720" w:right="86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Подшипники качения. Достоинства и недостатки. Классификация, конструкция. Расчёт долговечности.</w:t>
            </w:r>
          </w:p>
          <w:p w14:paraId="5F7ED1AE" wp14:textId="77777777">
            <w:pPr>
              <w:pStyle w:val="Normal"/>
              <w:widowControl w:val="false"/>
              <w:numPr>
                <w:ilvl w:val="0"/>
                <w:numId w:val="2"/>
              </w:numPr>
              <w:autoSpaceDE w:val="false"/>
              <w:spacing w:before="0" w:after="0" w:line="240" w:lineRule="auto"/>
              <w:ind w:left="720" w:right="86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Подшипники качения. Достоинства и недостатки. Классификация, конструкция. Маркировка.</w:t>
            </w:r>
          </w:p>
          <w:p w14:paraId="12EE53D8" wp14:textId="77777777">
            <w:pPr>
              <w:pStyle w:val="Normal"/>
              <w:widowControl w:val="false"/>
              <w:numPr>
                <w:ilvl w:val="0"/>
                <w:numId w:val="2"/>
              </w:numPr>
              <w:autoSpaceDE w:val="false"/>
              <w:spacing w:before="0" w:after="0" w:line="240" w:lineRule="auto"/>
              <w:ind w:left="720" w:right="86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Подшипники скольжения. Достоинства и недостатки. Классификация, конструкция. Материалы вкладышей. Расчёт.</w:t>
            </w:r>
          </w:p>
          <w:p w14:paraId="162473E8" wp14:textId="77777777">
            <w:pPr>
              <w:pStyle w:val="Normal"/>
              <w:widowControl w:val="false"/>
              <w:numPr>
                <w:ilvl w:val="0"/>
                <w:numId w:val="2"/>
              </w:numPr>
              <w:autoSpaceDE w:val="false"/>
              <w:spacing w:before="0" w:after="0" w:line="240" w:lineRule="auto"/>
              <w:ind w:left="720" w:right="86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Муфты. Классификация, конструкция, подбор, проверка.</w:t>
            </w:r>
          </w:p>
          <w:p w14:paraId="0CF5D251" wp14:textId="77777777">
            <w:pPr>
              <w:pStyle w:val="Normal"/>
              <w:widowControl w:val="false"/>
              <w:numPr>
                <w:ilvl w:val="0"/>
                <w:numId w:val="2"/>
              </w:numPr>
              <w:autoSpaceDE w:val="false"/>
              <w:spacing w:before="0" w:after="0" w:line="240" w:lineRule="auto"/>
              <w:ind w:left="720" w:right="86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Резьбовые изделия. Профили резьб, основные геометрические параметры метрической резьбы. Расчёты резьбовых соединений.</w:t>
            </w:r>
          </w:p>
          <w:p w14:paraId="51651F93" wp14:textId="77777777">
            <w:pPr>
              <w:pStyle w:val="Normal"/>
              <w:widowControl w:val="false"/>
              <w:numPr>
                <w:ilvl w:val="0"/>
                <w:numId w:val="2"/>
              </w:numPr>
              <w:autoSpaceDE w:val="false"/>
              <w:spacing w:before="0" w:after="0" w:line="240" w:lineRule="auto"/>
              <w:ind w:left="720" w:right="86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Шпоночные соединения. Достоинства и недостатки. Классификация, конструкция, проверка  прочности </w:t>
            </w:r>
          </w:p>
          <w:p w14:paraId="0F90E11A" wp14:textId="77777777">
            <w:pPr>
              <w:pStyle w:val="Normal"/>
              <w:widowControl w:val="false"/>
              <w:numPr>
                <w:ilvl w:val="0"/>
                <w:numId w:val="2"/>
              </w:numPr>
              <w:autoSpaceDE w:val="false"/>
              <w:spacing w:before="0" w:after="0" w:line="240" w:lineRule="auto"/>
              <w:ind w:left="720" w:right="86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Шлицевые соединения. Достоинства и недостатки. Классификация, конструкция, проверка прочности.</w:t>
            </w:r>
          </w:p>
          <w:p w14:paraId="42CFCF71" wp14:textId="77777777">
            <w:pPr>
              <w:pStyle w:val="Normal"/>
              <w:widowControl w:val="false"/>
              <w:numPr>
                <w:ilvl w:val="0"/>
                <w:numId w:val="2"/>
              </w:numPr>
              <w:autoSpaceDE w:val="false"/>
              <w:spacing w:before="0" w:after="0" w:line="240" w:lineRule="auto"/>
              <w:ind w:left="720" w:right="86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Заклёпочные и сварные соединения. Достоинства и недостатки, область применения. Способы выполнения соединений. </w:t>
            </w:r>
          </w:p>
          <w:p w14:paraId="069875E6" wp14:textId="77777777">
            <w:pPr>
              <w:pStyle w:val="Normal"/>
              <w:widowControl w:val="false"/>
              <w:numPr>
                <w:ilvl w:val="0"/>
                <w:numId w:val="2"/>
              </w:numPr>
              <w:autoSpaceDE w:val="false"/>
              <w:spacing w:before="0" w:after="0" w:line="240" w:lineRule="auto"/>
              <w:ind w:left="720" w:right="86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Паяные и клеевые соединения. Достоинства и недостатки, область применения. Способы выполнения соединений. </w:t>
            </w:r>
          </w:p>
          <w:p w14:paraId="71F2A663" wp14:textId="77777777">
            <w:pPr>
              <w:pStyle w:val="Normal"/>
              <w:widowControl w:val="false"/>
              <w:numPr>
                <w:ilvl w:val="0"/>
                <w:numId w:val="2"/>
              </w:numPr>
              <w:autoSpaceDE w:val="false"/>
              <w:spacing w:before="0" w:after="0" w:line="240" w:lineRule="auto"/>
              <w:ind w:left="720" w:right="86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Тормозные механизмы. Остановы. Классификация тормозов. Конструкция барабанного тормоза с грузовым замыканием.</w:t>
            </w:r>
          </w:p>
          <w:p w14:paraId="7947A554" wp14:textId="77777777">
            <w:pPr>
              <w:pStyle w:val="Normal"/>
              <w:widowControl w:val="false"/>
              <w:numPr>
                <w:ilvl w:val="0"/>
                <w:numId w:val="2"/>
              </w:numPr>
              <w:autoSpaceDE w:val="false"/>
              <w:spacing w:before="0" w:after="0" w:line="240" w:lineRule="auto"/>
              <w:ind w:left="720" w:right="86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Расчёт тормозного момента барабанного тормоза. Силы, действующие в барабанных тормозах.</w:t>
            </w:r>
          </w:p>
          <w:p w14:paraId="05625F1B" wp14:textId="77777777">
            <w:pPr>
              <w:pStyle w:val="Style22"/>
              <w:numPr>
                <w:ilvl w:val="0"/>
                <w:numId w:val="2"/>
              </w:numPr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Кинематические схемы одно-,двух -,трёх-ступенчатых редукторов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xmlns:wp14="http://schemas.microsoft.com/office/word/2010/wordml" w14:paraId="7CF29CC8" wp14:textId="77777777">
        <w:trPr>
          <w:trHeight w:val="258" w:hRule="atLeast"/>
        </w:trPr>
        <w:tc>
          <w:tcPr>
            <w:tcW w:w="16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insideH w:val="single" w:color="000000" w:sz="8" w:space="0"/>
            </w:tcBorders>
            <w:shd w:val="clear" w:fill="auto"/>
          </w:tcPr>
          <w:p w14:paraId="32B8BF19" wp14:textId="77777777">
            <w:pPr>
              <w:pStyle w:val="Normal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32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insideH w:val="single" w:color="000000" w:sz="8" w:space="0"/>
            </w:tcBorders>
            <w:shd w:val="clear" w:fill="auto"/>
            <w:tcMar>
              <w:top w:w="0" w:type="dxa"/>
              <w:left w:w="0" w:type="dxa"/>
              <w:right w:w="0" w:type="dxa"/>
            </w:tcMar>
          </w:tcPr>
          <w:p w14:paraId="59DD33B9" wp14:textId="77777777">
            <w:pPr>
              <w:pStyle w:val="Style22"/>
              <w:widowControl w:val="false"/>
              <w:numPr>
                <w:ilvl w:val="0"/>
                <w:numId w:val="1"/>
              </w:numPr>
              <w:autoSpaceDE w:val="false"/>
              <w:spacing w:before="0" w:after="0" w:line="240" w:lineRule="auto"/>
              <w:ind w:left="338" w:hanging="36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оформлять графическую и текстовую конструкторскую документацию в полном соответствии с требованиями ЕСКД;</w:t>
            </w:r>
          </w:p>
          <w:p w14:paraId="1948D41E" wp14:textId="77777777">
            <w:pPr>
              <w:pStyle w:val="Style22"/>
              <w:widowControl w:val="false"/>
              <w:numPr>
                <w:ilvl w:val="0"/>
                <w:numId w:val="1"/>
              </w:numPr>
              <w:autoSpaceDE w:val="false"/>
              <w:spacing w:before="0" w:after="0" w:line="240" w:lineRule="auto"/>
              <w:ind w:left="338" w:hanging="360"/>
              <w:contextualSpacing/>
              <w:jc w:val="both"/>
              <w:rPr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компьютерные программы для расчета и проектирования узлов и деталей машин</w:t>
            </w:r>
          </w:p>
        </w:tc>
        <w:tc>
          <w:tcPr>
            <w:tcW w:w="862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  <w:insideH w:val="single" w:color="000000" w:sz="8" w:space="0"/>
              <w:insideV w:val="single" w:color="000000" w:sz="4" w:space="0"/>
            </w:tcBorders>
            <w:shd w:val="clear" w:fill="auto"/>
            <w:tcMar>
              <w:top w:w="0" w:type="dxa"/>
              <w:left w:w="0" w:type="dxa"/>
              <w:right w:w="0" w:type="dxa"/>
            </w:tcMar>
            <w:vAlign w:val="center"/>
          </w:tcPr>
          <w:p w14:paraId="09019FF0" wp14:textId="77777777">
            <w:pPr>
              <w:pStyle w:val="Style22"/>
              <w:spacing w:before="0" w:after="0" w:line="240" w:lineRule="auto"/>
              <w:ind w:left="797" w:hanging="0"/>
              <w:contextualSpacing/>
              <w:rPr>
                <w:rFonts w:ascii="Times New Roman" w:hAnsi="Times New Roman" w:cs="Times New Roman"/>
                <w:i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Примерные практические задания для курсового проекта</w:t>
            </w:r>
          </w:p>
          <w:p w14:paraId="6BB9E253" wp14:textId="77777777">
            <w:pPr>
              <w:pStyle w:val="Style22"/>
              <w:spacing w:before="0" w:after="0" w:line="240" w:lineRule="auto"/>
              <w:ind w:left="797" w:hanging="0"/>
              <w:contextualSpacing/>
              <w:rPr>
                <w:rFonts w:ascii="Times New Roman" w:hAnsi="Times New Roman" w:cs="Times New Roman"/>
                <w:i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  <w:p w14:paraId="1C37FFCB" wp14:textId="77777777">
            <w:pPr>
              <w:pStyle w:val="Style22"/>
              <w:numPr>
                <w:ilvl w:val="0"/>
                <w:numId w:val="6"/>
              </w:numPr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расчет сил в зацеплении;</w:t>
            </w:r>
          </w:p>
          <w:p w14:paraId="7E15311D" wp14:textId="77777777">
            <w:pPr>
              <w:pStyle w:val="Style22"/>
              <w:numPr>
                <w:ilvl w:val="0"/>
                <w:numId w:val="6"/>
              </w:numPr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расчет геометрических параметров зубчатого зацепления.</w:t>
            </w:r>
          </w:p>
          <w:p w14:paraId="651D987E" wp14:textId="77777777">
            <w:pPr>
              <w:pStyle w:val="Style22"/>
              <w:numPr>
                <w:ilvl w:val="0"/>
                <w:numId w:val="6"/>
              </w:numPr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и расчет валов редуктора;</w:t>
            </w:r>
          </w:p>
          <w:p w14:paraId="23DE523C" wp14:textId="77777777">
            <w:pPr>
              <w:pStyle w:val="Style22"/>
              <w:spacing w:before="0" w:after="0" w:line="240" w:lineRule="auto"/>
              <w:ind w:left="797" w:hang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 w14:paraId="558C7B8A" wp14:textId="77777777">
            <w:pPr>
              <w:pStyle w:val="Normal"/>
              <w:spacing w:before="0" w:after="0" w:line="240" w:lineRule="auto"/>
              <w:ind w:left="360" w:hanging="0"/>
              <w:rPr>
                <w:rFonts w:ascii="Times New Roman" w:hAnsi="Times New Roman" w:cs="Times New Roman"/>
                <w:i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Пример задач для экзамена</w:t>
            </w:r>
          </w:p>
          <w:p w14:paraId="309BA4EA" wp14:textId="77777777">
            <w:pPr>
              <w:pStyle w:val="Normal"/>
              <w:numPr>
                <w:ilvl w:val="0"/>
                <w:numId w:val="8"/>
              </w:numPr>
              <w:spacing w:before="0" w:after="0" w:line="240" w:lineRule="auto"/>
              <w:ind w:left="488" w:hanging="360"/>
              <w:jc w:val="both"/>
              <w:rPr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рисунке показано крепление крышки резервуара болтами с эксцентрично приложенной нагрузкой (болтами с костыльной головкой). Болты затянуты силой 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F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=1,5кН. Определить внутренний диаметр резьбы болта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 из условия растяжения и изгиба, принимая допускаемое напряжение растяжения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en-US"/>
              </w:rPr>
              <w:drawing>
                <wp:inline xmlns:wp14="http://schemas.microsoft.com/office/word/2010/wordprocessingDrawing" distT="0" distB="0" distL="0" distR="0" wp14:anchorId="3087796B" wp14:editId="7777777">
                  <wp:extent cx="320040" cy="236855"/>
                  <wp:effectExtent l="0" t="0" r="0" b="0"/>
                  <wp:docPr id="6" name="Рисунок 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-114" t="-151" r="-114" b="-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23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 100 МПа; величину 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-эксцентриситета приложения нагрузки принять равной диаметру болта.</w:t>
            </w:r>
          </w:p>
          <w:p w14:paraId="52E56223" wp14:textId="77777777">
            <w:pPr>
              <w:pStyle w:val="Normal"/>
              <w:spacing w:before="0" w:after="0" w:line="240" w:lineRule="auto"/>
              <w:ind w:left="488" w:hang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val="en-US" w:eastAsia="en-US"/>
              </w:rPr>
              <w:drawing>
                <wp:inline xmlns:wp14="http://schemas.microsoft.com/office/word/2010/wordprocessingDrawing" distT="0" distB="0" distL="0" distR="0" wp14:anchorId="70B843D8" wp14:editId="7777777">
                  <wp:extent cx="1353820" cy="1911985"/>
                  <wp:effectExtent l="0" t="0" r="0" b="0"/>
                  <wp:docPr id="7" name="Рисунок 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-26" t="-18" r="-26" b="-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547A01" wp14:textId="77777777">
            <w:pPr>
              <w:pStyle w:val="Normal"/>
              <w:spacing w:before="0" w:after="0" w:line="24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  <w:p w14:paraId="5043CB0F" wp14:textId="77777777">
            <w:pPr>
              <w:pStyle w:val="Normal"/>
              <w:spacing w:before="0" w:after="0" w:line="24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</w:tr>
      <w:tr xmlns:wp14="http://schemas.microsoft.com/office/word/2010/wordml" w14:paraId="10527D99" wp14:textId="77777777">
        <w:trPr>
          <w:trHeight w:val="446" w:hRule="atLeast"/>
        </w:trPr>
        <w:tc>
          <w:tcPr>
            <w:tcW w:w="16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insideH w:val="single" w:color="000000" w:sz="8" w:space="0"/>
            </w:tcBorders>
            <w:shd w:val="clear" w:fill="auto"/>
          </w:tcPr>
          <w:p w14:paraId="15508BF0" wp14:textId="77777777">
            <w:pPr>
              <w:pStyle w:val="Normal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32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insideH w:val="single" w:color="000000" w:sz="8" w:space="0"/>
            </w:tcBorders>
            <w:shd w:val="clear" w:fill="auto"/>
            <w:tcMar>
              <w:top w:w="0" w:type="dxa"/>
              <w:left w:w="0" w:type="dxa"/>
              <w:right w:w="0" w:type="dxa"/>
            </w:tcMar>
          </w:tcPr>
          <w:p w14:paraId="7BA93AF7" wp14:textId="77777777">
            <w:pPr>
              <w:pStyle w:val="Normal"/>
              <w:widowControl w:val="false"/>
              <w:autoSpaceDE w:val="false"/>
              <w:spacing w:before="0" w:after="0" w:line="240" w:lineRule="auto"/>
              <w:ind w:left="153" w:hang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работы со средствами автоматизированного проектирования</w:t>
            </w:r>
          </w:p>
        </w:tc>
        <w:tc>
          <w:tcPr>
            <w:tcW w:w="862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  <w:insideH w:val="single" w:color="000000" w:sz="8" w:space="0"/>
              <w:insideV w:val="single" w:color="000000" w:sz="4" w:space="0"/>
            </w:tcBorders>
            <w:shd w:val="clear" w:fill="auto"/>
            <w:tcMar>
              <w:top w:w="0" w:type="dxa"/>
              <w:left w:w="0" w:type="dxa"/>
              <w:right w:w="0" w:type="dxa"/>
            </w:tcMar>
            <w:vAlign w:val="center"/>
          </w:tcPr>
          <w:p w14:paraId="455736C5" wp14:textId="77777777">
            <w:pPr>
              <w:pStyle w:val="Normal"/>
              <w:spacing w:before="0" w:after="0"/>
              <w:ind w:left="797" w:hanging="0"/>
              <w:jc w:val="both"/>
              <w:rPr>
                <w:rFonts w:ascii="Times New Roman" w:hAnsi="Times New Roman" w:cs="Times New Roman"/>
                <w:i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Пример задания на экзамен:</w:t>
            </w:r>
          </w:p>
          <w:p w14:paraId="4FB22150" wp14:textId="77777777">
            <w:pPr>
              <w:pStyle w:val="Normal"/>
              <w:spacing w:before="0" w:after="0"/>
              <w:ind w:left="797" w:hanging="0"/>
              <w:jc w:val="both"/>
              <w:rPr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рисунке упрощенно показана кулачковая муфта с пружинным прижимом одной полумуфты и профиль кулачков в зацеплении углом 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Определить максимальный крутящий момент, передаваемый муфтой при следующих исходных параметрах:  коэффициент трения на поверхности кулачков 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f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=0,1, угол 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=30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трением полумуфты по поверхности вала пренебречь. Усилие прижима пружины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 Р=17кН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07459315" wp14:textId="77777777">
            <w:pPr>
              <w:pStyle w:val="Normal"/>
              <w:spacing w:before="0"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  <w:p w14:paraId="6537F28F" wp14:textId="77777777">
            <w:pPr>
              <w:pStyle w:val="Normal"/>
              <w:spacing w:before="0" w:after="0" w:line="24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 w:eastAsia="en-US"/>
              </w:rPr>
              <w:drawing>
                <wp:inline xmlns:wp14="http://schemas.microsoft.com/office/word/2010/wordprocessingDrawing" distT="0" distB="0" distL="0" distR="0" wp14:anchorId="031F5035" wp14:editId="7777777">
                  <wp:extent cx="2397760" cy="2078355"/>
                  <wp:effectExtent l="0" t="0" r="0" b="0"/>
                  <wp:docPr id="8" name="Рисунок 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-14" t="-17" r="-14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760" cy="207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FB9E20" wp14:textId="77777777">
            <w:pPr>
              <w:pStyle w:val="Normal"/>
              <w:spacing w:before="0" w:after="0" w:line="240" w:lineRule="auto"/>
              <w:rPr>
                <w:rFonts w:ascii="Times New Roman" w:hAnsi="Times New Roman" w:cs="Times New Roman"/>
                <w:i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r>
          </w:p>
          <w:p w14:paraId="5CD79B2F" wp14:textId="77777777">
            <w:pPr>
              <w:pStyle w:val="Normal"/>
              <w:spacing w:before="0" w:after="0" w:line="240" w:lineRule="auto"/>
              <w:rPr>
                <w:rFonts w:ascii="Times New Roman" w:hAnsi="Times New Roman" w:cs="Times New Roman"/>
                <w:i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Примерный перечень тем курсовых проектов:</w:t>
            </w:r>
          </w:p>
          <w:p w14:paraId="13AC8A18" wp14:textId="77777777">
            <w:pPr>
              <w:pStyle w:val="Style22"/>
              <w:numPr>
                <w:ilvl w:val="0"/>
                <w:numId w:val="5"/>
              </w:num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привода механизма передвижения мостового крана;</w:t>
            </w:r>
          </w:p>
          <w:p w14:paraId="2499D898" wp14:textId="77777777">
            <w:pPr>
              <w:pStyle w:val="Style22"/>
              <w:numPr>
                <w:ilvl w:val="0"/>
                <w:numId w:val="5"/>
              </w:num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привода ленточного конвейера;</w:t>
            </w:r>
          </w:p>
          <w:p w14:paraId="14F226A6" wp14:textId="77777777">
            <w:pPr>
              <w:pStyle w:val="Style22"/>
              <w:numPr>
                <w:ilvl w:val="0"/>
                <w:numId w:val="5"/>
              </w:num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привода галтовочного барабана для снятия заусенцев после штамповки;</w:t>
            </w:r>
          </w:p>
          <w:p w14:paraId="0CD305F3" wp14:textId="77777777">
            <w:pPr>
              <w:pStyle w:val="Style22"/>
              <w:numPr>
                <w:ilvl w:val="0"/>
                <w:numId w:val="5"/>
              </w:num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привода скребкового конвейера;</w:t>
            </w:r>
          </w:p>
          <w:p w14:paraId="23457E19" wp14:textId="77777777">
            <w:pPr>
              <w:pStyle w:val="Style22"/>
              <w:numPr>
                <w:ilvl w:val="0"/>
                <w:numId w:val="5"/>
              </w:num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привода люлечного элеватора;</w:t>
            </w:r>
          </w:p>
          <w:p w14:paraId="5D5D8181" wp14:textId="77777777">
            <w:pPr>
              <w:pStyle w:val="Style22"/>
              <w:numPr>
                <w:ilvl w:val="0"/>
                <w:numId w:val="5"/>
              </w:num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привода подвесного конвейера;</w:t>
            </w:r>
          </w:p>
          <w:p w14:paraId="47826DBE" wp14:textId="77777777">
            <w:pPr>
              <w:pStyle w:val="Style22"/>
              <w:numPr>
                <w:ilvl w:val="0"/>
                <w:numId w:val="5"/>
              </w:num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привода к лесотаске;</w:t>
            </w:r>
          </w:p>
          <w:p w14:paraId="76C89F77" wp14:textId="77777777">
            <w:pPr>
              <w:pStyle w:val="Style22"/>
              <w:numPr>
                <w:ilvl w:val="0"/>
                <w:numId w:val="5"/>
              </w:num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привода к промышленному рольгангу;</w:t>
            </w:r>
          </w:p>
          <w:p w14:paraId="5BBDFF23" wp14:textId="77777777">
            <w:pPr>
              <w:pStyle w:val="Style22"/>
              <w:numPr>
                <w:ilvl w:val="0"/>
                <w:numId w:val="5"/>
              </w:num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привода к шнеку-смесителю;</w:t>
            </w:r>
          </w:p>
          <w:p w14:paraId="3E0B3FAF" wp14:textId="77777777">
            <w:pPr>
              <w:pStyle w:val="Style22"/>
              <w:numPr>
                <w:ilvl w:val="0"/>
                <w:numId w:val="5"/>
              </w:num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привода пластинчатого питателя формовочной земли;</w:t>
            </w:r>
          </w:p>
          <w:p w14:paraId="7778A7FD" wp14:textId="77777777">
            <w:pPr>
              <w:pStyle w:val="Style22"/>
              <w:numPr>
                <w:ilvl w:val="0"/>
                <w:numId w:val="5"/>
              </w:num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привода цепного конвейера;</w:t>
            </w:r>
          </w:p>
          <w:p w14:paraId="4EF966A9" wp14:textId="77777777">
            <w:pPr>
              <w:pStyle w:val="Style22"/>
              <w:numPr>
                <w:ilvl w:val="0"/>
                <w:numId w:val="5"/>
              </w:num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привода механизма поворота башни башенного крана;</w:t>
            </w:r>
          </w:p>
          <w:p w14:paraId="50AB128C" wp14:textId="77777777">
            <w:pPr>
              <w:pStyle w:val="Style22"/>
              <w:numPr>
                <w:ilvl w:val="0"/>
                <w:numId w:val="5"/>
              </w:num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привода механизма подъема и опускания противопожарного занавеса;</w:t>
            </w:r>
          </w:p>
          <w:p w14:paraId="0A59908B" wp14:textId="77777777">
            <w:pPr>
              <w:pStyle w:val="Style22"/>
              <w:numPr>
                <w:ilvl w:val="0"/>
                <w:numId w:val="5"/>
              </w:num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привода клети прокатного стана;</w:t>
            </w:r>
          </w:p>
          <w:p w14:paraId="5A506653" wp14:textId="77777777">
            <w:pPr>
              <w:pStyle w:val="Style22"/>
              <w:numPr>
                <w:ilvl w:val="0"/>
                <w:numId w:val="5"/>
              </w:num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привода цепного конвейера;</w:t>
            </w:r>
          </w:p>
          <w:p w14:paraId="20D7B98A" wp14:textId="77777777">
            <w:pPr>
              <w:pStyle w:val="Style22"/>
              <w:numPr>
                <w:ilvl w:val="0"/>
                <w:numId w:val="5"/>
              </w:num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привода электрической лебедки;</w:t>
            </w:r>
          </w:p>
          <w:p w14:paraId="12ACA7D2" wp14:textId="77777777">
            <w:pPr>
              <w:pStyle w:val="Style22"/>
              <w:numPr>
                <w:ilvl w:val="0"/>
                <w:numId w:val="5"/>
              </w:num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привода подвесного конвейера;</w:t>
            </w:r>
          </w:p>
          <w:p w14:paraId="12521FF6" wp14:textId="77777777">
            <w:pPr>
              <w:pStyle w:val="Style22"/>
              <w:numPr>
                <w:ilvl w:val="0"/>
                <w:numId w:val="5"/>
              </w:num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привода мешалки;</w:t>
            </w:r>
          </w:p>
          <w:p w14:paraId="253EB415" wp14:textId="77777777">
            <w:pPr>
              <w:pStyle w:val="Style22"/>
              <w:numPr>
                <w:ilvl w:val="0"/>
                <w:numId w:val="5"/>
              </w:num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привода к качающемуся подъемнику;</w:t>
            </w:r>
          </w:p>
          <w:p w14:paraId="6F5F4D1E" wp14:textId="77777777">
            <w:pPr>
              <w:pStyle w:val="Style22"/>
              <w:numPr>
                <w:ilvl w:val="0"/>
                <w:numId w:val="5"/>
              </w:num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привода ковшевого элеватора;</w:t>
            </w:r>
          </w:p>
          <w:p w14:paraId="70DF9E56" wp14:textId="77777777">
            <w:pPr>
              <w:pStyle w:val="Style22"/>
              <w:ind w:left="77" w:hanging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r>
          </w:p>
          <w:p w14:paraId="37C2CF23" wp14:textId="77777777">
            <w:pPr>
              <w:pStyle w:val="Style22"/>
              <w:ind w:left="77" w:hanging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 задания по теме курсового проекта:</w:t>
            </w:r>
          </w:p>
          <w:p w14:paraId="44E871BC" wp14:textId="77777777">
            <w:pPr>
              <w:pStyle w:val="Normal"/>
              <w:rPr>
                <w:lang w:val="en-US" w:eastAsia="en-US"/>
              </w:rPr>
            </w:pPr>
            <w:r>
              <w:rPr>
                <w:lang w:val="en-US" w:eastAsia="en-US"/>
              </w:rPr>
              <w:drawing>
                <wp:inline xmlns:wp14="http://schemas.microsoft.com/office/word/2010/wordprocessingDrawing" distT="0" distB="0" distL="0" distR="0" wp14:anchorId="62261B40" wp14:editId="7777777">
                  <wp:extent cx="2919095" cy="4344035"/>
                  <wp:effectExtent l="0" t="0" r="0" b="0"/>
                  <wp:docPr id="9" name="Ima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-5" t="-3" r="-5" b="-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095" cy="434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067D6C" wp14:textId="77777777">
            <w:pPr>
              <w:pStyle w:val="Normal"/>
              <w:numPr>
                <w:ilvl w:val="0"/>
                <w:numId w:val="13"/>
              </w:num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электродвигателя, кинематические расчеты;</w:t>
            </w:r>
          </w:p>
          <w:p w14:paraId="766F425F" wp14:textId="77777777">
            <w:pPr>
              <w:pStyle w:val="Normal"/>
              <w:numPr>
                <w:ilvl w:val="0"/>
                <w:numId w:val="13"/>
              </w:num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Рассчитать зубчатую передачу;</w:t>
            </w:r>
          </w:p>
          <w:p w14:paraId="6CDB7E04" wp14:textId="77777777">
            <w:pPr>
              <w:pStyle w:val="Normal"/>
              <w:numPr>
                <w:ilvl w:val="1"/>
                <w:numId w:val="13"/>
              </w:num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материалов колес</w:t>
            </w:r>
          </w:p>
          <w:p w14:paraId="1C7B69C1" wp14:textId="77777777">
            <w:pPr>
              <w:pStyle w:val="Normal"/>
              <w:numPr>
                <w:ilvl w:val="1"/>
                <w:numId w:val="13"/>
              </w:num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Расчет допускаемых напряжений;</w:t>
            </w:r>
          </w:p>
          <w:p w14:paraId="17CB8905" wp14:textId="77777777">
            <w:pPr>
              <w:pStyle w:val="Normal"/>
              <w:numPr>
                <w:ilvl w:val="1"/>
                <w:numId w:val="13"/>
              </w:num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Расчет геометрических параметров зубчатых колес;</w:t>
            </w:r>
          </w:p>
          <w:p w14:paraId="1C881154" wp14:textId="77777777">
            <w:pPr>
              <w:pStyle w:val="Normal"/>
              <w:numPr>
                <w:ilvl w:val="1"/>
                <w:numId w:val="13"/>
              </w:num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сил в зацеплении;</w:t>
            </w:r>
          </w:p>
          <w:p w14:paraId="07257555" wp14:textId="77777777">
            <w:pPr>
              <w:pStyle w:val="Normal"/>
              <w:numPr>
                <w:ilvl w:val="1"/>
                <w:numId w:val="13"/>
              </w:num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зубьев колес по напряжениям изгиба и контактным нормальным напряжениям;</w:t>
            </w:r>
          </w:p>
          <w:p w14:paraId="29BA9127" wp14:textId="77777777">
            <w:pPr>
              <w:pStyle w:val="Normal"/>
              <w:numPr>
                <w:ilvl w:val="0"/>
                <w:numId w:val="13"/>
              </w:num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Конструктивные размеры зубчатого колеса;</w:t>
            </w:r>
          </w:p>
          <w:p w14:paraId="025FD5BA" wp14:textId="77777777">
            <w:pPr>
              <w:pStyle w:val="Normal"/>
              <w:numPr>
                <w:ilvl w:val="0"/>
                <w:numId w:val="13"/>
              </w:num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Расчет шпоночных соединений;</w:t>
            </w:r>
          </w:p>
          <w:p w14:paraId="24CBCEB0" wp14:textId="77777777">
            <w:pPr>
              <w:pStyle w:val="Normal"/>
              <w:numPr>
                <w:ilvl w:val="0"/>
                <w:numId w:val="13"/>
              </w:num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валов;</w:t>
            </w:r>
          </w:p>
          <w:p w14:paraId="40AD251D" wp14:textId="77777777">
            <w:pPr>
              <w:pStyle w:val="Normal"/>
              <w:numPr>
                <w:ilvl w:val="0"/>
                <w:numId w:val="13"/>
              </w:num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Уточненный расчет валов;</w:t>
            </w:r>
          </w:p>
          <w:p w14:paraId="035EC365" wp14:textId="77777777">
            <w:pPr>
              <w:pStyle w:val="Normal"/>
              <w:numPr>
                <w:ilvl w:val="0"/>
                <w:numId w:val="13"/>
              </w:num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крышек подшипников;</w:t>
            </w:r>
          </w:p>
          <w:p w14:paraId="22A24D0D" wp14:textId="77777777">
            <w:pPr>
              <w:pStyle w:val="Normal"/>
              <w:numPr>
                <w:ilvl w:val="0"/>
                <w:numId w:val="13"/>
              </w:num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Смазывание и уплотнения;</w:t>
            </w:r>
          </w:p>
          <w:p w14:paraId="4064BB3B" wp14:textId="77777777">
            <w:pPr>
              <w:pStyle w:val="Normal"/>
              <w:numPr>
                <w:ilvl w:val="0"/>
                <w:numId w:val="13"/>
              </w:num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корпуса.</w:t>
            </w:r>
          </w:p>
          <w:p w14:paraId="7736F489" wp14:textId="77777777">
            <w:pPr>
              <w:pStyle w:val="Normal"/>
              <w:spacing w:before="0" w:after="0" w:line="240" w:lineRule="auto"/>
              <w:ind w:left="720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литературы.</w:t>
            </w:r>
          </w:p>
          <w:p w14:paraId="4444E9E7" wp14:textId="77777777">
            <w:pPr>
              <w:pStyle w:val="Normal"/>
              <w:widowControl w:val="false"/>
              <w:autoSpaceDE w:val="false"/>
              <w:spacing w:before="0"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Примерные вопросы к защите курсового проекта:</w:t>
            </w:r>
          </w:p>
          <w:p w14:paraId="22D07145" wp14:textId="77777777">
            <w:pPr>
              <w:pStyle w:val="Style22"/>
              <w:numPr>
                <w:ilvl w:val="0"/>
                <w:numId w:val="10"/>
              </w:numPr>
              <w:spacing w:before="0" w:after="0" w:line="240" w:lineRule="auto"/>
              <w:contextualSpacing/>
              <w:jc w:val="both"/>
              <w:rPr>
                <w:rFonts w:ascii="Times New Roman" w:hAnsi="Times New Roman" w:cs="Arial"/>
                <w:sz w:val="24"/>
                <w:lang w:val="en-US" w:eastAsia="en-US"/>
              </w:rPr>
            </w:pPr>
            <w:r>
              <w:rPr>
                <w:rFonts w:ascii="Times New Roman" w:hAnsi="Times New Roman" w:cs="Arial"/>
                <w:sz w:val="24"/>
                <w:lang w:val="en-US" w:eastAsia="en-US"/>
              </w:rPr>
              <w:t>Какие факторы учитываются при расчете коэффициента запаса прочности? –</w:t>
            </w:r>
          </w:p>
          <w:p w14:paraId="7C8A85E4" wp14:textId="77777777">
            <w:pPr>
              <w:pStyle w:val="Style22"/>
              <w:numPr>
                <w:ilvl w:val="0"/>
                <w:numId w:val="10"/>
              </w:numPr>
              <w:spacing w:before="0" w:after="0" w:line="240" w:lineRule="auto"/>
              <w:contextualSpacing/>
              <w:jc w:val="both"/>
              <w:rPr>
                <w:rFonts w:ascii="Times New Roman" w:hAnsi="Times New Roman" w:cs="Arial"/>
                <w:sz w:val="24"/>
                <w:lang w:val="en-US" w:eastAsia="en-US"/>
              </w:rPr>
            </w:pPr>
            <w:r>
              <w:rPr>
                <w:rFonts w:ascii="Times New Roman" w:hAnsi="Times New Roman" w:cs="Arial"/>
                <w:sz w:val="24"/>
                <w:lang w:val="en-US" w:eastAsia="en-US"/>
              </w:rPr>
              <w:t xml:space="preserve">Какие матириалы применяют для сварки конструктивов общего назначения, например подставок, кожухов и т.д.? </w:t>
            </w:r>
          </w:p>
          <w:p w14:paraId="18C29454" wp14:textId="77777777">
            <w:pPr>
              <w:pStyle w:val="Style22"/>
              <w:numPr>
                <w:ilvl w:val="0"/>
                <w:numId w:val="10"/>
              </w:numPr>
              <w:spacing w:before="0" w:after="0" w:line="240" w:lineRule="auto"/>
              <w:contextualSpacing/>
              <w:jc w:val="both"/>
              <w:rPr>
                <w:rFonts w:ascii="Times New Roman" w:hAnsi="Times New Roman" w:cs="Arial"/>
                <w:sz w:val="24"/>
                <w:lang w:val="en-US" w:eastAsia="en-US"/>
              </w:rPr>
            </w:pPr>
            <w:r>
              <w:rPr>
                <w:rFonts w:ascii="Times New Roman" w:hAnsi="Times New Roman" w:cs="Arial"/>
                <w:sz w:val="24"/>
                <w:lang w:val="en-US" w:eastAsia="en-US"/>
              </w:rPr>
              <w:t xml:space="preserve">Какие материалы применяются для создания нагруженных сварных узлов, для которых производится расчет прочности? </w:t>
            </w:r>
          </w:p>
          <w:p w14:paraId="1B87B91C" wp14:textId="77777777">
            <w:pPr>
              <w:pStyle w:val="Style22"/>
              <w:numPr>
                <w:ilvl w:val="0"/>
                <w:numId w:val="10"/>
              </w:numPr>
              <w:spacing w:before="0" w:after="0" w:line="240" w:lineRule="auto"/>
              <w:contextualSpacing/>
              <w:jc w:val="both"/>
              <w:rPr>
                <w:rFonts w:ascii="Times New Roman" w:hAnsi="Times New Roman" w:cs="Arial"/>
                <w:sz w:val="24"/>
                <w:lang w:val="en-US" w:eastAsia="en-US"/>
              </w:rPr>
            </w:pPr>
            <w:r>
              <w:rPr>
                <w:rFonts w:ascii="Times New Roman" w:hAnsi="Times New Roman" w:cs="Arial"/>
                <w:sz w:val="24"/>
                <w:lang w:val="en-US" w:eastAsia="en-US"/>
              </w:rPr>
              <w:t xml:space="preserve">Какой шов прочнее при сварке одинаковых по толшине листов (порядка 2.6 – 6) мм – стыковой или катетный при соединении листов в нахлестку? </w:t>
            </w:r>
          </w:p>
          <w:p w14:paraId="2A9C2024" wp14:textId="77777777">
            <w:pPr>
              <w:pStyle w:val="Style22"/>
              <w:numPr>
                <w:ilvl w:val="0"/>
                <w:numId w:val="10"/>
              </w:numPr>
              <w:spacing w:before="0" w:after="0" w:line="240" w:lineRule="auto"/>
              <w:contextualSpacing/>
              <w:jc w:val="both"/>
              <w:rPr>
                <w:rFonts w:ascii="Times New Roman" w:hAnsi="Times New Roman" w:cs="Arial"/>
                <w:sz w:val="24"/>
                <w:lang w:val="en-US" w:eastAsia="en-US"/>
              </w:rPr>
            </w:pPr>
            <w:r>
              <w:rPr>
                <w:rFonts w:ascii="Times New Roman" w:hAnsi="Times New Roman" w:cs="Arial"/>
                <w:sz w:val="24"/>
                <w:lang w:val="en-US" w:eastAsia="en-US"/>
              </w:rPr>
              <w:t xml:space="preserve">Для чего существует обмазка на электродах? </w:t>
            </w:r>
          </w:p>
          <w:p w14:paraId="7D3F1FD1" wp14:textId="77777777">
            <w:pPr>
              <w:pStyle w:val="Style22"/>
              <w:numPr>
                <w:ilvl w:val="0"/>
                <w:numId w:val="10"/>
              </w:numPr>
              <w:spacing w:before="0" w:after="0" w:line="240" w:lineRule="auto"/>
              <w:contextualSpacing/>
              <w:jc w:val="both"/>
              <w:rPr>
                <w:rFonts w:ascii="Times New Roman" w:hAnsi="Times New Roman" w:cs="Arial"/>
                <w:sz w:val="24"/>
                <w:lang w:val="en-US" w:eastAsia="en-US"/>
              </w:rPr>
            </w:pPr>
            <w:r>
              <w:rPr>
                <w:rFonts w:ascii="Times New Roman" w:hAnsi="Times New Roman" w:cs="Arial"/>
                <w:sz w:val="24"/>
                <w:lang w:val="en-US" w:eastAsia="en-US"/>
              </w:rPr>
              <w:t xml:space="preserve">Какие газы применяются при сварке? </w:t>
            </w:r>
          </w:p>
          <w:p w14:paraId="3AD537CD" wp14:textId="77777777">
            <w:pPr>
              <w:pStyle w:val="Style22"/>
              <w:numPr>
                <w:ilvl w:val="0"/>
                <w:numId w:val="10"/>
              </w:numPr>
              <w:spacing w:before="0" w:after="0" w:line="240" w:lineRule="auto"/>
              <w:contextualSpacing/>
              <w:jc w:val="both"/>
              <w:rPr>
                <w:rFonts w:ascii="Times New Roman" w:hAnsi="Times New Roman" w:cs="Arial"/>
                <w:sz w:val="24"/>
                <w:lang w:val="en-US" w:eastAsia="en-US"/>
              </w:rPr>
            </w:pPr>
            <w:r>
              <w:rPr>
                <w:rFonts w:ascii="Times New Roman" w:hAnsi="Times New Roman" w:cs="Arial"/>
                <w:sz w:val="24"/>
                <w:lang w:val="en-US" w:eastAsia="en-US"/>
              </w:rPr>
              <w:t xml:space="preserve">Какую резьбу лучше применить для неподвижного соединения деталй? </w:t>
            </w:r>
          </w:p>
          <w:p w14:paraId="4DD7B10A" wp14:textId="77777777">
            <w:pPr>
              <w:pStyle w:val="Style22"/>
              <w:numPr>
                <w:ilvl w:val="0"/>
                <w:numId w:val="10"/>
              </w:numPr>
              <w:spacing w:before="0" w:after="0" w:line="240" w:lineRule="auto"/>
              <w:contextualSpacing/>
              <w:jc w:val="both"/>
              <w:rPr>
                <w:rFonts w:ascii="Times New Roman" w:hAnsi="Times New Roman" w:cs="Arial"/>
                <w:sz w:val="24"/>
                <w:lang w:val="en-US" w:eastAsia="en-US"/>
              </w:rPr>
            </w:pPr>
            <w:r>
              <w:rPr>
                <w:rFonts w:ascii="Times New Roman" w:hAnsi="Times New Roman" w:cs="Arial"/>
                <w:sz w:val="24"/>
                <w:lang w:val="en-US" w:eastAsia="en-US"/>
              </w:rPr>
              <w:t>Резьба для ходовых механизмов?</w:t>
            </w:r>
          </w:p>
          <w:p w14:paraId="620AD923" wp14:textId="77777777">
            <w:pPr>
              <w:pStyle w:val="Style22"/>
              <w:numPr>
                <w:ilvl w:val="0"/>
                <w:numId w:val="10"/>
              </w:numPr>
              <w:spacing w:before="0" w:after="0" w:line="240" w:lineRule="auto"/>
              <w:contextualSpacing/>
              <w:jc w:val="both"/>
              <w:rPr>
                <w:rFonts w:ascii="Times New Roman" w:hAnsi="Times New Roman" w:cs="Arial"/>
                <w:sz w:val="24"/>
                <w:lang w:val="en-US" w:eastAsia="en-US"/>
              </w:rPr>
            </w:pPr>
            <w:r>
              <w:rPr>
                <w:rFonts w:ascii="Times New Roman" w:hAnsi="Times New Roman" w:cs="Arial"/>
                <w:sz w:val="24"/>
                <w:lang w:val="en-US" w:eastAsia="en-US"/>
              </w:rPr>
              <w:t xml:space="preserve">Если рассчитывается винтовой механизм, то какой критерий работоспособности является основным? </w:t>
            </w:r>
          </w:p>
          <w:p w14:paraId="1DA2DB92" wp14:textId="77777777">
            <w:pPr>
              <w:pStyle w:val="Style22"/>
              <w:widowControl w:val="false"/>
              <w:numPr>
                <w:ilvl w:val="0"/>
                <w:numId w:val="10"/>
              </w:numPr>
              <w:autoSpaceDE w:val="false"/>
              <w:spacing w:before="0" w:after="0" w:line="240" w:lineRule="auto"/>
              <w:ind w:left="720" w:hanging="436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Arial"/>
                <w:sz w:val="24"/>
                <w:lang w:val="en-US" w:eastAsia="en-US"/>
              </w:rPr>
              <w:t xml:space="preserve">Почему необходимо применять закаленные детали для резьбового соединения, если нужно создать надежное и небольшое по габаритам устройство? </w:t>
            </w:r>
          </w:p>
        </w:tc>
      </w:tr>
    </w:tbl>
    <w:p xmlns:wp14="http://schemas.microsoft.com/office/word/2010/wordml" w14:paraId="144A5D23" wp14:textId="77777777">
      <w:pPr>
        <w:sectPr>
          <w:footerReference w:type="default" r:id="rId16"/>
          <w:type w:val="nextPage"/>
          <w:pgSz w:w="16838" w:h="11906" w:orient="landscape"/>
          <w:pgMar w:top="1134" w:right="1134" w:bottom="850" w:left="1134" w:header="0" w:footer="708" w:gutter="0"/>
          <w:pgNumType w:fmt="decimal"/>
          <w:formProt w:val="false"/>
          <w:textDirection w:val="lrTb"/>
          <w:docGrid w:type="default" w:linePitch="360" w:charSpace="0"/>
        </w:sectPr>
      </w:pPr>
    </w:p>
    <w:p xmlns:wp14="http://schemas.microsoft.com/office/word/2010/wordml" w14:paraId="0C089436" wp14:textId="77777777">
      <w:pPr>
        <w:pStyle w:val="Normal"/>
        <w:spacing w:before="0" w:after="0"/>
        <w:rPr>
          <w:rFonts w:ascii="Times New Roman" w:hAnsi="Times New Roman" w:cs="Times New Roman"/>
          <w:i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xmlns:wp14="http://schemas.microsoft.com/office/word/2010/wordml" w14:paraId="1DDE3166" wp14:textId="77777777">
      <w:pPr>
        <w:pStyle w:val="Normal"/>
        <w:widowControl w:val="false"/>
        <w:autoSpaceDE w:val="false"/>
        <w:spacing w:before="0"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Промежуточная аттестация по дисциплине «Детали машин» заключается в проведении экзамена включающий в себя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выполнении и защиты курсового проекта.</w:t>
      </w:r>
    </w:p>
    <w:p xmlns:wp14="http://schemas.microsoft.com/office/word/2010/wordml" w14:paraId="761B77BB" wp14:textId="77777777">
      <w:pPr>
        <w:pStyle w:val="Normal"/>
        <w:widowControl w:val="false"/>
        <w:autoSpaceDE w:val="false"/>
        <w:spacing w:before="0"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xmlns:wp14="http://schemas.microsoft.com/office/word/2010/wordml" w14:paraId="295686D3" wp14:textId="77777777">
      <w:pPr>
        <w:pStyle w:val="Normal"/>
        <w:widowControl w:val="false"/>
        <w:autoSpaceDE w:val="false"/>
        <w:spacing w:before="0" w:after="0"/>
        <w:ind w:firstLine="567"/>
        <w:jc w:val="both"/>
        <w:rPr/>
      </w:pPr>
      <w:r>
        <w:rPr>
          <w:rFonts w:ascii="Times New Roman" w:hAnsi="Times New Roman" w:cs="Georgia"/>
          <w:color w:val="000000"/>
          <w:sz w:val="24"/>
          <w:szCs w:val="24"/>
        </w:rPr>
        <w:t xml:space="preserve">Критерии оценки </w:t>
      </w:r>
      <w:r>
        <w:rPr>
          <w:rFonts w:ascii="Times New Roman" w:hAnsi="Times New Roman" w:cs="Times New Roman"/>
          <w:color w:val="000000"/>
          <w:sz w:val="24"/>
          <w:szCs w:val="24"/>
        </w:rPr>
        <w:t>(в соответствии с формируемыми компетенциями и планируемыми результатами обучения)</w:t>
      </w:r>
      <w:r>
        <w:rPr>
          <w:rFonts w:ascii="Times New Roman" w:hAnsi="Times New Roman" w:cs="Georgia"/>
          <w:color w:val="000000"/>
          <w:sz w:val="24"/>
          <w:szCs w:val="24"/>
        </w:rPr>
        <w:t>:</w:t>
      </w:r>
    </w:p>
    <w:p xmlns:wp14="http://schemas.microsoft.com/office/word/2010/wordml" w14:paraId="738610EB" wp14:textId="77777777">
      <w:pPr>
        <w:pStyle w:val="Normal"/>
        <w:widowControl w:val="false"/>
        <w:autoSpaceDE w:val="false"/>
        <w:spacing w:before="0"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</w:p>
    <w:p xmlns:wp14="http://schemas.microsoft.com/office/word/2010/wordml" w14:paraId="0EAD9258" wp14:textId="77777777">
      <w:pPr>
        <w:pStyle w:val="Normal"/>
        <w:widowControl w:val="false"/>
        <w:autoSpaceDE w:val="false"/>
        <w:spacing w:before="0"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 сдаче экзамена:</w:t>
      </w:r>
    </w:p>
    <w:p xmlns:wp14="http://schemas.microsoft.com/office/word/2010/wordml" w14:paraId="4A139127" wp14:textId="77777777">
      <w:pPr>
        <w:pStyle w:val="Normal"/>
        <w:widowControl w:val="false"/>
        <w:autoSpaceDE w:val="false"/>
        <w:spacing w:before="0" w:after="0" w:line="240" w:lineRule="auto"/>
        <w:ind w:firstLine="567"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на оценку </w:t>
      </w:r>
      <w:r>
        <w:rPr>
          <w:rFonts w:ascii="Times New Roman" w:hAnsi="Times New Roman" w:cs="Times New Roman"/>
          <w:b/>
          <w:sz w:val="24"/>
          <w:szCs w:val="24"/>
        </w:rPr>
        <w:t>«отлично»</w:t>
      </w:r>
      <w:r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 ОПК-1,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xmlns:wp14="http://schemas.microsoft.com/office/word/2010/wordml" w14:paraId="1EC335B0" wp14:textId="77777777">
      <w:pPr>
        <w:pStyle w:val="Normal"/>
        <w:widowControl w:val="false"/>
        <w:autoSpaceDE w:val="false"/>
        <w:spacing w:before="0" w:after="0" w:line="240" w:lineRule="auto"/>
        <w:ind w:firstLine="567"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на оценку </w:t>
      </w:r>
      <w:r>
        <w:rPr>
          <w:rFonts w:ascii="Times New Roman" w:hAnsi="Times New Roman" w:cs="Times New Roman"/>
          <w:b/>
          <w:sz w:val="24"/>
          <w:szCs w:val="24"/>
        </w:rPr>
        <w:t>«хорошо»</w:t>
      </w:r>
      <w:r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xmlns:wp14="http://schemas.microsoft.com/office/word/2010/wordml" w14:paraId="5D71BF86" wp14:textId="77777777">
      <w:pPr>
        <w:pStyle w:val="Normal"/>
        <w:widowControl w:val="false"/>
        <w:autoSpaceDE w:val="false"/>
        <w:spacing w:before="0" w:after="0" w:line="240" w:lineRule="auto"/>
        <w:ind w:firstLine="567"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на оценку </w:t>
      </w:r>
      <w:r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xmlns:wp14="http://schemas.microsoft.com/office/word/2010/wordml" w14:paraId="4FB1ECDC" wp14:textId="77777777">
      <w:pPr>
        <w:pStyle w:val="Normal"/>
        <w:widowControl w:val="false"/>
        <w:autoSpaceDE w:val="false"/>
        <w:spacing w:before="0" w:after="0" w:line="240" w:lineRule="auto"/>
        <w:ind w:firstLine="567"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на оценку </w:t>
      </w:r>
      <w:r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>
        <w:rPr>
          <w:rFonts w:ascii="Times New Roman" w:hAnsi="Times New Roman" w:cs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xmlns:wp14="http://schemas.microsoft.com/office/word/2010/wordml" w14:paraId="6DA84EDE" wp14:textId="77777777">
      <w:pPr>
        <w:pStyle w:val="Normal"/>
        <w:widowControl w:val="false"/>
        <w:autoSpaceDE w:val="false"/>
        <w:spacing w:before="0" w:after="0" w:line="240" w:lineRule="auto"/>
        <w:ind w:firstLine="567"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на оценку </w:t>
      </w:r>
      <w:r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xmlns:wp14="http://schemas.microsoft.com/office/word/2010/wordml" w14:paraId="637805D2" wp14:textId="77777777">
      <w:pPr>
        <w:pStyle w:val="Normal"/>
        <w:spacing w:before="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</w:p>
    <w:p xmlns:wp14="http://schemas.microsoft.com/office/word/2010/wordml" w14:paraId="4603B55B" wp14:textId="77777777">
      <w:pPr>
        <w:pStyle w:val="Normal"/>
        <w:spacing w:before="0" w:after="0"/>
        <w:ind w:firstLine="567"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Промежуточная аттестация по </w:t>
      </w:r>
      <w:r>
        <w:rPr>
          <w:rFonts w:ascii="Times New Roman" w:hAnsi="Times New Roman" w:cs="Times New Roman"/>
          <w:color w:val="000000"/>
          <w:sz w:val="24"/>
          <w:szCs w:val="24"/>
        </w:rPr>
        <w:t>дисциплине «Детали машин» включает в себя выполнение курсового проекта.</w:t>
      </w:r>
    </w:p>
    <w:p xmlns:wp14="http://schemas.microsoft.com/office/word/2010/wordml" w14:paraId="463F29E8" wp14:textId="77777777">
      <w:pPr>
        <w:pStyle w:val="Normal"/>
        <w:spacing w:before="0"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</w:p>
    <w:p xmlns:wp14="http://schemas.microsoft.com/office/word/2010/wordml" w14:paraId="021FFC52" wp14:textId="77777777">
      <w:pPr>
        <w:pStyle w:val="Normal"/>
        <w:spacing w:before="0" w:after="0"/>
        <w:ind w:firstLine="567"/>
        <w:jc w:val="both"/>
        <w:rPr/>
      </w:pPr>
      <w:r>
        <w:rPr>
          <w:rFonts w:ascii="Times New Roman" w:hAnsi="Times New Roman" w:cs="Times New Roman"/>
          <w:sz w:val="24"/>
          <w:szCs w:val="24"/>
        </w:rPr>
        <w:t>Курсовой проект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</w:t>
      </w:r>
      <w:r>
        <w:rPr>
          <w:rFonts w:ascii="Times New Roman" w:hAnsi="Times New Roman" w:cs="Times New Roman"/>
          <w:color w:val="000000"/>
          <w:sz w:val="24"/>
          <w:szCs w:val="24"/>
        </w:rPr>
        <w:t>Детали машин</w:t>
      </w:r>
      <w:r>
        <w:rPr>
          <w:rFonts w:ascii="Times New Roman" w:hAnsi="Times New Roman" w:cs="Times New Roman"/>
          <w:sz w:val="24"/>
          <w:szCs w:val="24"/>
        </w:rPr>
        <w:t>».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xmlns:wp14="http://schemas.microsoft.com/office/word/2010/wordml" w14:paraId="22522911" wp14:textId="77777777">
      <w:pPr>
        <w:pStyle w:val="Normal"/>
        <w:spacing w:before="0" w:after="0"/>
        <w:ind w:firstLine="567"/>
        <w:jc w:val="both"/>
        <w:rPr/>
      </w:pPr>
      <w:r>
        <w:rPr>
          <w:rFonts w:ascii="Times New Roman" w:hAnsi="Times New Roman" w:cs="Times New Roman"/>
          <w:sz w:val="24"/>
          <w:szCs w:val="24"/>
        </w:rPr>
        <w:t>В процессе написания курсового проекта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xmlns:wp14="http://schemas.microsoft.com/office/word/2010/wordml" w14:paraId="3B7B4B86" wp14:textId="77777777">
      <w:pPr>
        <w:pStyle w:val="Normal"/>
        <w:spacing w:before="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</w:p>
    <w:p xmlns:wp14="http://schemas.microsoft.com/office/word/2010/wordml" w14:paraId="5F7EE5C5" wp14:textId="77777777">
      <w:pPr>
        <w:pStyle w:val="Normal"/>
        <w:spacing w:before="0" w:after="0"/>
        <w:ind w:firstLine="567"/>
        <w:jc w:val="both"/>
        <w:rPr/>
      </w:pPr>
      <w:r>
        <w:rPr>
          <w:rFonts w:ascii="Times New Roman" w:hAnsi="Times New Roman" w:cs="Times New Roman"/>
          <w:sz w:val="24"/>
          <w:szCs w:val="24"/>
        </w:rPr>
        <w:t>Показатели и критерии оценивания курсового проекта:</w:t>
      </w:r>
    </w:p>
    <w:p xmlns:wp14="http://schemas.microsoft.com/office/word/2010/wordml" w14:paraId="1032E825" wp14:textId="77777777">
      <w:pPr>
        <w:pStyle w:val="Normal"/>
        <w:spacing w:before="0" w:after="0"/>
        <w:ind w:firstLine="567"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на оценку </w:t>
      </w:r>
      <w:r>
        <w:rPr>
          <w:rFonts w:ascii="Times New Roman" w:hAnsi="Times New Roman" w:cs="Times New Roman"/>
          <w:b/>
          <w:sz w:val="24"/>
          <w:szCs w:val="24"/>
        </w:rPr>
        <w:t>«отлично»</w:t>
      </w:r>
      <w:r>
        <w:rPr>
          <w:rFonts w:ascii="Times New Roman" w:hAnsi="Times New Roman" w:cs="Times New Roman"/>
          <w:sz w:val="24"/>
          <w:szCs w:val="24"/>
        </w:rPr>
        <w:t xml:space="preserve"> (5 баллов) – курсовой проект выполнен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xmlns:wp14="http://schemas.microsoft.com/office/word/2010/wordml" w14:paraId="092F69DD" wp14:textId="77777777">
      <w:pPr>
        <w:pStyle w:val="Normal"/>
        <w:spacing w:before="0" w:after="0"/>
        <w:ind w:firstLine="567"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на оценку </w:t>
      </w:r>
      <w:r>
        <w:rPr>
          <w:rFonts w:ascii="Times New Roman" w:hAnsi="Times New Roman" w:cs="Times New Roman"/>
          <w:b/>
          <w:sz w:val="24"/>
          <w:szCs w:val="24"/>
        </w:rPr>
        <w:t>«хорошо»</w:t>
      </w:r>
      <w:r>
        <w:rPr>
          <w:rFonts w:ascii="Times New Roman" w:hAnsi="Times New Roman" w:cs="Times New Roman"/>
          <w:sz w:val="24"/>
          <w:szCs w:val="24"/>
        </w:rPr>
        <w:t xml:space="preserve"> (4 балла) – курсовой проект выполнен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xmlns:wp14="http://schemas.microsoft.com/office/word/2010/wordml" w14:paraId="10C87A45" wp14:textId="77777777">
      <w:pPr>
        <w:pStyle w:val="Normal"/>
        <w:spacing w:before="0" w:after="0"/>
        <w:ind w:firstLine="567"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на оценку </w:t>
      </w:r>
      <w:r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>
        <w:rPr>
          <w:rFonts w:ascii="Times New Roman" w:hAnsi="Times New Roman" w:cs="Times New Roman"/>
          <w:sz w:val="24"/>
          <w:szCs w:val="24"/>
        </w:rPr>
        <w:t xml:space="preserve"> (3 балла) – курсовой проект выполнен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xmlns:wp14="http://schemas.microsoft.com/office/word/2010/wordml" w14:paraId="563510BD" wp14:textId="77777777">
      <w:pPr>
        <w:pStyle w:val="Normal"/>
        <w:spacing w:before="0" w:after="0"/>
        <w:ind w:firstLine="567"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на оценку </w:t>
      </w:r>
      <w:r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>
        <w:rPr>
          <w:rFonts w:ascii="Times New Roman" w:hAnsi="Times New Roman" w:cs="Times New Roman"/>
          <w:sz w:val="24"/>
          <w:szCs w:val="24"/>
        </w:rPr>
        <w:t xml:space="preserve"> (2 балла) – задание преподавателя выполнено частично, в процессе защиты проекта обучающийся допускает существенные ошибки, не может показать интеллектуальные навыки решения поставленной задачи.</w:t>
      </w:r>
    </w:p>
    <w:p xmlns:wp14="http://schemas.microsoft.com/office/word/2010/wordml" w14:paraId="12F47F4D" wp14:textId="77777777">
      <w:pPr>
        <w:pStyle w:val="Normal"/>
        <w:spacing w:before="0" w:after="0"/>
        <w:ind w:firstLine="567"/>
        <w:jc w:val="both"/>
        <w:rPr>
          <w:i/>
          <w:i/>
          <w:color w:val="FF0000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на оценку </w:t>
      </w:r>
      <w:r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>
        <w:rPr>
          <w:rFonts w:ascii="Times New Roman" w:hAnsi="Times New Roman" w:cs="Times New Roman"/>
          <w:sz w:val="24"/>
          <w:szCs w:val="24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xmlns:wp14="http://schemas.microsoft.com/office/word/2010/wordml" w14:paraId="3A0FF5F2" wp14:textId="77777777">
      <w:pPr>
        <w:pStyle w:val="Normal"/>
        <w:widowControl w:val="false"/>
        <w:autoSpaceDE w:val="false"/>
        <w:spacing w:before="0" w:after="0" w:line="240" w:lineRule="auto"/>
        <w:ind w:firstLine="567"/>
        <w:jc w:val="both"/>
        <w:rPr>
          <w:rFonts w:ascii="Times New Roman" w:hAnsi="Times New Roman" w:cs="Times New Roman"/>
          <w:i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</w:r>
    </w:p>
    <w:p xmlns:wp14="http://schemas.microsoft.com/office/word/2010/wordml" w14:paraId="5630AD66" wp14:textId="77777777">
      <w:pPr>
        <w:pStyle w:val="Normal"/>
        <w:widowControl w:val="false"/>
        <w:autoSpaceDE w:val="false"/>
        <w:spacing w:before="0"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</w:p>
    <w:p xmlns:wp14="http://schemas.microsoft.com/office/word/2010/wordml" w14:paraId="6AB853F0" wp14:textId="77777777">
      <w:pPr>
        <w:pStyle w:val="Normal"/>
        <w:widowControl w:val="false"/>
        <w:autoSpaceDE w:val="false"/>
        <w:spacing w:before="0" w:after="0" w:line="240" w:lineRule="auto"/>
        <w:ind w:firstLine="567"/>
        <w:jc w:val="both"/>
        <w:rPr/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8 </w:t>
      </w:r>
      <w:r>
        <w:rPr>
          <w:rFonts w:ascii="Times New Roman" w:hAnsi="Times New Roman" w:cs="Times New Roman"/>
          <w:b/>
          <w:iCs/>
          <w:color w:val="000000"/>
          <w:sz w:val="24"/>
          <w:szCs w:val="24"/>
        </w:rPr>
        <w:t>Учебно-методическое и информационное обеспечение дисциплины (модуля)</w:t>
      </w:r>
    </w:p>
    <w:p xmlns:wp14="http://schemas.microsoft.com/office/word/2010/wordml" w14:paraId="270FD6CC" wp14:textId="77777777">
      <w:pPr>
        <w:pStyle w:val="Normal"/>
        <w:widowControl w:val="false"/>
        <w:autoSpaceDE w:val="false"/>
        <w:spacing w:before="0"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а) Основная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литература:</w:t>
      </w:r>
    </w:p>
    <w:p xmlns:wp14="http://schemas.microsoft.com/office/word/2010/wordml" w14:paraId="3C353A3D" wp14:textId="77777777">
      <w:pPr>
        <w:pStyle w:val="Style22"/>
        <w:numPr>
          <w:ilvl w:val="0"/>
          <w:numId w:val="15"/>
        </w:numPr>
        <w:spacing w:before="0" w:after="160" w:line="256" w:lineRule="auto"/>
        <w:contextualSpacing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 xml:space="preserve">Куклин, Н. Г. Детали машин: учебник / Куклин Н.Г., Куклина Г.С., Житков В.К., - 9-е изд., перераб. и доп - Москва : КУРС : НИЦ ИНФРА-М, 2019. - 512 с.: ил. - ISBN 978-5-905554-84-1. - Текст : электронный. - URL: </w:t>
      </w:r>
      <w:hyperlink r:id="rId17">
        <w:r>
          <w:rPr>
            <w:rStyle w:val="InternetLink"/>
            <w:rFonts w:ascii="Times New Roman" w:hAnsi="Times New Roman" w:cs="Times New Roman"/>
            <w:sz w:val="24"/>
            <w:szCs w:val="28"/>
          </w:rPr>
          <w:t>https://znanium.com/catalog/product/967681</w:t>
        </w:r>
      </w:hyperlink>
      <w:r>
        <w:rPr>
          <w:rFonts w:ascii="Times New Roman" w:hAnsi="Times New Roman" w:cs="Times New Roman"/>
          <w:color w:val="000000"/>
          <w:sz w:val="24"/>
          <w:szCs w:val="28"/>
        </w:rPr>
        <w:t xml:space="preserve">  (дата обращения: 16.10.2020). – Режим доступа: по подписке.</w:t>
      </w:r>
    </w:p>
    <w:p xmlns:wp14="http://schemas.microsoft.com/office/word/2010/wordml" w14:paraId="3E7CF3A3" wp14:textId="77777777">
      <w:pPr>
        <w:pStyle w:val="Style22"/>
        <w:numPr>
          <w:ilvl w:val="0"/>
          <w:numId w:val="15"/>
        </w:numPr>
        <w:spacing w:before="0" w:after="160" w:line="256" w:lineRule="auto"/>
        <w:contextualSpacing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 xml:space="preserve">Балдин, В. А.  Детали машин и основы конструирования. Передачи: учебник для вузов / В. А. Балдин, В. В. Галевко; под редакцией В. В. Галевко. — 2-е изд., перераб. и доп. — Москва: Издательство Юрайт, 2020. — 333 с. — (Высшее образование). — ISBN 978-5-534-06285-4. — Текст: электронный // ЭБС Юрайт [сайт]. — URL: </w:t>
      </w:r>
      <w:hyperlink r:id="rId18">
        <w:r>
          <w:rPr>
            <w:rStyle w:val="InternetLink"/>
            <w:rFonts w:ascii="Times New Roman" w:hAnsi="Times New Roman" w:cs="Times New Roman"/>
            <w:sz w:val="24"/>
            <w:szCs w:val="28"/>
          </w:rPr>
          <w:t>https://urait.ru/bcode/454200</w:t>
        </w:r>
      </w:hyperlink>
      <w:r>
        <w:rPr>
          <w:rFonts w:ascii="Times New Roman" w:hAnsi="Times New Roman" w:cs="Times New Roman"/>
          <w:color w:val="000000"/>
          <w:sz w:val="24"/>
          <w:szCs w:val="28"/>
        </w:rPr>
        <w:t>(дата обращения: 13.10.2020).</w:t>
      </w:r>
    </w:p>
    <w:p xmlns:wp14="http://schemas.microsoft.com/office/word/2010/wordml" w14:paraId="256D8E90" wp14:textId="77777777">
      <w:pPr>
        <w:pStyle w:val="Style22"/>
        <w:numPr>
          <w:ilvl w:val="0"/>
          <w:numId w:val="15"/>
        </w:numPr>
        <w:spacing w:before="0" w:after="160" w:line="256" w:lineRule="auto"/>
        <w:contextualSpacing/>
        <w:rPr/>
      </w:pPr>
      <w:r>
        <w:rPr>
          <w:rFonts w:ascii="Times New Roman" w:hAnsi="Times New Roman" w:cs="Times New Roman"/>
          <w:sz w:val="24"/>
          <w:szCs w:val="24"/>
        </w:rPr>
        <w:t xml:space="preserve">Олофинская, В. П. Детали машин. Основы теории, расчета и конструирования: учеб. пособие / В.П. Олофинская. — Москва: ФОРУМ: ИНФРА-М, 2019. — 72 с. — (Высшее образование: Бакалавриат). - ISBN 978-5-00091-641-4. - Текст: электронный. - URL: </w:t>
      </w:r>
      <w:hyperlink r:id="rId19">
        <w:r>
          <w:rPr>
            <w:rStyle w:val="InternetLink"/>
            <w:rFonts w:ascii="Times New Roman" w:hAnsi="Times New Roman" w:cs="Times New Roman"/>
            <w:sz w:val="24"/>
            <w:szCs w:val="24"/>
          </w:rPr>
          <w:t>https://znanium.com/catalog/product/989486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(дата обращения: 14.10.2020). – Режим доступа: по подписке.</w:t>
      </w:r>
    </w:p>
    <w:p xmlns:wp14="http://schemas.microsoft.com/office/word/2010/wordml" w14:paraId="61829076" wp14:textId="77777777">
      <w:pPr>
        <w:pStyle w:val="Style22"/>
        <w:spacing w:before="0"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</w:p>
    <w:p xmlns:wp14="http://schemas.microsoft.com/office/word/2010/wordml" w14:paraId="6861F848" wp14:textId="77777777">
      <w:pPr>
        <w:pStyle w:val="Normal"/>
        <w:widowControl w:val="false"/>
        <w:autoSpaceDE w:val="false"/>
        <w:spacing w:before="0"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б) Дополнительная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литература:</w:t>
      </w:r>
    </w:p>
    <w:p xmlns:wp14="http://schemas.microsoft.com/office/word/2010/wordml" w14:paraId="4C807A1C" wp14:textId="77777777">
      <w:pPr>
        <w:pStyle w:val="Style22"/>
        <w:numPr>
          <w:ilvl w:val="0"/>
          <w:numId w:val="3"/>
        </w:numPr>
        <w:spacing w:before="0" w:after="160" w:line="256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Олофинская, В. П. Детали машин. Краткий курс, практические занятия и тестовые задания: учебное пособие / В.П. Олофинская. — 4-е изд., испр. и доп. — Москва: ФОРУМ: ИНФРА-М, 2020. — 232 с. — (Высшее образование: Бакалавриат). - ISBN 978-5-00091-726-8. - Текст: электронный. - URL: </w:t>
      </w:r>
      <w:hyperlink r:id="rId20">
        <w:r>
          <w:rPr>
            <w:rStyle w:val="InternetLink"/>
            <w:rFonts w:ascii="Times New Roman" w:hAnsi="Times New Roman" w:cs="Times New Roman"/>
            <w:sz w:val="24"/>
            <w:szCs w:val="24"/>
          </w:rPr>
          <w:t>https://znanium.com/catalog/product/1079219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(дата обращения: 14.10.2020). – Режим доступа: по подписке.</w:t>
      </w:r>
    </w:p>
    <w:p xmlns:wp14="http://schemas.microsoft.com/office/word/2010/wordml" w14:paraId="7C70B057" wp14:textId="77777777">
      <w:pPr>
        <w:pStyle w:val="Style22"/>
        <w:numPr>
          <w:ilvl w:val="0"/>
          <w:numId w:val="3"/>
        </w:numPr>
        <w:spacing w:before="0" w:after="160" w:line="256" w:lineRule="auto"/>
        <w:contextualSpacing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>Буланов, Э. А.  Детали машин. Расчет механических передач: учебное пособие для вузов / Э. А. Буланов. — 3-е изд., испр. и доп. — Москва: Издательство Юрайт, 2020. — 201 с. — (Высшее образование). — ISBN 978-5-9916-8187-2. — Текст: электронный // ЭБС Юрайт [сайт]. — URL:</w:t>
      </w:r>
      <w:hyperlink r:id="rId21">
        <w:r>
          <w:rPr>
            <w:rStyle w:val="InternetLink"/>
            <w:rFonts w:ascii="Times New Roman" w:hAnsi="Times New Roman" w:cs="Times New Roman"/>
            <w:sz w:val="24"/>
            <w:szCs w:val="28"/>
          </w:rPr>
          <w:t>https://urait.ru/bcode/451771</w:t>
        </w:r>
      </w:hyperlink>
      <w:r>
        <w:rPr>
          <w:rFonts w:ascii="Times New Roman" w:hAnsi="Times New Roman" w:cs="Times New Roman"/>
          <w:color w:val="000000"/>
          <w:sz w:val="24"/>
          <w:szCs w:val="28"/>
        </w:rPr>
        <w:t>(дата обращения: 13.10.2020).</w:t>
      </w:r>
    </w:p>
    <w:p xmlns:wp14="http://schemas.microsoft.com/office/word/2010/wordml" w14:paraId="2BA226A1" wp14:textId="77777777">
      <w:pPr>
        <w:pStyle w:val="Normal"/>
        <w:widowControl w:val="false"/>
        <w:autoSpaceDE w:val="false"/>
        <w:spacing w:before="0" w:after="0" w:line="240" w:lineRule="auto"/>
        <w:ind w:left="1080" w:hang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</w:p>
    <w:p xmlns:wp14="http://schemas.microsoft.com/office/word/2010/wordml" w14:paraId="17AD93B2" wp14:textId="77777777">
      <w:pPr>
        <w:pStyle w:val="Normal"/>
        <w:widowControl w:val="false"/>
        <w:autoSpaceDE w:val="false"/>
        <w:spacing w:before="0" w:after="0" w:line="240" w:lineRule="auto"/>
        <w:ind w:left="1080" w:hang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</w:p>
    <w:p xmlns:wp14="http://schemas.microsoft.com/office/word/2010/wordml" w14:paraId="4DF469D9" wp14:textId="77777777">
      <w:pPr>
        <w:pStyle w:val="Normal"/>
        <w:widowControl w:val="false"/>
        <w:autoSpaceDE w:val="false"/>
        <w:spacing w:before="0" w:after="0" w:line="240" w:lineRule="auto"/>
        <w:ind w:left="1080" w:hanging="0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Методические указания для выполнения курсового проекта</w:t>
      </w:r>
    </w:p>
    <w:p xmlns:wp14="http://schemas.microsoft.com/office/word/2010/wordml" w14:paraId="0DE4B5B7" wp14:textId="77777777">
      <w:pPr>
        <w:pStyle w:val="Normal"/>
        <w:widowControl w:val="false"/>
        <w:autoSpaceDE w:val="false"/>
        <w:spacing w:before="0" w:after="0" w:line="240" w:lineRule="auto"/>
        <w:ind w:left="1080" w:hanging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</w:r>
    </w:p>
    <w:p xmlns:wp14="http://schemas.microsoft.com/office/word/2010/wordml" w14:paraId="029B7D74" wp14:textId="77777777">
      <w:pPr>
        <w:pStyle w:val="Style22"/>
        <w:numPr>
          <w:ilvl w:val="0"/>
          <w:numId w:val="12"/>
        </w:numPr>
        <w:spacing w:before="0" w:after="160" w:line="256" w:lineRule="auto"/>
        <w:ind w:left="851" w:hanging="360"/>
        <w:contextualSpacing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 xml:space="preserve">Гурин, В. В.  Детали машин. Курсовое проектирование в 2 кн. Книга 2 : учебник для вузов / В. В. Гурин, В. М. Замятин, А. М. Попов. — Москва: Издательство Юрайт, 2020. — 295 с. — (Высшее образование). — ISBN 978-5-534-00382-6. — Текст: электронный // ЭБС Юрайт [сайт]. — URL: </w:t>
      </w:r>
      <w:hyperlink r:id="rId22">
        <w:r>
          <w:rPr>
            <w:rStyle w:val="InternetLink"/>
            <w:rFonts w:ascii="Times New Roman" w:hAnsi="Times New Roman" w:cs="Times New Roman"/>
            <w:sz w:val="24"/>
            <w:szCs w:val="28"/>
          </w:rPr>
          <w:t>https://urait.ru/bcode/451225</w:t>
        </w:r>
      </w:hyperlink>
      <w:r>
        <w:rPr>
          <w:rFonts w:ascii="Times New Roman" w:hAnsi="Times New Roman" w:cs="Times New Roman"/>
          <w:color w:val="000000"/>
          <w:sz w:val="24"/>
          <w:szCs w:val="28"/>
        </w:rPr>
        <w:t xml:space="preserve"> (дата обращения: 13.10.2020).</w:t>
      </w:r>
    </w:p>
    <w:p xmlns:wp14="http://schemas.microsoft.com/office/word/2010/wordml" w14:paraId="0DA345A9" wp14:textId="77777777">
      <w:pPr>
        <w:pStyle w:val="Style22"/>
        <w:numPr>
          <w:ilvl w:val="0"/>
          <w:numId w:val="12"/>
        </w:numPr>
        <w:spacing w:before="0" w:after="160" w:line="256" w:lineRule="auto"/>
        <w:ind w:left="851" w:hanging="360"/>
        <w:contextualSpacing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 xml:space="preserve">Белевский, Л. С. Детали машин и основы конструирования: учебное пособие / Л. С. Белевский, В. И. Кадошников. - Магнитогорск: МГТУ, 2014. - 1 электрон. опт. диск (CD-ROM). - Загл. с титул. экрана. - URL: </w:t>
      </w:r>
      <w:hyperlink r:id="rId23">
        <w:r>
          <w:rPr>
            <w:rStyle w:val="InternetLink"/>
            <w:rFonts w:ascii="Times New Roman" w:hAnsi="Times New Roman" w:cs="Times New Roman"/>
            <w:sz w:val="24"/>
            <w:szCs w:val="28"/>
          </w:rPr>
          <w:t>https://magtu.informsystema.ru/uploader/fileUpload?name=966.pdf&amp;show=dcatalogues/1/1119041/966.pdf&amp;view=true</w:t>
        </w:r>
      </w:hyperlink>
      <w:r>
        <w:rPr>
          <w:rFonts w:ascii="Times New Roman" w:hAnsi="Times New Roman" w:cs="Times New Roman"/>
          <w:color w:val="000000"/>
          <w:sz w:val="24"/>
          <w:szCs w:val="28"/>
        </w:rPr>
        <w:t xml:space="preserve"> (дата обращения: 09.10.2020). - Макрообъект. - Текст: электронный. - Сведения доступны также на CD-ROM.</w:t>
      </w:r>
    </w:p>
    <w:p xmlns:wp14="http://schemas.microsoft.com/office/word/2010/wordml" w14:paraId="592893FF" wp14:textId="77777777">
      <w:pPr>
        <w:pStyle w:val="Style22"/>
        <w:numPr>
          <w:ilvl w:val="0"/>
          <w:numId w:val="12"/>
        </w:numPr>
        <w:spacing w:before="0" w:after="160" w:line="256" w:lineRule="auto"/>
        <w:ind w:left="851" w:hanging="360"/>
        <w:contextualSpacing/>
        <w:jc w:val="both"/>
        <w:rPr/>
      </w:pPr>
      <w:r>
        <w:rPr>
          <w:rFonts w:ascii="Times New Roman" w:hAnsi="Times New Roman" w:cs="Times New Roman"/>
          <w:color w:val="000000"/>
          <w:sz w:val="24"/>
          <w:szCs w:val="28"/>
        </w:rPr>
        <w:t xml:space="preserve">Детали машин. Курсовое проектирование: учебное пособие / А. К. Белан, М. В. Харченко, О. А. Белан, Р. Р. Дема; МГТУ. - Магнитогорск: [МГТУ], 2017. - 95 с.: ил., табл., схемы, граф., номогр., черт., эскизы. - URL: </w:t>
      </w:r>
      <w:hyperlink r:id="rId24">
        <w:r>
          <w:rPr>
            <w:rStyle w:val="InternetLink"/>
            <w:rFonts w:ascii="Times New Roman" w:hAnsi="Times New Roman" w:cs="Times New Roman"/>
            <w:sz w:val="24"/>
            <w:szCs w:val="28"/>
          </w:rPr>
          <w:t>https://magtu.informsystema.ru/uploader/fileUpload?name=3464.pdf&amp;show=dcatalogues/1/1514270/3464.pdf&amp;view=true</w:t>
        </w:r>
      </w:hyperlink>
      <w:r>
        <w:rPr>
          <w:rFonts w:ascii="Times New Roman" w:hAnsi="Times New Roman" w:cs="Times New Roman"/>
          <w:color w:val="000000"/>
          <w:sz w:val="24"/>
          <w:szCs w:val="28"/>
        </w:rPr>
        <w:t xml:space="preserve"> (дата обращения: 09.10.2020). - Макрообъект. - Текст: электронный. - Имеется печатный аналог.</w:t>
      </w:r>
    </w:p>
    <w:p xmlns:wp14="http://schemas.microsoft.com/office/word/2010/wordml" w14:paraId="66204FF1" wp14:textId="77777777">
      <w:pPr>
        <w:pStyle w:val="Normal"/>
        <w:widowControl w:val="false"/>
        <w:autoSpaceDE w:val="false"/>
        <w:spacing w:before="0" w:after="0" w:line="240" w:lineRule="auto"/>
        <w:ind w:firstLine="567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</w:r>
    </w:p>
    <w:p xmlns:wp14="http://schemas.microsoft.com/office/word/2010/wordml" w14:paraId="7219393C" wp14:textId="77777777">
      <w:pPr>
        <w:pStyle w:val="Normal"/>
        <w:widowControl w:val="false"/>
        <w:autoSpaceDE w:val="false"/>
        <w:spacing w:before="0" w:after="0" w:line="240" w:lineRule="auto"/>
        <w:ind w:left="1080" w:hanging="0"/>
        <w:rPr/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в) Методические указания для выполнения лабораторных работ</w:t>
      </w:r>
    </w:p>
    <w:p xmlns:wp14="http://schemas.microsoft.com/office/word/2010/wordml" w14:paraId="002ABCDD" wp14:textId="77777777">
      <w:pPr>
        <w:pStyle w:val="Normal"/>
        <w:numPr>
          <w:ilvl w:val="0"/>
          <w:numId w:val="14"/>
        </w:numPr>
        <w:spacing w:before="0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Наумова, М. Г. Детали машин и основы конструирования : учебное пособие / М. Г. Наумова, Л. В. Седых. — Москва : МИСИС, 2014. — 29 с. — ISBN 978-5-87623-797-2. — Текст : электронный // Лань : электронно-библиотечная система. — URL: </w:t>
      </w:r>
      <w:hyperlink r:id="rId25">
        <w:r>
          <w:rPr>
            <w:rStyle w:val="InternetLink"/>
            <w:rFonts w:ascii="Times New Roman" w:hAnsi="Times New Roman" w:cs="Times New Roman"/>
            <w:sz w:val="24"/>
            <w:szCs w:val="24"/>
          </w:rPr>
          <w:t>https://e.lanbook.com/book/116864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(дата обращения: 16.10.2020). — Режим доступа: для авториз. пользователей.</w:t>
      </w:r>
    </w:p>
    <w:p xmlns:wp14="http://schemas.microsoft.com/office/word/2010/wordml" w14:paraId="3F302D35" wp14:textId="77777777">
      <w:pPr>
        <w:pStyle w:val="Normal"/>
        <w:numPr>
          <w:ilvl w:val="0"/>
          <w:numId w:val="14"/>
        </w:numPr>
        <w:spacing w:before="0" w:after="0" w:line="240" w:lineRule="auto"/>
        <w:jc w:val="both"/>
        <w:rPr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Черемисинов, В. И. Детали машин и основы конструирования. Лабораторный практикум : учебное пособие / В. И. Черемисинов. — Киров : Вятская ГСХА, 2018. — 100 с. — Текст : электронный // Лань : электронно-библиотечная система. — URL: </w:t>
      </w:r>
      <w:hyperlink r:id="rId26">
        <w:r>
          <w:rPr>
            <w:rStyle w:val="InternetLink"/>
            <w:rFonts w:ascii="Times New Roman" w:hAnsi="Times New Roman" w:cs="Times New Roman"/>
            <w:sz w:val="24"/>
            <w:szCs w:val="24"/>
          </w:rPr>
          <w:t>https://e.lanbook.com/book/129580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  (дата обращения: 16.10.2020). — Режим доступа: для авториз. пользователей.</w:t>
      </w:r>
    </w:p>
    <w:p xmlns:wp14="http://schemas.microsoft.com/office/word/2010/wordml" w14:paraId="2DBF0D7D" wp14:textId="77777777">
      <w:pPr>
        <w:pStyle w:val="Normal"/>
        <w:widowControl w:val="false"/>
        <w:autoSpaceDE w:val="false"/>
        <w:spacing w:before="0" w:after="0" w:line="240" w:lineRule="auto"/>
        <w:ind w:firstLine="567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</w:r>
    </w:p>
    <w:p xmlns:wp14="http://schemas.microsoft.com/office/word/2010/wordml" w14:paraId="1E797B10" wp14:textId="77777777">
      <w:pPr>
        <w:pStyle w:val="Normal"/>
        <w:widowControl w:val="false"/>
        <w:autoSpaceDE w:val="false"/>
        <w:spacing w:before="0" w:after="0" w:line="240" w:lineRule="auto"/>
        <w:ind w:firstLine="567"/>
        <w:jc w:val="both"/>
        <w:rPr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г)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Программное обеспечение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Интернет-ресурсы: </w:t>
      </w:r>
    </w:p>
    <w:p xmlns:wp14="http://schemas.microsoft.com/office/word/2010/wordml" w14:paraId="6B62F1B3" wp14:textId="77777777">
      <w:pPr>
        <w:pStyle w:val="Normal"/>
        <w:widowControl w:val="false"/>
        <w:autoSpaceDE w:val="false"/>
        <w:spacing w:before="0" w:after="0" w:line="240" w:lineRule="auto"/>
        <w:ind w:left="1287" w:hanging="0"/>
        <w:jc w:val="both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</w:r>
    </w:p>
    <w:p xmlns:wp14="http://schemas.microsoft.com/office/word/2010/wordml" w14:paraId="7D287DCB" wp14:textId="77777777">
      <w:pPr>
        <w:pStyle w:val="Normal"/>
        <w:widowControl w:val="false"/>
        <w:autoSpaceDE w:val="false"/>
        <w:spacing w:before="0" w:after="0" w:line="240" w:lineRule="auto"/>
        <w:ind w:left="1287" w:hang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Программное</w:t>
      </w:r>
      <w:r>
        <w:rPr/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обеспечение</w:t>
      </w:r>
    </w:p>
    <w:p xmlns:wp14="http://schemas.microsoft.com/office/word/2010/wordml" w14:paraId="02F2C34E" wp14:textId="77777777">
      <w:pPr>
        <w:pStyle w:val="Normal"/>
        <w:widowControl w:val="false"/>
        <w:autoSpaceDE w:val="false"/>
        <w:spacing w:before="0" w:after="0" w:line="240" w:lineRule="auto"/>
        <w:ind w:left="1287" w:hang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</w:p>
    <w:tbl>
      <w:tblPr>
        <w:tblW w:w="9206" w:type="dxa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insideH w:val="single" w:color="000000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8"/>
        <w:gridCol w:w="2619"/>
        <w:gridCol w:w="3149"/>
      </w:tblGrid>
      <w:tr xmlns:wp14="http://schemas.microsoft.com/office/word/2010/wordml" w14:paraId="11795932" wp14:textId="77777777">
        <w:trPr/>
        <w:tc>
          <w:tcPr>
            <w:tcW w:w="3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FFFFFF"/>
          </w:tcPr>
          <w:p w14:paraId="5EC8CA47" wp14:textId="77777777"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 </w:t>
            </w:r>
          </w:p>
        </w:tc>
        <w:tc>
          <w:tcPr>
            <w:tcW w:w="2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FFFFFF"/>
          </w:tcPr>
          <w:p w14:paraId="6C37A3D8" wp14:textId="77777777"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договора </w:t>
            </w:r>
          </w:p>
        </w:tc>
        <w:tc>
          <w:tcPr>
            <w:tcW w:w="3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color="000000" w:sz="4" w:space="0"/>
              <w:insideV w:val="single" w:color="000000" w:sz="4" w:space="0"/>
            </w:tcBorders>
            <w:shd w:val="clear" w:fill="FFFFFF"/>
          </w:tcPr>
          <w:p w14:paraId="04D974B0" wp14:textId="77777777"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 действия лицензии </w:t>
            </w:r>
          </w:p>
        </w:tc>
      </w:tr>
      <w:tr xmlns:wp14="http://schemas.microsoft.com/office/word/2010/wordml" w14:paraId="67924700" wp14:textId="77777777">
        <w:trPr/>
        <w:tc>
          <w:tcPr>
            <w:tcW w:w="3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FFFFFF"/>
          </w:tcPr>
          <w:p w14:paraId="373813C7" wp14:textId="77777777">
            <w:pPr>
              <w:pStyle w:val="Normal"/>
              <w:spacing w:before="0" w:after="0"/>
              <w:rPr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Windows 7 Professional(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</w:p>
        </w:tc>
        <w:tc>
          <w:tcPr>
            <w:tcW w:w="2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FFFFFF"/>
          </w:tcPr>
          <w:p w14:paraId="79C671F2" wp14:textId="77777777"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Д-1227-18 от 08.10.2018 </w:t>
            </w:r>
          </w:p>
        </w:tc>
        <w:tc>
          <w:tcPr>
            <w:tcW w:w="3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color="000000" w:sz="4" w:space="0"/>
              <w:insideV w:val="single" w:color="000000" w:sz="4" w:space="0"/>
            </w:tcBorders>
            <w:shd w:val="clear" w:fill="FFFFFF"/>
          </w:tcPr>
          <w:p w14:paraId="011FCC05" wp14:textId="77777777"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11.10.2021 </w:t>
            </w:r>
          </w:p>
        </w:tc>
      </w:tr>
      <w:tr xmlns:wp14="http://schemas.microsoft.com/office/word/2010/wordml" w14:paraId="7232BD28" wp14:textId="77777777">
        <w:trPr/>
        <w:tc>
          <w:tcPr>
            <w:tcW w:w="3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FFFFFF"/>
          </w:tcPr>
          <w:p w14:paraId="69892A55" wp14:textId="77777777"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MS Office 2007 Professional </w:t>
            </w:r>
          </w:p>
        </w:tc>
        <w:tc>
          <w:tcPr>
            <w:tcW w:w="2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FFFFFF"/>
          </w:tcPr>
          <w:p w14:paraId="3C807518" wp14:textId="77777777"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135 от 17.09.2007 </w:t>
            </w:r>
          </w:p>
        </w:tc>
        <w:tc>
          <w:tcPr>
            <w:tcW w:w="3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color="000000" w:sz="4" w:space="0"/>
              <w:insideV w:val="single" w:color="000000" w:sz="4" w:space="0"/>
            </w:tcBorders>
            <w:shd w:val="clear" w:fill="FFFFFF"/>
          </w:tcPr>
          <w:p w14:paraId="3F7F457C" wp14:textId="77777777"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</w:tr>
      <w:tr xmlns:wp14="http://schemas.microsoft.com/office/word/2010/wordml" w14:paraId="1234E358" wp14:textId="77777777">
        <w:trPr/>
        <w:tc>
          <w:tcPr>
            <w:tcW w:w="3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FFFFFF"/>
          </w:tcPr>
          <w:p w14:paraId="5071782D" wp14:textId="77777777"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АСКОН Компас 3D в.16 </w:t>
            </w:r>
          </w:p>
        </w:tc>
        <w:tc>
          <w:tcPr>
            <w:tcW w:w="2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FFFFFF"/>
          </w:tcPr>
          <w:p w14:paraId="761CA4F1" wp14:textId="77777777"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Д-261-17 от 16.03.2017 </w:t>
            </w:r>
          </w:p>
        </w:tc>
        <w:tc>
          <w:tcPr>
            <w:tcW w:w="3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color="000000" w:sz="4" w:space="0"/>
              <w:insideV w:val="single" w:color="000000" w:sz="4" w:space="0"/>
            </w:tcBorders>
            <w:shd w:val="clear" w:fill="FFFFFF"/>
          </w:tcPr>
          <w:p w14:paraId="4F23F058" wp14:textId="77777777"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</w:tr>
      <w:tr xmlns:wp14="http://schemas.microsoft.com/office/word/2010/wordml" w14:paraId="66AE9F60" wp14:textId="77777777">
        <w:trPr/>
        <w:tc>
          <w:tcPr>
            <w:tcW w:w="3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FFFFFF"/>
          </w:tcPr>
          <w:p w14:paraId="0C0893BD" wp14:textId="77777777"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FAR Manager </w:t>
            </w:r>
          </w:p>
        </w:tc>
        <w:tc>
          <w:tcPr>
            <w:tcW w:w="2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</w:tcBorders>
            <w:shd w:val="clear" w:fill="FFFFFF"/>
          </w:tcPr>
          <w:p w14:paraId="5171795C" wp14:textId="77777777"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3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color="000000" w:sz="4" w:space="0"/>
              <w:insideV w:val="single" w:color="000000" w:sz="4" w:space="0"/>
            </w:tcBorders>
            <w:shd w:val="clear" w:fill="FFFFFF"/>
          </w:tcPr>
          <w:p w14:paraId="06073D42" wp14:textId="77777777"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</w:tr>
    </w:tbl>
    <w:p xmlns:wp14="http://schemas.microsoft.com/office/word/2010/wordml" w14:paraId="680A4E5D" wp14:textId="77777777">
      <w:pPr>
        <w:pStyle w:val="Normal"/>
        <w:widowControl w:val="false"/>
        <w:autoSpaceDE w:val="false"/>
        <w:spacing w:before="0" w:after="0" w:line="240" w:lineRule="auto"/>
        <w:ind w:left="1287" w:hang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</w:p>
    <w:p xmlns:wp14="http://schemas.microsoft.com/office/word/2010/wordml" w14:paraId="19219836" wp14:textId="77777777">
      <w:pPr>
        <w:pStyle w:val="Normal"/>
        <w:widowControl w:val="false"/>
        <w:autoSpaceDE w:val="false"/>
        <w:spacing w:before="0" w:after="0" w:line="240" w:lineRule="auto"/>
        <w:ind w:left="1287" w:hanging="0"/>
        <w:jc w:val="both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</w:r>
    </w:p>
    <w:p xmlns:wp14="http://schemas.microsoft.com/office/word/2010/wordml" w14:paraId="296FEF7D" wp14:textId="77777777">
      <w:pPr>
        <w:pStyle w:val="Normal"/>
        <w:widowControl w:val="false"/>
        <w:autoSpaceDE w:val="false"/>
        <w:spacing w:before="0" w:after="0" w:line="240" w:lineRule="auto"/>
        <w:ind w:left="1287" w:hanging="0"/>
        <w:jc w:val="both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</w:r>
    </w:p>
    <w:p xmlns:wp14="http://schemas.microsoft.com/office/word/2010/wordml" w14:paraId="7194DBDC" wp14:textId="77777777">
      <w:pPr>
        <w:pStyle w:val="Normal"/>
        <w:widowControl w:val="false"/>
        <w:autoSpaceDE w:val="false"/>
        <w:spacing w:before="0" w:after="0" w:line="240" w:lineRule="auto"/>
        <w:ind w:left="1287" w:hanging="0"/>
        <w:jc w:val="both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</w:r>
    </w:p>
    <w:p xmlns:wp14="http://schemas.microsoft.com/office/word/2010/wordml" w14:paraId="769D0D3C" wp14:textId="77777777">
      <w:pPr>
        <w:pStyle w:val="Normal"/>
        <w:widowControl w:val="false"/>
        <w:autoSpaceDE w:val="false"/>
        <w:spacing w:before="0" w:after="0" w:line="240" w:lineRule="auto"/>
        <w:ind w:left="1287" w:hanging="0"/>
        <w:jc w:val="both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</w:r>
    </w:p>
    <w:p xmlns:wp14="http://schemas.microsoft.com/office/word/2010/wordml" w14:paraId="54CD245A" wp14:textId="77777777">
      <w:pPr>
        <w:pStyle w:val="Normal"/>
        <w:widowControl w:val="false"/>
        <w:autoSpaceDE w:val="false"/>
        <w:spacing w:before="0" w:after="0" w:line="240" w:lineRule="auto"/>
        <w:ind w:left="1287" w:hanging="0"/>
        <w:jc w:val="both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</w:r>
    </w:p>
    <w:p xmlns:wp14="http://schemas.microsoft.com/office/word/2010/wordml" w14:paraId="7E74883D" wp14:textId="77777777">
      <w:pPr>
        <w:pStyle w:val="Normal"/>
        <w:widowControl w:val="false"/>
        <w:autoSpaceDE w:val="false"/>
        <w:spacing w:before="0" w:after="0" w:line="240" w:lineRule="auto"/>
        <w:ind w:left="1287" w:hang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Профессиональные</w:t>
      </w:r>
      <w:r>
        <w:rPr/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базы</w:t>
      </w:r>
      <w:r>
        <w:rPr/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данных</w:t>
      </w:r>
      <w:r>
        <w:rPr/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>
        <w:rPr/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информационные</w:t>
      </w:r>
      <w:r>
        <w:rPr/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справочные</w:t>
      </w:r>
      <w:r>
        <w:rPr/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системы</w:t>
      </w:r>
    </w:p>
    <w:p xmlns:wp14="http://schemas.microsoft.com/office/word/2010/wordml" w14:paraId="1231BE67" wp14:textId="77777777">
      <w:pPr>
        <w:pStyle w:val="Normal"/>
        <w:widowControl w:val="false"/>
        <w:autoSpaceDE w:val="false"/>
        <w:spacing w:before="0"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</w:p>
    <w:tbl>
      <w:tblPr>
        <w:tblW w:w="9898" w:type="dxa"/>
        <w:jc w:val="center"/>
        <w:tblInd w:w="0" w:type="dxa"/>
        <w:tblBorders>
          <w:top w:val="single" w:color="000000" w:sz="8" w:space="0"/>
          <w:left w:val="single" w:color="000000" w:sz="8" w:space="0"/>
        </w:tblBorders>
        <w:tblCellMar>
          <w:top w:w="0" w:type="dxa"/>
          <w:left w:w="34" w:type="dxa"/>
          <w:bottom w:w="0" w:type="dxa"/>
          <w:right w:w="34" w:type="dxa"/>
        </w:tblCellMar>
      </w:tblPr>
      <w:tblGrid>
        <w:gridCol w:w="6074"/>
        <w:gridCol w:w="3824"/>
      </w:tblGrid>
      <w:tr xmlns:wp14="http://schemas.microsoft.com/office/word/2010/wordml" w14:paraId="5594EA11" wp14:textId="77777777">
        <w:trPr>
          <w:trHeight w:val="466" w:hRule="exact"/>
        </w:trPr>
        <w:tc>
          <w:tcPr>
            <w:tcW w:w="6074" w:type="dxa"/>
            <w:tcBorders>
              <w:top w:val="single" w:color="000000" w:sz="8" w:space="0"/>
              <w:left w:val="single" w:color="000000" w:sz="8" w:space="0"/>
            </w:tcBorders>
            <w:shd w:val="clear" w:fill="FFFFFF"/>
            <w:vAlign w:val="center"/>
          </w:tcPr>
          <w:p w14:paraId="74E36E60" wp14:textId="77777777">
            <w:pPr>
              <w:pStyle w:val="Normal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rPr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rPr/>
              <w:t xml:space="preserve"> </w:t>
            </w:r>
          </w:p>
        </w:tc>
        <w:tc>
          <w:tcPr>
            <w:tcW w:w="3824" w:type="dxa"/>
            <w:tcBorders>
              <w:top w:val="single" w:color="000000" w:sz="8" w:space="0"/>
              <w:left w:val="single" w:color="000000" w:sz="8" w:space="0"/>
              <w:right w:val="single" w:color="000000" w:sz="8" w:space="0"/>
              <w:insideV w:val="single" w:color="000000" w:sz="8" w:space="0"/>
            </w:tcBorders>
            <w:shd w:val="clear" w:fill="FFFFFF"/>
            <w:tcMar>
              <w:left w:w="0" w:type="dxa"/>
              <w:right w:w="0" w:type="dxa"/>
            </w:tcMar>
            <w:vAlign w:val="center"/>
          </w:tcPr>
          <w:p w14:paraId="7AB4AEB1" wp14:textId="77777777">
            <w:pPr>
              <w:pStyle w:val="Normal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rPr/>
              <w:t xml:space="preserve"> </w:t>
            </w:r>
          </w:p>
        </w:tc>
      </w:tr>
      <w:tr xmlns:wp14="http://schemas.microsoft.com/office/word/2010/wordml" w14:paraId="7F2F7364" wp14:textId="77777777">
        <w:trPr>
          <w:trHeight w:val="448" w:hRule="exact"/>
        </w:trPr>
        <w:tc>
          <w:tcPr>
            <w:tcW w:w="6074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insideH w:val="single" w:color="000000" w:sz="8" w:space="0"/>
            </w:tcBorders>
            <w:shd w:val="clear" w:fill="FFFFFF"/>
            <w:vAlign w:val="center"/>
          </w:tcPr>
          <w:p w14:paraId="3D92DFA7" wp14:textId="77777777">
            <w:pPr>
              <w:pStyle w:val="Normal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>
              <w:rPr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>
              <w:rPr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>
              <w:rPr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>
              <w:rPr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>
              <w:rPr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>
              <w:rPr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>
              <w:rPr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Services,</w:t>
            </w:r>
            <w:r>
              <w:rPr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>
              <w:rPr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>
              <w:rPr/>
              <w:t xml:space="preserve"> </w:t>
            </w:r>
          </w:p>
        </w:tc>
        <w:tc>
          <w:tcPr>
            <w:tcW w:w="3824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insideH w:val="single" w:color="000000" w:sz="8" w:space="0"/>
              <w:insideV w:val="single" w:color="000000" w:sz="8" w:space="0"/>
            </w:tcBorders>
            <w:shd w:val="clear" w:fill="FFFFFF"/>
            <w:tcMar>
              <w:left w:w="0" w:type="dxa"/>
              <w:right w:w="0" w:type="dxa"/>
            </w:tcMar>
            <w:vAlign w:val="center"/>
          </w:tcPr>
          <w:p w14:paraId="1E8B7A95" wp14:textId="77777777">
            <w:pPr>
              <w:pStyle w:val="Normal"/>
              <w:spacing w:before="0" w:after="0" w:line="24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>
              <w:rPr>
                <w:lang w:val="en-US"/>
              </w:rPr>
              <w:t xml:space="preserve"> </w:t>
            </w:r>
            <w:hyperlink r:id="rId27">
              <w:r>
                <w:rPr>
                  <w:rStyle w:val="InternetLink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https://dlib.eastview.com/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lang w:val="en-US"/>
              </w:rPr>
              <w:t xml:space="preserve"> </w:t>
            </w:r>
          </w:p>
        </w:tc>
      </w:tr>
      <w:tr xmlns:wp14="http://schemas.microsoft.com/office/word/2010/wordml" w14:paraId="36FEB5B0" wp14:textId="77777777">
        <w:trPr>
          <w:trHeight w:val="393" w:hRule="exact"/>
        </w:trPr>
        <w:tc>
          <w:tcPr>
            <w:tcW w:w="6074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insideH w:val="single" w:color="000000" w:sz="8" w:space="0"/>
            </w:tcBorders>
            <w:shd w:val="clear" w:fill="FFFFFF"/>
            <w:vAlign w:val="center"/>
          </w:tcPr>
          <w:p w14:paraId="30D7AA69" wp14:textId="77777777">
            <w:pPr>
              <w:pStyle w:val="Normal"/>
              <w:snapToGrid w:val="false"/>
              <w:spacing w:before="0" w:after="2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3824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insideH w:val="single" w:color="000000" w:sz="8" w:space="0"/>
              <w:insideV w:val="single" w:color="000000" w:sz="8" w:space="0"/>
            </w:tcBorders>
            <w:shd w:val="clear" w:fill="FFFFFF"/>
            <w:tcMar>
              <w:left w:w="0" w:type="dxa"/>
              <w:right w:w="0" w:type="dxa"/>
            </w:tcMar>
            <w:vAlign w:val="center"/>
          </w:tcPr>
          <w:p w14:paraId="7196D064" wp14:textId="77777777">
            <w:pPr>
              <w:pStyle w:val="Normal"/>
              <w:snapToGrid w:val="false"/>
              <w:spacing w:before="0" w:after="200"/>
              <w:rPr>
                <w:lang w:val="en-US"/>
              </w:rPr>
            </w:pPr>
            <w:r>
              <w:rPr>
                <w:lang w:val="en-US"/>
              </w:rPr>
            </w:r>
          </w:p>
        </w:tc>
      </w:tr>
      <w:tr xmlns:wp14="http://schemas.microsoft.com/office/word/2010/wordml" w14:paraId="50C087A2" wp14:textId="77777777">
        <w:trPr>
          <w:trHeight w:val="826" w:hRule="exact"/>
        </w:trPr>
        <w:tc>
          <w:tcPr>
            <w:tcW w:w="60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insideH w:val="single" w:color="000000" w:sz="8" w:space="0"/>
            </w:tcBorders>
            <w:shd w:val="clear" w:fill="FFFFFF"/>
            <w:vAlign w:val="center"/>
          </w:tcPr>
          <w:p w14:paraId="4822AEB8" wp14:textId="77777777">
            <w:pPr>
              <w:pStyle w:val="Normal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>
              <w:rPr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>
              <w:rPr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rPr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>
              <w:rPr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>
              <w:rPr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>
              <w:rPr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>
              <w:rPr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>
              <w:rPr/>
              <w:t xml:space="preserve"> </w:t>
            </w:r>
          </w:p>
        </w:tc>
        <w:tc>
          <w:tcPr>
            <w:tcW w:w="382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insideH w:val="single" w:color="000000" w:sz="8" w:space="0"/>
              <w:insideV w:val="single" w:color="000000" w:sz="8" w:space="0"/>
            </w:tcBorders>
            <w:shd w:val="clear" w:fill="FFFFFF"/>
            <w:tcMar>
              <w:left w:w="0" w:type="dxa"/>
              <w:right w:w="0" w:type="dxa"/>
            </w:tcMar>
            <w:vAlign w:val="center"/>
          </w:tcPr>
          <w:p w14:paraId="47632BF6" wp14:textId="77777777">
            <w:pPr>
              <w:pStyle w:val="Normal"/>
              <w:spacing w:before="0" w:after="0" w:line="24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>
              <w:rPr>
                <w:lang w:val="en-US"/>
              </w:rPr>
              <w:t xml:space="preserve"> </w:t>
            </w:r>
            <w:hyperlink r:id="rId28">
              <w:r>
                <w:rPr>
                  <w:rStyle w:val="InternetLink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lang w:val="en-US"/>
              </w:rPr>
              <w:t xml:space="preserve"> </w:t>
            </w:r>
          </w:p>
        </w:tc>
      </w:tr>
      <w:tr xmlns:wp14="http://schemas.microsoft.com/office/word/2010/wordml" w14:paraId="23897F00" wp14:textId="77777777">
        <w:trPr>
          <w:trHeight w:val="826" w:hRule="exact"/>
        </w:trPr>
        <w:tc>
          <w:tcPr>
            <w:tcW w:w="60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insideH w:val="single" w:color="000000" w:sz="8" w:space="0"/>
            </w:tcBorders>
            <w:shd w:val="clear" w:fill="FFFFFF"/>
            <w:vAlign w:val="center"/>
          </w:tcPr>
          <w:p w14:paraId="08DA77E9" wp14:textId="77777777">
            <w:pPr>
              <w:pStyle w:val="Normal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>
              <w:rPr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rPr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>
              <w:rPr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(Google</w:t>
            </w:r>
            <w:r>
              <w:rPr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Scholar)</w:t>
            </w:r>
            <w:r>
              <w:rPr/>
              <w:t xml:space="preserve"> </w:t>
            </w:r>
          </w:p>
        </w:tc>
        <w:tc>
          <w:tcPr>
            <w:tcW w:w="382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insideH w:val="single" w:color="000000" w:sz="8" w:space="0"/>
              <w:insideV w:val="single" w:color="000000" w:sz="8" w:space="0"/>
            </w:tcBorders>
            <w:shd w:val="clear" w:fill="FFFFFF"/>
            <w:tcMar>
              <w:left w:w="0" w:type="dxa"/>
              <w:right w:w="0" w:type="dxa"/>
            </w:tcMar>
            <w:vAlign w:val="center"/>
          </w:tcPr>
          <w:p w14:paraId="23F7FE3B" wp14:textId="77777777">
            <w:pPr>
              <w:pStyle w:val="Normal"/>
              <w:spacing w:before="0" w:after="0" w:line="24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>
              <w:rPr>
                <w:lang w:val="en-US"/>
              </w:rPr>
              <w:t xml:space="preserve"> </w:t>
            </w:r>
            <w:hyperlink r:id="rId29">
              <w:r>
                <w:rPr>
                  <w:rStyle w:val="InternetLink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lang w:val="en-US"/>
              </w:rPr>
              <w:t xml:space="preserve"> </w:t>
            </w:r>
          </w:p>
        </w:tc>
      </w:tr>
      <w:tr xmlns:wp14="http://schemas.microsoft.com/office/word/2010/wordml" w14:paraId="082F5ED4" wp14:textId="77777777">
        <w:trPr>
          <w:trHeight w:val="826" w:hRule="exact"/>
        </w:trPr>
        <w:tc>
          <w:tcPr>
            <w:tcW w:w="60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insideH w:val="single" w:color="000000" w:sz="8" w:space="0"/>
            </w:tcBorders>
            <w:shd w:val="clear" w:fill="FFFFFF"/>
            <w:vAlign w:val="center"/>
          </w:tcPr>
          <w:p w14:paraId="6FFA8B5A" wp14:textId="77777777">
            <w:pPr>
              <w:pStyle w:val="Normal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rPr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rPr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>
              <w:rPr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>
              <w:rPr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>
              <w:rPr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>
              <w:rPr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>
              <w:rPr/>
              <w:t xml:space="preserve"> </w:t>
            </w:r>
          </w:p>
        </w:tc>
        <w:tc>
          <w:tcPr>
            <w:tcW w:w="382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insideH w:val="single" w:color="000000" w:sz="8" w:space="0"/>
              <w:insideV w:val="single" w:color="000000" w:sz="8" w:space="0"/>
            </w:tcBorders>
            <w:shd w:val="clear" w:fill="FFFFFF"/>
            <w:tcMar>
              <w:left w:w="0" w:type="dxa"/>
              <w:right w:w="0" w:type="dxa"/>
            </w:tcMar>
            <w:vAlign w:val="center"/>
          </w:tcPr>
          <w:p w14:paraId="4549E8BB" wp14:textId="77777777">
            <w:pPr>
              <w:pStyle w:val="Normal"/>
              <w:spacing w:before="0" w:after="0" w:line="24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>
              <w:rPr>
                <w:lang w:val="en-US"/>
              </w:rPr>
              <w:t xml:space="preserve"> </w:t>
            </w:r>
            <w:hyperlink r:id="rId30">
              <w:r>
                <w:rPr>
                  <w:rStyle w:val="InternetLink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lang w:val="en-US"/>
              </w:rPr>
              <w:t xml:space="preserve"> </w:t>
            </w:r>
          </w:p>
        </w:tc>
      </w:tr>
      <w:tr xmlns:wp14="http://schemas.microsoft.com/office/word/2010/wordml" w14:paraId="1915ED20" wp14:textId="77777777">
        <w:trPr>
          <w:trHeight w:val="826" w:hRule="exact"/>
        </w:trPr>
        <w:tc>
          <w:tcPr>
            <w:tcW w:w="60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insideH w:val="single" w:color="000000" w:sz="8" w:space="0"/>
            </w:tcBorders>
            <w:shd w:val="clear" w:fill="FFFFFF"/>
            <w:vAlign w:val="center"/>
          </w:tcPr>
          <w:p w14:paraId="629CFC44" wp14:textId="77777777">
            <w:pPr>
              <w:pStyle w:val="Normal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>
              <w:rPr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>
              <w:rPr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>
              <w:rPr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>
              <w:rPr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>
              <w:rPr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>
              <w:rPr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>
              <w:rPr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>
              <w:rPr/>
              <w:t xml:space="preserve"> </w:t>
            </w:r>
          </w:p>
        </w:tc>
        <w:tc>
          <w:tcPr>
            <w:tcW w:w="382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insideH w:val="single" w:color="000000" w:sz="8" w:space="0"/>
              <w:insideV w:val="single" w:color="000000" w:sz="8" w:space="0"/>
            </w:tcBorders>
            <w:shd w:val="clear" w:fill="FFFFFF"/>
            <w:tcMar>
              <w:left w:w="0" w:type="dxa"/>
              <w:right w:w="0" w:type="dxa"/>
            </w:tcMar>
            <w:vAlign w:val="center"/>
          </w:tcPr>
          <w:p w14:paraId="74198760" wp14:textId="77777777">
            <w:pPr>
              <w:pStyle w:val="Normal"/>
              <w:spacing w:before="0" w:after="0" w:line="24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>
              <w:rPr>
                <w:lang w:val="en-US"/>
              </w:rPr>
              <w:t xml:space="preserve"> </w:t>
            </w:r>
            <w:hyperlink r:id="rId31">
              <w:r>
                <w:rPr>
                  <w:rStyle w:val="InternetLink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http://www1.fips.ru/</w:t>
              </w:r>
            </w:hyperlink>
            <w:r>
              <w:rPr>
                <w:lang w:val="en-US"/>
              </w:rPr>
              <w:t xml:space="preserve"> </w:t>
            </w:r>
          </w:p>
        </w:tc>
      </w:tr>
    </w:tbl>
    <w:p xmlns:wp14="http://schemas.microsoft.com/office/word/2010/wordml" w14:paraId="34FF1C98" wp14:textId="77777777">
      <w:pPr>
        <w:pStyle w:val="Normal"/>
        <w:widowControl w:val="false"/>
        <w:autoSpaceDE w:val="false"/>
        <w:spacing w:before="0"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</w:r>
    </w:p>
    <w:p xmlns:wp14="http://schemas.microsoft.com/office/word/2010/wordml" w14:paraId="6D072C0D" wp14:textId="77777777">
      <w:pPr>
        <w:pStyle w:val="Normal"/>
        <w:widowControl w:val="false"/>
        <w:autoSpaceDE w:val="false"/>
        <w:spacing w:before="0"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</w:r>
    </w:p>
    <w:p xmlns:wp14="http://schemas.microsoft.com/office/word/2010/wordml" w14:paraId="1F57725B" wp14:textId="77777777">
      <w:pPr>
        <w:pStyle w:val="Normal"/>
        <w:widowControl w:val="false"/>
        <w:autoSpaceDE w:val="false"/>
        <w:spacing w:before="0" w:after="0" w:line="240" w:lineRule="auto"/>
        <w:ind w:firstLine="567"/>
        <w:jc w:val="both"/>
        <w:rPr>
          <w:rFonts w:ascii="Times New Roman" w:hAnsi="Times New Roman" w:cs="Times New Roman"/>
          <w:b/>
          <w:b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9 Материально-техническое обеспечение дисциплины (модуля)</w:t>
      </w:r>
    </w:p>
    <w:p xmlns:wp14="http://schemas.microsoft.com/office/word/2010/wordml" w14:paraId="48A21919" wp14:textId="77777777">
      <w:pPr>
        <w:pStyle w:val="Normal"/>
        <w:widowControl w:val="false"/>
        <w:autoSpaceDE w:val="false"/>
        <w:spacing w:before="0" w:after="0" w:line="240" w:lineRule="auto"/>
        <w:ind w:firstLine="567"/>
        <w:jc w:val="both"/>
        <w:rPr>
          <w:rFonts w:ascii="Times New Roman" w:hAnsi="Times New Roman" w:cs="Times New Roman"/>
          <w:b/>
          <w:b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r>
    </w:p>
    <w:p xmlns:wp14="http://schemas.microsoft.com/office/word/2010/wordml" w14:paraId="6F68F26F" wp14:textId="77777777">
      <w:pPr>
        <w:pStyle w:val="Normal"/>
        <w:widowControl w:val="false"/>
        <w:autoSpaceDE w:val="false"/>
        <w:spacing w:before="0"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Материально-техническое обеспечение дисциплины включает:</w:t>
      </w:r>
    </w:p>
    <w:p xmlns:wp14="http://schemas.microsoft.com/office/word/2010/wordml" w14:paraId="6BD18F9B" wp14:textId="77777777">
      <w:pPr>
        <w:pStyle w:val="Normal"/>
        <w:widowControl w:val="false"/>
        <w:autoSpaceDE w:val="false"/>
        <w:spacing w:before="0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</w:p>
    <w:tbl>
      <w:tblPr>
        <w:tblW w:w="5000" w:type="pct"/>
        <w:jc w:val="left"/>
        <w:tblInd w:w="-135" w:type="dxa"/>
        <w:tblBorders>
          <w:top w:val="single" w:color="000000" w:sz="6" w:space="0"/>
          <w:left w:val="single" w:color="000000" w:sz="6" w:space="0"/>
          <w:bottom w:val="single" w:color="000000" w:sz="6" w:space="0"/>
          <w:insideH w:val="single" w:color="000000" w:sz="6" w:space="0"/>
        </w:tblBorders>
        <w:tblCellMar>
          <w:top w:w="0" w:type="dxa"/>
          <w:left w:w="128" w:type="dxa"/>
          <w:bottom w:w="0" w:type="dxa"/>
          <w:right w:w="128" w:type="dxa"/>
        </w:tblCellMar>
      </w:tblPr>
      <w:tblGrid>
        <w:gridCol w:w="5030"/>
        <w:gridCol w:w="4892"/>
      </w:tblGrid>
      <w:tr xmlns:wp14="http://schemas.microsoft.com/office/word/2010/wordml" w14:paraId="5F125AAA" wp14:textId="77777777">
        <w:trPr/>
        <w:tc>
          <w:tcPr>
            <w:tcW w:w="50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  <w:vAlign w:val="center"/>
          </w:tcPr>
          <w:p w14:paraId="462EBB5F" wp14:textId="77777777">
            <w:pPr>
              <w:pStyle w:val="Normal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8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C7C57B" wp14:textId="77777777">
            <w:pPr>
              <w:pStyle w:val="Normal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xmlns:wp14="http://schemas.microsoft.com/office/word/2010/wordml" w14:paraId="0FDE0F9A" wp14:textId="77777777">
        <w:trPr/>
        <w:tc>
          <w:tcPr>
            <w:tcW w:w="5030" w:type="dxa"/>
            <w:tcBorders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6EB73F52" wp14:textId="77777777">
            <w:pPr>
              <w:pStyle w:val="Normal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4892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DB679ED" wp14:textId="77777777">
            <w:pPr>
              <w:pStyle w:val="Normal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</w:p>
        </w:tc>
      </w:tr>
      <w:tr xmlns:wp14="http://schemas.microsoft.com/office/word/2010/wordml" w14:paraId="203CFC28" wp14:textId="77777777">
        <w:trPr/>
        <w:tc>
          <w:tcPr>
            <w:tcW w:w="5030" w:type="dxa"/>
            <w:tcBorders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5099A1E0" wp14:textId="77777777">
            <w:pPr>
              <w:pStyle w:val="Normal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892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8C7EC67" wp14:textId="77777777">
            <w:pPr>
              <w:pStyle w:val="Normal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Доска, мультимедийный проектор, экран.</w:t>
            </w:r>
          </w:p>
          <w:p w14:paraId="6E7BEAA2" wp14:textId="77777777">
            <w:pPr>
              <w:pStyle w:val="Normal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xmlns:wp14="http://schemas.microsoft.com/office/word/2010/wordml" w14:paraId="4024ACBF" wp14:textId="77777777">
        <w:trPr/>
        <w:tc>
          <w:tcPr>
            <w:tcW w:w="5030" w:type="dxa"/>
            <w:tcBorders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24E3A61A" wp14:textId="77777777">
            <w:pPr>
              <w:pStyle w:val="Normal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Компьютерный класс</w:t>
            </w:r>
          </w:p>
        </w:tc>
        <w:tc>
          <w:tcPr>
            <w:tcW w:w="4892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31A1AC" wp14:textId="77777777">
            <w:pPr>
              <w:pStyle w:val="Normal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Персональные компьютеры с пакетом MS Office, выходом в Интернет и с доступом в электронную информационно-образовательную среду университета</w:t>
            </w:r>
          </w:p>
        </w:tc>
      </w:tr>
      <w:tr xmlns:wp14="http://schemas.microsoft.com/office/word/2010/wordml" w14:paraId="2F4BAA9D" wp14:textId="77777777">
        <w:trPr/>
        <w:tc>
          <w:tcPr>
            <w:tcW w:w="5030" w:type="dxa"/>
            <w:tcBorders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42FF0385" wp14:textId="77777777">
            <w:pPr>
              <w:pStyle w:val="Normal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Лаборатория механических испытаний</w:t>
            </w:r>
          </w:p>
        </w:tc>
        <w:tc>
          <w:tcPr>
            <w:tcW w:w="4892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73C4F57" wp14:textId="77777777">
            <w:pPr>
              <w:pStyle w:val="Normal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Машины универсальные испытательные на растяжение, сжатие, кручение.</w:t>
            </w:r>
          </w:p>
          <w:p w14:paraId="4492DEFB" wp14:textId="77777777">
            <w:pPr>
              <w:pStyle w:val="Normal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Измерительный инструмент.</w:t>
            </w:r>
          </w:p>
          <w:p w14:paraId="243C411D" wp14:textId="77777777">
            <w:pPr>
              <w:pStyle w:val="Normal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Приборы для измерения твердости по методам Бринелля и Роквелла.</w:t>
            </w:r>
          </w:p>
          <w:p w14:paraId="445AADFC" wp14:textId="77777777">
            <w:pPr>
              <w:pStyle w:val="Normal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Микротвердомер.</w:t>
            </w:r>
          </w:p>
        </w:tc>
      </w:tr>
      <w:tr xmlns:wp14="http://schemas.microsoft.com/office/word/2010/wordml" w14:paraId="37E56C71" wp14:textId="77777777">
        <w:trPr/>
        <w:tc>
          <w:tcPr>
            <w:tcW w:w="5030" w:type="dxa"/>
            <w:tcBorders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1843AB94" wp14:textId="77777777">
            <w:pPr>
              <w:pStyle w:val="Normal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4892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ED818F9" wp14:textId="77777777">
            <w:pPr>
              <w:pStyle w:val="Normal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Персональные компьютеры с пакетом MS Office, выходом в Интернет и с доступом в электронную информационно-образовательную среду университета</w:t>
            </w:r>
          </w:p>
        </w:tc>
      </w:tr>
      <w:tr xmlns:wp14="http://schemas.microsoft.com/office/word/2010/wordml" w14:paraId="29A32954" wp14:textId="77777777">
        <w:trPr/>
        <w:tc>
          <w:tcPr>
            <w:tcW w:w="5030" w:type="dxa"/>
            <w:tcBorders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579C59B6" wp14:textId="77777777">
            <w:pPr>
              <w:pStyle w:val="Normal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4892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DB0324A" wp14:textId="77777777">
            <w:pPr>
              <w:pStyle w:val="Normal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Стеллажи для хранения учебно-методических пособий и учебно-методической документации</w:t>
            </w:r>
          </w:p>
        </w:tc>
      </w:tr>
    </w:tbl>
    <w:p xmlns:wp14="http://schemas.microsoft.com/office/word/2010/wordml" w14:paraId="238601FE" wp14:textId="77777777">
      <w:pPr>
        <w:pStyle w:val="Normal"/>
        <w:widowControl w:val="false"/>
        <w:autoSpaceDE w:val="false"/>
        <w:spacing w:before="0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</w:p>
    <w:p xmlns:wp14="http://schemas.microsoft.com/office/word/2010/wordml" w14:paraId="0F3CABC7" wp14:textId="77777777">
      <w:pPr>
        <w:pStyle w:val="Normal"/>
        <w:widowControl w:val="false"/>
        <w:autoSpaceDE w:val="false"/>
        <w:spacing w:before="0"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</w:p>
    <w:sectPr>
      <w:footerReference w:type="default" r:id="rId32"/>
      <w:type w:val="nextPage"/>
      <w:pgSz w:w="11906" w:h="16838" w:orient="portrait"/>
      <w:pgMar w:top="1134" w:right="850" w:bottom="1134" w:left="1134" w:header="0" w:footer="708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cc"/>
    <w:family w:val="swiss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Times New Roman">
    <w:charset w:val="cc"/>
    <w:family w:val="roman"/>
    <w:pitch w:val="variable"/>
  </w:font>
  <w:font w:name="Georgia">
    <w:charset w:val="cc"/>
    <w:family w:val="roman"/>
    <w:pitch w:val="variable"/>
  </w:font>
  <w:font w:name="Tahoma">
    <w:charset w:val="cc"/>
    <w:family w:val="swiss"/>
    <w:pitch w:val="variable"/>
  </w:font>
  <w:font w:name="Times New Roman CYR">
    <w:charset w:val="cc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 xmlns:wp14="http://schemas.microsoft.com/office/word/2010/wordml" w14:paraId="44D804A1" wp14:textId="77777777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> PAGE </w:instrText>
    </w:r>
    <w:r>
      <w:rPr>
        <w:rStyle w:val="PageNumber"/>
      </w:rPr>
      <w:fldChar w:fldCharType="separate"/>
    </w:r>
    <w:r>
      <w:rPr>
        <w:rStyle w:val="PageNumber"/>
      </w:rPr>
      <w:t>0</w:t>
    </w:r>
    <w:r>
      <w:rPr>
        <w:rStyle w:val="PageNumber"/>
      </w:rPr>
      <w:fldChar w:fldCharType="end"/>
    </w:r>
  </w:p>
  <w:p xmlns:wp14="http://schemas.microsoft.com/office/word/2010/wordml" w14:paraId="5B08B5D1" wp14:textId="77777777">
    <w:pPr>
      <w:pStyle w:val="Footer"/>
      <w:rPr>
        <w:rStyle w:val="PageNumber"/>
      </w:rPr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 xmlns:wp14="http://schemas.microsoft.com/office/word/2010/wordml" w14:paraId="16DEB4AB" wp14:textId="77777777"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 xmlns:wp14="http://schemas.microsoft.com/office/word/2010/wordml" w14:paraId="253FD184" wp14:textId="77777777">
    <w:pPr>
      <w:pStyle w:val="Footer"/>
      <w:rPr/>
    </w:pPr>
    <w:r>
      <w:rPr>
        <w:rStyle w:val="PageNumber"/>
      </w:rPr>
      <w:fldChar w:fldCharType="begin"/>
    </w:r>
    <w:r>
      <w:rPr>
        <w:rStyle w:val="PageNumber"/>
      </w:rPr>
      <w:instrText> PAGE </w:instrText>
    </w:r>
    <w:r>
      <w:rPr>
        <w:rStyle w:val="PageNumber"/>
      </w:rPr>
      <w:fldChar w:fldCharType="separate"/>
    </w:r>
    <w:r>
      <w:rPr>
        <w:rStyle w:val="PageNumber"/>
      </w:rPr>
      <w:t>5</w:t>
    </w:r>
    <w:r>
      <w:rPr>
        <w:rStyle w:val="PageNumber"/>
      </w:rPr>
      <w:fldChar w:fldCharType="end"/>
    </w:r>
  </w:p>
  <w:p xmlns:wp14="http://schemas.microsoft.com/office/word/2010/wordml" w14:paraId="0AD9C6F4" wp14:textId="77777777">
    <w:pPr>
      <w:pStyle w:val="Footer"/>
      <w:rPr>
        <w:rStyle w:val="PageNumber"/>
      </w:rPr>
    </w:pPr>
    <w:r>
      <w:rPr/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 xmlns:wp14="http://schemas.microsoft.com/office/word/2010/wordml" w14:paraId="290BA8A0" wp14:textId="77777777">
    <w:pPr>
      <w:pStyle w:val="Footer"/>
      <w:rPr/>
    </w:pPr>
    <w:r>
      <w:rPr>
        <w:rStyle w:val="PageNumber"/>
      </w:rPr>
      <w:fldChar w:fldCharType="begin"/>
    </w:r>
    <w:r>
      <w:rPr>
        <w:rStyle w:val="PageNumber"/>
      </w:rPr>
      <w:instrText> PAGE </w:instrText>
    </w:r>
    <w:r>
      <w:rPr>
        <w:rStyle w:val="PageNumber"/>
      </w:rPr>
      <w:fldChar w:fldCharType="separate"/>
    </w:r>
    <w:r>
      <w:rPr>
        <w:rStyle w:val="PageNumber"/>
      </w:rPr>
      <w:t>9</w:t>
    </w:r>
    <w:r>
      <w:rPr>
        <w:rStyle w:val="PageNumber"/>
      </w:rPr>
      <w:fldChar w:fldCharType="end"/>
    </w:r>
  </w:p>
  <w:p xmlns:wp14="http://schemas.microsoft.com/office/word/2010/wordml" w14:paraId="4B1F511A" wp14:textId="77777777">
    <w:pPr>
      <w:pStyle w:val="Footer"/>
      <w:rPr>
        <w:rStyle w:val="PageNumber"/>
      </w:rPr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 xmlns:wp14="http://schemas.microsoft.com/office/word/2010/wordml" w14:paraId="784534C2" wp14:textId="77777777">
    <w:pPr>
      <w:pStyle w:val="Footer"/>
      <w:rPr/>
    </w:pPr>
    <w:r>
      <w:rPr>
        <w:rStyle w:val="PageNumber"/>
      </w:rPr>
      <w:fldChar w:fldCharType="begin"/>
    </w:r>
    <w:r>
      <w:rPr>
        <w:rStyle w:val="PageNumber"/>
      </w:rPr>
      <w:instrText> PAGE </w:instrText>
    </w:r>
    <w:r>
      <w:rPr>
        <w:rStyle w:val="PageNumber"/>
      </w:rPr>
      <w:fldChar w:fldCharType="separate"/>
    </w:r>
    <w:r>
      <w:rPr>
        <w:rStyle w:val="PageNumber"/>
      </w:rPr>
      <w:t>13</w:t>
    </w:r>
    <w:r>
      <w:rPr>
        <w:rStyle w:val="PageNumber"/>
      </w:rPr>
      <w:fldChar w:fldCharType="end"/>
    </w:r>
  </w:p>
  <w:p xmlns:wp14="http://schemas.microsoft.com/office/word/2010/wordml" w14:paraId="65F9C3DC" wp14:textId="77777777">
    <w:pPr>
      <w:pStyle w:val="Footer"/>
      <w:rPr>
        <w:rStyle w:val="PageNumber"/>
      </w:rPr>
    </w:pPr>
    <w:r>
      <w:rPr/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 xmlns:wp14="http://schemas.microsoft.com/office/word/2010/wordml" w14:paraId="6077FBF8" wp14:textId="77777777">
    <w:pPr>
      <w:pStyle w:val="Footer"/>
      <w:rPr/>
    </w:pPr>
    <w:r>
      <w:rPr>
        <w:rStyle w:val="PageNumber"/>
      </w:rPr>
      <w:fldChar w:fldCharType="begin"/>
    </w:r>
    <w:r>
      <w:rPr>
        <w:rStyle w:val="PageNumber"/>
      </w:rPr>
      <w:instrText> PAGE </w:instrText>
    </w:r>
    <w:r>
      <w:rPr>
        <w:rStyle w:val="PageNumber"/>
      </w:rPr>
      <w:fldChar w:fldCharType="separate"/>
    </w:r>
    <w:r>
      <w:rPr>
        <w:rStyle w:val="PageNumber"/>
      </w:rPr>
      <w:t>20</w:t>
    </w:r>
    <w:r>
      <w:rPr>
        <w:rStyle w:val="PageNumber"/>
      </w:rPr>
      <w:fldChar w:fldCharType="end"/>
    </w:r>
  </w:p>
  <w:p xmlns:wp14="http://schemas.microsoft.com/office/word/2010/wordml" w14:paraId="5023141B" wp14:textId="77777777">
    <w:pPr>
      <w:pStyle w:val="Footer"/>
      <w:rPr>
        <w:rStyle w:val="PageNumber"/>
      </w:rPr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 xmlns:wp14="http://schemas.microsoft.com/office/word/2010/wordml" w14:paraId="2DE3F2E2" wp14:textId="77777777">
    <w:pPr>
      <w:pStyle w:val="Footer"/>
      <w:rPr/>
    </w:pPr>
    <w:r>
      <w:rPr>
        <w:rStyle w:val="PageNumber"/>
      </w:rPr>
      <w:fldChar w:fldCharType="begin"/>
    </w:r>
    <w:r>
      <w:rPr>
        <w:rStyle w:val="PageNumber"/>
      </w:rPr>
      <w:instrText> PAGE </w:instrText>
    </w:r>
    <w:r>
      <w:rPr>
        <w:rStyle w:val="PageNumber"/>
      </w:rPr>
      <w:fldChar w:fldCharType="separate"/>
    </w:r>
    <w:r>
      <w:rPr>
        <w:rStyle w:val="PageNumber"/>
      </w:rPr>
      <w:t>25</w:t>
    </w:r>
    <w:r>
      <w:rPr>
        <w:rStyle w:val="PageNumber"/>
      </w:rPr>
      <w:fldChar w:fldCharType="end"/>
    </w:r>
  </w:p>
  <w:p xmlns:wp14="http://schemas.microsoft.com/office/word/2010/wordml" w14:paraId="1F3B1409" wp14:textId="77777777">
    <w:pPr>
      <w:pStyle w:val="Footer"/>
      <w:rPr>
        <w:rStyle w:val="PageNumber"/>
      </w:rPr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873" w:hanging="360"/>
      </w:pPr>
      <w:rPr>
        <w:rFonts w:hint="default" w:ascii="Symbol" w:hAnsi="Symbol" w:cs="Symbol"/>
        <w:rFonts w:cs="Symbol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1080" w:hanging="360"/>
      </w:pPr>
      <w:rPr>
        <w:sz w:val="24"/>
        <w:szCs w:val="24"/>
        <w:rFonts w:ascii="Times New Roman" w:hAnsi="Times New Roman" w:cs="Times New Roman"/>
      </w:rPr>
    </w:lvl>
  </w:abstractNum>
  <w:abstractNum w:abstractNumId="4">
    <w:lvl w:ilvl="0">
      <w:start w:val="1"/>
      <w:numFmt w:val="bullet"/>
      <w:lvlText w:val=""/>
      <w:lvlJc w:val="left"/>
      <w:pPr>
        <w:ind w:left="1287" w:hanging="360"/>
      </w:pPr>
      <w:rPr>
        <w:rFonts w:hint="default" w:ascii="Symbol" w:hAnsi="Symbol" w:cs="Symbol"/>
        <w:sz w:val="24"/>
        <w:szCs w:val="24"/>
        <w:rFonts w:cs="Symbol"/>
        <w:color w:val="000000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797" w:hanging="360"/>
      </w:pPr>
      <w:rPr/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  <w:rFonts w:ascii="Times New Roman" w:hAnsi="Times New Roman" w:cs="Times New Roman"/>
      </w:rPr>
    </w:lvl>
  </w:abstractNum>
  <w:abstractNum w:abstractNumId="8">
    <w:lvl w:ilvl="0">
      <w:start w:val="1"/>
      <w:numFmt w:val="decimal"/>
      <w:lvlText w:val="%1."/>
      <w:lvlJc w:val="left"/>
      <w:pPr>
        <w:ind w:left="797" w:hanging="360"/>
      </w:pPr>
      <w:rPr>
        <w:sz w:val="24"/>
        <w:szCs w:val="24"/>
        <w:rFonts w:ascii="Times New Roman" w:hAnsi="Times New Roman" w:cs="Times New Roman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i w:val="false"/>
      </w:rPr>
    </w:lvl>
  </w:abstractNum>
  <w:abstractNum w:abstractNumId="10"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/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  <w:rFonts w:ascii="Times New Roman" w:hAnsi="Times New Roman" w:cs="Times New Roman"/>
      </w:rPr>
    </w:lvl>
  </w:abstractNum>
  <w:abstractNum w:abstractNumId="12">
    <w:lvl w:ilvl="0">
      <w:start w:val="1"/>
      <w:numFmt w:val="decimal"/>
      <w:lvlText w:val="%1."/>
      <w:lvlJc w:val="left"/>
      <w:pPr>
        <w:ind w:left="1800" w:hanging="360"/>
      </w:pPr>
      <w:rPr>
        <w:sz w:val="24"/>
        <w:szCs w:val="28"/>
        <w:rFonts w:ascii="Times New Roman" w:hAnsi="Times New Roman" w:cs="Times New Roman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sz w:val="22"/>
        <w:rFonts w:ascii="Calibri" w:hAnsi="Calibri" w:cs="Calibri"/>
      </w:rPr>
    </w:lvl>
    <w:lvl w:ilvl="1">
      <w:start w:val="1"/>
      <w:numFmt w:val="decimal"/>
      <w:lvlText w:val="%1.%2"/>
      <w:lvlJc w:val="left"/>
      <w:pPr>
        <w:ind w:left="1080" w:hanging="360"/>
      </w:pPr>
      <w:rPr/>
    </w:lvl>
    <w:lvl w:ilvl="2">
      <w:start w:val="1"/>
      <w:numFmt w:val="decimal"/>
      <w:lvlText w:val="%1.%2.%3"/>
      <w:lvlJc w:val="left"/>
      <w:pPr>
        <w:ind w:left="1800" w:hanging="720"/>
      </w:pPr>
      <w:rPr/>
    </w:lvl>
    <w:lvl w:ilvl="3">
      <w:start w:val="1"/>
      <w:numFmt w:val="decimal"/>
      <w:lvlText w:val="%1.%2.%3.%4"/>
      <w:lvlJc w:val="left"/>
      <w:pPr>
        <w:ind w:left="2160" w:hanging="720"/>
      </w:pPr>
      <w:rPr/>
    </w:lvl>
    <w:lvl w:ilvl="4">
      <w:start w:val="1"/>
      <w:numFmt w:val="decimal"/>
      <w:lvlText w:val="%1.%2.%3.%4.%5"/>
      <w:lvlJc w:val="left"/>
      <w:pPr>
        <w:ind w:left="2880" w:hanging="1080"/>
      </w:pPr>
      <w:rPr/>
    </w:lvl>
    <w:lvl w:ilvl="5">
      <w:start w:val="1"/>
      <w:numFmt w:val="decimal"/>
      <w:lvlText w:val="%1.%2.%3.%4.%5.%6"/>
      <w:lvlJc w:val="left"/>
      <w:pPr>
        <w:ind w:left="3240" w:hanging="1080"/>
      </w:pPr>
      <w:rPr/>
    </w:lvl>
    <w:lvl w:ilvl="6">
      <w:start w:val="1"/>
      <w:numFmt w:val="decimal"/>
      <w:lvlText w:val="%1.%2.%3.%4.%5.%6.%7"/>
      <w:lvlJc w:val="left"/>
      <w:pPr>
        <w:ind w:left="3960" w:hanging="1440"/>
      </w:pPr>
      <w:rPr/>
    </w:lvl>
    <w:lvl w:ilvl="7">
      <w:start w:val="1"/>
      <w:numFmt w:val="decimal"/>
      <w:lvlText w:val="%1.%2.%3.%4.%5.%6.%7.%8"/>
      <w:lvlJc w:val="left"/>
      <w:pPr>
        <w:ind w:left="4320" w:hanging="1440"/>
      </w:pPr>
      <w:rPr/>
    </w:lvl>
    <w:lvl w:ilvl="8">
      <w:start w:val="1"/>
      <w:numFmt w:val="decimal"/>
      <w:lvlText w:val="%1.%2.%3.%4.%5.%6.%7.%8.%9"/>
      <w:lvlJc w:val="left"/>
      <w:pPr>
        <w:ind w:left="5040" w:hanging="1800"/>
      </w:pPr>
      <w:rPr/>
    </w:lvl>
  </w:abstractNum>
  <w:abstractNum w:abstractNumId="14">
    <w:lvl w:ilvl="0">
      <w:start w:val="1"/>
      <w:numFmt w:val="decimal"/>
      <w:lvlText w:val="%1."/>
      <w:lvlJc w:val="left"/>
      <w:pPr>
        <w:ind w:left="1134" w:hanging="360"/>
      </w:pPr>
      <w:rPr>
        <w:sz w:val="24"/>
        <w:szCs w:val="24"/>
        <w:rFonts w:ascii="Times New Roman" w:hAnsi="Times New Roman" w:cs="Times New Roman"/>
      </w:rPr>
    </w:lvl>
  </w:abstractNum>
  <w:abstractNum w:abstractNumId="15"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8"/>
        <w:rFonts w:ascii="Times New Roman" w:hAnsi="Times New Roman" w:cs="Times New Roman"/>
      </w:rPr>
    </w:lvl>
  </w:abstractNum>
  <w:abstractNum w:abstractNumId="16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</w:numbering>
</file>

<file path=word/settings.xml><?xml version="1.0" encoding="utf-8"?>
<w:setting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xmlns:w15="http://schemas.microsoft.com/office/word/2012/wordml" mc:Ignorable="w14 wp14 w15">
  <w:trackRevisions w:val="false"/>
  <w:zoom w:percent="80"/>
  <w:defaultTabStop w:val="708"/>
  <w14:docId w14:val="4A9E9E3D"/>
  <w15:docId w15:val="{7f8dd95c-e5ce-4019-a4ae-9e38812dd9e0}"/>
  <w:rsids>
    <w:rsidRoot w:val="734CA475"/>
    <w:rsid w:val="734CA475"/>
  </w:rsids>
</w:settings>
</file>

<file path=word/styles.xml><?xml version="1.0" encoding="utf-8"?>
<w:styles xmlns:wp14="http://schemas.microsoft.com/office/word/2010/wordprocessingDrawing" xmlns:w="http://schemas.openxmlformats.org/wordprocessingml/2006/main" xmlns:w14="http://schemas.microsoft.com/office/word/2010/wordml" xmlns:mc="http://schemas.openxmlformats.org/markup-compatibility/2006" mc:Ignorable="w14 wp14">
  <w:docDefaults>
    <w:rPrDefault>
      <w:rPr>
        <w:rFonts w:ascii="Times New Roman" w:hAnsi="Times New Roman" w:eastAsia="DejaVu Sans" w:cs="DejaVu Sans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before="0" w:after="200" w:line="276" w:lineRule="auto"/>
    </w:pPr>
    <w:rPr>
      <w:rFonts w:ascii="Calibri" w:hAnsi="Calibri" w:eastAsia="Times New Roman" w:cs="Times New Roman"/>
      <w:color w:val="auto"/>
      <w:sz w:val="22"/>
      <w:szCs w:val="22"/>
      <w:lang w:val="ru-RU" w:eastAsia="zh-CN" w:bidi="ar-SA"/>
    </w:rPr>
  </w:style>
  <w:style w:type="character" w:styleId="WW8Num1z0">
    <w:name w:val="WW8Num1z0"/>
    <w:qFormat/>
    <w:rPr>
      <w:rFonts w:ascii="Symbol" w:hAnsi="Symbol" w:cs="Symbol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>
      <w:rFonts w:ascii="Symbol" w:hAnsi="Symbol" w:cs="Symbol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4z0">
    <w:name w:val="WW8Num4z0"/>
    <w:qFormat/>
    <w:rPr/>
  </w:style>
  <w:style w:type="character" w:styleId="WW8Num4z1">
    <w:name w:val="WW8Num4z1"/>
    <w:qFormat/>
    <w:rPr/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0">
    <w:name w:val="WW8Num5z0"/>
    <w:qFormat/>
    <w:rPr>
      <w:rFonts w:ascii="Symbol" w:hAnsi="Symbol" w:cs="Symbol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6z0">
    <w:name w:val="WW8Num6z0"/>
    <w:qFormat/>
    <w:rPr/>
  </w:style>
  <w:style w:type="character" w:styleId="WW8Num6z1">
    <w:name w:val="WW8Num6z1"/>
    <w:qFormat/>
    <w:rPr/>
  </w:style>
  <w:style w:type="character" w:styleId="WW8Num6z2">
    <w:name w:val="WW8Num6z2"/>
    <w:qFormat/>
    <w:rPr/>
  </w:style>
  <w:style w:type="character" w:styleId="WW8Num6z3">
    <w:name w:val="WW8Num6z3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6">
    <w:name w:val="WW8Num6z6"/>
    <w:qFormat/>
    <w:rPr/>
  </w:style>
  <w:style w:type="character" w:styleId="WW8Num6z7">
    <w:name w:val="WW8Num6z7"/>
    <w:qFormat/>
    <w:rPr/>
  </w:style>
  <w:style w:type="character" w:styleId="WW8Num6z8">
    <w:name w:val="WW8Num6z8"/>
    <w:qFormat/>
    <w:rPr/>
  </w:style>
  <w:style w:type="character" w:styleId="WW8Num7z0">
    <w:name w:val="WW8Num7z0"/>
    <w:qFormat/>
    <w:rPr/>
  </w:style>
  <w:style w:type="character" w:styleId="WW8Num7z1">
    <w:name w:val="WW8Num7z1"/>
    <w:qFormat/>
    <w:rPr/>
  </w:style>
  <w:style w:type="character" w:styleId="WW8Num7z2">
    <w:name w:val="WW8Num7z2"/>
    <w:qFormat/>
    <w:rPr/>
  </w:style>
  <w:style w:type="character" w:styleId="WW8Num7z3">
    <w:name w:val="WW8Num7z3"/>
    <w:qFormat/>
    <w:rPr/>
  </w:style>
  <w:style w:type="character" w:styleId="WW8Num7z4">
    <w:name w:val="WW8Num7z4"/>
    <w:qFormat/>
    <w:rPr/>
  </w:style>
  <w:style w:type="character" w:styleId="WW8Num7z5">
    <w:name w:val="WW8Num7z5"/>
    <w:qFormat/>
    <w:rPr/>
  </w:style>
  <w:style w:type="character" w:styleId="WW8Num7z6">
    <w:name w:val="WW8Num7z6"/>
    <w:qFormat/>
    <w:rPr/>
  </w:style>
  <w:style w:type="character" w:styleId="WW8Num7z7">
    <w:name w:val="WW8Num7z7"/>
    <w:qFormat/>
    <w:rPr/>
  </w:style>
  <w:style w:type="character" w:styleId="WW8Num7z8">
    <w:name w:val="WW8Num7z8"/>
    <w:qFormat/>
    <w:rPr/>
  </w:style>
  <w:style w:type="character" w:styleId="WW8Num8z0">
    <w:name w:val="WW8Num8z0"/>
    <w:qFormat/>
    <w:rPr>
      <w:rFonts w:ascii="Symbol" w:hAnsi="Symbol" w:cs="Symbol"/>
    </w:rPr>
  </w:style>
  <w:style w:type="character" w:styleId="WW8Num8z1">
    <w:name w:val="WW8Num8z1"/>
    <w:qFormat/>
    <w:rPr>
      <w:rFonts w:ascii="Courier New" w:hAnsi="Courier New" w:cs="Courier New"/>
    </w:rPr>
  </w:style>
  <w:style w:type="character" w:styleId="WW8Num8z2">
    <w:name w:val="WW8Num8z2"/>
    <w:qFormat/>
    <w:rPr>
      <w:rFonts w:ascii="Wingdings" w:hAnsi="Wingdings" w:cs="Wingdings"/>
    </w:rPr>
  </w:style>
  <w:style w:type="character" w:styleId="WW8Num9z0">
    <w:name w:val="WW8Num9z0"/>
    <w:qFormat/>
    <w:rPr>
      <w:rFonts w:ascii="Symbol" w:hAnsi="Symbol" w:cs="Symbol"/>
    </w:rPr>
  </w:style>
  <w:style w:type="character" w:styleId="WW8Num9z1">
    <w:name w:val="WW8Num9z1"/>
    <w:qFormat/>
    <w:rPr>
      <w:rFonts w:ascii="Courier New" w:hAnsi="Courier New" w:cs="Courier New"/>
    </w:rPr>
  </w:style>
  <w:style w:type="character" w:styleId="WW8Num9z2">
    <w:name w:val="WW8Num9z2"/>
    <w:qFormat/>
    <w:rPr>
      <w:rFonts w:ascii="Wingdings" w:hAnsi="Wingdings" w:cs="Wingdings"/>
    </w:rPr>
  </w:style>
  <w:style w:type="character" w:styleId="WW8Num10z0">
    <w:name w:val="WW8Num10z0"/>
    <w:qFormat/>
    <w:rPr>
      <w:rFonts w:ascii="Times New Roman" w:hAnsi="Times New Roman" w:cs="Times New Roman"/>
      <w:sz w:val="24"/>
      <w:szCs w:val="24"/>
    </w:rPr>
  </w:style>
  <w:style w:type="character" w:styleId="WW8Num10z1">
    <w:name w:val="WW8Num10z1"/>
    <w:qFormat/>
    <w:rPr/>
  </w:style>
  <w:style w:type="character" w:styleId="WW8Num10z2">
    <w:name w:val="WW8Num10z2"/>
    <w:qFormat/>
    <w:rPr/>
  </w:style>
  <w:style w:type="character" w:styleId="WW8Num10z3">
    <w:name w:val="WW8Num10z3"/>
    <w:qFormat/>
    <w:rPr/>
  </w:style>
  <w:style w:type="character" w:styleId="WW8Num10z4">
    <w:name w:val="WW8Num10z4"/>
    <w:qFormat/>
    <w:rPr/>
  </w:style>
  <w:style w:type="character" w:styleId="WW8Num10z5">
    <w:name w:val="WW8Num10z5"/>
    <w:qFormat/>
    <w:rPr/>
  </w:style>
  <w:style w:type="character" w:styleId="WW8Num10z6">
    <w:name w:val="WW8Num10z6"/>
    <w:qFormat/>
    <w:rPr/>
  </w:style>
  <w:style w:type="character" w:styleId="WW8Num10z7">
    <w:name w:val="WW8Num10z7"/>
    <w:qFormat/>
    <w:rPr/>
  </w:style>
  <w:style w:type="character" w:styleId="WW8Num10z8">
    <w:name w:val="WW8Num10z8"/>
    <w:qFormat/>
    <w:rPr/>
  </w:style>
  <w:style w:type="character" w:styleId="WW8Num11z0">
    <w:name w:val="WW8Num11z0"/>
    <w:qFormat/>
    <w:rPr/>
  </w:style>
  <w:style w:type="character" w:styleId="WW8Num11z1">
    <w:name w:val="WW8Num11z1"/>
    <w:qFormat/>
    <w:rPr/>
  </w:style>
  <w:style w:type="character" w:styleId="WW8Num11z2">
    <w:name w:val="WW8Num11z2"/>
    <w:qFormat/>
    <w:rPr/>
  </w:style>
  <w:style w:type="character" w:styleId="WW8Num11z3">
    <w:name w:val="WW8Num11z3"/>
    <w:qFormat/>
    <w:rPr/>
  </w:style>
  <w:style w:type="character" w:styleId="WW8Num11z4">
    <w:name w:val="WW8Num11z4"/>
    <w:qFormat/>
    <w:rPr/>
  </w:style>
  <w:style w:type="character" w:styleId="WW8Num11z5">
    <w:name w:val="WW8Num11z5"/>
    <w:qFormat/>
    <w:rPr/>
  </w:style>
  <w:style w:type="character" w:styleId="WW8Num11z6">
    <w:name w:val="WW8Num11z6"/>
    <w:qFormat/>
    <w:rPr/>
  </w:style>
  <w:style w:type="character" w:styleId="WW8Num11z7">
    <w:name w:val="WW8Num11z7"/>
    <w:qFormat/>
    <w:rPr/>
  </w:style>
  <w:style w:type="character" w:styleId="WW8Num11z8">
    <w:name w:val="WW8Num11z8"/>
    <w:qFormat/>
    <w:rPr/>
  </w:style>
  <w:style w:type="character" w:styleId="WW8Num12z0">
    <w:name w:val="WW8Num12z0"/>
    <w:qFormat/>
    <w:rPr>
      <w:rFonts w:ascii="Symbol" w:hAnsi="Symbol" w:cs="Symbol"/>
      <w:color w:val="000000"/>
      <w:sz w:val="24"/>
      <w:szCs w:val="24"/>
    </w:rPr>
  </w:style>
  <w:style w:type="character" w:styleId="WW8Num12z1">
    <w:name w:val="WW8Num12z1"/>
    <w:qFormat/>
    <w:rPr>
      <w:rFonts w:ascii="Courier New" w:hAnsi="Courier New" w:cs="Courier New"/>
    </w:rPr>
  </w:style>
  <w:style w:type="character" w:styleId="WW8Num12z2">
    <w:name w:val="WW8Num12z2"/>
    <w:qFormat/>
    <w:rPr>
      <w:rFonts w:ascii="Wingdings" w:hAnsi="Wingdings" w:cs="Wingdings"/>
    </w:rPr>
  </w:style>
  <w:style w:type="character" w:styleId="WW8Num13z0">
    <w:name w:val="WW8Num13z0"/>
    <w:qFormat/>
    <w:rPr/>
  </w:style>
  <w:style w:type="character" w:styleId="WW8Num13z1">
    <w:name w:val="WW8Num13z1"/>
    <w:qFormat/>
    <w:rPr/>
  </w:style>
  <w:style w:type="character" w:styleId="WW8Num13z2">
    <w:name w:val="WW8Num13z2"/>
    <w:qFormat/>
    <w:rPr/>
  </w:style>
  <w:style w:type="character" w:styleId="WW8Num13z3">
    <w:name w:val="WW8Num13z3"/>
    <w:qFormat/>
    <w:rPr/>
  </w:style>
  <w:style w:type="character" w:styleId="WW8Num13z4">
    <w:name w:val="WW8Num13z4"/>
    <w:qFormat/>
    <w:rPr/>
  </w:style>
  <w:style w:type="character" w:styleId="WW8Num13z5">
    <w:name w:val="WW8Num13z5"/>
    <w:qFormat/>
    <w:rPr/>
  </w:style>
  <w:style w:type="character" w:styleId="WW8Num13z6">
    <w:name w:val="WW8Num13z6"/>
    <w:qFormat/>
    <w:rPr/>
  </w:style>
  <w:style w:type="character" w:styleId="WW8Num13z7">
    <w:name w:val="WW8Num13z7"/>
    <w:qFormat/>
    <w:rPr/>
  </w:style>
  <w:style w:type="character" w:styleId="WW8Num13z8">
    <w:name w:val="WW8Num13z8"/>
    <w:qFormat/>
    <w:rPr/>
  </w:style>
  <w:style w:type="character" w:styleId="WW8Num14z0">
    <w:name w:val="WW8Num14z0"/>
    <w:qFormat/>
    <w:rPr>
      <w:rFonts w:ascii="Symbol" w:hAnsi="Symbol" w:cs="Symbol"/>
    </w:rPr>
  </w:style>
  <w:style w:type="character" w:styleId="WW8Num14z1">
    <w:name w:val="WW8Num14z1"/>
    <w:qFormat/>
    <w:rPr>
      <w:rFonts w:ascii="Courier New" w:hAnsi="Courier New" w:cs="Courier New"/>
    </w:rPr>
  </w:style>
  <w:style w:type="character" w:styleId="WW8Num14z2">
    <w:name w:val="WW8Num14z2"/>
    <w:qFormat/>
    <w:rPr>
      <w:rFonts w:ascii="Wingdings" w:hAnsi="Wingdings" w:cs="Wingdings"/>
    </w:rPr>
  </w:style>
  <w:style w:type="character" w:styleId="WW8Num15z0">
    <w:name w:val="WW8Num15z0"/>
    <w:qFormat/>
    <w:rPr/>
  </w:style>
  <w:style w:type="character" w:styleId="WW8Num15z1">
    <w:name w:val="WW8Num15z1"/>
    <w:qFormat/>
    <w:rPr/>
  </w:style>
  <w:style w:type="character" w:styleId="WW8Num15z2">
    <w:name w:val="WW8Num15z2"/>
    <w:qFormat/>
    <w:rPr/>
  </w:style>
  <w:style w:type="character" w:styleId="WW8Num15z3">
    <w:name w:val="WW8Num15z3"/>
    <w:qFormat/>
    <w:rPr/>
  </w:style>
  <w:style w:type="character" w:styleId="WW8Num15z4">
    <w:name w:val="WW8Num15z4"/>
    <w:qFormat/>
    <w:rPr/>
  </w:style>
  <w:style w:type="character" w:styleId="WW8Num15z5">
    <w:name w:val="WW8Num15z5"/>
    <w:qFormat/>
    <w:rPr/>
  </w:style>
  <w:style w:type="character" w:styleId="WW8Num15z6">
    <w:name w:val="WW8Num15z6"/>
    <w:qFormat/>
    <w:rPr/>
  </w:style>
  <w:style w:type="character" w:styleId="WW8Num15z7">
    <w:name w:val="WW8Num15z7"/>
    <w:qFormat/>
    <w:rPr/>
  </w:style>
  <w:style w:type="character" w:styleId="WW8Num15z8">
    <w:name w:val="WW8Num15z8"/>
    <w:qFormat/>
    <w:rPr/>
  </w:style>
  <w:style w:type="character" w:styleId="WW8Num16z0">
    <w:name w:val="WW8Num16z0"/>
    <w:qFormat/>
    <w:rPr/>
  </w:style>
  <w:style w:type="character" w:styleId="WW8Num16z1">
    <w:name w:val="WW8Num16z1"/>
    <w:qFormat/>
    <w:rPr/>
  </w:style>
  <w:style w:type="character" w:styleId="WW8Num16z2">
    <w:name w:val="WW8Num16z2"/>
    <w:qFormat/>
    <w:rPr/>
  </w:style>
  <w:style w:type="character" w:styleId="WW8Num16z3">
    <w:name w:val="WW8Num16z3"/>
    <w:qFormat/>
    <w:rPr/>
  </w:style>
  <w:style w:type="character" w:styleId="WW8Num16z4">
    <w:name w:val="WW8Num16z4"/>
    <w:qFormat/>
    <w:rPr/>
  </w:style>
  <w:style w:type="character" w:styleId="WW8Num16z5">
    <w:name w:val="WW8Num16z5"/>
    <w:qFormat/>
    <w:rPr/>
  </w:style>
  <w:style w:type="character" w:styleId="WW8Num16z6">
    <w:name w:val="WW8Num16z6"/>
    <w:qFormat/>
    <w:rPr/>
  </w:style>
  <w:style w:type="character" w:styleId="WW8Num16z7">
    <w:name w:val="WW8Num16z7"/>
    <w:qFormat/>
    <w:rPr/>
  </w:style>
  <w:style w:type="character" w:styleId="WW8Num16z8">
    <w:name w:val="WW8Num16z8"/>
    <w:qFormat/>
    <w:rPr/>
  </w:style>
  <w:style w:type="character" w:styleId="WW8Num17z0">
    <w:name w:val="WW8Num17z0"/>
    <w:qFormat/>
    <w:rPr/>
  </w:style>
  <w:style w:type="character" w:styleId="WW8Num17z1">
    <w:name w:val="WW8Num17z1"/>
    <w:qFormat/>
    <w:rPr/>
  </w:style>
  <w:style w:type="character" w:styleId="WW8Num17z2">
    <w:name w:val="WW8Num17z2"/>
    <w:qFormat/>
    <w:rPr/>
  </w:style>
  <w:style w:type="character" w:styleId="WW8Num17z3">
    <w:name w:val="WW8Num17z3"/>
    <w:qFormat/>
    <w:rPr/>
  </w:style>
  <w:style w:type="character" w:styleId="WW8Num17z4">
    <w:name w:val="WW8Num17z4"/>
    <w:qFormat/>
    <w:rPr/>
  </w:style>
  <w:style w:type="character" w:styleId="WW8Num17z5">
    <w:name w:val="WW8Num17z5"/>
    <w:qFormat/>
    <w:rPr/>
  </w:style>
  <w:style w:type="character" w:styleId="WW8Num17z6">
    <w:name w:val="WW8Num17z6"/>
    <w:qFormat/>
    <w:rPr/>
  </w:style>
  <w:style w:type="character" w:styleId="WW8Num17z7">
    <w:name w:val="WW8Num17z7"/>
    <w:qFormat/>
    <w:rPr/>
  </w:style>
  <w:style w:type="character" w:styleId="WW8Num17z8">
    <w:name w:val="WW8Num17z8"/>
    <w:qFormat/>
    <w:rPr/>
  </w:style>
  <w:style w:type="character" w:styleId="WW8Num18z0">
    <w:name w:val="WW8Num18z0"/>
    <w:qFormat/>
    <w:rPr>
      <w:rFonts w:ascii="Times New Roman" w:hAnsi="Times New Roman" w:cs="Times New Roman"/>
      <w:sz w:val="24"/>
      <w:szCs w:val="24"/>
    </w:rPr>
  </w:style>
  <w:style w:type="character" w:styleId="WW8Num18z1">
    <w:name w:val="WW8Num18z1"/>
    <w:qFormat/>
    <w:rPr/>
  </w:style>
  <w:style w:type="character" w:styleId="WW8Num18z2">
    <w:name w:val="WW8Num18z2"/>
    <w:qFormat/>
    <w:rPr/>
  </w:style>
  <w:style w:type="character" w:styleId="WW8Num18z3">
    <w:name w:val="WW8Num18z3"/>
    <w:qFormat/>
    <w:rPr/>
  </w:style>
  <w:style w:type="character" w:styleId="WW8Num18z4">
    <w:name w:val="WW8Num18z4"/>
    <w:qFormat/>
    <w:rPr/>
  </w:style>
  <w:style w:type="character" w:styleId="WW8Num18z5">
    <w:name w:val="WW8Num18z5"/>
    <w:qFormat/>
    <w:rPr/>
  </w:style>
  <w:style w:type="character" w:styleId="WW8Num18z6">
    <w:name w:val="WW8Num18z6"/>
    <w:qFormat/>
    <w:rPr/>
  </w:style>
  <w:style w:type="character" w:styleId="WW8Num18z7">
    <w:name w:val="WW8Num18z7"/>
    <w:qFormat/>
    <w:rPr/>
  </w:style>
  <w:style w:type="character" w:styleId="WW8Num18z8">
    <w:name w:val="WW8Num18z8"/>
    <w:qFormat/>
    <w:rPr/>
  </w:style>
  <w:style w:type="character" w:styleId="WW8Num19z0">
    <w:name w:val="WW8Num19z0"/>
    <w:qFormat/>
    <w:rPr>
      <w:rFonts w:ascii="Times New Roman" w:hAnsi="Times New Roman" w:cs="Times New Roman"/>
      <w:sz w:val="24"/>
      <w:szCs w:val="24"/>
    </w:rPr>
  </w:style>
  <w:style w:type="character" w:styleId="WW8Num19z1">
    <w:name w:val="WW8Num19z1"/>
    <w:qFormat/>
    <w:rPr/>
  </w:style>
  <w:style w:type="character" w:styleId="WW8Num19z2">
    <w:name w:val="WW8Num19z2"/>
    <w:qFormat/>
    <w:rPr/>
  </w:style>
  <w:style w:type="character" w:styleId="WW8Num19z3">
    <w:name w:val="WW8Num19z3"/>
    <w:qFormat/>
    <w:rPr/>
  </w:style>
  <w:style w:type="character" w:styleId="WW8Num19z4">
    <w:name w:val="WW8Num19z4"/>
    <w:qFormat/>
    <w:rPr/>
  </w:style>
  <w:style w:type="character" w:styleId="WW8Num19z5">
    <w:name w:val="WW8Num19z5"/>
    <w:qFormat/>
    <w:rPr/>
  </w:style>
  <w:style w:type="character" w:styleId="WW8Num19z6">
    <w:name w:val="WW8Num19z6"/>
    <w:qFormat/>
    <w:rPr/>
  </w:style>
  <w:style w:type="character" w:styleId="WW8Num19z7">
    <w:name w:val="WW8Num19z7"/>
    <w:qFormat/>
    <w:rPr/>
  </w:style>
  <w:style w:type="character" w:styleId="WW8Num19z8">
    <w:name w:val="WW8Num19z8"/>
    <w:qFormat/>
    <w:rPr/>
  </w:style>
  <w:style w:type="character" w:styleId="WW8Num20z0">
    <w:name w:val="WW8Num20z0"/>
    <w:qFormat/>
    <w:rPr>
      <w:i w:val="false"/>
    </w:rPr>
  </w:style>
  <w:style w:type="character" w:styleId="WW8Num20z1">
    <w:name w:val="WW8Num20z1"/>
    <w:qFormat/>
    <w:rPr/>
  </w:style>
  <w:style w:type="character" w:styleId="WW8Num20z2">
    <w:name w:val="WW8Num20z2"/>
    <w:qFormat/>
    <w:rPr/>
  </w:style>
  <w:style w:type="character" w:styleId="WW8Num20z3">
    <w:name w:val="WW8Num20z3"/>
    <w:qFormat/>
    <w:rPr/>
  </w:style>
  <w:style w:type="character" w:styleId="WW8Num20z4">
    <w:name w:val="WW8Num20z4"/>
    <w:qFormat/>
    <w:rPr/>
  </w:style>
  <w:style w:type="character" w:styleId="WW8Num20z5">
    <w:name w:val="WW8Num20z5"/>
    <w:qFormat/>
    <w:rPr/>
  </w:style>
  <w:style w:type="character" w:styleId="WW8Num20z6">
    <w:name w:val="WW8Num20z6"/>
    <w:qFormat/>
    <w:rPr/>
  </w:style>
  <w:style w:type="character" w:styleId="WW8Num20z7">
    <w:name w:val="WW8Num20z7"/>
    <w:qFormat/>
    <w:rPr/>
  </w:style>
  <w:style w:type="character" w:styleId="WW8Num20z8">
    <w:name w:val="WW8Num20z8"/>
    <w:qFormat/>
    <w:rPr/>
  </w:style>
  <w:style w:type="character" w:styleId="WW8Num21z0">
    <w:name w:val="WW8Num21z0"/>
    <w:qFormat/>
    <w:rPr/>
  </w:style>
  <w:style w:type="character" w:styleId="WW8Num21z1">
    <w:name w:val="WW8Num21z1"/>
    <w:qFormat/>
    <w:rPr/>
  </w:style>
  <w:style w:type="character" w:styleId="WW8Num21z2">
    <w:name w:val="WW8Num21z2"/>
    <w:qFormat/>
    <w:rPr/>
  </w:style>
  <w:style w:type="character" w:styleId="WW8Num21z3">
    <w:name w:val="WW8Num21z3"/>
    <w:qFormat/>
    <w:rPr/>
  </w:style>
  <w:style w:type="character" w:styleId="WW8Num21z4">
    <w:name w:val="WW8Num21z4"/>
    <w:qFormat/>
    <w:rPr/>
  </w:style>
  <w:style w:type="character" w:styleId="WW8Num21z5">
    <w:name w:val="WW8Num21z5"/>
    <w:qFormat/>
    <w:rPr/>
  </w:style>
  <w:style w:type="character" w:styleId="WW8Num21z6">
    <w:name w:val="WW8Num21z6"/>
    <w:qFormat/>
    <w:rPr/>
  </w:style>
  <w:style w:type="character" w:styleId="WW8Num21z7">
    <w:name w:val="WW8Num21z7"/>
    <w:qFormat/>
    <w:rPr/>
  </w:style>
  <w:style w:type="character" w:styleId="WW8Num21z8">
    <w:name w:val="WW8Num21z8"/>
    <w:qFormat/>
    <w:rPr/>
  </w:style>
  <w:style w:type="character" w:styleId="WW8Num22z0">
    <w:name w:val="WW8Num22z0"/>
    <w:qFormat/>
    <w:rPr/>
  </w:style>
  <w:style w:type="character" w:styleId="WW8Num22z1">
    <w:name w:val="WW8Num22z1"/>
    <w:qFormat/>
    <w:rPr/>
  </w:style>
  <w:style w:type="character" w:styleId="WW8Num22z2">
    <w:name w:val="WW8Num22z2"/>
    <w:qFormat/>
    <w:rPr/>
  </w:style>
  <w:style w:type="character" w:styleId="WW8Num22z3">
    <w:name w:val="WW8Num22z3"/>
    <w:qFormat/>
    <w:rPr/>
  </w:style>
  <w:style w:type="character" w:styleId="WW8Num22z4">
    <w:name w:val="WW8Num22z4"/>
    <w:qFormat/>
    <w:rPr/>
  </w:style>
  <w:style w:type="character" w:styleId="WW8Num22z5">
    <w:name w:val="WW8Num22z5"/>
    <w:qFormat/>
    <w:rPr/>
  </w:style>
  <w:style w:type="character" w:styleId="WW8Num22z6">
    <w:name w:val="WW8Num22z6"/>
    <w:qFormat/>
    <w:rPr/>
  </w:style>
  <w:style w:type="character" w:styleId="WW8Num22z7">
    <w:name w:val="WW8Num22z7"/>
    <w:qFormat/>
    <w:rPr/>
  </w:style>
  <w:style w:type="character" w:styleId="WW8Num22z8">
    <w:name w:val="WW8Num22z8"/>
    <w:qFormat/>
    <w:rPr/>
  </w:style>
  <w:style w:type="character" w:styleId="WW8Num23z0">
    <w:name w:val="WW8Num23z0"/>
    <w:qFormat/>
    <w:rPr>
      <w:rFonts w:ascii="Times New Roman" w:hAnsi="Times New Roman" w:cs="Times New Roman"/>
    </w:rPr>
  </w:style>
  <w:style w:type="character" w:styleId="WW8Num23z1">
    <w:name w:val="WW8Num23z1"/>
    <w:qFormat/>
    <w:rPr/>
  </w:style>
  <w:style w:type="character" w:styleId="WW8Num23z2">
    <w:name w:val="WW8Num23z2"/>
    <w:qFormat/>
    <w:rPr/>
  </w:style>
  <w:style w:type="character" w:styleId="WW8Num23z3">
    <w:name w:val="WW8Num23z3"/>
    <w:qFormat/>
    <w:rPr/>
  </w:style>
  <w:style w:type="character" w:styleId="WW8Num23z4">
    <w:name w:val="WW8Num23z4"/>
    <w:qFormat/>
    <w:rPr/>
  </w:style>
  <w:style w:type="character" w:styleId="WW8Num23z5">
    <w:name w:val="WW8Num23z5"/>
    <w:qFormat/>
    <w:rPr/>
  </w:style>
  <w:style w:type="character" w:styleId="WW8Num23z6">
    <w:name w:val="WW8Num23z6"/>
    <w:qFormat/>
    <w:rPr/>
  </w:style>
  <w:style w:type="character" w:styleId="WW8Num23z7">
    <w:name w:val="WW8Num23z7"/>
    <w:qFormat/>
    <w:rPr/>
  </w:style>
  <w:style w:type="character" w:styleId="WW8Num23z8">
    <w:name w:val="WW8Num23z8"/>
    <w:qFormat/>
    <w:rPr/>
  </w:style>
  <w:style w:type="character" w:styleId="WW8Num24z0">
    <w:name w:val="WW8Num24z0"/>
    <w:qFormat/>
    <w:rPr>
      <w:rFonts w:ascii="Times New Roman" w:hAnsi="Times New Roman" w:cs="Times New Roman"/>
      <w:sz w:val="24"/>
      <w:szCs w:val="24"/>
    </w:rPr>
  </w:style>
  <w:style w:type="character" w:styleId="WW8Num24z1">
    <w:name w:val="WW8Num24z1"/>
    <w:qFormat/>
    <w:rPr/>
  </w:style>
  <w:style w:type="character" w:styleId="WW8Num24z2">
    <w:name w:val="WW8Num24z2"/>
    <w:qFormat/>
    <w:rPr/>
  </w:style>
  <w:style w:type="character" w:styleId="WW8Num24z3">
    <w:name w:val="WW8Num24z3"/>
    <w:qFormat/>
    <w:rPr/>
  </w:style>
  <w:style w:type="character" w:styleId="WW8Num24z4">
    <w:name w:val="WW8Num24z4"/>
    <w:qFormat/>
    <w:rPr/>
  </w:style>
  <w:style w:type="character" w:styleId="WW8Num24z5">
    <w:name w:val="WW8Num24z5"/>
    <w:qFormat/>
    <w:rPr/>
  </w:style>
  <w:style w:type="character" w:styleId="WW8Num24z6">
    <w:name w:val="WW8Num24z6"/>
    <w:qFormat/>
    <w:rPr/>
  </w:style>
  <w:style w:type="character" w:styleId="WW8Num24z7">
    <w:name w:val="WW8Num24z7"/>
    <w:qFormat/>
    <w:rPr/>
  </w:style>
  <w:style w:type="character" w:styleId="WW8Num24z8">
    <w:name w:val="WW8Num24z8"/>
    <w:qFormat/>
    <w:rPr/>
  </w:style>
  <w:style w:type="character" w:styleId="WW8Num25z0">
    <w:name w:val="WW8Num25z0"/>
    <w:qFormat/>
    <w:rPr>
      <w:rFonts w:ascii="Times New Roman" w:hAnsi="Times New Roman" w:cs="Times New Roman"/>
      <w:sz w:val="24"/>
      <w:szCs w:val="28"/>
    </w:rPr>
  </w:style>
  <w:style w:type="character" w:styleId="WW8Num25z1">
    <w:name w:val="WW8Num25z1"/>
    <w:qFormat/>
    <w:rPr/>
  </w:style>
  <w:style w:type="character" w:styleId="WW8Num25z2">
    <w:name w:val="WW8Num25z2"/>
    <w:qFormat/>
    <w:rPr/>
  </w:style>
  <w:style w:type="character" w:styleId="WW8Num25z3">
    <w:name w:val="WW8Num25z3"/>
    <w:qFormat/>
    <w:rPr/>
  </w:style>
  <w:style w:type="character" w:styleId="WW8Num25z4">
    <w:name w:val="WW8Num25z4"/>
    <w:qFormat/>
    <w:rPr/>
  </w:style>
  <w:style w:type="character" w:styleId="WW8Num25z5">
    <w:name w:val="WW8Num25z5"/>
    <w:qFormat/>
    <w:rPr/>
  </w:style>
  <w:style w:type="character" w:styleId="WW8Num25z6">
    <w:name w:val="WW8Num25z6"/>
    <w:qFormat/>
    <w:rPr/>
  </w:style>
  <w:style w:type="character" w:styleId="WW8Num25z7">
    <w:name w:val="WW8Num25z7"/>
    <w:qFormat/>
    <w:rPr/>
  </w:style>
  <w:style w:type="character" w:styleId="WW8Num25z8">
    <w:name w:val="WW8Num25z8"/>
    <w:qFormat/>
    <w:rPr/>
  </w:style>
  <w:style w:type="character" w:styleId="WW8Num26z0">
    <w:name w:val="WW8Num26z0"/>
    <w:qFormat/>
    <w:rPr>
      <w:rFonts w:ascii="Calibri" w:hAnsi="Calibri" w:cs="Calibri"/>
      <w:sz w:val="22"/>
    </w:rPr>
  </w:style>
  <w:style w:type="character" w:styleId="WW8Num26z1">
    <w:name w:val="WW8Num26z1"/>
    <w:qFormat/>
    <w:rPr/>
  </w:style>
  <w:style w:type="character" w:styleId="WW8Num27z0">
    <w:name w:val="WW8Num27z0"/>
    <w:qFormat/>
    <w:rPr>
      <w:rFonts w:ascii="Times New Roman" w:hAnsi="Times New Roman" w:cs="Times New Roman"/>
      <w:sz w:val="24"/>
      <w:szCs w:val="24"/>
    </w:rPr>
  </w:style>
  <w:style w:type="character" w:styleId="WW8Num27z1">
    <w:name w:val="WW8Num27z1"/>
    <w:qFormat/>
    <w:rPr/>
  </w:style>
  <w:style w:type="character" w:styleId="WW8Num27z2">
    <w:name w:val="WW8Num27z2"/>
    <w:qFormat/>
    <w:rPr/>
  </w:style>
  <w:style w:type="character" w:styleId="WW8Num27z3">
    <w:name w:val="WW8Num27z3"/>
    <w:qFormat/>
    <w:rPr/>
  </w:style>
  <w:style w:type="character" w:styleId="WW8Num27z4">
    <w:name w:val="WW8Num27z4"/>
    <w:qFormat/>
    <w:rPr/>
  </w:style>
  <w:style w:type="character" w:styleId="WW8Num27z5">
    <w:name w:val="WW8Num27z5"/>
    <w:qFormat/>
    <w:rPr/>
  </w:style>
  <w:style w:type="character" w:styleId="WW8Num27z6">
    <w:name w:val="WW8Num27z6"/>
    <w:qFormat/>
    <w:rPr/>
  </w:style>
  <w:style w:type="character" w:styleId="WW8Num27z7">
    <w:name w:val="WW8Num27z7"/>
    <w:qFormat/>
    <w:rPr/>
  </w:style>
  <w:style w:type="character" w:styleId="WW8Num27z8">
    <w:name w:val="WW8Num27z8"/>
    <w:qFormat/>
    <w:rPr/>
  </w:style>
  <w:style w:type="character" w:styleId="WW8Num28z0">
    <w:name w:val="WW8Num28z0"/>
    <w:qFormat/>
    <w:rPr/>
  </w:style>
  <w:style w:type="character" w:styleId="WW8Num28z1">
    <w:name w:val="WW8Num28z1"/>
    <w:qFormat/>
    <w:rPr/>
  </w:style>
  <w:style w:type="character" w:styleId="WW8Num28z2">
    <w:name w:val="WW8Num28z2"/>
    <w:qFormat/>
    <w:rPr/>
  </w:style>
  <w:style w:type="character" w:styleId="WW8Num28z3">
    <w:name w:val="WW8Num28z3"/>
    <w:qFormat/>
    <w:rPr/>
  </w:style>
  <w:style w:type="character" w:styleId="WW8Num28z4">
    <w:name w:val="WW8Num28z4"/>
    <w:qFormat/>
    <w:rPr/>
  </w:style>
  <w:style w:type="character" w:styleId="WW8Num28z5">
    <w:name w:val="WW8Num28z5"/>
    <w:qFormat/>
    <w:rPr/>
  </w:style>
  <w:style w:type="character" w:styleId="WW8Num28z6">
    <w:name w:val="WW8Num28z6"/>
    <w:qFormat/>
    <w:rPr/>
  </w:style>
  <w:style w:type="character" w:styleId="WW8Num28z7">
    <w:name w:val="WW8Num28z7"/>
    <w:qFormat/>
    <w:rPr/>
  </w:style>
  <w:style w:type="character" w:styleId="WW8Num28z8">
    <w:name w:val="WW8Num28z8"/>
    <w:qFormat/>
    <w:rPr/>
  </w:style>
  <w:style w:type="character" w:styleId="WW8Num29z0">
    <w:name w:val="WW8Num29z0"/>
    <w:qFormat/>
    <w:rPr>
      <w:rFonts w:ascii="Times New Roman" w:hAnsi="Times New Roman" w:cs="Times New Roman"/>
      <w:sz w:val="24"/>
      <w:szCs w:val="28"/>
    </w:rPr>
  </w:style>
  <w:style w:type="character" w:styleId="WW8Num29z1">
    <w:name w:val="WW8Num29z1"/>
    <w:qFormat/>
    <w:rPr/>
  </w:style>
  <w:style w:type="character" w:styleId="WW8Num29z2">
    <w:name w:val="WW8Num29z2"/>
    <w:qFormat/>
    <w:rPr/>
  </w:style>
  <w:style w:type="character" w:styleId="WW8Num29z3">
    <w:name w:val="WW8Num29z3"/>
    <w:qFormat/>
    <w:rPr/>
  </w:style>
  <w:style w:type="character" w:styleId="WW8Num29z4">
    <w:name w:val="WW8Num29z4"/>
    <w:qFormat/>
    <w:rPr/>
  </w:style>
  <w:style w:type="character" w:styleId="WW8Num29z5">
    <w:name w:val="WW8Num29z5"/>
    <w:qFormat/>
    <w:rPr/>
  </w:style>
  <w:style w:type="character" w:styleId="WW8Num29z6">
    <w:name w:val="WW8Num29z6"/>
    <w:qFormat/>
    <w:rPr/>
  </w:style>
  <w:style w:type="character" w:styleId="WW8Num29z7">
    <w:name w:val="WW8Num29z7"/>
    <w:qFormat/>
    <w:rPr/>
  </w:style>
  <w:style w:type="character" w:styleId="WW8Num29z8">
    <w:name w:val="WW8Num29z8"/>
    <w:qFormat/>
    <w:rPr/>
  </w:style>
  <w:style w:type="character" w:styleId="Style14">
    <w:name w:val="Основной шрифт абзаца"/>
    <w:qFormat/>
    <w:rPr/>
  </w:style>
  <w:style w:type="character" w:styleId="FontStyle16">
    <w:name w:val="Font Style16"/>
    <w:qFormat/>
    <w:rPr>
      <w:rFonts w:ascii="Times New Roman" w:hAnsi="Times New Roman" w:cs="Times New Roman"/>
      <w:b/>
      <w:bCs/>
      <w:sz w:val="16"/>
      <w:szCs w:val="16"/>
    </w:rPr>
  </w:style>
  <w:style w:type="character" w:styleId="FontStyle17">
    <w:name w:val="Font Style17"/>
    <w:qFormat/>
    <w:rPr>
      <w:rFonts w:ascii="Times New Roman" w:hAnsi="Times New Roman" w:cs="Times New Roman"/>
      <w:b/>
      <w:bCs/>
      <w:sz w:val="16"/>
      <w:szCs w:val="16"/>
    </w:rPr>
  </w:style>
  <w:style w:type="character" w:styleId="FontStyle18">
    <w:name w:val="Font Style18"/>
    <w:qFormat/>
    <w:rPr>
      <w:rFonts w:ascii="Times New Roman" w:hAnsi="Times New Roman" w:cs="Times New Roman"/>
      <w:b/>
      <w:bCs/>
      <w:sz w:val="10"/>
      <w:szCs w:val="10"/>
    </w:rPr>
  </w:style>
  <w:style w:type="character" w:styleId="FontStyle20">
    <w:name w:val="Font Style20"/>
    <w:qFormat/>
    <w:rPr>
      <w:rFonts w:ascii="Georgia" w:hAnsi="Georgia" w:cs="Georgia"/>
      <w:sz w:val="12"/>
      <w:szCs w:val="12"/>
    </w:rPr>
  </w:style>
  <w:style w:type="character" w:styleId="FontStyle21">
    <w:name w:val="Font Style21"/>
    <w:qFormat/>
    <w:rPr>
      <w:rFonts w:ascii="Times New Roman" w:hAnsi="Times New Roman" w:cs="Times New Roman"/>
      <w:sz w:val="12"/>
      <w:szCs w:val="12"/>
    </w:rPr>
  </w:style>
  <w:style w:type="character" w:styleId="FontStyle22">
    <w:name w:val="Font Style22"/>
    <w:qFormat/>
    <w:rPr>
      <w:rFonts w:ascii="Times New Roman" w:hAnsi="Times New Roman" w:cs="Times New Roman"/>
      <w:sz w:val="20"/>
      <w:szCs w:val="20"/>
    </w:rPr>
  </w:style>
  <w:style w:type="character" w:styleId="FontStyle23">
    <w:name w:val="Font Style23"/>
    <w:qFormat/>
    <w:rPr>
      <w:rFonts w:ascii="Times New Roman" w:hAnsi="Times New Roman" w:cs="Times New Roman"/>
      <w:b/>
      <w:bCs/>
      <w:sz w:val="12"/>
      <w:szCs w:val="12"/>
    </w:rPr>
  </w:style>
  <w:style w:type="character" w:styleId="Style15">
    <w:name w:val="Нижний колонтитул Знак"/>
    <w:basedOn w:val="Style14"/>
    <w:qFormat/>
    <w:rPr>
      <w:rFonts w:ascii="Times New Roman" w:hAnsi="Times New Roman" w:eastAsia="Times New Roman" w:cs="Times New Roman"/>
      <w:color w:val="000000"/>
      <w:sz w:val="24"/>
      <w:szCs w:val="24"/>
    </w:rPr>
  </w:style>
  <w:style w:type="character" w:styleId="PageNumber">
    <w:name w:val="Page Number"/>
    <w:basedOn w:val="Style14"/>
    <w:rPr/>
  </w:style>
  <w:style w:type="character" w:styleId="Style16">
    <w:name w:val="Основной текст с отступом Знак"/>
    <w:basedOn w:val="Style14"/>
    <w:qFormat/>
    <w:rPr>
      <w:rFonts w:ascii="Times New Roman" w:hAnsi="Times New Roman" w:eastAsia="Times New Roman" w:cs="Times New Roman"/>
      <w:i/>
      <w:iCs/>
      <w:sz w:val="24"/>
      <w:szCs w:val="24"/>
    </w:rPr>
  </w:style>
  <w:style w:type="character" w:styleId="Style17">
    <w:name w:val="Верхний колонтитул Знак"/>
    <w:basedOn w:val="Style14"/>
    <w:qFormat/>
    <w:rPr>
      <w:rFonts w:ascii="Times New Roman" w:hAnsi="Times New Roman" w:eastAsia="Times New Roman" w:cs="Times New Roman"/>
      <w:sz w:val="24"/>
      <w:szCs w:val="24"/>
    </w:rPr>
  </w:style>
  <w:style w:type="character" w:styleId="Style18">
    <w:name w:val="Текст выноски Знак"/>
    <w:basedOn w:val="Style14"/>
    <w:qFormat/>
    <w:rPr>
      <w:rFonts w:ascii="Tahoma" w:hAnsi="Tahoma" w:cs="Tahoma"/>
      <w:sz w:val="16"/>
      <w:szCs w:val="16"/>
    </w:rPr>
  </w:style>
  <w:style w:type="character" w:styleId="FontStyle31">
    <w:name w:val="Font Style31"/>
    <w:qFormat/>
    <w:rPr>
      <w:rFonts w:ascii="Georgia" w:hAnsi="Georgia" w:cs="Georgia"/>
      <w:sz w:val="12"/>
      <w:szCs w:val="12"/>
    </w:rPr>
  </w:style>
  <w:style w:type="character" w:styleId="InternetLink">
    <w:name w:val="Internet Link"/>
    <w:basedOn w:val="Style14"/>
    <w:rPr>
      <w:color w:val="0000FF"/>
      <w:u w:val="singl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DejaVu Sans" w:cs="DejaVu Sans"/>
      <w:sz w:val="28"/>
      <w:szCs w:val="28"/>
    </w:rPr>
  </w:style>
  <w:style w:type="paragraph" w:styleId="TextBody">
    <w:name w:val="Body Text"/>
    <w:basedOn w:val="Normal"/>
    <w:pPr>
      <w:spacing w:before="0" w:after="140" w:line="276" w:lineRule="auto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Style19">
    <w:name w:val="Style1"/>
    <w:basedOn w:val="Normal"/>
    <w:qFormat/>
    <w:pPr>
      <w:widowControl w:val="false"/>
      <w:autoSpaceDE w:val="false"/>
      <w:spacing w:before="0" w:after="0" w:line="240" w:lineRule="auto"/>
      <w:ind w:firstLine="567"/>
      <w:jc w:val="both"/>
    </w:pPr>
    <w:rPr>
      <w:rFonts w:ascii="Times New Roman" w:hAnsi="Times New Roman" w:eastAsia="Times New Roman" w:cs="Times New Roman"/>
      <w:color w:val="000000"/>
      <w:sz w:val="24"/>
      <w:szCs w:val="24"/>
    </w:rPr>
  </w:style>
  <w:style w:type="paragraph" w:styleId="Style21">
    <w:name w:val="Style2"/>
    <w:basedOn w:val="Normal"/>
    <w:qFormat/>
    <w:pPr>
      <w:widowControl w:val="false"/>
      <w:autoSpaceDE w:val="false"/>
      <w:spacing w:before="0" w:after="0" w:line="240" w:lineRule="auto"/>
      <w:ind w:firstLine="567"/>
      <w:jc w:val="both"/>
    </w:pPr>
    <w:rPr>
      <w:rFonts w:ascii="Times New Roman" w:hAnsi="Times New Roman" w:eastAsia="Times New Roman" w:cs="Times New Roman"/>
      <w:color w:val="000000"/>
      <w:sz w:val="24"/>
      <w:szCs w:val="24"/>
    </w:rPr>
  </w:style>
  <w:style w:type="paragraph" w:styleId="Style51">
    <w:name w:val="Style5"/>
    <w:basedOn w:val="Normal"/>
    <w:qFormat/>
    <w:pPr>
      <w:widowControl w:val="false"/>
      <w:autoSpaceDE w:val="false"/>
      <w:spacing w:before="0" w:after="0" w:line="240" w:lineRule="auto"/>
      <w:ind w:firstLine="567"/>
      <w:jc w:val="both"/>
    </w:pPr>
    <w:rPr>
      <w:rFonts w:ascii="Times New Roman" w:hAnsi="Times New Roman" w:eastAsia="Times New Roman" w:cs="Times New Roman"/>
      <w:color w:val="000000"/>
      <w:sz w:val="24"/>
      <w:szCs w:val="24"/>
    </w:rPr>
  </w:style>
  <w:style w:type="paragraph" w:styleId="Style61">
    <w:name w:val="Style6"/>
    <w:basedOn w:val="Normal"/>
    <w:qFormat/>
    <w:pPr>
      <w:widowControl w:val="false"/>
      <w:autoSpaceDE w:val="false"/>
      <w:spacing w:before="0" w:after="0" w:line="240" w:lineRule="auto"/>
      <w:ind w:firstLine="567"/>
      <w:jc w:val="both"/>
    </w:pPr>
    <w:rPr>
      <w:rFonts w:ascii="Times New Roman" w:hAnsi="Times New Roman" w:eastAsia="Times New Roman" w:cs="Times New Roman"/>
      <w:color w:val="000000"/>
      <w:sz w:val="24"/>
      <w:szCs w:val="24"/>
    </w:rPr>
  </w:style>
  <w:style w:type="paragraph" w:styleId="Style91">
    <w:name w:val="Style9"/>
    <w:basedOn w:val="Normal"/>
    <w:qFormat/>
    <w:pPr>
      <w:widowControl w:val="false"/>
      <w:autoSpaceDE w:val="false"/>
      <w:spacing w:before="0" w:after="0" w:line="240" w:lineRule="auto"/>
      <w:ind w:firstLine="567"/>
      <w:jc w:val="both"/>
    </w:pPr>
    <w:rPr>
      <w:rFonts w:ascii="Times New Roman" w:hAnsi="Times New Roman" w:eastAsia="Times New Roman" w:cs="Times New Roman"/>
      <w:color w:val="000000"/>
      <w:sz w:val="24"/>
      <w:szCs w:val="24"/>
    </w:rPr>
  </w:style>
  <w:style w:type="paragraph" w:styleId="Style131">
    <w:name w:val="Style13"/>
    <w:basedOn w:val="Normal"/>
    <w:qFormat/>
    <w:pPr>
      <w:widowControl w:val="false"/>
      <w:autoSpaceDE w:val="false"/>
      <w:spacing w:before="0" w:after="0" w:line="240" w:lineRule="auto"/>
      <w:ind w:firstLine="567"/>
      <w:jc w:val="both"/>
    </w:pPr>
    <w:rPr>
      <w:rFonts w:ascii="Times New Roman" w:hAnsi="Times New Roman" w:eastAsia="Times New Roman" w:cs="Times New Roman"/>
      <w:color w:val="000000"/>
      <w:sz w:val="24"/>
      <w:szCs w:val="24"/>
    </w:rPr>
  </w:style>
  <w:style w:type="paragraph" w:styleId="Footer">
    <w:name w:val="footer"/>
    <w:basedOn w:val="Normal"/>
    <w:pPr>
      <w:widowControl w:val="false"/>
      <w:autoSpaceDE w:val="false"/>
      <w:spacing w:before="0" w:after="0" w:line="240" w:lineRule="auto"/>
      <w:ind w:firstLine="567"/>
      <w:jc w:val="both"/>
    </w:pPr>
    <w:rPr>
      <w:rFonts w:ascii="Times New Roman" w:hAnsi="Times New Roman" w:eastAsia="Times New Roman" w:cs="Times New Roman"/>
      <w:color w:val="000000"/>
      <w:sz w:val="24"/>
      <w:szCs w:val="24"/>
    </w:rPr>
  </w:style>
  <w:style w:type="paragraph" w:styleId="TextBodyIndent">
    <w:name w:val="Body Text Indent"/>
    <w:basedOn w:val="Normal"/>
    <w:pPr>
      <w:spacing w:before="0" w:after="0" w:line="240" w:lineRule="auto"/>
      <w:ind w:firstLine="709"/>
      <w:jc w:val="both"/>
    </w:pPr>
    <w:rPr>
      <w:rFonts w:ascii="Times New Roman" w:hAnsi="Times New Roman" w:eastAsia="Times New Roman" w:cs="Times New Roman"/>
      <w:i/>
      <w:iCs/>
      <w:sz w:val="24"/>
      <w:szCs w:val="24"/>
    </w:rPr>
  </w:style>
  <w:style w:type="paragraph" w:styleId="Header">
    <w:name w:val="header"/>
    <w:basedOn w:val="Normal"/>
    <w:pPr>
      <w:widowControl w:val="false"/>
      <w:autoSpaceDE w:val="false"/>
      <w:spacing w:before="0"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</w:rPr>
  </w:style>
  <w:style w:type="paragraph" w:styleId="Default">
    <w:name w:val="Default"/>
    <w:qFormat/>
    <w:pPr>
      <w:widowControl/>
      <w:autoSpaceDE w:val="false"/>
    </w:pPr>
    <w:rPr>
      <w:rFonts w:ascii="Times New Roman" w:hAnsi="Times New Roman" w:eastAsia="Times New Roman" w:cs="Times New Roman"/>
      <w:color w:val="000000"/>
      <w:sz w:val="24"/>
      <w:szCs w:val="24"/>
      <w:lang w:val="ru-RU" w:eastAsia="zh-CN" w:bidi="ar-SA"/>
    </w:rPr>
  </w:style>
  <w:style w:type="paragraph" w:styleId="Style20">
    <w:name w:val="Текст выноски"/>
    <w:basedOn w:val="Normal"/>
    <w:qFormat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styleId="Style22">
    <w:name w:val="Абзац списка"/>
    <w:basedOn w:val="Normal"/>
    <w:qFormat/>
    <w:pPr>
      <w:spacing w:before="0" w:after="200"/>
      <w:ind w:left="720" w:hanging="0"/>
      <w:contextualSpacing/>
    </w:pPr>
    <w:rPr/>
  </w:style>
  <w:style w:type="paragraph" w:styleId="Style23">
    <w:name w:val="Стиль"/>
    <w:qFormat/>
    <w:pPr>
      <w:widowControl/>
    </w:pPr>
    <w:rPr>
      <w:rFonts w:ascii="Times New Roman CYR" w:hAnsi="Times New Roman CYR" w:eastAsia="Times New Roman" w:cs="Times New Roman CYR"/>
      <w:color w:val="auto"/>
      <w:sz w:val="20"/>
      <w:szCs w:val="20"/>
      <w:lang w:val="ru-RU" w:eastAsia="zh-CN" w:bidi="ar-SA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  <w:style w:type="numbering" w:styleId="WW8Num24">
    <w:name w:val="WW8Num24"/>
    <w:qFormat/>
  </w:style>
  <w:style w:type="numbering" w:styleId="WW8Num25">
    <w:name w:val="WW8Num25"/>
    <w:qFormat/>
  </w:style>
  <w:style w:type="numbering" w:styleId="WW8Num26">
    <w:name w:val="WW8Num26"/>
    <w:qFormat/>
  </w:style>
  <w:style w:type="numbering" w:styleId="WW8Num27">
    <w:name w:val="WW8Num27"/>
    <w:qFormat/>
  </w:style>
  <w:style w:type="numbering" w:styleId="WW8Num28">
    <w:name w:val="WW8Num28"/>
    <w:qFormat/>
  </w:style>
  <w:style w:type="numbering" w:styleId="WW8Num29">
    <w:name w:val="WW8Num29"/>
    <w:qFormat/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1" /><Relationship Type="http://schemas.openxmlformats.org/officeDocument/2006/relationships/footer" Target="footer1.xml" Id="rId3" /><Relationship Type="http://schemas.openxmlformats.org/officeDocument/2006/relationships/footer" Target="footer2.xml" Id="rId4" /><Relationship Type="http://schemas.openxmlformats.org/officeDocument/2006/relationships/footer" Target="footer3.xml" Id="rId7" /><Relationship Type="http://schemas.openxmlformats.org/officeDocument/2006/relationships/footer" Target="footer4.xml" Id="rId8" /><Relationship Type="http://schemas.openxmlformats.org/officeDocument/2006/relationships/image" Target="media/image4.jpeg" Id="rId9" /><Relationship Type="http://schemas.openxmlformats.org/officeDocument/2006/relationships/image" Target="media/image5.jpeg" Id="rId10" /><Relationship Type="http://schemas.openxmlformats.org/officeDocument/2006/relationships/footer" Target="footer5.xml" Id="rId11" /><Relationship Type="http://schemas.openxmlformats.org/officeDocument/2006/relationships/image" Target="media/image6.png" Id="rId12" /><Relationship Type="http://schemas.openxmlformats.org/officeDocument/2006/relationships/image" Target="media/image7.jpeg" Id="rId13" /><Relationship Type="http://schemas.openxmlformats.org/officeDocument/2006/relationships/image" Target="media/image8.png" Id="rId14" /><Relationship Type="http://schemas.openxmlformats.org/officeDocument/2006/relationships/image" Target="media/image9.jpeg" Id="rId15" /><Relationship Type="http://schemas.openxmlformats.org/officeDocument/2006/relationships/footer" Target="footer6.xml" Id="rId16" /><Relationship Type="http://schemas.openxmlformats.org/officeDocument/2006/relationships/hyperlink" Target="https://znanium.com/catalog/product/967681" TargetMode="External" Id="rId17" /><Relationship Type="http://schemas.openxmlformats.org/officeDocument/2006/relationships/hyperlink" Target="https://urait.ru/bcode/454200" TargetMode="External" Id="rId18" /><Relationship Type="http://schemas.openxmlformats.org/officeDocument/2006/relationships/hyperlink" Target="https://znanium.com/catalog/product/989486" TargetMode="External" Id="rId19" /><Relationship Type="http://schemas.openxmlformats.org/officeDocument/2006/relationships/hyperlink" Target="https://znanium.com/catalog/product/1079219" TargetMode="External" Id="rId20" /><Relationship Type="http://schemas.openxmlformats.org/officeDocument/2006/relationships/hyperlink" Target="https://urait.ru/bcode/451771" TargetMode="External" Id="rId21" /><Relationship Type="http://schemas.openxmlformats.org/officeDocument/2006/relationships/hyperlink" Target="https://urait.ru/bcode/451225" TargetMode="External" Id="rId22" /><Relationship Type="http://schemas.openxmlformats.org/officeDocument/2006/relationships/hyperlink" Target="https://magtu.informsystema.ru/uploader/fileUpload?name=966.pdf&amp;show=dcatalogues/1/1119041/966.pdf&amp;view=true" TargetMode="External" Id="rId23" /><Relationship Type="http://schemas.openxmlformats.org/officeDocument/2006/relationships/hyperlink" Target="https://magtu.informsystema.ru/uploader/fileUpload?name=3464.pdf&amp;show=dcatalogues/1/1514270/3464.pdf&amp;view=true" TargetMode="External" Id="rId24" /><Relationship Type="http://schemas.openxmlformats.org/officeDocument/2006/relationships/hyperlink" Target="https://e.lanbook.com/book/116864" TargetMode="External" Id="rId25" /><Relationship Type="http://schemas.openxmlformats.org/officeDocument/2006/relationships/hyperlink" Target="https://e.lanbook.com/book/129580" TargetMode="External" Id="rId26" /><Relationship Type="http://schemas.openxmlformats.org/officeDocument/2006/relationships/hyperlink" Target="https://dlib.eastview.com/" TargetMode="External" Id="rId27" /><Relationship Type="http://schemas.openxmlformats.org/officeDocument/2006/relationships/hyperlink" Target="https://elibrary.ru/project_risc.asp" TargetMode="External" Id="rId28" /><Relationship Type="http://schemas.openxmlformats.org/officeDocument/2006/relationships/hyperlink" Target="https://scholar.google.ru/" TargetMode="External" Id="rId29" /><Relationship Type="http://schemas.openxmlformats.org/officeDocument/2006/relationships/hyperlink" Target="http://window.edu.ru/" TargetMode="External" Id="rId30" /><Relationship Type="http://schemas.openxmlformats.org/officeDocument/2006/relationships/hyperlink" Target="http://www1.fips.ru/" TargetMode="External" Id="rId31" /><Relationship Type="http://schemas.openxmlformats.org/officeDocument/2006/relationships/footer" Target="footer7.xml" Id="rId32" /><Relationship Type="http://schemas.openxmlformats.org/officeDocument/2006/relationships/numbering" Target="numbering.xml" Id="rId33" /><Relationship Type="http://schemas.openxmlformats.org/officeDocument/2006/relationships/fontTable" Target="fontTable.xml" Id="rId34" /><Relationship Type="http://schemas.openxmlformats.org/officeDocument/2006/relationships/settings" Target="settings.xml" Id="rId35" /><Relationship Type="http://schemas.openxmlformats.org/officeDocument/2006/relationships/image" Target="/media/image8.jpg" Id="R43d826bb35b5403b" /><Relationship Type="http://schemas.openxmlformats.org/officeDocument/2006/relationships/image" Target="/media/image9.jpg" Id="R9139327214354f81" /><Relationship Type="http://schemas.openxmlformats.org/officeDocument/2006/relationships/image" Target="/media/imagea.jpg" Id="R5d3a5ef9b4f94442" /></Relationships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2020-03-13T07:39:00.0000000Z</dcterms:created>
  <dc:creator>Asus</dc:creator>
  <dc:description/>
  <keywords/>
  <dc:language>en-US</dc:language>
  <lastModifiedBy>mitodim2020</lastModifiedBy>
  <dcterms:modified xsi:type="dcterms:W3CDTF">2020-11-19T17:44:04.8807083Z</dcterms:modified>
  <revision>5</revision>
  <dc:subject/>
  <dc:title/>
</coreProperties>
</file>