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A87FF5" w:rsidP="00CE632C">
      <w:pPr>
        <w:pStyle w:val="Style9"/>
        <w:widowControl/>
        <w:ind w:hanging="709"/>
        <w:rPr>
          <w:rStyle w:val="FontStyle22"/>
          <w:sz w:val="24"/>
          <w:szCs w:val="24"/>
        </w:rPr>
      </w:pPr>
      <w:r w:rsidRPr="005F370D">
        <w:rPr>
          <w:rStyle w:val="FontStyle22"/>
          <w:noProof/>
          <w:sz w:val="24"/>
          <w:szCs w:val="24"/>
        </w:rPr>
        <w:drawing>
          <wp:inline distT="0" distB="0" distL="0" distR="0" wp14:anchorId="680B3EF9" wp14:editId="127BCDAC">
            <wp:extent cx="6350967" cy="86772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530" cy="868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F5" w:rsidRDefault="00A87FF5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F370D">
        <w:rPr>
          <w:rStyle w:val="FontStyle22"/>
          <w:noProof/>
          <w:sz w:val="24"/>
          <w:szCs w:val="24"/>
        </w:rPr>
        <w:lastRenderedPageBreak/>
        <w:drawing>
          <wp:inline distT="0" distB="0" distL="0" distR="0" wp14:anchorId="71079963" wp14:editId="4B946EB0">
            <wp:extent cx="5760720" cy="78371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93A59" w:rsidRDefault="00293A59" w:rsidP="00977BC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7049BA" w:rsidRPr="007049BA" w:rsidRDefault="007049BA" w:rsidP="007049BA">
      <w:pPr>
        <w:rPr>
          <w:b/>
          <w:bCs/>
          <w:sz w:val="24"/>
          <w:szCs w:val="24"/>
        </w:rPr>
      </w:pPr>
    </w:p>
    <w:p w:rsidR="006B1BDE" w:rsidRPr="007049BA" w:rsidRDefault="00EC24BC" w:rsidP="00CE632C">
      <w:pPr>
        <w:spacing w:after="200"/>
        <w:ind w:hanging="851"/>
        <w:rPr>
          <w:b/>
          <w:bCs/>
          <w:sz w:val="24"/>
          <w:szCs w:val="24"/>
        </w:rPr>
      </w:pPr>
      <w:r w:rsidRPr="00EC24BC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60720" cy="8130048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Лист согласования 2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DE" w:rsidRPr="007049BA" w:rsidRDefault="006B1BDE" w:rsidP="006B1BDE">
      <w:pPr>
        <w:spacing w:after="200"/>
        <w:jc w:val="center"/>
        <w:rPr>
          <w:b/>
          <w:bCs/>
          <w:sz w:val="24"/>
          <w:szCs w:val="24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EC24BC" w:rsidRPr="00042D42" w:rsidRDefault="00EC24BC" w:rsidP="00EC24BC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>Целями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 xml:space="preserve">являются: </w:t>
      </w:r>
      <w:r w:rsidRPr="00EC24BC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общепрофессиональной и </w:t>
      </w:r>
      <w:r w:rsidRPr="00EC24BC">
        <w:rPr>
          <w:sz w:val="24"/>
          <w:szCs w:val="24"/>
        </w:rPr>
        <w:t>профессиональной компетенций</w:t>
      </w:r>
      <w:r w:rsidRPr="00EC24BC">
        <w:rPr>
          <w:rStyle w:val="FontStyle17"/>
          <w:sz w:val="24"/>
          <w:szCs w:val="24"/>
        </w:rPr>
        <w:t xml:space="preserve"> </w:t>
      </w:r>
      <w:r w:rsidRPr="00EC24BC">
        <w:rPr>
          <w:rStyle w:val="FontStyle17"/>
          <w:b w:val="0"/>
          <w:sz w:val="24"/>
          <w:szCs w:val="24"/>
        </w:rPr>
        <w:t xml:space="preserve">в соответствии с требованиями ФГОС ВО </w:t>
      </w:r>
      <w:r w:rsidRPr="00EC24BC">
        <w:rPr>
          <w:sz w:val="24"/>
          <w:szCs w:val="24"/>
        </w:rPr>
        <w:t>по направлению подготовки 22.03.02 Металлургия</w:t>
      </w:r>
      <w:r w:rsidR="00042D42" w:rsidRPr="00042D42">
        <w:rPr>
          <w:rStyle w:val="FontStyle17"/>
          <w:b w:val="0"/>
          <w:sz w:val="24"/>
          <w:szCs w:val="24"/>
        </w:rPr>
        <w:t>;</w:t>
      </w:r>
      <w:r w:rsidR="00042D42" w:rsidRPr="00042D42">
        <w:rPr>
          <w:rStyle w:val="FontStyle17"/>
          <w:sz w:val="24"/>
          <w:szCs w:val="24"/>
        </w:rPr>
        <w:t xml:space="preserve"> </w:t>
      </w:r>
      <w:r w:rsidR="00042D42" w:rsidRPr="00042D42">
        <w:rPr>
          <w:color w:val="000000"/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практической реализации современных способов производства черных и цветных металлов.</w:t>
      </w:r>
    </w:p>
    <w:p w:rsidR="00EC24BC" w:rsidRDefault="00EC24BC" w:rsidP="00EC24BC">
      <w:pPr>
        <w:pStyle w:val="Style3"/>
        <w:widowControl/>
        <w:ind w:firstLine="720"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>, а также в результате прохождения учебной практик</w:t>
      </w:r>
      <w:r w:rsidR="00127F5B">
        <w:rPr>
          <w:rStyle w:val="FontStyle16"/>
          <w:b w:val="0"/>
          <w:sz w:val="24"/>
          <w:szCs w:val="24"/>
        </w:rPr>
        <w:t>и</w:t>
      </w:r>
      <w:r w:rsidRPr="004F3099">
        <w:rPr>
          <w:rStyle w:val="FontStyle16"/>
          <w:sz w:val="24"/>
          <w:szCs w:val="24"/>
        </w:rPr>
        <w:t>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8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металлургического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развития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3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 w:rsidSect="00CE632C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контактная работа – 72 акад. часов: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аудиторная – 68 акад. </w:t>
      </w:r>
      <w:r w:rsidR="00543810">
        <w:rPr>
          <w:sz w:val="24"/>
          <w:szCs w:val="24"/>
        </w:rPr>
        <w:t>ч</w:t>
      </w:r>
      <w:r w:rsidRPr="006D4884">
        <w:rPr>
          <w:sz w:val="24"/>
          <w:szCs w:val="24"/>
        </w:rPr>
        <w:t>ас</w:t>
      </w:r>
      <w:r w:rsidR="00543810">
        <w:rPr>
          <w:sz w:val="24"/>
          <w:szCs w:val="24"/>
        </w:rPr>
        <w:t>ов, в том числе 14 часов в интерактивной форме</w:t>
      </w:r>
      <w:r w:rsidRPr="006D4884">
        <w:rPr>
          <w:sz w:val="24"/>
          <w:szCs w:val="24"/>
        </w:rPr>
        <w:t>;</w:t>
      </w:r>
    </w:p>
    <w:p w:rsidR="006D4884" w:rsidRP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 xml:space="preserve">- внеаудиторная – 4 акад. часов </w:t>
      </w:r>
    </w:p>
    <w:p w:rsidR="006D4884" w:rsidRDefault="006D4884" w:rsidP="006D4884">
      <w:pPr>
        <w:ind w:firstLine="567"/>
        <w:rPr>
          <w:sz w:val="24"/>
          <w:szCs w:val="24"/>
        </w:rPr>
      </w:pPr>
      <w:r w:rsidRPr="006D4884">
        <w:rPr>
          <w:sz w:val="24"/>
          <w:szCs w:val="24"/>
        </w:rPr>
        <w:t>- самостоятельная работа – 72,3 акад. часов</w:t>
      </w:r>
    </w:p>
    <w:p w:rsidR="008D125C" w:rsidRPr="008D125C" w:rsidRDefault="008D125C" w:rsidP="008D125C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8D125C">
        <w:rPr>
          <w:bCs/>
          <w:sz w:val="24"/>
          <w:szCs w:val="24"/>
        </w:rPr>
        <w:t>–итоговый контроль – 35,7 акад. часа (экзамен).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76"/>
        <w:gridCol w:w="425"/>
        <w:gridCol w:w="425"/>
        <w:gridCol w:w="853"/>
        <w:gridCol w:w="853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 w:rsidRPr="00232152">
              <w:rPr>
                <w:iCs/>
              </w:rPr>
              <w:t>Семестр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оятельную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часах)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успеваемости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2152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2152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сплавов. Развитие металлургической промышленности.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доменных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 w:rsidRPr="006D4884">
              <w:rPr>
                <w:b/>
              </w:rPr>
              <w:t>18/8И</w:t>
            </w:r>
            <w:r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8/4И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10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</w:t>
            </w:r>
            <w:r w:rsidRPr="00232152">
              <w:rPr>
                <w:bCs/>
                <w:iCs/>
                <w:sz w:val="24"/>
                <w:szCs w:val="24"/>
              </w:rPr>
              <w:lastRenderedPageBreak/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лабораторной</w:t>
            </w:r>
            <w:r w:rsidRPr="006D4884">
              <w:t xml:space="preserve"> работ</w:t>
            </w:r>
            <w:r>
              <w:t>ы № 1.1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16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цветных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16/6И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лабораторной</w:t>
            </w:r>
            <w:r w:rsidRPr="006D4884">
              <w:t xml:space="preserve"> работ</w:t>
            </w:r>
            <w:r>
              <w:t>ы № 1.2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6/2И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лабораторной</w:t>
            </w:r>
            <w:r w:rsidRPr="006D4884">
              <w:t xml:space="preserve"> работ</w:t>
            </w:r>
            <w:r>
              <w:t>ы № 1.3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rPr>
                <w:lang w:val="en-US"/>
              </w:rPr>
              <w:t>2</w:t>
            </w:r>
            <w:r w:rsidRPr="006D4884">
              <w:t>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лабораторных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2/2И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</w:t>
            </w: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lastRenderedPageBreak/>
              <w:t>Защита лабораторной</w:t>
            </w:r>
            <w:r w:rsidRPr="006D4884">
              <w:t xml:space="preserve"> работ</w:t>
            </w:r>
            <w:r>
              <w:t xml:space="preserve">ы </w:t>
            </w:r>
            <w:r>
              <w:lastRenderedPageBreak/>
              <w:t>№ 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ПК-10– зув</w:t>
            </w:r>
          </w:p>
        </w:tc>
      </w:tr>
      <w:tr w:rsidR="00232152" w:rsidRPr="006D4884" w:rsidTr="00232152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алюминия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jc w:val="center"/>
            </w:pPr>
            <w:r w:rsidRPr="006D4884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4,3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Контрольная работа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2152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34/14</w:t>
            </w:r>
            <w:r>
              <w:rPr>
                <w:b/>
              </w:rPr>
              <w:t>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jc w:val="center"/>
              <w:rPr>
                <w:b/>
              </w:rPr>
            </w:pPr>
            <w:r w:rsidRPr="006D4884">
              <w:rPr>
                <w:b/>
              </w:rPr>
              <w:t>72,3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6D4884" w:rsidRDefault="006D4884" w:rsidP="006D4884">
      <w:pPr>
        <w:rPr>
          <w:sz w:val="24"/>
          <w:szCs w:val="24"/>
        </w:r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6D4884">
      <w:pPr>
        <w:rPr>
          <w:rStyle w:val="FontStyle18"/>
          <w:b w:val="0"/>
          <w:sz w:val="24"/>
          <w:szCs w:val="24"/>
        </w:rPr>
        <w:sectPr w:rsidR="006D4884" w:rsidRPr="006D4884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rPr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 xml:space="preserve">и развития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способы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лабораторных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лабораторных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брэйнсторминга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технологии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Самостоятельная работа студентов должна быть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следующих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применение рекомендаций по составлению тезисов и конспектов по прочитанному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решении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сочетаются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lastRenderedPageBreak/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работы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сталеплавильных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1.1</w:t>
      </w:r>
      <w:r w:rsidRPr="001721EB">
        <w:rPr>
          <w:sz w:val="24"/>
          <w:szCs w:val="24"/>
        </w:rPr>
        <w:t xml:space="preserve">  Изучение влияния характера утепления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1.2 </w:t>
      </w:r>
      <w:r w:rsidRPr="001721EB">
        <w:rPr>
          <w:sz w:val="24"/>
          <w:szCs w:val="24"/>
        </w:rPr>
        <w:t xml:space="preserve"> Изучение влияния отношения высоты к средней ширине слитка на глубину усадочной раковины и выход годного металла;</w:t>
      </w:r>
    </w:p>
    <w:p w:rsidR="00977F27" w:rsidRPr="001721EB" w:rsidRDefault="00977F27" w:rsidP="00977F27">
      <w:pPr>
        <w:pStyle w:val="af3"/>
        <w:suppressAutoHyphens/>
        <w:autoSpaceDE w:val="0"/>
        <w:autoSpaceDN w:val="0"/>
        <w:adjustRightInd w:val="0"/>
        <w:ind w:left="0" w:right="968" w:firstLine="0"/>
        <w:rPr>
          <w:szCs w:val="24"/>
          <w:lang w:val="ru-RU"/>
        </w:rPr>
      </w:pPr>
      <w:r w:rsidRPr="001721EB">
        <w:rPr>
          <w:b/>
          <w:szCs w:val="24"/>
          <w:lang w:val="ru-RU"/>
        </w:rPr>
        <w:t>Лабораторная работа № 1</w:t>
      </w:r>
      <w:r>
        <w:rPr>
          <w:b/>
          <w:szCs w:val="24"/>
          <w:lang w:val="ru-RU"/>
        </w:rPr>
        <w:t>.3</w:t>
      </w:r>
      <w:r w:rsidRPr="001721EB">
        <w:rPr>
          <w:b/>
          <w:szCs w:val="24"/>
          <w:lang w:val="ru-RU"/>
        </w:rPr>
        <w:t xml:space="preserve"> </w:t>
      </w:r>
      <w:r w:rsidRPr="001721EB">
        <w:rPr>
          <w:szCs w:val="24"/>
          <w:lang w:val="ru-RU"/>
        </w:rPr>
        <w:t>Изучение влияния характера уширения слитка на глубину усадочной раковины и выход годного металла;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 xml:space="preserve">Лабораторная работа № </w:t>
      </w:r>
      <w:r>
        <w:rPr>
          <w:b/>
          <w:sz w:val="24"/>
          <w:szCs w:val="24"/>
        </w:rPr>
        <w:t>4</w:t>
      </w:r>
      <w:r w:rsidRPr="001721EB">
        <w:rPr>
          <w:sz w:val="24"/>
          <w:szCs w:val="24"/>
        </w:rPr>
        <w:t xml:space="preserve"> Изучение на модели кристаллизации слитка.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металлургического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металлургической промышленности. Роль металлов в современном промышленном производстве.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B62B06" w:rsidRPr="00B62B06">
        <w:rPr>
          <w:u w:val="single"/>
        </w:rPr>
        <w:t>торных</w:t>
      </w:r>
      <w:r w:rsidRPr="00B62B06">
        <w:rPr>
          <w:u w:val="single"/>
        </w:rPr>
        <w:t xml:space="preserve"> работ № 1.1</w:t>
      </w:r>
      <w:r w:rsidR="00B62B06" w:rsidRPr="00B62B06">
        <w:rPr>
          <w:u w:val="single"/>
        </w:rPr>
        <w:t xml:space="preserve"> – 1.3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глубину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lastRenderedPageBreak/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располагаются?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прокатке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малого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заготовок?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непрерывнолитой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непрерывнолитая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непрерывнолитая заготовка?</w:t>
      </w:r>
    </w:p>
    <w:p w:rsidR="00977F27" w:rsidRDefault="00977F27" w:rsidP="00977F27">
      <w:pPr>
        <w:pStyle w:val="Style3"/>
        <w:widowControl/>
        <w:ind w:firstLine="567"/>
        <w:rPr>
          <w:u w:val="single"/>
        </w:rPr>
      </w:pPr>
    </w:p>
    <w:p w:rsidR="00977F27" w:rsidRPr="00B62B06" w:rsidRDefault="00977F27" w:rsidP="00977F27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4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1. Результатом какой кристаллизации (объёмной, последовательной, комбинированной) является образование зоны столбчатых кристаллов?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2. Результатом какой кристаллизации (объёмной, последовательной, комбинированной) является образование конуса осаждения? Почему эта кристаллическая зона имеет форму конуса?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3. Какой характер носит кристаллизация всего слитка в целом?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lastRenderedPageBreak/>
        <w:t>4. По какому закону изменяется толщина затвердевшего слоя с течением времени?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 xml:space="preserve">5. Каков физический смысл и размерность коэффициента затвердевания? 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6. Как циркулирует расплав в незатвердевшей части слитка?  В чём причина такой циркуляции?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7. Что происходит в процессе кристаллизации слитка с посторонними твёрдыми включениями, находящимися в расплаве?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8. Какой критерий подобия должен использоваться при пересчёте результатов моделирования на реальный слиток?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9. Какие масштабные преобразования осуществляются при пересчёте результатов моделирования?</w:t>
      </w:r>
    </w:p>
    <w:p w:rsidR="00977F27" w:rsidRPr="00977F27" w:rsidRDefault="00977F27" w:rsidP="00977F27">
      <w:pPr>
        <w:ind w:firstLine="567"/>
        <w:jc w:val="both"/>
        <w:rPr>
          <w:sz w:val="24"/>
          <w:szCs w:val="24"/>
        </w:rPr>
      </w:pPr>
      <w:r w:rsidRPr="00977F27">
        <w:rPr>
          <w:sz w:val="24"/>
          <w:szCs w:val="24"/>
        </w:rPr>
        <w:t>10. Какое вещество используется для моделирования кристаллизации стали в лабораторных условиях?</w:t>
      </w:r>
    </w:p>
    <w:p w:rsidR="005845F2" w:rsidRPr="0000775F" w:rsidRDefault="005845F2" w:rsidP="0000775F">
      <w:pPr>
        <w:pStyle w:val="Style3"/>
        <w:widowControl/>
        <w:ind w:firstLine="709"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Распределение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Чугун и его качество. Образование чугуна. Виды чугунов, выплавляемых в доменных печах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печи и внедоменная десульфурация</w:t>
      </w:r>
      <w:r w:rsidR="00B62B06">
        <w:rPr>
          <w:sz w:val="24"/>
          <w:szCs w:val="24"/>
        </w:rPr>
        <w:t>.</w:t>
      </w:r>
    </w:p>
    <w:p w:rsidR="0000775F" w:rsidRPr="00311DF1" w:rsidRDefault="0000775F" w:rsidP="00311DF1">
      <w:pPr>
        <w:pStyle w:val="ac"/>
        <w:ind w:firstLine="720"/>
        <w:jc w:val="both"/>
        <w:rPr>
          <w:rFonts w:ascii="Times New Roman" w:hAnsi="Times New Roman"/>
          <w:sz w:val="24"/>
        </w:rPr>
      </w:pPr>
      <w:r w:rsidRPr="00311DF1">
        <w:rPr>
          <w:rFonts w:ascii="Times New Roman" w:hAnsi="Times New Roman"/>
          <w:sz w:val="24"/>
          <w:szCs w:val="24"/>
          <w:u w:val="single"/>
        </w:rPr>
        <w:t xml:space="preserve">Устный опрос. </w:t>
      </w:r>
      <w:r w:rsidR="00311DF1" w:rsidRPr="00311DF1">
        <w:rPr>
          <w:rFonts w:ascii="Times New Roman" w:hAnsi="Times New Roman"/>
          <w:sz w:val="24"/>
        </w:rPr>
        <w:t>Кислородно-конвертерный процесс с верхней продувкой.  Устройство  кислородного конвертера. Шихтовые материалы. Технология плавки.  Тепловой режим.    Выплавка легированных сталей. Отвод и очистка  конвертерных газов, экология процесса. Контроль и автоматизация кислородно-конвертерного процесса. Технико-экономические показатели процесса. Передел фосфористых  чугунов в конвертерах с верхней продувкой. Конвертерные процессы с  донной продувкой кислородом. Конвертерные  процессы  с  комбинированной продувкой. Плавка стали с увеличенным расходом лома. Энергозатраты и сбережение материалов при производстве стали в кислородно-конвертерном процессе. Качество стали и сертификация продукции.</w:t>
      </w:r>
    </w:p>
    <w:p w:rsidR="00977F27" w:rsidRPr="00977F27" w:rsidRDefault="0000775F" w:rsidP="00977F27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  <w:u w:val="single"/>
        </w:rPr>
        <w:t>Устный опрос.</w:t>
      </w:r>
      <w:r w:rsidR="00977F27">
        <w:rPr>
          <w:rFonts w:ascii="Times New Roman" w:hAnsi="Times New Roman"/>
          <w:sz w:val="24"/>
          <w:szCs w:val="24"/>
        </w:rPr>
        <w:t xml:space="preserve"> </w:t>
      </w:r>
      <w:r w:rsidR="00977F27" w:rsidRPr="00977F27">
        <w:rPr>
          <w:rFonts w:ascii="Times New Roman" w:hAnsi="Times New Roman"/>
          <w:sz w:val="24"/>
          <w:szCs w:val="24"/>
        </w:rPr>
        <w:t>Ковшевая обработка стали Технологические варианты передела по способу внепечной обработки: виды ковшевой обработки  и  их сущность.  Обработка  металла  жидким синтетическим шлаком. Обработка  металла  инертным  газом.  Вакуумирование жидкой стали. Введение в жидкий металл порошкообразных материалов. Комбинированные методы ковшевой обработки металла с его нагревом. Автоматизация процессов ковшевой обработки стали. Энергозатраты и сбережение материалов при ковшевой обработке стали различными способами.</w:t>
      </w:r>
    </w:p>
    <w:p w:rsidR="00977F27" w:rsidRPr="0000775F" w:rsidRDefault="00977F27" w:rsidP="00977F27">
      <w:pPr>
        <w:pStyle w:val="a5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</w:t>
      </w:r>
      <w:r w:rsidRPr="0000775F">
        <w:rPr>
          <w:sz w:val="24"/>
          <w:szCs w:val="24"/>
          <w:u w:val="single"/>
        </w:rPr>
        <w:t>.</w:t>
      </w:r>
      <w:r w:rsidRPr="0000775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 сталей.</w:t>
      </w:r>
      <w:r w:rsidRPr="0000775F">
        <w:rPr>
          <w:sz w:val="24"/>
          <w:szCs w:val="24"/>
        </w:rPr>
        <w:t xml:space="preserve"> </w:t>
      </w:r>
    </w:p>
    <w:p w:rsidR="0000775F" w:rsidRPr="0000775F" w:rsidRDefault="0000775F" w:rsidP="0000775F">
      <w:pPr>
        <w:pStyle w:val="Style3"/>
        <w:widowControl/>
        <w:jc w:val="both"/>
        <w:rPr>
          <w:rStyle w:val="FontStyle31"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232152" w:rsidRPr="006D4884" w:rsidRDefault="00232152" w:rsidP="00232152">
      <w:pPr>
        <w:ind w:left="720"/>
        <w:rPr>
          <w:b/>
          <w:sz w:val="24"/>
          <w:szCs w:val="24"/>
        </w:rPr>
      </w:pPr>
    </w:p>
    <w:p w:rsidR="00232152" w:rsidRPr="006D4884" w:rsidRDefault="00232152" w:rsidP="00232152">
      <w:pPr>
        <w:ind w:firstLine="567"/>
        <w:jc w:val="both"/>
        <w:rPr>
          <w:bCs/>
          <w:sz w:val="24"/>
          <w:szCs w:val="24"/>
        </w:rPr>
      </w:pPr>
    </w:p>
    <w:p w:rsidR="00232152" w:rsidRPr="006D4884" w:rsidRDefault="00232152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pStyle w:val="Style3"/>
        <w:widowControl/>
        <w:ind w:firstLine="567"/>
        <w:jc w:val="both"/>
      </w:pPr>
    </w:p>
    <w:p w:rsidR="006D4884" w:rsidRPr="006D4884" w:rsidRDefault="006D4884" w:rsidP="006D4884">
      <w:pPr>
        <w:ind w:left="1134" w:hanging="454"/>
        <w:jc w:val="both"/>
        <w:rPr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0D19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8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деятельности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3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работников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материалов и продуктов металлургического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состояние и пути развития металлургического про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содержащего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содержащей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 xml:space="preserve">на сколько повысится основность шлака, если к 35 т шлака,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содержащей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металлургических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3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металлургической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3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металлургии РФ</w:t>
            </w:r>
          </w:p>
          <w:p w:rsidR="007E2153" w:rsidRPr="007E2153" w:rsidRDefault="007E2153" w:rsidP="007E2153">
            <w:pPr>
              <w:pStyle w:val="af3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Основные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материалов.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выплавляемых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промежуточный, конечный шлак. Состав конечного шлака. Требования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Из каких основных компонентов состоит сталеплавильный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радиальной?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3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3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необходимость подготовки их к доменной плавке;</w:t>
            </w:r>
          </w:p>
          <w:p w:rsidR="003B5D30" w:rsidRPr="008070CA" w:rsidRDefault="000D19A7" w:rsidP="008070CA">
            <w:pPr>
              <w:pStyle w:val="af3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 xml:space="preserve">ипы железных руд по рудообразующему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8070CA" w:rsidRDefault="008070CA" w:rsidP="008070CA">
            <w:pPr>
              <w:pStyle w:val="af3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литературу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  <w:p w:rsidR="003B5D30" w:rsidRPr="006D4884" w:rsidRDefault="003B5D30" w:rsidP="008070CA">
            <w:pPr>
              <w:pStyle w:val="af2"/>
              <w:ind w:left="142"/>
            </w:pP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3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3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3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конечного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сталеплавильный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3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3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3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зависимости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автокузовной стали типа 08Ю. Все недостающие данные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Саткинского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месторождения ? Известняк Агаповского месторождения содержит 52,77 % СаО; 3,2 % MgO; 0,8 % SiO2; 0,1 % S и 43,13 %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известняка Тургоякского месторождения, если в ней после обжига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содержащего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содержащей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основность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извести,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произвдства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F7BC2" w:rsidRPr="008F7BC2" w:rsidRDefault="008F7BC2" w:rsidP="008F7BC2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F7BC2">
        <w:rPr>
          <w:b/>
          <w:bCs/>
          <w:sz w:val="24"/>
          <w:szCs w:val="24"/>
        </w:rPr>
        <w:t xml:space="preserve">а) Основная </w:t>
      </w:r>
      <w:r w:rsidRPr="008F7BC2">
        <w:rPr>
          <w:b/>
          <w:sz w:val="24"/>
          <w:szCs w:val="24"/>
        </w:rPr>
        <w:t>литература:</w:t>
      </w:r>
    </w:p>
    <w:p w:rsidR="008F7BC2" w:rsidRPr="008F7BC2" w:rsidRDefault="008F7BC2" w:rsidP="008F7BC2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</w:t>
      </w:r>
      <w:r w:rsidR="00037ECF">
        <w:rPr>
          <w:sz w:val="24"/>
          <w:szCs w:val="24"/>
        </w:rPr>
        <w:t>25.09.2020</w:t>
      </w:r>
      <w:r w:rsidRPr="008F7BC2">
        <w:rPr>
          <w:sz w:val="24"/>
          <w:szCs w:val="24"/>
        </w:rPr>
        <w:t>). — Режим доступа: для авториз. пользователей.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(дата обращения: </w:t>
      </w:r>
      <w:r w:rsidR="00037ECF">
        <w:rPr>
          <w:sz w:val="24"/>
          <w:szCs w:val="24"/>
        </w:rPr>
        <w:t>25.09.2020</w:t>
      </w:r>
      <w:r w:rsidRPr="008F7BC2">
        <w:rPr>
          <w:sz w:val="24"/>
          <w:szCs w:val="24"/>
        </w:rPr>
        <w:t>). — Режим доступа: для авториз. пользователей.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Безбородов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(дата обращения: </w:t>
      </w:r>
      <w:r w:rsidR="00037ECF">
        <w:rPr>
          <w:sz w:val="24"/>
          <w:szCs w:val="24"/>
        </w:rPr>
        <w:t>25.09.2020</w:t>
      </w:r>
      <w:r w:rsidRPr="008F7BC2">
        <w:rPr>
          <w:sz w:val="24"/>
          <w:szCs w:val="24"/>
        </w:rPr>
        <w:t>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Специальные стали и сплавы: Учебное пособие / Ковалева А.А., Лопатина Е.С., Аникина В.И. - Краснояр.: СФУ, 2016. - 232 с.:  ISBN 978-5-7638-3470-3 - Текст : электронный. - URL: </w:t>
      </w:r>
      <w:hyperlink r:id="rId14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https://new.znanium.com/catalog/product/967770</w:t>
        </w:r>
      </w:hyperlink>
      <w:r w:rsidRPr="008F7BC2">
        <w:rPr>
          <w:sz w:val="24"/>
          <w:szCs w:val="24"/>
        </w:rPr>
        <w:t xml:space="preserve"> (дата обращения: </w:t>
      </w:r>
      <w:r w:rsidR="00037ECF">
        <w:rPr>
          <w:sz w:val="24"/>
          <w:szCs w:val="24"/>
        </w:rPr>
        <w:t>25.09.2020</w:t>
      </w:r>
      <w:r w:rsidRPr="008F7BC2">
        <w:rPr>
          <w:sz w:val="24"/>
          <w:szCs w:val="24"/>
        </w:rPr>
        <w:t>)</w:t>
      </w:r>
    </w:p>
    <w:p w:rsidR="008F7BC2" w:rsidRPr="008F7BC2" w:rsidRDefault="008F7BC2" w:rsidP="008F7BC2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 xml:space="preserve">Марченко, Н.В. Металлургическое сырье : учеб. пособие / Н.В. Марченко, О.Н. Ковтун. - Красноярск ; Сиб. федер. ун-т, 2017. - 222 с. - ISBN 978-5-7638-3658-5. - Текст : электронный. - URL: </w:t>
      </w:r>
      <w:hyperlink r:id="rId15" w:history="1">
        <w:r w:rsidRPr="008F7BC2">
          <w:rPr>
            <w:color w:val="0000FF"/>
            <w:sz w:val="24"/>
            <w:szCs w:val="24"/>
            <w:u w:val="single"/>
          </w:rPr>
          <w:t>https://new.znanium.com/catalog/product/1031871</w:t>
        </w:r>
      </w:hyperlink>
      <w:r w:rsidRPr="008F7BC2">
        <w:rPr>
          <w:sz w:val="24"/>
          <w:szCs w:val="24"/>
        </w:rPr>
        <w:t xml:space="preserve"> (дата обращения: </w:t>
      </w:r>
      <w:r w:rsidR="00037ECF">
        <w:rPr>
          <w:sz w:val="24"/>
          <w:szCs w:val="24"/>
        </w:rPr>
        <w:t>25.09.2020</w:t>
      </w:r>
      <w:r w:rsidRPr="008F7BC2">
        <w:rPr>
          <w:sz w:val="24"/>
          <w:szCs w:val="24"/>
        </w:rPr>
        <w:t>)</w:t>
      </w: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Учебных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3. Научно-технический, производственный и учебно-методический журнал «Производство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4. Научный журнал «Сталь». 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http://www.imet.ru/STAL/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1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металлургии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2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7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14. </w:t>
      </w:r>
      <w:r w:rsidRPr="008F7BC2">
        <w:rPr>
          <w:sz w:val="24"/>
          <w:szCs w:val="24"/>
        </w:rPr>
        <w:t>Научно-технический журнал</w:t>
      </w:r>
      <w:r w:rsidRPr="008F7BC2">
        <w:rPr>
          <w:color w:val="000000"/>
          <w:sz w:val="24"/>
          <w:szCs w:val="24"/>
        </w:rPr>
        <w:t xml:space="preserve"> «Моделирование и развитие процессов обработки металлов давлением».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https://omd-club.com/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15. Журнал «Теория и технология металлургического производства».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8F7BC2" w:rsidRPr="008F7BC2" w:rsidRDefault="008F7BC2" w:rsidP="008F7BC2">
      <w:pPr>
        <w:jc w:val="both"/>
        <w:rPr>
          <w:sz w:val="24"/>
          <w:szCs w:val="24"/>
        </w:rPr>
      </w:pPr>
      <w:r w:rsidRPr="008F7BC2">
        <w:rPr>
          <w:sz w:val="24"/>
          <w:szCs w:val="24"/>
        </w:rPr>
        <w:t>Колесников Ю.А., Буданов Б.А., Столяров А.М. Металлургические технологии в высокопроизводительном конвертерном цехе: - Магнитогорск: Изд-во Магнитогорск. гос. техн. ун-та им. Г.И. Носова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Срок действия лицензии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11.10.2021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  <w:tr w:rsidR="00037ECF" w:rsidRPr="008F7BC2" w:rsidTr="00015BFE">
        <w:tc>
          <w:tcPr>
            <w:tcW w:w="3097" w:type="dxa"/>
            <w:shd w:val="clear" w:color="auto" w:fill="auto"/>
          </w:tcPr>
          <w:p w:rsidR="00037ECF" w:rsidRPr="008F7BC2" w:rsidRDefault="00037ECF" w:rsidP="00037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20" w:type="dxa"/>
            <w:shd w:val="clear" w:color="auto" w:fill="auto"/>
          </w:tcPr>
          <w:p w:rsidR="00037ECF" w:rsidRPr="008F7BC2" w:rsidRDefault="00037ECF" w:rsidP="00037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свободно</w:t>
            </w:r>
          </w:p>
          <w:p w:rsidR="00037ECF" w:rsidRPr="008F7BC2" w:rsidRDefault="00037ECF" w:rsidP="00037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037ECF" w:rsidRPr="008F7BC2" w:rsidRDefault="00037ECF" w:rsidP="00037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свободно</w:t>
            </w:r>
          </w:p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t>Интернет-ресурсы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8F7BC2">
        <w:rPr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 xml:space="preserve">– Поисковая система Академия Google (GoogleScholar) – URL: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2" w:history="1">
        <w:r w:rsidRPr="008F7BC2">
          <w:rPr>
            <w:color w:val="0000FF"/>
            <w:sz w:val="24"/>
            <w:szCs w:val="24"/>
            <w:u w:val="single"/>
          </w:rPr>
          <w:t>http:window.edu.ru/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3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процессов;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материалов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горения.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силового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127F5B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27F5B">
              <w:rPr>
                <w:bCs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D1" w:rsidRDefault="004129D1">
      <w:r>
        <w:separator/>
      </w:r>
    </w:p>
  </w:endnote>
  <w:endnote w:type="continuationSeparator" w:id="0">
    <w:p w:rsidR="004129D1" w:rsidRDefault="0041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D1" w:rsidRDefault="004129D1">
      <w:r>
        <w:separator/>
      </w:r>
    </w:p>
  </w:footnote>
  <w:footnote w:type="continuationSeparator" w:id="0">
    <w:p w:rsidR="004129D1" w:rsidRDefault="0041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5" w15:restartNumberingAfterBreak="0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8"/>
  </w:num>
  <w:num w:numId="14">
    <w:abstractNumId w:val="16"/>
  </w:num>
  <w:num w:numId="15">
    <w:abstractNumId w:val="5"/>
  </w:num>
  <w:num w:numId="16">
    <w:abstractNumId w:val="13"/>
  </w:num>
  <w:num w:numId="1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52"/>
    <w:rsid w:val="0000775F"/>
    <w:rsid w:val="00015BFE"/>
    <w:rsid w:val="00034135"/>
    <w:rsid w:val="0003541D"/>
    <w:rsid w:val="00037ECF"/>
    <w:rsid w:val="00041C1F"/>
    <w:rsid w:val="00042D42"/>
    <w:rsid w:val="00043E4D"/>
    <w:rsid w:val="00052809"/>
    <w:rsid w:val="0006358C"/>
    <w:rsid w:val="0007095A"/>
    <w:rsid w:val="00081C7A"/>
    <w:rsid w:val="00083D64"/>
    <w:rsid w:val="000A39A2"/>
    <w:rsid w:val="000A4D1D"/>
    <w:rsid w:val="000D19A7"/>
    <w:rsid w:val="000E215C"/>
    <w:rsid w:val="0012515B"/>
    <w:rsid w:val="00127F5B"/>
    <w:rsid w:val="00140E5B"/>
    <w:rsid w:val="001721EB"/>
    <w:rsid w:val="001750B3"/>
    <w:rsid w:val="001852CA"/>
    <w:rsid w:val="001939AA"/>
    <w:rsid w:val="001A2B30"/>
    <w:rsid w:val="001A5B8B"/>
    <w:rsid w:val="001E42CC"/>
    <w:rsid w:val="0020355C"/>
    <w:rsid w:val="00232152"/>
    <w:rsid w:val="002325FD"/>
    <w:rsid w:val="002419E9"/>
    <w:rsid w:val="0026582E"/>
    <w:rsid w:val="00267DBC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4A60"/>
    <w:rsid w:val="003E588F"/>
    <w:rsid w:val="003F2146"/>
    <w:rsid w:val="00400CDB"/>
    <w:rsid w:val="004129D1"/>
    <w:rsid w:val="0047350F"/>
    <w:rsid w:val="00490D32"/>
    <w:rsid w:val="004A2871"/>
    <w:rsid w:val="004A28C9"/>
    <w:rsid w:val="004F3257"/>
    <w:rsid w:val="005016AE"/>
    <w:rsid w:val="00504B9A"/>
    <w:rsid w:val="00510E76"/>
    <w:rsid w:val="00524D5A"/>
    <w:rsid w:val="00543810"/>
    <w:rsid w:val="00546844"/>
    <w:rsid w:val="00550C70"/>
    <w:rsid w:val="005533D3"/>
    <w:rsid w:val="0056051D"/>
    <w:rsid w:val="00564DF1"/>
    <w:rsid w:val="005845F2"/>
    <w:rsid w:val="0058475D"/>
    <w:rsid w:val="005D76BC"/>
    <w:rsid w:val="00604179"/>
    <w:rsid w:val="00622E87"/>
    <w:rsid w:val="00693AAA"/>
    <w:rsid w:val="006A0E1C"/>
    <w:rsid w:val="006B0036"/>
    <w:rsid w:val="006B1BDE"/>
    <w:rsid w:val="006B367F"/>
    <w:rsid w:val="006D4884"/>
    <w:rsid w:val="006D6628"/>
    <w:rsid w:val="00701DF3"/>
    <w:rsid w:val="007049BA"/>
    <w:rsid w:val="0071468A"/>
    <w:rsid w:val="00725D62"/>
    <w:rsid w:val="007419A5"/>
    <w:rsid w:val="00743A18"/>
    <w:rsid w:val="00781120"/>
    <w:rsid w:val="007D4EBE"/>
    <w:rsid w:val="007E2153"/>
    <w:rsid w:val="008070CA"/>
    <w:rsid w:val="00815694"/>
    <w:rsid w:val="0082347F"/>
    <w:rsid w:val="00846216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60B45"/>
    <w:rsid w:val="00977BCC"/>
    <w:rsid w:val="00977F27"/>
    <w:rsid w:val="009A0334"/>
    <w:rsid w:val="009C623D"/>
    <w:rsid w:val="009D0760"/>
    <w:rsid w:val="009F5A0D"/>
    <w:rsid w:val="009F747F"/>
    <w:rsid w:val="00A131F0"/>
    <w:rsid w:val="00A51CD1"/>
    <w:rsid w:val="00A52556"/>
    <w:rsid w:val="00A655C7"/>
    <w:rsid w:val="00A7146E"/>
    <w:rsid w:val="00A87FF5"/>
    <w:rsid w:val="00AA28DB"/>
    <w:rsid w:val="00AB2816"/>
    <w:rsid w:val="00AE506A"/>
    <w:rsid w:val="00AF6A51"/>
    <w:rsid w:val="00B07383"/>
    <w:rsid w:val="00B32053"/>
    <w:rsid w:val="00B62B06"/>
    <w:rsid w:val="00B9391F"/>
    <w:rsid w:val="00BB6095"/>
    <w:rsid w:val="00BF4C08"/>
    <w:rsid w:val="00C05883"/>
    <w:rsid w:val="00C2480B"/>
    <w:rsid w:val="00C3463A"/>
    <w:rsid w:val="00C53E3C"/>
    <w:rsid w:val="00C6621E"/>
    <w:rsid w:val="00C83C5C"/>
    <w:rsid w:val="00C84E5F"/>
    <w:rsid w:val="00CA29DB"/>
    <w:rsid w:val="00CC0689"/>
    <w:rsid w:val="00CD7477"/>
    <w:rsid w:val="00CE1E51"/>
    <w:rsid w:val="00CE632C"/>
    <w:rsid w:val="00CF548D"/>
    <w:rsid w:val="00D132C0"/>
    <w:rsid w:val="00D15033"/>
    <w:rsid w:val="00D44B6C"/>
    <w:rsid w:val="00D57E8E"/>
    <w:rsid w:val="00D67043"/>
    <w:rsid w:val="00D82323"/>
    <w:rsid w:val="00DB4F8A"/>
    <w:rsid w:val="00DC445F"/>
    <w:rsid w:val="00DC582D"/>
    <w:rsid w:val="00DF19BF"/>
    <w:rsid w:val="00E12A88"/>
    <w:rsid w:val="00E24832"/>
    <w:rsid w:val="00E30AB1"/>
    <w:rsid w:val="00E30F71"/>
    <w:rsid w:val="00E467A8"/>
    <w:rsid w:val="00E94F8F"/>
    <w:rsid w:val="00E963B8"/>
    <w:rsid w:val="00EA7656"/>
    <w:rsid w:val="00EC24BC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E3274"/>
  <w15:docId w15:val="{1CFA4365-3FC6-4A7A-A4B1-BB5C8B29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4">
    <w:name w:val="Balloon Text"/>
    <w:basedOn w:val="a"/>
    <w:link w:val="af5"/>
    <w:rsid w:val="00510E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6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7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8">
    <w:name w:val="footnote text"/>
    <w:basedOn w:val="a"/>
    <w:link w:val="af9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9">
    <w:name w:val="Текст сноски Знак"/>
    <w:basedOn w:val="a0"/>
    <w:link w:val="af8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Заголовок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dmet.ru/catalog/journals/5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chermetinfo.elpub.ru/jour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://edu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s://omd-club.com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imet.ru/STAL/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967770" TargetMode="External"/><Relationship Id="rId22" Type="http://schemas.openxmlformats.org/officeDocument/2006/relationships/hyperlink" Target="https://dl.uctm.edu/journal/web/home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9232-E41C-4970-A050-B861E4BB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Пользователь Windows</cp:lastModifiedBy>
  <cp:revision>6</cp:revision>
  <cp:lastPrinted>2018-12-14T13:27:00Z</cp:lastPrinted>
  <dcterms:created xsi:type="dcterms:W3CDTF">2020-03-16T07:10:00Z</dcterms:created>
  <dcterms:modified xsi:type="dcterms:W3CDTF">2020-11-29T11:25:00Z</dcterms:modified>
</cp:coreProperties>
</file>