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2B" w:rsidRDefault="004E739F">
      <w:pPr>
        <w:rPr>
          <w:sz w:val="0"/>
          <w:szCs w:val="0"/>
          <w:lang w:val="ru-RU"/>
        </w:rPr>
      </w:pPr>
      <w:r w:rsidRPr="004E739F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857875" cy="9248775"/>
            <wp:effectExtent l="19050" t="0" r="9525" b="0"/>
            <wp:docPr id="2" name="Рисунок 1" descr="C:\Users\t.sidorenko\Desktop\сканытитулов\зЭЭа-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Desktop\сканытитулов\зЭЭа-1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39F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885" cy="8312785"/>
            <wp:effectExtent l="19050" t="0" r="5715" b="0"/>
            <wp:docPr id="12" name="Рисунок 2" descr="C:\Users\t.sidorenko\Pictures\MP Navigator EX\2018_11_0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3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1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22B">
        <w:rPr>
          <w:sz w:val="0"/>
          <w:szCs w:val="0"/>
          <w:lang w:val="ru-RU"/>
        </w:rPr>
        <w:br w:type="page"/>
      </w:r>
    </w:p>
    <w:p w:rsidR="002F62EE" w:rsidRPr="001F16D5" w:rsidRDefault="004E739F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4" name="Рисунок 3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62EE" w:rsidRPr="008A0990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4C4D49">
        <w:trPr>
          <w:trHeight w:hRule="exact" w:val="138"/>
        </w:trPr>
        <w:tc>
          <w:tcPr>
            <w:tcW w:w="9370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8A0990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4C4D49">
        <w:trPr>
          <w:trHeight w:hRule="exact" w:val="22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4C4D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="004C4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4D49" w:rsidRPr="004C4D49">
              <w:rPr>
                <w:rFonts w:ascii="Times New Roman" w:eastAsia="Times New Roman" w:hAnsi="Times New Roman" w:cs="Times New Roman"/>
                <w:lang w:val="ru-RU"/>
              </w:rPr>
              <w:t>философской науки (истории философии, эпистемологии, логики и методологии науки) в рамках образовательных программ специалитета/магистратуры.</w:t>
            </w:r>
            <w:r w:rsidR="004C4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="004C4D49" w:rsidRPr="001F16D5">
              <w:rPr>
                <w:lang w:val="ru-RU"/>
              </w:rPr>
              <w:t xml:space="preserve"> </w:t>
            </w:r>
            <w:r w:rsidR="004C4D4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</w:p>
        </w:tc>
      </w:tr>
      <w:tr w:rsidR="002F62EE" w:rsidRPr="008A0990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2F62EE" w:rsidRPr="008A099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4C4D49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4D49">
              <w:rPr>
                <w:rFonts w:ascii="Times New Roman" w:eastAsia="Times New Roman" w:hAnsi="Times New Roman" w:cs="Times New Roman"/>
                <w:lang w:val="ru-RU"/>
              </w:rPr>
              <w:t>Методы теоретических и экспериментальных исследований в области экономики</w:t>
            </w:r>
            <w:r w:rsidR="002F62EE"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2EE" w:rsidRPr="004C4D49" w:rsidTr="004C4D49">
        <w:trPr>
          <w:trHeight w:hRule="exact" w:val="28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4C4D49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7637">
              <w:rPr>
                <w:rFonts w:ascii="Times New Roman" w:eastAsia="Times New Roman" w:hAnsi="Times New Roman" w:cs="Times New Roman"/>
              </w:rPr>
              <w:lastRenderedPageBreak/>
              <w:t>Международный опыт предпринимательства</w:t>
            </w:r>
            <w:r w:rsidR="002F62EE"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8A0990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2B25B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2B2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2F62EE" w:rsidRDefault="002F62EE" w:rsidP="002B2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2F62EE" w:rsidRDefault="002F62EE" w:rsidP="002B2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2B2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2F62EE" w:rsidRPr="008A0990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2B25B7" w:rsidRDefault="002F62EE" w:rsidP="002B25B7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B2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2B25B7">
        <w:trPr>
          <w:trHeight w:hRule="exact" w:val="41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2B25B7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специфику междисциплинарной методологии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2F62EE" w:rsidRPr="006A0F4A" w:rsidRDefault="002F62EE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8A0990" w:rsidTr="002B25B7">
        <w:trPr>
          <w:trHeight w:hRule="exact" w:val="28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2B25B7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25B7">
              <w:rPr>
                <w:rFonts w:ascii="Times New Roman" w:hAnsi="Times New Roman" w:cs="Times New Roman"/>
                <w:sz w:val="24"/>
                <w:lang w:val="ru-RU"/>
              </w:rPr>
              <w:t>- характеризовать методологический контекст исследовательской деятельности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A0F4A" w:rsidRPr="002B25B7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A0F4A" w:rsidRPr="008A0990" w:rsidTr="002B25B7">
        <w:trPr>
          <w:trHeight w:hRule="exact" w:val="34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2F62EE" w:rsidRPr="008A0990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2B25B7" w:rsidRDefault="002F62EE" w:rsidP="002B25B7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B2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УК-</w:t>
            </w:r>
            <w:r w:rsidR="00A50E11" w:rsidRPr="002B2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2B25B7">
              <w:rPr>
                <w:rFonts w:ascii="Times New Roman" w:hAnsi="Times New Roman" w:cs="Times New Roman"/>
                <w:b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8A0990" w:rsidTr="002B25B7">
        <w:trPr>
          <w:trHeight w:hRule="exact" w:val="252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6A0F4A" w:rsidRPr="008A0990" w:rsidTr="002B25B7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6A0F4A" w:rsidRPr="008A0990" w:rsidTr="002B25B7">
        <w:trPr>
          <w:trHeight w:hRule="exact" w:val="311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2F62EE" w:rsidRPr="008A0990" w:rsidTr="002B25B7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2B25B7" w:rsidRDefault="002F62EE" w:rsidP="002B25B7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B2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2B2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8A0990" w:rsidTr="002B25B7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6A0F4A" w:rsidRPr="008A0990" w:rsidTr="002B25B7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применять и следовать этическим норма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м профессиональной деятельности;</w:t>
            </w:r>
          </w:p>
        </w:tc>
      </w:tr>
      <w:tr w:rsidR="006A0F4A" w:rsidRPr="008A0990" w:rsidTr="002B25B7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2B25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2B2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  <w:r w:rsidR="002B25B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A739EC" w:rsidRPr="00A50E11" w:rsidRDefault="00A739EC" w:rsidP="002F62EE">
      <w:pPr>
        <w:rPr>
          <w:lang w:val="ru-RU"/>
        </w:rPr>
      </w:pPr>
    </w:p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9"/>
        <w:gridCol w:w="385"/>
        <w:gridCol w:w="568"/>
        <w:gridCol w:w="600"/>
        <w:gridCol w:w="667"/>
        <w:gridCol w:w="497"/>
        <w:gridCol w:w="1536"/>
        <w:gridCol w:w="1585"/>
        <w:gridCol w:w="1233"/>
      </w:tblGrid>
      <w:tr w:rsidR="00A739EC" w:rsidRPr="008A0990" w:rsidTr="00522E9C">
        <w:trPr>
          <w:trHeight w:hRule="exact" w:val="285"/>
        </w:trPr>
        <w:tc>
          <w:tcPr>
            <w:tcW w:w="71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5E43">
              <w:rPr>
                <w:lang w:val="ru-RU"/>
              </w:rPr>
              <w:t xml:space="preserve"> </w:t>
            </w:r>
          </w:p>
        </w:tc>
      </w:tr>
      <w:tr w:rsidR="00A739EC" w:rsidRPr="008A0990" w:rsidTr="00522E9C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739EC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739EC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739EC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739EC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739EC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91749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91749" w:rsidRPr="00391749">
              <w:rPr>
                <w:rFonts w:ascii="Times New Roman" w:hAnsi="Times New Roman" w:cs="Times New Roman"/>
                <w:lang w:val="ru-RU"/>
              </w:rPr>
              <w:t xml:space="preserve">зачету с оценкой </w:t>
            </w:r>
            <w:r w:rsidR="00391749"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4 акад. часа;</w:t>
            </w:r>
          </w:p>
          <w:p w:rsidR="00A739EC" w:rsidRPr="00391749" w:rsidRDefault="00391749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</w:t>
            </w:r>
            <w:r w:rsidR="00A739EC"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="00A739EC"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739EC"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739EC"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739EC"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739EC"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A739EC"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739EC"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A739EC"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739EC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39EC" w:rsidRPr="00391749" w:rsidRDefault="00A739EC" w:rsidP="0035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1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917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739EC" w:rsidRPr="008A0990" w:rsidTr="00522E9C">
        <w:trPr>
          <w:trHeight w:hRule="exact" w:val="138"/>
        </w:trPr>
        <w:tc>
          <w:tcPr>
            <w:tcW w:w="71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385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60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667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497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585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233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</w:tr>
      <w:tr w:rsidR="00A739EC" w:rsidTr="00522E9C">
        <w:trPr>
          <w:trHeight w:hRule="exact" w:val="972"/>
        </w:trPr>
        <w:tc>
          <w:tcPr>
            <w:tcW w:w="23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739EC" w:rsidTr="00522E9C">
        <w:trPr>
          <w:trHeight w:hRule="exact" w:val="833"/>
        </w:trPr>
        <w:tc>
          <w:tcPr>
            <w:tcW w:w="23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416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2455"/>
        </w:trPr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63F62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A739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A739EC"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A739EC" w:rsidTr="00522E9C">
        <w:trPr>
          <w:trHeight w:hRule="exact" w:val="277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416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2455"/>
        </w:trPr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63F62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A739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A739EC"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A739EC" w:rsidTr="00522E9C">
        <w:trPr>
          <w:trHeight w:hRule="exact" w:val="277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416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2455"/>
        </w:trPr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63F62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A739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A739EC"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A739EC" w:rsidTr="00522E9C">
        <w:trPr>
          <w:trHeight w:hRule="exact" w:val="277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416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2455"/>
        </w:trPr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63F62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A739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A739EC"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A739EC" w:rsidTr="00522E9C">
        <w:trPr>
          <w:trHeight w:hRule="exact" w:val="277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416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2455"/>
        </w:trPr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63F62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A739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A739EC"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A739EC" w:rsidTr="00522E9C">
        <w:trPr>
          <w:trHeight w:hRule="exact" w:val="277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522E9C">
        <w:trPr>
          <w:trHeight w:hRule="exact" w:val="478"/>
        </w:trPr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633C22" w:rsidRDefault="00A739EC" w:rsidP="00355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3C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12/4 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оценкой, экзамен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A63F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A739EC" w:rsidRDefault="00A739EC" w:rsidP="00A739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F62EE" w:rsidTr="00A739EC">
        <w:trPr>
          <w:trHeight w:hRule="exact" w:val="138"/>
        </w:trPr>
        <w:tc>
          <w:tcPr>
            <w:tcW w:w="9370" w:type="dxa"/>
          </w:tcPr>
          <w:p w:rsidR="002F62EE" w:rsidRDefault="002F62EE" w:rsidP="006A0F4A"/>
        </w:tc>
      </w:tr>
      <w:tr w:rsidR="002F62EE" w:rsidRPr="008A0990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A739EC">
        <w:trPr>
          <w:trHeight w:hRule="exact" w:val="277"/>
        </w:trPr>
        <w:tc>
          <w:tcPr>
            <w:tcW w:w="937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8A099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A739EC">
        <w:trPr>
          <w:trHeight w:hRule="exact" w:val="138"/>
        </w:trPr>
        <w:tc>
          <w:tcPr>
            <w:tcW w:w="9370" w:type="dxa"/>
          </w:tcPr>
          <w:p w:rsidR="002F62EE" w:rsidRDefault="002F62EE" w:rsidP="006A0F4A"/>
        </w:tc>
      </w:tr>
      <w:tr w:rsidR="002F62EE" w:rsidRPr="008A099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A739EC">
        <w:trPr>
          <w:trHeight w:hRule="exact" w:val="138"/>
        </w:trPr>
        <w:tc>
          <w:tcPr>
            <w:tcW w:w="9370" w:type="dxa"/>
          </w:tcPr>
          <w:p w:rsidR="002F62EE" w:rsidRDefault="002F62EE" w:rsidP="006A0F4A"/>
        </w:tc>
      </w:tr>
      <w:tr w:rsidR="002F62EE" w:rsidRPr="008A0990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8A0990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hyperlink r:id="rId11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A739EC">
        <w:trPr>
          <w:trHeight w:hRule="exact" w:val="138"/>
        </w:trPr>
        <w:tc>
          <w:tcPr>
            <w:tcW w:w="937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8A0990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2725"/>
        <w:gridCol w:w="3163"/>
        <w:gridCol w:w="3379"/>
        <w:gridCol w:w="46"/>
      </w:tblGrid>
      <w:tr w:rsidR="002F62EE" w:rsidRPr="008A0990" w:rsidTr="00633C22">
        <w:trPr>
          <w:trHeight w:hRule="exact" w:val="524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="00633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8A0990">
        <w:trPr>
          <w:trHeight w:hRule="exact" w:val="138"/>
        </w:trPr>
        <w:tc>
          <w:tcPr>
            <w:tcW w:w="14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805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4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7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B434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F62EE" w:rsidTr="00B4342C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8A0990">
        <w:trPr>
          <w:trHeight w:hRule="exact" w:val="138"/>
        </w:trPr>
        <w:tc>
          <w:tcPr>
            <w:tcW w:w="141" w:type="dxa"/>
          </w:tcPr>
          <w:p w:rsidR="002F62EE" w:rsidRDefault="002F62EE" w:rsidP="006A0F4A"/>
        </w:tc>
        <w:tc>
          <w:tcPr>
            <w:tcW w:w="2805" w:type="dxa"/>
          </w:tcPr>
          <w:p w:rsidR="002F62EE" w:rsidRDefault="002F62EE" w:rsidP="006A0F4A"/>
        </w:tc>
        <w:tc>
          <w:tcPr>
            <w:tcW w:w="3146" w:type="dxa"/>
          </w:tcPr>
          <w:p w:rsidR="002F62EE" w:rsidRDefault="002F62EE" w:rsidP="006A0F4A"/>
        </w:tc>
        <w:tc>
          <w:tcPr>
            <w:tcW w:w="3278" w:type="dxa"/>
          </w:tcPr>
          <w:p w:rsidR="002F62EE" w:rsidRDefault="002F62EE" w:rsidP="006A0F4A"/>
        </w:tc>
        <w:tc>
          <w:tcPr>
            <w:tcW w:w="54" w:type="dxa"/>
          </w:tcPr>
          <w:p w:rsidR="002F62EE" w:rsidRDefault="002F62EE" w:rsidP="006A0F4A"/>
        </w:tc>
      </w:tr>
      <w:tr w:rsidR="002F62EE" w:rsidRPr="008A0990" w:rsidTr="00B4342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B4342C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B4342C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8A0990" w:rsidTr="008A0990">
        <w:trPr>
          <w:trHeight w:hRule="exact" w:val="277"/>
        </w:trPr>
        <w:tc>
          <w:tcPr>
            <w:tcW w:w="14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805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4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7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B434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62EE" w:rsidTr="008A0990">
        <w:trPr>
          <w:trHeight w:hRule="exact" w:val="555"/>
        </w:trPr>
        <w:tc>
          <w:tcPr>
            <w:tcW w:w="141" w:type="dxa"/>
          </w:tcPr>
          <w:p w:rsidR="002F62EE" w:rsidRDefault="002F62EE" w:rsidP="006A0F4A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4" w:type="dxa"/>
          </w:tcPr>
          <w:p w:rsidR="002F62EE" w:rsidRDefault="002F62EE" w:rsidP="006A0F4A"/>
        </w:tc>
      </w:tr>
      <w:tr w:rsidR="008A0990" w:rsidTr="008A0990">
        <w:trPr>
          <w:trHeight w:hRule="exact" w:val="818"/>
        </w:trPr>
        <w:tc>
          <w:tcPr>
            <w:tcW w:w="141" w:type="dxa"/>
            <w:tcBorders>
              <w:right w:val="single" w:sz="4" w:space="0" w:color="auto"/>
            </w:tcBorders>
          </w:tcPr>
          <w:p w:rsidR="008A0990" w:rsidRDefault="008A0990" w:rsidP="008A0990">
            <w:bookmarkStart w:id="0" w:name="_GoBack" w:colFirst="1" w:colLast="3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0990" w:rsidRPr="008A0990" w:rsidRDefault="008A0990" w:rsidP="008A0990">
            <w:pPr>
              <w:contextualSpacing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MS Windows 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0990" w:rsidRPr="008A0990" w:rsidRDefault="008A0990" w:rsidP="008A0990">
            <w:pPr>
              <w:contextualSpacing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Д-1227 от 08.10.2018</w:t>
            </w:r>
          </w:p>
          <w:p w:rsidR="008A0990" w:rsidRPr="008A0990" w:rsidRDefault="008A0990" w:rsidP="008A0990">
            <w:pPr>
              <w:contextualSpacing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Д-757-17 от 27.06.2017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0990" w:rsidRPr="008A0990" w:rsidRDefault="008A0990" w:rsidP="000331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11.10.2021</w:t>
            </w:r>
          </w:p>
          <w:p w:rsidR="008A0990" w:rsidRPr="008A0990" w:rsidRDefault="008A0990" w:rsidP="000331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54" w:type="dxa"/>
            <w:tcBorders>
              <w:left w:val="single" w:sz="4" w:space="0" w:color="auto"/>
            </w:tcBorders>
          </w:tcPr>
          <w:p w:rsidR="008A0990" w:rsidRDefault="008A0990" w:rsidP="008A0990"/>
        </w:tc>
      </w:tr>
      <w:bookmarkEnd w:id="0"/>
      <w:tr w:rsidR="002F62EE" w:rsidTr="008A0990">
        <w:trPr>
          <w:trHeight w:hRule="exact" w:val="555"/>
        </w:trPr>
        <w:tc>
          <w:tcPr>
            <w:tcW w:w="141" w:type="dxa"/>
          </w:tcPr>
          <w:p w:rsidR="002F62EE" w:rsidRDefault="002F62EE" w:rsidP="006A0F4A"/>
        </w:tc>
        <w:tc>
          <w:tcPr>
            <w:tcW w:w="2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dxa"/>
          </w:tcPr>
          <w:p w:rsidR="002F62EE" w:rsidRDefault="002F62EE" w:rsidP="006A0F4A"/>
        </w:tc>
      </w:tr>
      <w:tr w:rsidR="002F62EE" w:rsidTr="008A0990">
        <w:trPr>
          <w:trHeight w:hRule="exact" w:val="285"/>
        </w:trPr>
        <w:tc>
          <w:tcPr>
            <w:tcW w:w="141" w:type="dxa"/>
          </w:tcPr>
          <w:p w:rsidR="002F62EE" w:rsidRDefault="002F62EE" w:rsidP="006A0F4A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dxa"/>
          </w:tcPr>
          <w:p w:rsidR="002F62EE" w:rsidRDefault="002F62EE" w:rsidP="006A0F4A"/>
        </w:tc>
      </w:tr>
      <w:tr w:rsidR="00633C22" w:rsidTr="008A0990">
        <w:trPr>
          <w:trHeight w:hRule="exact" w:val="887"/>
        </w:trPr>
        <w:tc>
          <w:tcPr>
            <w:tcW w:w="141" w:type="dxa"/>
          </w:tcPr>
          <w:p w:rsidR="00633C22" w:rsidRDefault="00633C22" w:rsidP="00633C22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22" w:rsidRDefault="00633C22" w:rsidP="00633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Браузер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22" w:rsidRDefault="00633C22" w:rsidP="00633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22" w:rsidRDefault="00633C22" w:rsidP="00633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dxa"/>
          </w:tcPr>
          <w:p w:rsidR="00633C22" w:rsidRDefault="00633C22" w:rsidP="00633C22"/>
        </w:tc>
      </w:tr>
      <w:tr w:rsidR="00B4342C" w:rsidTr="008A0990">
        <w:trPr>
          <w:trHeight w:hRule="exact" w:val="138"/>
        </w:trPr>
        <w:tc>
          <w:tcPr>
            <w:tcW w:w="141" w:type="dxa"/>
          </w:tcPr>
          <w:p w:rsidR="00B4342C" w:rsidRDefault="00B4342C" w:rsidP="006A0F4A"/>
        </w:tc>
        <w:tc>
          <w:tcPr>
            <w:tcW w:w="2805" w:type="dxa"/>
          </w:tcPr>
          <w:p w:rsidR="00B4342C" w:rsidRDefault="00B4342C" w:rsidP="006A0F4A"/>
        </w:tc>
        <w:tc>
          <w:tcPr>
            <w:tcW w:w="3146" w:type="dxa"/>
          </w:tcPr>
          <w:p w:rsidR="00B4342C" w:rsidRDefault="00B4342C" w:rsidP="006A0F4A"/>
        </w:tc>
        <w:tc>
          <w:tcPr>
            <w:tcW w:w="3278" w:type="dxa"/>
          </w:tcPr>
          <w:p w:rsidR="00B4342C" w:rsidRDefault="00B4342C" w:rsidP="006A0F4A"/>
        </w:tc>
        <w:tc>
          <w:tcPr>
            <w:tcW w:w="54" w:type="dxa"/>
          </w:tcPr>
          <w:p w:rsidR="00B4342C" w:rsidRDefault="00B4342C" w:rsidP="006A0F4A"/>
        </w:tc>
      </w:tr>
      <w:tr w:rsidR="00B4342C" w:rsidRPr="008A0990" w:rsidTr="00B434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342C" w:rsidRPr="00B948D6" w:rsidRDefault="00B4342C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B4342C" w:rsidTr="008A0990">
        <w:trPr>
          <w:trHeight w:hRule="exact" w:val="270"/>
        </w:trPr>
        <w:tc>
          <w:tcPr>
            <w:tcW w:w="141" w:type="dxa"/>
          </w:tcPr>
          <w:p w:rsidR="00B4342C" w:rsidRPr="00B948D6" w:rsidRDefault="00B4342C" w:rsidP="006A0F4A">
            <w:pPr>
              <w:rPr>
                <w:lang w:val="ru-RU"/>
              </w:rPr>
            </w:pPr>
          </w:p>
        </w:tc>
        <w:tc>
          <w:tcPr>
            <w:tcW w:w="59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42C" w:rsidRDefault="00B4342C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42C" w:rsidRDefault="00B4342C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4" w:type="dxa"/>
          </w:tcPr>
          <w:p w:rsidR="00B4342C" w:rsidRDefault="00B4342C" w:rsidP="006A0F4A"/>
        </w:tc>
      </w:tr>
      <w:tr w:rsidR="00B4342C" w:rsidTr="008A0990">
        <w:trPr>
          <w:trHeight w:hRule="exact" w:val="14"/>
        </w:trPr>
        <w:tc>
          <w:tcPr>
            <w:tcW w:w="141" w:type="dxa"/>
          </w:tcPr>
          <w:p w:rsidR="00B4342C" w:rsidRDefault="00B4342C" w:rsidP="006A0F4A"/>
        </w:tc>
        <w:tc>
          <w:tcPr>
            <w:tcW w:w="59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42C" w:rsidRPr="00B948D6" w:rsidRDefault="00B4342C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42C" w:rsidRDefault="00B4342C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54" w:type="dxa"/>
          </w:tcPr>
          <w:p w:rsidR="00B4342C" w:rsidRDefault="00B4342C" w:rsidP="006A0F4A"/>
        </w:tc>
      </w:tr>
      <w:tr w:rsidR="00B4342C" w:rsidTr="008A0990">
        <w:trPr>
          <w:trHeight w:hRule="exact" w:val="540"/>
        </w:trPr>
        <w:tc>
          <w:tcPr>
            <w:tcW w:w="141" w:type="dxa"/>
          </w:tcPr>
          <w:p w:rsidR="00B4342C" w:rsidRDefault="00B4342C" w:rsidP="006A0F4A"/>
        </w:tc>
        <w:tc>
          <w:tcPr>
            <w:tcW w:w="59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42C" w:rsidRDefault="00B4342C" w:rsidP="006A0F4A"/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42C" w:rsidRDefault="00B4342C" w:rsidP="006A0F4A"/>
        </w:tc>
        <w:tc>
          <w:tcPr>
            <w:tcW w:w="54" w:type="dxa"/>
          </w:tcPr>
          <w:p w:rsidR="00B4342C" w:rsidRDefault="00B4342C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9920EB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8A0990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8A0990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="0058295D" w:rsidRPr="0058295D">
              <w:rPr>
                <w:rFonts w:ascii="Times New Roman" w:hAnsi="Times New Roman" w:cs="Times New Roman"/>
                <w:lang w:val="ru-RU"/>
              </w:rPr>
              <w:t>проведения практических занятий,</w:t>
            </w:r>
            <w:r w:rsidR="0058295D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A0990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– изучение теоретического материала. Используется конспект лекций («Лекции по истории и философии науки», размещенные в виде Субкурса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– написание реферата. 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384186" w:rsidRPr="00F445C3" w:rsidTr="0058295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84186" w:rsidRPr="008A0990" w:rsidTr="005829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58295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58295D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специфику междисциплинарной методологии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Тулмин;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Фейерабенд.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Лакатос;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Фейерабенд.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Фейерабендом;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Тулмин.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Фейерабенд;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дедуктивизм;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индуктивизм.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постпозитивизм;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Выражением духа постнеклассической науки и постнеклассического типа научной рациональности выступает...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общественного разделения труда.</w:t>
            </w:r>
          </w:p>
        </w:tc>
      </w:tr>
      <w:tr w:rsidR="00384186" w:rsidRPr="008A0990" w:rsidTr="0058295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58295D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характеризовать методологический контекст исследовательской деятельности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58295D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58295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lastRenderedPageBreak/>
              <w:t xml:space="preserve">Практические </w:t>
            </w:r>
            <w:r w:rsidR="0058295D" w:rsidRPr="0058295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задания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</w:t>
            </w:r>
          </w:p>
          <w:p w:rsidR="00384186" w:rsidRPr="00F445C3" w:rsidRDefault="00384186" w:rsidP="0058295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58295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58295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3. В чем отличие постпозитивизма от неопозитивизма в объяснении науки и ее динамики?</w:t>
            </w:r>
          </w:p>
          <w:p w:rsidR="00384186" w:rsidRPr="00F445C3" w:rsidRDefault="00384186" w:rsidP="0058295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58295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5. Что роднит взгляды К.Поппера и С. Тулмина на динамику науки и идеи Ч.Дарвина?</w:t>
            </w:r>
          </w:p>
          <w:p w:rsidR="00384186" w:rsidRPr="00F445C3" w:rsidRDefault="00384186" w:rsidP="0058295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8A0990" w:rsidTr="0058295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8A0990" w:rsidTr="0058295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8A0990" w:rsidTr="0058295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Доклассический период развития науки (Древний Восток, Античность, Средние века)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социокультурная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социокультурный феномен. 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Научная картина мира как мировоззренческий ориентир цивилизационного развития.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Постнеклассическая наука и изменение мировоззренческих установок техногенной цивилизации. Техноаука.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Предмет современной истории и философии науки и ее соотношение  с  другими  видами знания о науке (социология науки, культурология, науковедение)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Рациональное и иррациональное в научном познании.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Особенности феноменов социальной реальности как объектов познания. Специфика межсубъектных взаимодействий.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Проблема разделения социальных и гуманитарных наук (по предмету, по методу, по предмету и методу одновременно, по исследовательским программам). Вненаучное социальное знание.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Натуралистическая и антинатуралистическая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Релятивизм, психологизм, историзм и проблема истины. Методологический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плюрализм: запрет монополии на истину.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Социально-гуманитарное познание как коммуникативное действие. Социокультурная природа гуманитарного знания.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Время, пространство, хронотоп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Вера и знание, достоверность и сомнение, укорененность веры в допонятийных структурах.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</w:tc>
      </w:tr>
      <w:tr w:rsidR="00384186" w:rsidRPr="008A0990" w:rsidTr="0058295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оценивать и обсуждать эффективные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Практические </w:t>
            </w:r>
            <w:r w:rsidR="005829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задания</w:t>
            </w: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Почему в науке Нового времени сущностной чертой науки является использование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метода эксперимента?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 чем выражается предсказательный потенциал научного закона?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Какая наука является репрезентантом постнеклассической рациональности?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8A0990" w:rsidTr="0058295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ведения дискуссий по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Комплексное задание: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Прочитайте тексты, предназначенные для обзорного реферирования.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Определите субординацию текстов: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реферату: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устройств в Средние века.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Познавательная ситуация в Средние века в экономическом знании.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контекст применения социального знания и смены его парадигм.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36. Экономика 4.0 и особенности ее познания.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Плюрализм и комплементарность методов в современной науке.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Социально-культурное бытие литературоведения.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(Гадамер) в интерпретации и понимании.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Вненаучное социальное знание. Отличие гуманитарных наук от вненаучного знания.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57. Основные философские направления исследования науки и их применение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филологических науках.</w:t>
            </w:r>
          </w:p>
        </w:tc>
      </w:tr>
      <w:tr w:rsidR="00384186" w:rsidRPr="008A0990" w:rsidTr="0058295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58295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этические нормы деятельности современного ученого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антисциентизм;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учение А. Швейцера о «благоговении перед жизнью»;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осуждения зависти;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Что из перечисленного является наиболее правильным ответом на вопрос о том, кто может выступать субъектом этики науки?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профессиональную этику научного работника;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 идеях какого философа эпохи Просвещения берет свой исток анти-сциентизм?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Дж. Толанд;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Ж.О. Ламетри.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С точки зрения известного специалиста по экологической этике Р. Нэша, объекты живой природы представляют ценность: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Кто высказал мнение, что наступило время, когда социально-биологические 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58295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А. Швейцер.</w:t>
            </w:r>
          </w:p>
        </w:tc>
      </w:tr>
      <w:tr w:rsidR="00384186" w:rsidRPr="00F445C3" w:rsidTr="0058295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и следовать этическим нормам профессиональной деятельности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Практические </w:t>
            </w:r>
            <w:r w:rsidR="005829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задания</w:t>
            </w: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Какие фундаментальные ценности направляют деятельность научного сообщества?</w:t>
            </w:r>
          </w:p>
        </w:tc>
      </w:tr>
      <w:tr w:rsidR="00384186" w:rsidRPr="008A0990" w:rsidTr="0058295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деонтологических принципов. (…) этика не может отказываться … от ориентации на регулируемые последствия.» (Ленк Х. Ответственность в технике, за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технику, с помощью техники//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с нем. и англ. 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ост. Ц.Г. Арзаканян, В.Г. Горохов. М., Прогресс).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Качество общества. 8. Развитие личности».(Алоиз Хунинг. Инженерная деятельность с точки зрения этической и социальной ответственности// Философия техники в ФРГ. Сборник статей: перевод с нем. и англ.</w:t>
            </w:r>
            <w:r w:rsidR="0058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ост. Ц.Г. Арзаканян, В.Г. Горохов. М., Прогресс).</w:t>
            </w:r>
          </w:p>
          <w:p w:rsidR="00384186" w:rsidRPr="00F445C3" w:rsidRDefault="00384186" w:rsidP="0058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6274F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6274F3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позднее чем за 2 недели до начала сессии.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6274F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74F3">
        <w:rPr>
          <w:rFonts w:ascii="Times New Roman" w:hAnsi="Times New Roman" w:cs="Times New Roman"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основных поняти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 xml:space="preserve">й и определений философии науки,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специфики</w:t>
      </w:r>
      <w:r w:rsidR="006274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науки,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основных концепций философии науки</w:t>
      </w:r>
      <w:r w:rsidR="006274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структуры, ф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 xml:space="preserve">орм и методов научного познания,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вные концепции философии науки: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ситуациях повышенной сложности;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а новые, нестандартные ситуации;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и их переносе на новые ситуации;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r w:rsidR="006274F3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выполнению реферата: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«Антиплагиат»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6274F3" w:rsidRDefault="00F445C3" w:rsidP="006274F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F3">
        <w:rPr>
          <w:rFonts w:ascii="Times New Roman" w:hAnsi="Times New Roman" w:cs="Times New Roman"/>
          <w:i/>
          <w:sz w:val="24"/>
          <w:szCs w:val="24"/>
        </w:rPr>
        <w:t>Критерии оценки экзамена:</w:t>
      </w:r>
    </w:p>
    <w:p w:rsidR="00F445C3" w:rsidRPr="00F445C3" w:rsidRDefault="00F445C3" w:rsidP="006274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на оценку «отлично» – аспирант демонстрирует высокий уровень сформированности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аспирант демонстрирует средний уровень сформированности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аспирант демонстрирует пороговый уровень сформированности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>Методические указания для обучающихся по освоению дисциплины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(представлен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б) Введение – важнейший смысловой элемент реферата. 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 (при наличии).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6274F3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Перечень теоретических и практических вопросов к зачету и экзамену представлен в п.7 </w:t>
      </w:r>
      <w:r w:rsidR="006274F3">
        <w:rPr>
          <w:rStyle w:val="FontStyle15"/>
          <w:b w:val="0"/>
          <w:sz w:val="24"/>
          <w:szCs w:val="24"/>
          <w:lang w:val="ru-RU"/>
        </w:rPr>
        <w:t>рабочей программы дисциплины</w:t>
      </w:r>
      <w:r w:rsidRPr="00F445C3">
        <w:rPr>
          <w:rStyle w:val="FontStyle15"/>
          <w:b w:val="0"/>
          <w:sz w:val="24"/>
          <w:szCs w:val="24"/>
          <w:lang w:val="ru-RU"/>
        </w:rPr>
        <w:t xml:space="preserve">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EB" w:rsidRDefault="009920EB" w:rsidP="00514148">
      <w:pPr>
        <w:spacing w:after="0" w:line="240" w:lineRule="auto"/>
      </w:pPr>
      <w:r>
        <w:separator/>
      </w:r>
    </w:p>
  </w:endnote>
  <w:endnote w:type="continuationSeparator" w:id="0">
    <w:p w:rsidR="009920EB" w:rsidRDefault="009920EB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EB" w:rsidRDefault="009920EB" w:rsidP="00514148">
      <w:pPr>
        <w:spacing w:after="0" w:line="240" w:lineRule="auto"/>
      </w:pPr>
      <w:r>
        <w:separator/>
      </w:r>
    </w:p>
  </w:footnote>
  <w:footnote w:type="continuationSeparator" w:id="0">
    <w:p w:rsidR="009920EB" w:rsidRDefault="009920EB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1CA"/>
    <w:rsid w:val="001171E3"/>
    <w:rsid w:val="00140CB6"/>
    <w:rsid w:val="00193880"/>
    <w:rsid w:val="001B76FA"/>
    <w:rsid w:val="001D1B5B"/>
    <w:rsid w:val="001D7285"/>
    <w:rsid w:val="001F0BC7"/>
    <w:rsid w:val="002036FD"/>
    <w:rsid w:val="00242901"/>
    <w:rsid w:val="00287C92"/>
    <w:rsid w:val="002A422B"/>
    <w:rsid w:val="002B0CB0"/>
    <w:rsid w:val="002B25B7"/>
    <w:rsid w:val="002B32B8"/>
    <w:rsid w:val="002E21FA"/>
    <w:rsid w:val="002F62EE"/>
    <w:rsid w:val="00362B53"/>
    <w:rsid w:val="00384186"/>
    <w:rsid w:val="00391749"/>
    <w:rsid w:val="00403CE5"/>
    <w:rsid w:val="004454B2"/>
    <w:rsid w:val="004A0839"/>
    <w:rsid w:val="004C4D49"/>
    <w:rsid w:val="004E1B47"/>
    <w:rsid w:val="004E739F"/>
    <w:rsid w:val="00514148"/>
    <w:rsid w:val="00522E9C"/>
    <w:rsid w:val="00537282"/>
    <w:rsid w:val="0058295D"/>
    <w:rsid w:val="005A2CC8"/>
    <w:rsid w:val="005A2DD7"/>
    <w:rsid w:val="005D13AE"/>
    <w:rsid w:val="0060397F"/>
    <w:rsid w:val="006274F3"/>
    <w:rsid w:val="00633C22"/>
    <w:rsid w:val="006A0F4A"/>
    <w:rsid w:val="006B2DAA"/>
    <w:rsid w:val="006D5606"/>
    <w:rsid w:val="00732997"/>
    <w:rsid w:val="007B0349"/>
    <w:rsid w:val="007D261A"/>
    <w:rsid w:val="007D709C"/>
    <w:rsid w:val="00804C22"/>
    <w:rsid w:val="00841E63"/>
    <w:rsid w:val="00846E4B"/>
    <w:rsid w:val="008A0990"/>
    <w:rsid w:val="008A370D"/>
    <w:rsid w:val="0095545C"/>
    <w:rsid w:val="00955ED9"/>
    <w:rsid w:val="009920EB"/>
    <w:rsid w:val="009F3D6F"/>
    <w:rsid w:val="00A41266"/>
    <w:rsid w:val="00A50C96"/>
    <w:rsid w:val="00A50E11"/>
    <w:rsid w:val="00A63F62"/>
    <w:rsid w:val="00A739EC"/>
    <w:rsid w:val="00AD4765"/>
    <w:rsid w:val="00B428E1"/>
    <w:rsid w:val="00B4342C"/>
    <w:rsid w:val="00B605CD"/>
    <w:rsid w:val="00BB6D04"/>
    <w:rsid w:val="00CE1319"/>
    <w:rsid w:val="00D31453"/>
    <w:rsid w:val="00D407D5"/>
    <w:rsid w:val="00E10B36"/>
    <w:rsid w:val="00E209E2"/>
    <w:rsid w:val="00E841C4"/>
    <w:rsid w:val="00EB722D"/>
    <w:rsid w:val="00EC39CB"/>
    <w:rsid w:val="00F445C3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04D937-0EF1-40F8-8F0D-3A48B0E9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B4342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filosofiya-nauki-449822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storiya-i-filosofiya-nauki-450040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i-filosofiya-nauki-454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897.pdf&amp;show=dcatalogues/1/1134298/2897.pdf&amp;view=tru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492.pdf&amp;show=dcatalogues/1/1124023/149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26FA-7F7A-4414-A29A-00883A02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8674</Words>
  <Characters>49446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58004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Анастасия</cp:lastModifiedBy>
  <cp:revision>28</cp:revision>
  <cp:lastPrinted>2020-03-13T04:10:00Z</cp:lastPrinted>
  <dcterms:created xsi:type="dcterms:W3CDTF">2020-10-14T10:01:00Z</dcterms:created>
  <dcterms:modified xsi:type="dcterms:W3CDTF">2020-12-21T18:07:00Z</dcterms:modified>
</cp:coreProperties>
</file>