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69" w:rsidRDefault="00C40B10">
      <w:pPr>
        <w:rPr>
          <w:lang w:val="ru-RU"/>
        </w:rPr>
      </w:pPr>
      <w:r w:rsidRPr="00C40B10">
        <w:rPr>
          <w:noProof/>
          <w:lang w:val="ru-RU" w:eastAsia="ru-RU"/>
        </w:rPr>
        <w:drawing>
          <wp:inline distT="0" distB="0" distL="0" distR="0">
            <wp:extent cx="5936615" cy="8338820"/>
            <wp:effectExtent l="19050" t="0" r="6985" b="0"/>
            <wp:docPr id="2" name="Рисунок 1" descr="C:\Users\t.sidorenko\Pictures\MP Navigator EX\2018_11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1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3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B10">
        <w:rPr>
          <w:noProof/>
          <w:lang w:val="ru-RU" w:eastAsia="ru-RU"/>
        </w:rPr>
        <w:lastRenderedPageBreak/>
        <w:drawing>
          <wp:inline distT="0" distB="0" distL="0" distR="0">
            <wp:extent cx="5936615" cy="8338820"/>
            <wp:effectExtent l="19050" t="0" r="6985" b="0"/>
            <wp:docPr id="1" name="Рисунок 2" descr="C:\Users\t.sidorenko\Pictures\MP Navigator EX\2018_11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1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3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F09" w:rsidRPr="00516F09">
        <w:rPr>
          <w:noProof/>
          <w:lang w:val="ru-RU" w:eastAsia="ru-RU"/>
        </w:rPr>
        <w:lastRenderedPageBreak/>
        <w:drawing>
          <wp:inline distT="0" distB="0" distL="0" distR="0">
            <wp:extent cx="5940425" cy="8524069"/>
            <wp:effectExtent l="19050" t="0" r="3175" b="0"/>
            <wp:docPr id="3" name="Рисунок 1" descr="C:\Users\Владелец\Downloads\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1010для 18 года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3C9"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71"/>
        <w:gridCol w:w="15"/>
      </w:tblGrid>
      <w:tr w:rsidR="003A58F1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A58F1" w:rsidRPr="000B13C9" w:rsidTr="004D3269">
        <w:trPr>
          <w:gridAfter w:val="1"/>
          <w:wAfter w:w="15" w:type="dxa"/>
          <w:trHeight w:hRule="exact" w:val="11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Pr="00BA2646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BA2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A2646">
              <w:rPr>
                <w:sz w:val="24"/>
                <w:szCs w:val="24"/>
                <w:lang w:val="ru-RU"/>
              </w:rPr>
              <w:t xml:space="preserve"> </w:t>
            </w:r>
            <w:r w:rsidRPr="00BA2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необходимого минимума знаний для формирования мировоззренческих оснований научно-исследовательской деятельности; организация самостоятельной работы при подготовке к сдаче экзамена кандидатского минимума.</w:t>
            </w:r>
          </w:p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58F1" w:rsidRPr="000B13C9" w:rsidTr="004D3269">
        <w:trPr>
          <w:gridAfter w:val="1"/>
          <w:wAfter w:w="15" w:type="dxa"/>
          <w:trHeight w:hRule="exact" w:val="80"/>
        </w:trPr>
        <w:tc>
          <w:tcPr>
            <w:tcW w:w="9370" w:type="dxa"/>
            <w:gridSpan w:val="2"/>
          </w:tcPr>
          <w:p w:rsidR="003A58F1" w:rsidRPr="000B13C9" w:rsidRDefault="003A58F1" w:rsidP="004D3269">
            <w:pPr>
              <w:rPr>
                <w:lang w:val="ru-RU"/>
              </w:rPr>
            </w:pPr>
          </w:p>
        </w:tc>
      </w:tr>
      <w:tr w:rsidR="003A58F1" w:rsidRPr="000B13C9" w:rsidTr="004D3269">
        <w:trPr>
          <w:gridAfter w:val="1"/>
          <w:wAfter w:w="15" w:type="dxa"/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RPr="000B13C9" w:rsidTr="004D3269">
        <w:trPr>
          <w:gridAfter w:val="1"/>
          <w:wAfter w:w="15" w:type="dxa"/>
          <w:trHeight w:hRule="exact" w:val="62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RPr="00BA2646" w:rsidTr="004D3269">
        <w:trPr>
          <w:gridAfter w:val="1"/>
          <w:wAfter w:w="15" w:type="dxa"/>
          <w:trHeight w:hRule="exact" w:val="99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Pr="00BA2646" w:rsidRDefault="003A58F1" w:rsidP="004D326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0B13C9">
              <w:rPr>
                <w:lang w:val="ru-RU"/>
              </w:rPr>
              <w:t xml:space="preserve"> </w:t>
            </w:r>
            <w:r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философской науки, относящихся к истории философии, эпистемологии, логики и методологии науки в рамках учебных программ философии на предыдущих уровнях образования (</w:t>
            </w:r>
            <w:proofErr w:type="spellStart"/>
            <w:r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бакалавриат</w:t>
            </w:r>
            <w:proofErr w:type="spellEnd"/>
            <w:r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</w:t>
            </w:r>
            <w:proofErr w:type="spellStart"/>
            <w:r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специалитет</w:t>
            </w:r>
            <w:proofErr w:type="spellEnd"/>
            <w:r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, магистратура).</w:t>
            </w:r>
          </w:p>
        </w:tc>
      </w:tr>
      <w:tr w:rsidR="003A58F1" w:rsidRPr="000B13C9" w:rsidTr="004D3269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3A58F1" w:rsidRPr="000B13C9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3A58F1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3A58F1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>
              <w:t xml:space="preserve"> </w:t>
            </w:r>
          </w:p>
        </w:tc>
      </w:tr>
      <w:tr w:rsidR="003A58F1" w:rsidTr="004D326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58F1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3A58F1" w:rsidRPr="000B13C9" w:rsidTr="004D326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RPr="000B13C9" w:rsidTr="004D326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RPr="000B13C9" w:rsidTr="004D326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58F1" w:rsidRPr="000B13C9" w:rsidRDefault="003A58F1" w:rsidP="004D3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3A58F1" w:rsidRPr="000B13C9" w:rsidTr="004D3269">
        <w:trPr>
          <w:trHeight w:hRule="exact" w:val="138"/>
        </w:trPr>
        <w:tc>
          <w:tcPr>
            <w:tcW w:w="1999" w:type="dxa"/>
          </w:tcPr>
          <w:p w:rsidR="003A58F1" w:rsidRPr="000B13C9" w:rsidRDefault="003A58F1" w:rsidP="004D3269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3A58F1" w:rsidRPr="000B13C9" w:rsidRDefault="003A58F1" w:rsidP="004D3269">
            <w:pPr>
              <w:rPr>
                <w:lang w:val="ru-RU"/>
              </w:rPr>
            </w:pPr>
          </w:p>
        </w:tc>
      </w:tr>
      <w:tr w:rsidR="00737869" w:rsidRPr="003A58F1" w:rsidTr="003A58F1">
        <w:trPr>
          <w:trHeight w:hRule="exact" w:val="138"/>
        </w:trPr>
        <w:tc>
          <w:tcPr>
            <w:tcW w:w="1999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RPr="003A58F1" w:rsidTr="003A58F1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B13C9">
              <w:rPr>
                <w:lang w:val="ru-RU"/>
              </w:rPr>
              <w:t xml:space="preserve"> </w:t>
            </w:r>
            <w:proofErr w:type="gramEnd"/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3A58F1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3A58F1">
        <w:trPr>
          <w:trHeight w:hRule="exact" w:val="277"/>
        </w:trPr>
        <w:tc>
          <w:tcPr>
            <w:tcW w:w="1999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Tr="0078255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37869" w:rsidRPr="003A58F1" w:rsidTr="003A58F1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37869" w:rsidRPr="003A58F1" w:rsidTr="0078255E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понятия и определения философии науки, научные и философские основания современной картины мира;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специфику философских проблем науки;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концепции философии науки, их сходство и отличие,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принципы научной рациональности;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систему ценностей, на которые ориентируются ученые;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историю возникновения науки, особенности периодов ее развития;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связанные с развитием науки современные социальные и этические  проблемы;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функции и роль научного знания в современной культуре;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концепции философии науки, их сходство и отличие;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структуру, формы и методы научного познания, их эволюцию и предметную специфику</w:t>
            </w:r>
          </w:p>
        </w:tc>
      </w:tr>
      <w:tr w:rsidR="00737869" w:rsidRPr="003A58F1" w:rsidTr="0078255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эффективно анализировать возникающие в научном исследовании проблемы в точки зрения современных научных парадигм и последствий реализации их на практике;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специфику и проблематику отраслей знания, в которых ведутся исследования.</w:t>
            </w:r>
          </w:p>
        </w:tc>
      </w:tr>
      <w:tr w:rsidR="00737869" w:rsidRPr="003A58F1" w:rsidTr="0078255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определения парадигмы, применяемой в конкретном исследовании, оценкой ее эффективности;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восприятия и анализа текста, имеющего философское содержание;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публичной речи и  письменного аргументированного изложения собственной точки зрения</w:t>
            </w:r>
          </w:p>
        </w:tc>
      </w:tr>
      <w:tr w:rsidR="00737869" w:rsidRPr="003A58F1" w:rsidTr="003A58F1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37869" w:rsidRPr="003A58F1" w:rsidTr="007825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методологическую роль философского знания и специфику применения общенаучных методов при решении проблем в области социально-гуманитарных наук</w:t>
            </w:r>
          </w:p>
        </w:tc>
      </w:tr>
    </w:tbl>
    <w:p w:rsidR="00737869" w:rsidRPr="000B13C9" w:rsidRDefault="00737869" w:rsidP="00737869">
      <w:pPr>
        <w:rPr>
          <w:sz w:val="0"/>
          <w:szCs w:val="0"/>
          <w:lang w:val="ru-RU"/>
        </w:rPr>
      </w:pPr>
      <w:r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37869" w:rsidRPr="003A58F1" w:rsidTr="0078255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и учитывать особенности и проблематику отраслей знания, в которых ведутся исследования</w:t>
            </w:r>
          </w:p>
        </w:tc>
      </w:tr>
      <w:tr w:rsidR="00737869" w:rsidRPr="003A58F1" w:rsidTr="0078255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философского анализа научных проблем, возникающих в профессиональной сфере деятельности;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междисциплинарного применения знаний из области истории и философии науки;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–ведения дискуссий по проблемам философии науки в целом и философским проблемам социально-гуманитарных наук;</w:t>
            </w:r>
          </w:p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оценивания значимости и практической пригодности полученных результатов</w:t>
            </w:r>
          </w:p>
        </w:tc>
      </w:tr>
      <w:tr w:rsidR="00737869" w:rsidRPr="003A58F1" w:rsidTr="0078255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реферирования и аннотирования научной литературы (в том числе на иностранном языке), навыки научного редактирования</w:t>
            </w:r>
          </w:p>
        </w:tc>
      </w:tr>
      <w:tr w:rsidR="00737869" w:rsidRPr="003A58F1" w:rsidTr="0078255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реферирования и аннотирования научной литературы, их связь с этическими нормами деятельности современного ученого</w:t>
            </w:r>
          </w:p>
        </w:tc>
      </w:tr>
      <w:tr w:rsidR="00737869" w:rsidRPr="003A58F1" w:rsidTr="007825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на высоком уровне усвоения знания о правилах реферирования и аннотирования научной литературы, об основных этических нормах научной деятельности при написании реферата</w:t>
            </w:r>
          </w:p>
        </w:tc>
      </w:tr>
      <w:tr w:rsidR="00737869" w:rsidRPr="003A58F1" w:rsidTr="0078255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научного редактирования на высоком уровне в процессе написания реферата, научных тезисов и статей</w:t>
            </w:r>
          </w:p>
        </w:tc>
      </w:tr>
    </w:tbl>
    <w:p w:rsidR="00737869" w:rsidRPr="000B13C9" w:rsidRDefault="00737869" w:rsidP="00737869">
      <w:pPr>
        <w:rPr>
          <w:sz w:val="0"/>
          <w:szCs w:val="0"/>
          <w:lang w:val="ru-RU"/>
        </w:rPr>
      </w:pPr>
      <w:r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9"/>
        <w:gridCol w:w="387"/>
        <w:gridCol w:w="567"/>
        <w:gridCol w:w="600"/>
        <w:gridCol w:w="667"/>
        <w:gridCol w:w="497"/>
        <w:gridCol w:w="1536"/>
        <w:gridCol w:w="1584"/>
        <w:gridCol w:w="1233"/>
      </w:tblGrid>
      <w:tr w:rsidR="00737869" w:rsidRPr="003A58F1" w:rsidTr="0078255E">
        <w:trPr>
          <w:trHeight w:hRule="exact" w:val="285"/>
        </w:trPr>
        <w:tc>
          <w:tcPr>
            <w:tcW w:w="710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8255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8255E">
        <w:trPr>
          <w:trHeight w:hRule="exact" w:val="138"/>
        </w:trPr>
        <w:tc>
          <w:tcPr>
            <w:tcW w:w="710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Tr="0078255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37869" w:rsidTr="0078255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869" w:rsidRDefault="00737869" w:rsidP="0078255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37869" w:rsidTr="007825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37869" w:rsidTr="007825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37869" w:rsidTr="007825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37869" w:rsidTr="007825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37869" w:rsidTr="007825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</w:tr>
      <w:tr w:rsidR="00737869" w:rsidTr="0078255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УК-1,УК- 2,ПК-2</w:t>
            </w:r>
          </w:p>
        </w:tc>
      </w:tr>
    </w:tbl>
    <w:p w:rsidR="00737869" w:rsidRDefault="00737869" w:rsidP="007378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37869" w:rsidTr="007825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37869" w:rsidTr="0078255E">
        <w:trPr>
          <w:trHeight w:hRule="exact" w:val="138"/>
        </w:trPr>
        <w:tc>
          <w:tcPr>
            <w:tcW w:w="9357" w:type="dxa"/>
          </w:tcPr>
          <w:p w:rsidR="00737869" w:rsidRDefault="00737869" w:rsidP="0078255E"/>
        </w:tc>
      </w:tr>
      <w:tr w:rsidR="00737869" w:rsidRPr="003A58F1" w:rsidTr="003A58F1">
        <w:trPr>
          <w:trHeight w:hRule="exact" w:val="86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37869" w:rsidRPr="003A58F1" w:rsidTr="003A58F1">
        <w:trPr>
          <w:trHeight w:hRule="exact" w:val="80"/>
        </w:trPr>
        <w:tc>
          <w:tcPr>
            <w:tcW w:w="9357" w:type="dxa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RPr="003A58F1" w:rsidTr="007825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B13C9">
              <w:rPr>
                <w:lang w:val="ru-RU"/>
              </w:rPr>
              <w:t xml:space="preserve"> </w:t>
            </w:r>
          </w:p>
        </w:tc>
      </w:tr>
      <w:tr w:rsidR="00737869" w:rsidTr="007825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37869" w:rsidTr="0078255E">
        <w:trPr>
          <w:trHeight w:hRule="exact" w:val="138"/>
        </w:trPr>
        <w:tc>
          <w:tcPr>
            <w:tcW w:w="9357" w:type="dxa"/>
          </w:tcPr>
          <w:p w:rsidR="00737869" w:rsidRDefault="00737869" w:rsidP="0078255E"/>
        </w:tc>
      </w:tr>
      <w:tr w:rsidR="00737869" w:rsidRPr="003A58F1" w:rsidTr="007825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Tr="007825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37869" w:rsidTr="0078255E">
        <w:trPr>
          <w:trHeight w:hRule="exact" w:val="138"/>
        </w:trPr>
        <w:tc>
          <w:tcPr>
            <w:tcW w:w="9357" w:type="dxa"/>
          </w:tcPr>
          <w:p w:rsidR="00737869" w:rsidRDefault="00737869" w:rsidP="0078255E"/>
        </w:tc>
      </w:tr>
      <w:tr w:rsidR="00737869" w:rsidRPr="003A58F1" w:rsidTr="0078255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Tr="0078255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7869" w:rsidRPr="003A58F1" w:rsidTr="0078255E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8" w:anchor="page/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lang w:val="ru-RU"/>
              </w:rPr>
              <w:t xml:space="preserve"> </w:t>
            </w:r>
          </w:p>
        </w:tc>
      </w:tr>
    </w:tbl>
    <w:p w:rsidR="00737869" w:rsidRPr="000B13C9" w:rsidRDefault="00737869" w:rsidP="00737869">
      <w:pPr>
        <w:rPr>
          <w:sz w:val="0"/>
          <w:szCs w:val="0"/>
          <w:lang w:val="ru-RU"/>
        </w:rPr>
      </w:pPr>
      <w:r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"/>
        <w:gridCol w:w="642"/>
        <w:gridCol w:w="660"/>
        <w:gridCol w:w="2444"/>
        <w:gridCol w:w="2043"/>
        <w:gridCol w:w="820"/>
        <w:gridCol w:w="1478"/>
        <w:gridCol w:w="326"/>
        <w:gridCol w:w="301"/>
        <w:gridCol w:w="257"/>
      </w:tblGrid>
      <w:tr w:rsidR="00737869" w:rsidTr="0078255E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7869" w:rsidRPr="003A58F1" w:rsidTr="0078255E">
        <w:trPr>
          <w:trHeight w:hRule="exact" w:val="7502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9" w:anchor="page/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0" w:anchor="page/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2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3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37869">
        <w:trPr>
          <w:trHeight w:hRule="exact" w:val="80"/>
        </w:trPr>
        <w:tc>
          <w:tcPr>
            <w:tcW w:w="973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3134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2974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501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Tr="0078255E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7869" w:rsidTr="0078255E">
        <w:trPr>
          <w:trHeight w:hRule="exact" w:val="35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13C9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Приложении 3.</w:t>
            </w:r>
          </w:p>
        </w:tc>
      </w:tr>
      <w:tr w:rsidR="00737869" w:rsidTr="00737869">
        <w:trPr>
          <w:trHeight w:hRule="exact" w:val="80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</w:tcPr>
          <w:p w:rsidR="00737869" w:rsidRDefault="00737869" w:rsidP="0078255E"/>
        </w:tc>
        <w:tc>
          <w:tcPr>
            <w:tcW w:w="2974" w:type="dxa"/>
            <w:gridSpan w:val="2"/>
          </w:tcPr>
          <w:p w:rsidR="00737869" w:rsidRDefault="00737869" w:rsidP="0078255E"/>
        </w:tc>
        <w:tc>
          <w:tcPr>
            <w:tcW w:w="1842" w:type="dxa"/>
            <w:gridSpan w:val="2"/>
          </w:tcPr>
          <w:p w:rsidR="00737869" w:rsidRDefault="00737869" w:rsidP="0078255E"/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RPr="003A58F1" w:rsidTr="0078255E">
        <w:trPr>
          <w:trHeight w:hRule="exact" w:val="277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37869">
        <w:trPr>
          <w:trHeight w:hRule="exact" w:val="277"/>
        </w:trPr>
        <w:tc>
          <w:tcPr>
            <w:tcW w:w="973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3134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2974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501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Tr="0078255E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37869" w:rsidTr="00737869">
        <w:trPr>
          <w:trHeight w:hRule="exact" w:val="555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Tr="00737869">
        <w:trPr>
          <w:trHeight w:hRule="exact" w:val="818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Tr="00737869">
        <w:trPr>
          <w:trHeight w:hRule="exact" w:val="555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Tr="00737869">
        <w:trPr>
          <w:trHeight w:hRule="exact" w:val="285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01" w:type="dxa"/>
            <w:gridSpan w:val="2"/>
          </w:tcPr>
          <w:p w:rsidR="00737869" w:rsidRDefault="00737869" w:rsidP="0078255E"/>
          <w:p w:rsidR="00737869" w:rsidRDefault="00737869" w:rsidP="0078255E"/>
        </w:tc>
      </w:tr>
      <w:tr w:rsidR="00737869" w:rsidTr="00737869">
        <w:trPr>
          <w:trHeight w:hRule="exact" w:val="285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D40383" w:rsidRDefault="00737869" w:rsidP="00782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Tr="00737869">
        <w:trPr>
          <w:trHeight w:hRule="exact" w:val="558"/>
        </w:trPr>
        <w:tc>
          <w:tcPr>
            <w:tcW w:w="973" w:type="dxa"/>
            <w:gridSpan w:val="2"/>
          </w:tcPr>
          <w:p w:rsidR="00737869" w:rsidRDefault="00737869" w:rsidP="0078255E"/>
        </w:tc>
        <w:tc>
          <w:tcPr>
            <w:tcW w:w="3134" w:type="dxa"/>
            <w:gridSpan w:val="2"/>
          </w:tcPr>
          <w:p w:rsidR="00737869" w:rsidRDefault="00737869" w:rsidP="0078255E"/>
        </w:tc>
        <w:tc>
          <w:tcPr>
            <w:tcW w:w="2974" w:type="dxa"/>
            <w:gridSpan w:val="2"/>
          </w:tcPr>
          <w:p w:rsidR="00737869" w:rsidRDefault="00737869" w:rsidP="0078255E"/>
        </w:tc>
        <w:tc>
          <w:tcPr>
            <w:tcW w:w="1842" w:type="dxa"/>
            <w:gridSpan w:val="2"/>
          </w:tcPr>
          <w:p w:rsidR="00737869" w:rsidRDefault="00737869" w:rsidP="0078255E"/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RPr="003A58F1" w:rsidTr="0078255E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Tr="00737869">
        <w:trPr>
          <w:trHeight w:hRule="exact" w:val="285"/>
        </w:trPr>
        <w:tc>
          <w:tcPr>
            <w:tcW w:w="973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01" w:type="dxa"/>
            <w:gridSpan w:val="2"/>
          </w:tcPr>
          <w:p w:rsidR="00737869" w:rsidRDefault="00737869" w:rsidP="0078255E"/>
        </w:tc>
      </w:tr>
      <w:tr w:rsidR="00737869" w:rsidTr="00737869">
        <w:trPr>
          <w:gridBefore w:val="1"/>
          <w:gridAfter w:val="1"/>
          <w:wBefore w:w="393" w:type="dxa"/>
          <w:wAfter w:w="233" w:type="dxa"/>
          <w:trHeight w:hRule="exact" w:val="555"/>
        </w:trPr>
        <w:tc>
          <w:tcPr>
            <w:tcW w:w="580" w:type="dxa"/>
          </w:tcPr>
          <w:p w:rsidR="00737869" w:rsidRDefault="00737869" w:rsidP="0078255E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268" w:type="dxa"/>
          </w:tcPr>
          <w:p w:rsidR="00737869" w:rsidRDefault="00737869" w:rsidP="0078255E"/>
        </w:tc>
      </w:tr>
      <w:tr w:rsidR="00737869" w:rsidTr="00737869">
        <w:trPr>
          <w:gridBefore w:val="1"/>
          <w:gridAfter w:val="1"/>
          <w:wBefore w:w="393" w:type="dxa"/>
          <w:wAfter w:w="233" w:type="dxa"/>
          <w:trHeight w:hRule="exact" w:val="555"/>
        </w:trPr>
        <w:tc>
          <w:tcPr>
            <w:tcW w:w="580" w:type="dxa"/>
          </w:tcPr>
          <w:p w:rsidR="00737869" w:rsidRDefault="00737869" w:rsidP="0078255E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72068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737869"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37869">
              <w:t xml:space="preserve"> </w:t>
            </w:r>
          </w:p>
        </w:tc>
        <w:tc>
          <w:tcPr>
            <w:tcW w:w="268" w:type="dxa"/>
          </w:tcPr>
          <w:p w:rsidR="00737869" w:rsidRDefault="00737869" w:rsidP="0078255E"/>
        </w:tc>
      </w:tr>
      <w:tr w:rsidR="00737869" w:rsidTr="00737869">
        <w:trPr>
          <w:gridBefore w:val="1"/>
          <w:gridAfter w:val="1"/>
          <w:wBefore w:w="393" w:type="dxa"/>
          <w:wAfter w:w="233" w:type="dxa"/>
          <w:trHeight w:hRule="exact" w:val="826"/>
        </w:trPr>
        <w:tc>
          <w:tcPr>
            <w:tcW w:w="580" w:type="dxa"/>
          </w:tcPr>
          <w:p w:rsidR="00737869" w:rsidRDefault="00737869" w:rsidP="0078255E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268" w:type="dxa"/>
          </w:tcPr>
          <w:p w:rsidR="00737869" w:rsidRDefault="00737869" w:rsidP="0078255E"/>
        </w:tc>
      </w:tr>
      <w:tr w:rsidR="00737869" w:rsidTr="00737869">
        <w:trPr>
          <w:gridBefore w:val="1"/>
          <w:gridAfter w:val="1"/>
          <w:wBefore w:w="393" w:type="dxa"/>
          <w:wAfter w:w="233" w:type="dxa"/>
          <w:trHeight w:hRule="exact" w:val="555"/>
        </w:trPr>
        <w:tc>
          <w:tcPr>
            <w:tcW w:w="580" w:type="dxa"/>
          </w:tcPr>
          <w:p w:rsidR="00737869" w:rsidRDefault="00737869" w:rsidP="0078255E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Pr="000B13C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869" w:rsidRDefault="00737869" w:rsidP="007825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268" w:type="dxa"/>
          </w:tcPr>
          <w:p w:rsidR="00737869" w:rsidRDefault="00737869" w:rsidP="0078255E"/>
        </w:tc>
      </w:tr>
      <w:tr w:rsidR="00737869" w:rsidRPr="003A58F1" w:rsidTr="00737869">
        <w:trPr>
          <w:gridBefore w:val="1"/>
          <w:gridAfter w:val="1"/>
          <w:wBefore w:w="393" w:type="dxa"/>
          <w:wAfter w:w="233" w:type="dxa"/>
          <w:trHeight w:hRule="exact" w:val="285"/>
        </w:trPr>
        <w:tc>
          <w:tcPr>
            <w:tcW w:w="87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82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37869">
        <w:trPr>
          <w:gridBefore w:val="1"/>
          <w:gridAfter w:val="1"/>
          <w:wBefore w:w="393" w:type="dxa"/>
          <w:wAfter w:w="233" w:type="dxa"/>
          <w:trHeight w:hRule="exact" w:val="138"/>
        </w:trPr>
        <w:tc>
          <w:tcPr>
            <w:tcW w:w="1196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2357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737869" w:rsidRPr="000B13C9" w:rsidRDefault="00737869" w:rsidP="0078255E">
            <w:pPr>
              <w:rPr>
                <w:lang w:val="ru-RU"/>
              </w:rPr>
            </w:pPr>
          </w:p>
        </w:tc>
      </w:tr>
      <w:tr w:rsidR="00737869" w:rsidRPr="003A58F1" w:rsidTr="00737869">
        <w:trPr>
          <w:gridBefore w:val="1"/>
          <w:gridAfter w:val="1"/>
          <w:wBefore w:w="393" w:type="dxa"/>
          <w:wAfter w:w="233" w:type="dxa"/>
          <w:trHeight w:hRule="exact" w:val="322"/>
        </w:trPr>
        <w:tc>
          <w:tcPr>
            <w:tcW w:w="87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37869">
        <w:trPr>
          <w:gridBefore w:val="1"/>
          <w:gridAfter w:val="1"/>
          <w:wBefore w:w="393" w:type="dxa"/>
          <w:wAfter w:w="233" w:type="dxa"/>
          <w:trHeight w:hRule="exact" w:val="322"/>
        </w:trPr>
        <w:tc>
          <w:tcPr>
            <w:tcW w:w="87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737869" w:rsidRPr="003A58F1" w:rsidTr="00737869">
        <w:trPr>
          <w:gridBefore w:val="1"/>
          <w:gridAfter w:val="1"/>
          <w:wBefore w:w="393" w:type="dxa"/>
          <w:wAfter w:w="233" w:type="dxa"/>
          <w:trHeight w:hRule="exact" w:val="4498"/>
        </w:trPr>
        <w:tc>
          <w:tcPr>
            <w:tcW w:w="87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378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B13C9">
              <w:rPr>
                <w:lang w:val="ru-RU"/>
              </w:rPr>
              <w:t xml:space="preserve"> </w:t>
            </w:r>
          </w:p>
          <w:p w:rsidR="00737869" w:rsidRPr="000B13C9" w:rsidRDefault="00737869" w:rsidP="00737869">
            <w:pPr>
              <w:jc w:val="both"/>
              <w:rPr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</w:p>
        </w:tc>
      </w:tr>
    </w:tbl>
    <w:p w:rsidR="00737869" w:rsidRDefault="00737869">
      <w:pPr>
        <w:rPr>
          <w:lang w:val="ru-RU"/>
        </w:rPr>
      </w:pPr>
      <w:r>
        <w:rPr>
          <w:lang w:val="ru-RU"/>
        </w:rPr>
        <w:br w:type="page"/>
      </w:r>
    </w:p>
    <w:p w:rsidR="008B2DE8" w:rsidRPr="001E6D33" w:rsidRDefault="008B2DE8" w:rsidP="008B2DE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8B2DE8" w:rsidRPr="001E6D33" w:rsidRDefault="008B2DE8" w:rsidP="008B2DE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 (по лекционным вопросам и вопросам для самостоятельного изучения). Используется конспект лекций («Лекции по истории и философии науки», размещенные в виде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подготовку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 (методические рекомендации по подготовке к зачету и экзамену представлены в Приложении 3).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 (варианты тем рефератов по дисциплине представлены в Приложении 2; методические указания по написанию реферата по дисциплине представлены в Приложении 3).</w:t>
      </w:r>
      <w:proofErr w:type="gramEnd"/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Вопросы для углубленного самостоятельного изучения (собеседования)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Философия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родовая сущность человека, практика, язык, культура, история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контексты исследования научного познания.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Философия науки и история науки: проблемы взаимоотношений.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Оценка тезиса: философия науки без истории науки беспредметна, а история науки без философии науки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неконцептуальна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Оппозиция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историографии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История науки и её рациональные реконструкции. Рациональная реконструкция как ключ к пониманию реальной истории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Идея неравномерности развития различных научных областей и дисциплин в истории науки. Её оценка.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Мировоззренческие контексты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Метафизический</w:t>
      </w:r>
      <w:proofErr w:type="gram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антиметафизический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дискурсы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истории науки и философии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Метафизика реальности и метафизика рациональности. Их статус в практике научного исследования. Дополнительные типы метафизики как необходимые предпосылки научного познания. Рациональность и реальность как конститутивные темы философии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Оппозиция научного реализма и инструментализма в истории науки и философии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Онтология обыденного и научного познания. Специфика объектов языка науки, объектов теоретического и эмпирического уровней научного знания, объектов аналитических и синтетических высказываний.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Проблема реальности предметов нашего опыта. Проблема реальности предметов научного 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Объекты теории и предметы наблюдения, измерения и эксперимента: проблема их реальности.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14. Роль научной картины мира, философских категорий и принципов, представлений здравого смысла в исследовательском процессе социально-гуманитарных наук.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Различие времени как параметра физических событий и времени как общего условия и меры становления человеческого бытия, осуществления жизни.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16. Объективное и субъективное время. Социальное и культурно-историческое время.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проблематика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18. Аргументы за реализм здравого смысла и против теории познания здравого смысла. Критика теории познания, основанной на здравом смысле.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Контекстуальная обусловленность всякого знания мировоззренческими смыслами.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Истина и правдоподобие как цели научного исследования.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21. Понятие эволюционной эпистемологии.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22. Проект эпистемологии без субъекта знания. Эпистемология и третий мир. Биологический подход к третьему миру. Объективность и автономия третьего мира и его обусловленность деятельностью человека.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 Научное знание как дифференцированная целостность, проблемы его истинности и обоснованности.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Аксиология научного познания.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 Оценки и ценности, идеалы и нормы науки. Их изменения в истории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26. Идеалы и нормы исследования и их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определённость.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 Система идеалов и норм как схема метода деятельности.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 Оценочные суждения в науке и необходимость «ценностной нейтральности» в социальном исследовании.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29. Функционирование оценок и ценностей, идеалов и норм исследования в СГП.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Вненаучные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критерии (принципы красоты и простоты) и их роль в социально-гуманитарном познании.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30. Принципы логики социальных наук, их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аксиологическая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фундированность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науках о человеке, обществе и культуре: методологические следствия и императивы.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32. Рождение знания в процессе взаимодействия «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коммуницирующих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индивидов».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(общение ученых) как условие создания нового социально-гуманитарного знания и выражение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природы научного познания.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33. Научные конвенции как необходимость и следствие коммуникативной природы познания. Моральная ответственность ученого за введение конвенций.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Индоктринация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внедрение, распространение и «внушение» какой-либо доктрины как одно из следствий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Аксиологическая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специфика сциентизма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антисциентизма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36. Методология научного познания и история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Дескриптивный</w:t>
      </w:r>
      <w:proofErr w:type="gram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нормативный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дискурсы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методологии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38. Оппозиция монизма и плюрализма в истории науки и методологии науки. Плюралистическая методология науки, её основания и проблемы.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 Неопозитивизм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постпозитивизм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программы постановки, анализа и решения философско-методологических проблем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40. Критическое сравнение методологических концепций: реальная история как пробный камень ее рациональных реконструкций.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метакритерий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история «фальсифицирует»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 любую другую методологическую концепцию).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41. Оценка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априористского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антитеоретического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подходов к методологии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42. Фальсификация и методология научно-исследовательских программ. Прогрессивный и регрессивный сдвиг проблемы. Отрицательная эвристика: «твердое ядро» 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программы. Положительная эвристика: конструкция «защитного пояса» и относительная автономия теоретической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43. Сравнительная оценка исследовательской программы К. Поппера и исследовательской программы Т. Куна.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Эпистемологический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анархизм как единство принципа пролиферации и принципа несоизмеримости. Соединение принципа пролиферации с принципом несоизмеримости как методологическая основа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анархизма.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45. Скепсис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анархизм относительно целесообразности формулировки правил научной игры. Оценка тезиса о том, что строгое соблюдение правил научной рациональности задержало бы прогресс науки.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46. Оценка тезиса о неспособности философии описать науку в целом, сформулировать метод отделения научных трудов от ненаучных сущностей, таких, как мифы.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47. Научная картина мира как форма систематизации знания, как научная исследовательская программа.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48. Философские смыслы как эвристика научного поиска.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49. Проблема индукции.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50. Дедуктивная проверка теорий.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51. Опыт как метод науки.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критерий демаркации.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52. Многообразие типов научного знания. Эмпирический и теоретический уровни, критерии их различения.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53. Структура эмпирического знания. Данные наблюдения как тип эмпирического знания. Эмпирические факты. Процедуры формирования факта. Проблема теоретической определенности факта.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54. Проблема «эмпирического базиса» науки. Чувственный опыт как эмпирический базис: психологизм. Оценка концепции «протокольных предложений». «Базисные высказывания», их когнитивный статус. Объективность эмпирического базиса.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55. Структуры теоретического знания. Первичные теоретические модели и законы.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56. Роль моделей в познании.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 Основания науки. Структура оснований. Идеалы и нормы исследования.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58. Научная картина мира. Исторические формы научной картины мира. Функции научной картины мира.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Операциональные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научной картины мира.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59. Философские основания науки. Роль философских идей и принципов в обосновании научного знания. Философское обоснование как условие включения научных знаний в культуру.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60. Теория и ее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Законы науки. Причинность, объяснение и дедукция предсказаний. Строгая и численная универсальность.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фальсификация.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Подкрепляемость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логическая вероятность. Применение понятий «истинно» и «подкреплено».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62. Проблема метода в философии. Философское исследование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опредмечивание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определенного метода философствования.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63. Диалектика как метод философствования: исторические способы ее определенности от Сократа до Поппера.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64. Догматический метод и принцип конструкции.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65. Скептический метод и принцип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апорийной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деструкции догматических систем.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66. Критический метод и принцип демаркации.</w:t>
      </w:r>
    </w:p>
    <w:p w:rsidR="000B13C9" w:rsidRDefault="000B13C9" w:rsidP="000B13C9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B13C9" w:rsidSect="000B13C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B13C9" w:rsidRPr="00F445C3" w:rsidRDefault="000B13C9" w:rsidP="000B1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0B13C9" w:rsidRDefault="000B13C9" w:rsidP="000B1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0B13C9" w:rsidRPr="00C05FAD" w:rsidTr="000B13C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0B13C9" w:rsidRDefault="000B13C9" w:rsidP="000B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B13C9" w:rsidRPr="003A58F1" w:rsidTr="000B13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B13C9" w:rsidRPr="00C05FAD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3C9" w:rsidRPr="003A58F1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0B13C9" w:rsidRPr="003A58F1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0B13C9" w:rsidRPr="003A58F1" w:rsidTr="000B13C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0B13C9" w:rsidRPr="003A58F1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культурология,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0B13C9" w:rsidRPr="003A58F1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0B13C9" w:rsidRPr="003A58F1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0B13C9" w:rsidRPr="003A58F1" w:rsidTr="000B13C9">
        <w:trPr>
          <w:trHeight w:val="2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ПК-2 – способность реферирования и аннотирования научной литературы (в том числе на иностранном языке), навыки научного редактирования</w:t>
            </w:r>
          </w:p>
        </w:tc>
      </w:tr>
      <w:tr w:rsidR="000B13C9" w:rsidRPr="003A58F1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реферирования и аннотирования научной литературы, их связь с этическими нормами деятельности 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Теоретические вопросы: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научного языка и научного стиля.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Этика ученого в научно-исследовательском процессе.</w:t>
            </w:r>
          </w:p>
        </w:tc>
      </w:tr>
      <w:tr w:rsidR="000B13C9" w:rsidRPr="003A58F1" w:rsidTr="000B13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на высоком уровне знания о правилах реферирования и аннотирования научной литературы, об основных этических нормах научной деятельности при написании реферата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Практические задания: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Каково Ваше отношение к принципу этической нейтральности науки? Ответ обоснуйте и подготовьте в виде статьи.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0B13C9" w:rsidRPr="003A58F1" w:rsidTr="000B13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научного редактирования на высоком уровне в процессе написания реферата, научных тезисов и статей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оформленный по требованиям СМК организации реферат по дисциплине.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оформленную по требованиям рецензию на реферат по дисциплине.</w:t>
            </w:r>
          </w:p>
        </w:tc>
      </w:tr>
    </w:tbl>
    <w:p w:rsidR="000B13C9" w:rsidRPr="00384186" w:rsidRDefault="000B13C9" w:rsidP="000B13C9">
      <w:pPr>
        <w:rPr>
          <w:lang w:val="ru-RU"/>
        </w:rPr>
      </w:pP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0B13C9" w:rsidRDefault="000B13C9" w:rsidP="000B13C9">
      <w:pPr>
        <w:rPr>
          <w:lang w:val="ru-RU"/>
        </w:rPr>
      </w:pPr>
      <w:r>
        <w:rPr>
          <w:lang w:val="ru-RU"/>
        </w:rPr>
        <w:br w:type="page"/>
      </w: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0B13C9" w:rsidSect="000B13C9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0B13C9" w:rsidRPr="00F445C3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B13C9" w:rsidRPr="00F445C3" w:rsidRDefault="000B13C9" w:rsidP="000B13C9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зачета с оценкой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«отлично» (5 баллов) – обучающийся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«хорошо» (4 балла) – обучающийся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«удовлетворительно» (3 балла) – обучающийся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(1 балл) – аспирант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0B13C9" w:rsidRPr="007E185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</w:t>
      </w:r>
      <w:r w:rsidRPr="007E185A">
        <w:rPr>
          <w:rFonts w:ascii="Times New Roman" w:hAnsi="Times New Roman" w:cs="Times New Roman"/>
          <w:sz w:val="24"/>
          <w:szCs w:val="24"/>
          <w:lang w:val="ru-RU"/>
        </w:rPr>
        <w:t xml:space="preserve">История исследования проблемы (далее указывается конкретная проблема)». 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 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3F6F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экзамена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0B13C9" w:rsidRPr="003F6F7A" w:rsidRDefault="000B13C9" w:rsidP="000B1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(5 баллов) – аспирант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аспирант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аспирант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–на оценку </w:t>
      </w:r>
      <w:r w:rsidRPr="003F6F7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неудовлетворительно» (2 балла) –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B13C9" w:rsidRDefault="000B13C9" w:rsidP="000B13C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sz w:val="0"/>
          <w:szCs w:val="0"/>
          <w:lang w:val="ru-RU"/>
        </w:rPr>
      </w:pP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3C9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0B13C9">
        <w:rPr>
          <w:rStyle w:val="FontStyle21"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0B13C9">
        <w:rPr>
          <w:rStyle w:val="FontStyle21"/>
          <w:sz w:val="24"/>
          <w:szCs w:val="24"/>
          <w:lang w:val="ru-RU"/>
        </w:rPr>
        <w:t>обучающихся</w:t>
      </w:r>
      <w:proofErr w:type="gramEnd"/>
      <w:r w:rsidRPr="000B13C9">
        <w:rPr>
          <w:rStyle w:val="FontStyle21"/>
          <w:sz w:val="24"/>
          <w:szCs w:val="24"/>
          <w:lang w:val="ru-RU"/>
        </w:rPr>
        <w:t xml:space="preserve"> по освоению дисциплины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0B13C9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0B13C9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0B13C9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0B13C9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lastRenderedPageBreak/>
        <w:t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0B13C9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0B13C9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Конспектирование 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 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– отчетливо представлять себе примерный план ответа на конкретный вопрос и сформулировать основные положения ответа – ответ должен быть связным, </w:t>
      </w:r>
      <w:r w:rsidRPr="000B13C9">
        <w:rPr>
          <w:rStyle w:val="FontStyle15"/>
          <w:b w:val="0"/>
          <w:sz w:val="24"/>
          <w:szCs w:val="24"/>
          <w:lang w:val="ru-RU"/>
        </w:rPr>
        <w:lastRenderedPageBreak/>
        <w:t>информативным и достаточным, во избежание большого количества дополнительных вопросов;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0B13C9" w:rsidRP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882D55" w:rsidRPr="000B13C9" w:rsidRDefault="00882D55" w:rsidP="000B13C9">
      <w:pPr>
        <w:spacing w:after="0" w:line="240" w:lineRule="auto"/>
        <w:ind w:firstLine="720"/>
        <w:jc w:val="both"/>
        <w:rPr>
          <w:lang w:val="ru-RU"/>
        </w:rPr>
      </w:pPr>
    </w:p>
    <w:sectPr w:rsidR="00882D55" w:rsidRPr="000B13C9" w:rsidSect="00882D5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13C9"/>
    <w:rsid w:val="001F0BC7"/>
    <w:rsid w:val="003A58F1"/>
    <w:rsid w:val="00516F09"/>
    <w:rsid w:val="00737869"/>
    <w:rsid w:val="00772068"/>
    <w:rsid w:val="007B18B3"/>
    <w:rsid w:val="008729CD"/>
    <w:rsid w:val="00882D55"/>
    <w:rsid w:val="008B2DE8"/>
    <w:rsid w:val="00C40B10"/>
    <w:rsid w:val="00D31453"/>
    <w:rsid w:val="00E209E2"/>
    <w:rsid w:val="00EA6E62"/>
    <w:rsid w:val="00EE4052"/>
    <w:rsid w:val="00F4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13C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1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basedOn w:val="a0"/>
    <w:rsid w:val="000B13C9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0B13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0B13C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storiya-i-filosofiya-nauki-454577" TargetMode="External"/><Relationship Id="rId13" Type="http://schemas.openxmlformats.org/officeDocument/2006/relationships/hyperlink" Target="https://magtu.informsystema.ru/uploader/fileUpload?name=2897.pdf&amp;show=dcatalogues/1/1134298/2897.pdf&amp;view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190.pdf&amp;show=dcatalogues/1/1136671/3190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492.pdf&amp;show=dcatalogues/1/1124023/1492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urait.ru/viewer/filosofiya-nauki-4498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storiya-i-filosofiya-nauki-450040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9268</Words>
  <Characters>52832</Characters>
  <Application>Microsoft Office Word</Application>
  <DocSecurity>0</DocSecurity>
  <Lines>440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2017-2018_а47_06_01-зЭФРа-17-1_65_plx_История и философия науки</vt:lpstr>
      <vt:lpstr>Лист1</vt:lpstr>
    </vt:vector>
  </TitlesOfParts>
  <Company/>
  <LinksUpToDate>false</LinksUpToDate>
  <CharactersWithSpaces>61977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2017-2018_а47_06_01-зЭФРа-17-1_65_plx_История и философия науки</dc:title>
  <dc:creator>FastReport.NET</dc:creator>
  <cp:lastModifiedBy>Marina</cp:lastModifiedBy>
  <cp:revision>8</cp:revision>
  <dcterms:created xsi:type="dcterms:W3CDTF">2020-11-08T15:22:00Z</dcterms:created>
  <dcterms:modified xsi:type="dcterms:W3CDTF">2020-11-24T18:06:00Z</dcterms:modified>
</cp:coreProperties>
</file>