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3F" w:rsidRDefault="00CC7B3F" w:rsidP="00CC7B3F">
      <w:pPr>
        <w:spacing w:after="0" w:line="240" w:lineRule="auto"/>
        <w:ind w:left="-1134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010400" cy="9622118"/>
            <wp:effectExtent l="0" t="0" r="0" b="0"/>
            <wp:docPr id="5" name="Рисунок 5" descr="D:\РПД - 2020\Программа НИР\литье18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ПД - 2020\Программа НИР\литье18 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257" cy="962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B3F" w:rsidRDefault="00CC7B3F" w:rsidP="00CC7B3F">
      <w:pPr>
        <w:rPr>
          <w:lang w:val="ru-RU"/>
        </w:rPr>
      </w:pPr>
    </w:p>
    <w:p w:rsidR="00CC7B3F" w:rsidRDefault="00CC7B3F" w:rsidP="00CC7B3F">
      <w:pPr>
        <w:spacing w:after="0" w:line="240" w:lineRule="auto"/>
        <w:ind w:left="-1134"/>
        <w:jc w:val="righ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495505" cy="8915400"/>
            <wp:effectExtent l="0" t="0" r="635" b="0"/>
            <wp:docPr id="6" name="Рисунок 6" descr="D:\РПД - 2020\Программа НИР\литье18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ПД - 2020\Программа НИР\литье18 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50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B3F" w:rsidRDefault="00CC7B3F" w:rsidP="00CC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76B6" w:rsidRPr="00FD76B6" w:rsidRDefault="00FD76B6" w:rsidP="00FD76B6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882665" cy="9734550"/>
            <wp:effectExtent l="0" t="0" r="0" b="0"/>
            <wp:docPr id="43" name="Рисунок 43" descr="L:\РПД - 2020\Требования к РП 2020\Актуализация РПД_Васильева_14.10.20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L:\РПД - 2020\Требования к РП 2020\Актуализация РПД_Васильева_14.10.20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74" cy="973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E6" w:rsidRDefault="008B10E6" w:rsidP="008B10E6">
      <w:pPr>
        <w:rPr>
          <w:sz w:val="2"/>
          <w:szCs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B10E6" w:rsidTr="008B10E6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8B10E6" w:rsidRPr="00406DF7" w:rsidTr="008B10E6">
        <w:trPr>
          <w:trHeight w:val="1637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изысканий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ученых.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Tr="008B10E6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8B10E6" w:rsidRPr="00406DF7" w:rsidTr="008B10E6">
        <w:trPr>
          <w:trHeight w:val="1907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>
              <w:rPr>
                <w:lang w:val="ru-RU"/>
              </w:rPr>
              <w:t xml:space="preserve"> </w:t>
            </w:r>
          </w:p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>
              <w:rPr>
                <w:lang w:val="ru-RU"/>
              </w:rPr>
              <w:t xml:space="preserve"> </w:t>
            </w:r>
          </w:p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аспектах,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>
              <w:rPr>
                <w:lang w:val="ru-RU"/>
              </w:rPr>
              <w:t xml:space="preserve"> </w:t>
            </w:r>
          </w:p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(совершенствование)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организаций.</w:t>
            </w:r>
            <w:r>
              <w:rPr>
                <w:lang w:val="ru-RU"/>
              </w:rPr>
              <w:t xml:space="preserve"> </w:t>
            </w:r>
          </w:p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8B10E6" w:rsidRPr="00406DF7" w:rsidTr="008B10E6">
        <w:trPr>
          <w:trHeight w:hRule="exact" w:val="138"/>
        </w:trPr>
        <w:tc>
          <w:tcPr>
            <w:tcW w:w="1985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B10E6" w:rsidRDefault="008B10E6">
            <w:pPr>
              <w:rPr>
                <w:lang w:val="ru-RU"/>
              </w:rPr>
            </w:pPr>
          </w:p>
        </w:tc>
      </w:tr>
      <w:tr w:rsidR="008B10E6" w:rsidRPr="00406DF7" w:rsidTr="008B10E6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RPr="00406DF7" w:rsidTr="008B10E6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RPr="00406DF7" w:rsidTr="008B10E6">
        <w:trPr>
          <w:trHeight w:val="109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магистрантам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разработанные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бизнес-идеи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послужат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изысканий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RPr="00406DF7" w:rsidTr="008B10E6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RPr="00406DF7" w:rsidTr="008B10E6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RPr="00406DF7" w:rsidTr="008B10E6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RPr="00406DF7" w:rsidTr="008B10E6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Tr="008B10E6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8B10E6" w:rsidRPr="00406DF7" w:rsidTr="008B10E6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риск-менеджмент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продвинутый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Tr="008B10E6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  <w:r>
              <w:t xml:space="preserve"> </w:t>
            </w:r>
          </w:p>
        </w:tc>
      </w:tr>
      <w:tr w:rsidR="008B10E6" w:rsidTr="008B10E6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</w:p>
        </w:tc>
      </w:tr>
      <w:tr w:rsidR="008B10E6" w:rsidTr="008B10E6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</w:p>
        </w:tc>
      </w:tr>
      <w:tr w:rsidR="008B10E6" w:rsidRPr="00406DF7" w:rsidTr="008B10E6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RPr="00406DF7" w:rsidTr="008B10E6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RPr="00406DF7" w:rsidTr="008B10E6">
        <w:trPr>
          <w:trHeight w:hRule="exact" w:val="138"/>
        </w:trPr>
        <w:tc>
          <w:tcPr>
            <w:tcW w:w="1985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B10E6" w:rsidRDefault="008B10E6">
            <w:pPr>
              <w:rPr>
                <w:lang w:val="ru-RU"/>
              </w:rPr>
            </w:pPr>
          </w:p>
        </w:tc>
      </w:tr>
      <w:tr w:rsidR="008B10E6" w:rsidTr="008B10E6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8B10E6" w:rsidTr="008B10E6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8B10E6" w:rsidRPr="00406DF7" w:rsidTr="008B10E6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Tr="008B10E6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8B10E6" w:rsidTr="008B10E6">
        <w:trPr>
          <w:trHeight w:hRule="exact" w:val="138"/>
        </w:trPr>
        <w:tc>
          <w:tcPr>
            <w:tcW w:w="1985" w:type="dxa"/>
          </w:tcPr>
          <w:p w:rsidR="008B10E6" w:rsidRDefault="008B10E6"/>
        </w:tc>
        <w:tc>
          <w:tcPr>
            <w:tcW w:w="7372" w:type="dxa"/>
          </w:tcPr>
          <w:p w:rsidR="008B10E6" w:rsidRDefault="008B10E6"/>
        </w:tc>
      </w:tr>
      <w:tr w:rsidR="008B10E6" w:rsidRPr="00406DF7" w:rsidTr="008B10E6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>
              <w:rPr>
                <w:lang w:val="ru-RU"/>
              </w:rPr>
              <w:t xml:space="preserve"> </w:t>
            </w:r>
            <w:proofErr w:type="gramEnd"/>
          </w:p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RPr="00406DF7" w:rsidTr="008B10E6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Tr="008B10E6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8B10E6" w:rsidRDefault="008B1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8B10E6" w:rsidRDefault="008B1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8B10E6" w:rsidTr="008B10E6">
        <w:trPr>
          <w:trHeight w:val="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:rsidR="008B10E6" w:rsidRDefault="008B10E6"/>
        </w:tc>
      </w:tr>
      <w:tr w:rsidR="008B10E6" w:rsidRPr="00406DF7" w:rsidTr="008B10E6">
        <w:trPr>
          <w:trHeight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готовностью к саморазвитию, самореализации, использованию творческого потенциала</w:t>
            </w:r>
          </w:p>
        </w:tc>
      </w:tr>
    </w:tbl>
    <w:p w:rsidR="008B10E6" w:rsidRDefault="008B10E6" w:rsidP="008B10E6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B10E6" w:rsidRPr="00406DF7" w:rsidTr="008B10E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представления о возможных сферах и направлениях саморазвития и профессиональной реализации, путях использования творческого потенциала</w:t>
            </w:r>
          </w:p>
        </w:tc>
      </w:tr>
      <w:tr w:rsidR="008B10E6" w:rsidRPr="00406DF7" w:rsidTr="008B10E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и характеризовать проблемы собственного развития, формулировать цели профессионального и личностного развития, оценивать свои творческие возможности</w:t>
            </w:r>
          </w:p>
        </w:tc>
      </w:tr>
      <w:tr w:rsidR="008B10E6" w:rsidRPr="00406DF7" w:rsidTr="008B10E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приёмами планирования и реализации необходимых видов деятельности, самооценки профессиональной деятельности; подходами к совершенствованию творческого потенциала</w:t>
            </w:r>
          </w:p>
        </w:tc>
      </w:tr>
      <w:tr w:rsidR="008B10E6" w:rsidRPr="00406DF7" w:rsidTr="008B10E6">
        <w:trPr>
          <w:trHeight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  <w:tr w:rsidR="008B10E6" w:rsidTr="008B10E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результаты, полученные отечественными и зарубежными исследователями;</w:t>
            </w:r>
          </w:p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выявлять перспективные направления исследования в области управления рисками и страхования;</w:t>
            </w:r>
          </w:p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B10E6" w:rsidRPr="00406DF7" w:rsidTr="008B10E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обобщать и критически оценивать результаты, полученные отечественными и зарубежными исследователями;</w:t>
            </w:r>
          </w:p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разбираться в соответствующих моделях и инструментах управления рисками и страхования;</w:t>
            </w:r>
          </w:p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–использовать аналитические инструменты, применяемые в современной исследовательской деятельности, в том числе, для подготовки магистерской диссертации, в конкретных экономических работах (публикациях), базовые знания в области управления рисками и страхования, усвоенные в процессе изучения данного курса;</w:t>
            </w:r>
          </w:p>
        </w:tc>
      </w:tr>
      <w:tr w:rsidR="008B10E6" w:rsidRPr="00406DF7" w:rsidTr="008B10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культурой экономического мышления;</w:t>
            </w:r>
          </w:p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способностью к аналитическому восприятию научных и публицистических текстов, навыками самостоятельной исследовательской работы;</w:t>
            </w:r>
          </w:p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работы с информационными источниками, научной литературой по экономической проблематике;</w:t>
            </w:r>
          </w:p>
        </w:tc>
      </w:tr>
      <w:tr w:rsidR="008B10E6" w:rsidRPr="00406DF7" w:rsidTr="008B10E6">
        <w:trPr>
          <w:trHeight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8B10E6" w:rsidRPr="00406DF7" w:rsidTr="008B10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актуальность избранной темы научного исследования;</w:t>
            </w:r>
          </w:p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теоретическую и практическую значимость избранной темы научного исследования в области управления рисками и страхования</w:t>
            </w:r>
          </w:p>
        </w:tc>
      </w:tr>
      <w:tr w:rsidR="008B10E6" w:rsidRPr="00406DF7" w:rsidTr="008B10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обосновывать актуальность, теоретическую и практическую значимость избранной темы научного исследования;</w:t>
            </w:r>
          </w:p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применять современные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</w:tr>
      <w:tr w:rsidR="008B10E6" w:rsidRPr="00406DF7" w:rsidTr="008B10E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–навыками самостоятельной исследовательской работы;</w:t>
            </w:r>
          </w:p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методикой и методологией научных исследований в сфере управления рисками и страхования;</w:t>
            </w:r>
          </w:p>
        </w:tc>
      </w:tr>
      <w:tr w:rsidR="008B10E6" w:rsidRPr="00406DF7" w:rsidTr="008B10E6">
        <w:trPr>
          <w:trHeight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проводить самостоятельные исследования в соответствии с разработанной программой</w:t>
            </w:r>
          </w:p>
        </w:tc>
      </w:tr>
    </w:tbl>
    <w:p w:rsidR="008B10E6" w:rsidRDefault="008B10E6" w:rsidP="008B10E6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B10E6" w:rsidRPr="00406DF7" w:rsidTr="008B10E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понятия, связанные с разработкой программы исследования;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экономике;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 правила проведения самостоятельных исследований в соответствии с разработанной программой;</w:t>
            </w:r>
          </w:p>
        </w:tc>
      </w:tr>
      <w:tr w:rsidR="008B10E6" w:rsidRPr="00406DF7" w:rsidTr="008B10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обосновывать актуальность, теоретическую и практическую значимость избранной темы научного исследования;</w:t>
            </w:r>
          </w:p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применять современные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</w:tr>
      <w:tr w:rsidR="008B10E6" w:rsidRPr="00406DF7" w:rsidTr="008B10E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–навыками самостоятельной исследовательской работы;</w:t>
            </w:r>
          </w:p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методикой и методологией научных исследований в сфере управления рисками и страхования;</w:t>
            </w:r>
          </w:p>
        </w:tc>
      </w:tr>
      <w:tr w:rsidR="008B10E6" w:rsidRPr="00406DF7" w:rsidTr="008B10E6">
        <w:trPr>
          <w:trHeight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представлять результаты проведенного исследования научному сообществу в виде статьи или доклада</w:t>
            </w:r>
          </w:p>
        </w:tc>
      </w:tr>
      <w:tr w:rsidR="008B10E6" w:rsidRPr="00406DF7" w:rsidTr="008B10E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понятия, связанные с разработкой программы исследования;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экономике;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 правила проведения самостоятельных исследований в соответствии с разработанной программой;</w:t>
            </w:r>
          </w:p>
        </w:tc>
      </w:tr>
      <w:tr w:rsidR="008B10E6" w:rsidRPr="00406DF7" w:rsidTr="008B10E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основные этапы исследования;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 в процессе самостоятельного исследования;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типичные модели </w:t>
            </w:r>
            <w:proofErr w:type="gramStart"/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 процессов</w:t>
            </w:r>
            <w:proofErr w:type="gramEnd"/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явлений;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</w:t>
            </w:r>
            <w:proofErr w:type="gramStart"/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положения предметной области знания;</w:t>
            </w:r>
          </w:p>
        </w:tc>
      </w:tr>
      <w:tr w:rsidR="008B10E6" w:rsidRPr="00406DF7" w:rsidTr="008B10E6">
        <w:trPr>
          <w:trHeight w:hRule="exact" w:val="52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ситуацию в ходе научного исследования;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проведения научного исследования;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</w:t>
            </w:r>
            <w:proofErr w:type="gramStart"/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пригодности</w:t>
            </w:r>
            <w:proofErr w:type="gramEnd"/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в ходе научного исследования результатов;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результатов научного исследования;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экономики, практическими умениями и навыками их использования;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предметной области знания;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:rsidR="008B10E6" w:rsidRDefault="008B10E6" w:rsidP="008B10E6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B10E6" w:rsidRPr="00406DF7" w:rsidTr="008B10E6">
        <w:trPr>
          <w:trHeight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ПК-8 способностью готовить аналитические материалы для оценки мероприятий в области экономической политики и принятия стратегических решений на микр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макроуровне</w:t>
            </w:r>
            <w:proofErr w:type="spellEnd"/>
          </w:p>
        </w:tc>
      </w:tr>
      <w:tr w:rsidR="008B10E6" w:rsidRPr="00406DF7" w:rsidTr="008B10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методы эконометрического анализа;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области применения методов использования в научных исследованиях экономических процессов;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порядок, содержание и требования к оформлению аналитических материалов различного вида и назначения на микр</w:t>
            </w:r>
            <w:proofErr w:type="gramStart"/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(коммерческий банк) и </w:t>
            </w:r>
            <w:proofErr w:type="spellStart"/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макроуровне</w:t>
            </w:r>
            <w:proofErr w:type="spellEnd"/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(финансовая система);</w:t>
            </w:r>
          </w:p>
        </w:tc>
      </w:tr>
      <w:tr w:rsidR="008B10E6" w:rsidRPr="00406DF7" w:rsidTr="008B10E6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полученные навыки и знания при принятии стратегических решений на различных уровнях управления;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составлять формы статистической отчётности;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в научных исследованиях при анализе и прогнозировании различные методы, эффективно применять их в управлении бизнес-процессами финансового учреждения, готовить аналитические материалы для оценки влияния мероприятий на экономику РФ, принимать стратегическое решение на микр</w:t>
            </w:r>
            <w:proofErr w:type="gramStart"/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(коммерческий банк) и </w:t>
            </w:r>
            <w:proofErr w:type="spellStart"/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макроуровне</w:t>
            </w:r>
            <w:proofErr w:type="spellEnd"/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(финансовая систем;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подготовить аналитические отчеты, а также обзор, доклад, рекомендаций, проектов нормативных документов на основе статистических расчетов;</w:t>
            </w:r>
          </w:p>
        </w:tc>
      </w:tr>
      <w:tr w:rsidR="008B10E6" w:rsidRPr="00406DF7" w:rsidTr="008B10E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современными приемами и способами подготовки </w:t>
            </w:r>
            <w:proofErr w:type="gramStart"/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proofErr w:type="gramEnd"/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материалов для оценки мероприятий в области экономической политики;</w:t>
            </w:r>
          </w:p>
          <w:p w:rsidR="008B10E6" w:rsidRDefault="009A03C3" w:rsidP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03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исследования сложных производственно - экономических систем с использованием аналитических материалов для оценки мероприятий в области экономической политики и принятия стратегических решений, как в </w:t>
            </w:r>
            <w:proofErr w:type="gramStart"/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финансовом</w:t>
            </w:r>
            <w:proofErr w:type="gramEnd"/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так и в общенациональном масштабах;</w:t>
            </w:r>
          </w:p>
        </w:tc>
      </w:tr>
    </w:tbl>
    <w:p w:rsidR="008B10E6" w:rsidRDefault="008B10E6" w:rsidP="008B10E6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2705"/>
        <w:gridCol w:w="582"/>
        <w:gridCol w:w="2847"/>
        <w:gridCol w:w="1511"/>
        <w:gridCol w:w="1195"/>
      </w:tblGrid>
      <w:tr w:rsidR="008B10E6" w:rsidRPr="00406DF7" w:rsidTr="00E36C94">
        <w:trPr>
          <w:trHeight w:val="416"/>
        </w:trPr>
        <w:tc>
          <w:tcPr>
            <w:tcW w:w="9422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RPr="00406DF7" w:rsidTr="00E36C94">
        <w:trPr>
          <w:trHeight w:hRule="exact" w:val="1422"/>
        </w:trPr>
        <w:tc>
          <w:tcPr>
            <w:tcW w:w="8227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06DF7" w:rsidRDefault="008B1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1080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Pr="00406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06D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6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06D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6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6D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48CA" w:rsidRPr="00406D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406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  <w:r w:rsidRPr="00406D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6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06D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6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</w:p>
          <w:p w:rsidR="008B10E6" w:rsidRDefault="008B10E6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234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34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lang w:val="ru-RU"/>
              </w:rPr>
              <w:t xml:space="preserve"> </w:t>
            </w:r>
          </w:p>
          <w:p w:rsidR="009A03C3" w:rsidRDefault="009A0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форме практической подготовки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1080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 w:rsidR="00234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2348CA" w:rsidRDefault="002348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48CA" w:rsidRDefault="002348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48CA" w:rsidRDefault="002348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48CA" w:rsidRDefault="002348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48CA" w:rsidRDefault="002348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48CA" w:rsidRPr="009A03C3" w:rsidRDefault="002348CA">
            <w:pPr>
              <w:spacing w:after="0" w:line="240" w:lineRule="auto"/>
              <w:jc w:val="both"/>
              <w:rPr>
                <w:color w:val="FF0000"/>
                <w:lang w:val="ru-RU"/>
              </w:rPr>
            </w:pPr>
          </w:p>
          <w:p w:rsidR="009A03C3" w:rsidRDefault="009A03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</w:tcPr>
          <w:p w:rsidR="008B10E6" w:rsidRDefault="008B10E6">
            <w:pPr>
              <w:rPr>
                <w:lang w:val="ru-RU"/>
              </w:rPr>
            </w:pPr>
          </w:p>
        </w:tc>
      </w:tr>
      <w:tr w:rsidR="008B10E6" w:rsidTr="00E36C94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8B10E6" w:rsidRDefault="008B10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8B10E6" w:rsidRPr="00FD76B6" w:rsidRDefault="00FD76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>
              <w:rPr>
                <w:lang w:val="ru-RU"/>
              </w:rPr>
              <w:t xml:space="preserve"> </w:t>
            </w:r>
          </w:p>
          <w:p w:rsidR="008B10E6" w:rsidRDefault="008B10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B10E6" w:rsidRPr="00406DF7" w:rsidTr="00E36C94">
        <w:trPr>
          <w:trHeight w:hRule="exact" w:val="550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 w:rsidP="00C335F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="00C335F7">
              <w:rPr>
                <w:lang w:val="ru-RU"/>
              </w:rPr>
              <w:t xml:space="preserve"> </w:t>
            </w:r>
            <w:r w:rsidR="00C335F7" w:rsidRPr="00C335F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="00C335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научному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руководителю.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магистранта.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бизнес-идеи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магистранта.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решить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выбранной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тематике.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научно-практическую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конференцию.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RPr="00406DF7" w:rsidTr="00E36C94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 w:rsidP="00C335F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 w:rsidR="00C335F7" w:rsidRPr="00C335F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="00C335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магистерской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диссертацией.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бизнес-идеи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магистранта.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RPr="00406DF7" w:rsidTr="00E36C94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 w:rsidP="00C335F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 w:rsidR="00C335F7" w:rsidRPr="00C335F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 w:rsidR="00C335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магистерской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диссертацией.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бизнес-идеи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магистранта.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журналах.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научно-практическую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>
              <w:rPr>
                <w:lang w:val="ru-RU"/>
              </w:rPr>
              <w:t xml:space="preserve"> </w:t>
            </w:r>
          </w:p>
        </w:tc>
      </w:tr>
      <w:tr w:rsidR="00E36C94" w:rsidRPr="00406DF7" w:rsidTr="002348CA">
        <w:trPr>
          <w:trHeight w:val="25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36C94" w:rsidRDefault="00E36C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</w:t>
            </w:r>
            <w:r>
              <w:t xml:space="preserve">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36C94" w:rsidRDefault="00E36C94" w:rsidP="00C335F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 w:rsidRPr="00C335F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36C94" w:rsidRDefault="00E36C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36C94" w:rsidRPr="002348CA" w:rsidRDefault="00E36C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магистерской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диссертацией.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бизнес-идеи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магистранта.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Апробация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секторе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экономики.</w:t>
            </w:r>
            <w:r>
              <w:rPr>
                <w:lang w:val="ru-RU"/>
              </w:rPr>
              <w:t xml:space="preserve"> </w:t>
            </w:r>
            <w:r w:rsidRPr="002348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348CA">
              <w:rPr>
                <w:lang w:val="ru-RU"/>
              </w:rPr>
              <w:t xml:space="preserve"> </w:t>
            </w:r>
            <w:r w:rsidRPr="002348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348CA">
              <w:rPr>
                <w:lang w:val="ru-RU"/>
              </w:rPr>
              <w:t xml:space="preserve"> </w:t>
            </w:r>
            <w:r w:rsidRPr="002348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2348CA">
              <w:rPr>
                <w:lang w:val="ru-RU"/>
              </w:rPr>
              <w:t xml:space="preserve"> </w:t>
            </w:r>
            <w:r w:rsidRPr="002348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348CA">
              <w:rPr>
                <w:lang w:val="ru-RU"/>
              </w:rPr>
              <w:t xml:space="preserve"> </w:t>
            </w:r>
          </w:p>
          <w:p w:rsidR="00E36C94" w:rsidRPr="00E36C94" w:rsidRDefault="00E36C94" w:rsidP="002348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отсылка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редакцию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статьи.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36C94" w:rsidRDefault="00E36C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>
              <w:rPr>
                <w:lang w:val="ru-RU"/>
              </w:rPr>
              <w:t xml:space="preserve"> </w:t>
            </w:r>
          </w:p>
        </w:tc>
      </w:tr>
    </w:tbl>
    <w:p w:rsidR="008B10E6" w:rsidRDefault="008B10E6" w:rsidP="008B10E6">
      <w:pPr>
        <w:rPr>
          <w:sz w:val="2"/>
          <w:szCs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6"/>
        <w:gridCol w:w="333"/>
        <w:gridCol w:w="321"/>
        <w:gridCol w:w="4950"/>
        <w:gridCol w:w="833"/>
        <w:gridCol w:w="781"/>
        <w:gridCol w:w="1752"/>
        <w:gridCol w:w="160"/>
        <w:gridCol w:w="106"/>
      </w:tblGrid>
      <w:tr w:rsidR="008B10E6" w:rsidRPr="00406DF7" w:rsidTr="00FD76B6">
        <w:trPr>
          <w:trHeight w:val="555"/>
        </w:trPr>
        <w:tc>
          <w:tcPr>
            <w:tcW w:w="9422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Tr="00FD76B6">
        <w:trPr>
          <w:trHeight w:val="285"/>
        </w:trPr>
        <w:tc>
          <w:tcPr>
            <w:tcW w:w="9422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End"/>
            <w:r>
              <w:t xml:space="preserve"> </w:t>
            </w:r>
          </w:p>
        </w:tc>
      </w:tr>
      <w:tr w:rsidR="0045094D" w:rsidTr="0045094D">
        <w:trPr>
          <w:trHeight w:hRule="exact" w:val="138"/>
        </w:trPr>
        <w:tc>
          <w:tcPr>
            <w:tcW w:w="524" w:type="dxa"/>
            <w:gridSpan w:val="2"/>
          </w:tcPr>
          <w:p w:rsidR="008B10E6" w:rsidRDefault="008B10E6"/>
        </w:tc>
        <w:tc>
          <w:tcPr>
            <w:tcW w:w="342" w:type="dxa"/>
          </w:tcPr>
          <w:p w:rsidR="008B10E6" w:rsidRDefault="008B10E6"/>
        </w:tc>
        <w:tc>
          <w:tcPr>
            <w:tcW w:w="4944" w:type="dxa"/>
          </w:tcPr>
          <w:p w:rsidR="008B10E6" w:rsidRDefault="008B10E6"/>
        </w:tc>
        <w:tc>
          <w:tcPr>
            <w:tcW w:w="948" w:type="dxa"/>
          </w:tcPr>
          <w:p w:rsidR="008B10E6" w:rsidRDefault="008B10E6"/>
        </w:tc>
        <w:tc>
          <w:tcPr>
            <w:tcW w:w="625" w:type="dxa"/>
          </w:tcPr>
          <w:p w:rsidR="008B10E6" w:rsidRDefault="008B10E6"/>
        </w:tc>
        <w:tc>
          <w:tcPr>
            <w:tcW w:w="1776" w:type="dxa"/>
          </w:tcPr>
          <w:p w:rsidR="008B10E6" w:rsidRDefault="008B10E6"/>
        </w:tc>
        <w:tc>
          <w:tcPr>
            <w:tcW w:w="263" w:type="dxa"/>
            <w:gridSpan w:val="2"/>
          </w:tcPr>
          <w:p w:rsidR="008B10E6" w:rsidRDefault="008B10E6"/>
        </w:tc>
      </w:tr>
      <w:tr w:rsidR="008B10E6" w:rsidRPr="00406DF7" w:rsidTr="00FD76B6">
        <w:trPr>
          <w:trHeight w:val="285"/>
        </w:trPr>
        <w:tc>
          <w:tcPr>
            <w:tcW w:w="9422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Tr="00FD76B6">
        <w:trPr>
          <w:trHeight w:val="277"/>
        </w:trPr>
        <w:tc>
          <w:tcPr>
            <w:tcW w:w="9422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B10E6" w:rsidRPr="00406DF7" w:rsidTr="00FD76B6">
        <w:trPr>
          <w:trHeight w:val="2178"/>
        </w:trPr>
        <w:tc>
          <w:tcPr>
            <w:tcW w:w="9422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36C94" w:rsidRPr="00E36C94" w:rsidRDefault="00E36C94" w:rsidP="00E36C94">
            <w:pPr>
              <w:spacing w:after="0" w:line="240" w:lineRule="auto"/>
              <w:ind w:firstLine="756"/>
              <w:jc w:val="both"/>
              <w:rPr>
                <w:rFonts w:ascii="Calibri" w:eastAsia="Calibri" w:hAnsi="Calibri" w:cs="Times New Roman"/>
                <w:color w:val="000000"/>
                <w:lang w:val="ru-RU"/>
              </w:rPr>
            </w:pP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1. Научные исследования при выполнении магистерских выпускных квалификационных работ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сост. Ю. А. Андреев, А. А. Мельник, П. В. </w:t>
            </w:r>
            <w:proofErr w:type="spell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Ширпнкпн</w:t>
            </w:r>
            <w:proofErr w:type="spell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А. Н. </w:t>
            </w:r>
            <w:proofErr w:type="spell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Батуро</w:t>
            </w:r>
            <w:proofErr w:type="spell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- Железногорск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ФГБОУ ВО СПСА ГПС МЧС России, 2020. - 146 с. - Текст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hyperlink r:id="rId8" w:history="1"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https://znanium.com/read?id=365967</w:t>
              </w:r>
            </w:hyperlink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Pr="00E36C94">
              <w:rPr>
                <w:rFonts w:ascii="Calibri" w:eastAsia="Calibri" w:hAnsi="Calibri" w:cs="Times New Roman"/>
                <w:color w:val="000000"/>
                <w:lang w:val="ru-RU"/>
              </w:rPr>
              <w:t xml:space="preserve">. </w:t>
            </w:r>
          </w:p>
          <w:p w:rsidR="008B10E6" w:rsidRDefault="00E36C94" w:rsidP="00E36C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36C94">
              <w:rPr>
                <w:rFonts w:ascii="Calibri" w:eastAsia="Calibri" w:hAnsi="Calibri" w:cs="Times New Roman"/>
                <w:color w:val="000000"/>
                <w:lang w:val="ru-RU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Овчаров, А. О. Методология научного исследования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А.О. Овчаров, Т.Н. </w:t>
            </w:r>
            <w:proofErr w:type="spell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Овчарова</w:t>
            </w:r>
            <w:proofErr w:type="spell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- Москва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ИНФРА-М, 2020. - 304 с. + Доп. материалы [Электронный ресурс]. - 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(Высшее образование: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- DOI 10.12737/357. - ISBN 978-5-16-009204-1. - Текст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hyperlink r:id="rId9" w:history="1"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https://znanium.com/read?id=353899</w:t>
              </w:r>
            </w:hyperlink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01.09.2020).</w:t>
            </w:r>
          </w:p>
        </w:tc>
      </w:tr>
      <w:tr w:rsidR="0045094D" w:rsidRPr="00406DF7" w:rsidTr="0045094D">
        <w:trPr>
          <w:trHeight w:hRule="exact" w:val="138"/>
        </w:trPr>
        <w:tc>
          <w:tcPr>
            <w:tcW w:w="524" w:type="dxa"/>
            <w:gridSpan w:val="2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4944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948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625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1776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263" w:type="dxa"/>
            <w:gridSpan w:val="2"/>
          </w:tcPr>
          <w:p w:rsidR="008B10E6" w:rsidRDefault="008B10E6">
            <w:pPr>
              <w:rPr>
                <w:lang w:val="ru-RU"/>
              </w:rPr>
            </w:pPr>
          </w:p>
        </w:tc>
      </w:tr>
      <w:tr w:rsidR="008B10E6" w:rsidTr="00FD76B6">
        <w:trPr>
          <w:trHeight w:val="285"/>
        </w:trPr>
        <w:tc>
          <w:tcPr>
            <w:tcW w:w="9422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B10E6" w:rsidRPr="00406DF7" w:rsidTr="00FD76B6">
        <w:trPr>
          <w:trHeight w:val="2719"/>
        </w:trPr>
        <w:tc>
          <w:tcPr>
            <w:tcW w:w="9422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36C94" w:rsidRPr="00E36C94" w:rsidRDefault="00E36C94" w:rsidP="00E36C94">
            <w:pPr>
              <w:spacing w:after="0" w:line="240" w:lineRule="auto"/>
              <w:ind w:firstLine="75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1. Морозова, И. Г. Организация, выполнение и оформление отчета о научно- исследовательской работе магистрантов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И. Г. Морозова, М. Г. Наумова, Н. А. </w:t>
            </w:r>
            <w:proofErr w:type="spell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- Москва: МИСИС, 2015. - 34 с. - ISBN 978-5-87623-879- 5. - Текст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Лань: электронно-библиотечная система. - URL: </w:t>
            </w:r>
            <w:hyperlink r:id="rId10" w:history="1"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https://e.lanbook.com/ </w:t>
              </w:r>
              <w:proofErr w:type="spellStart"/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reader</w:t>
              </w:r>
              <w:proofErr w:type="spellEnd"/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book</w:t>
              </w:r>
              <w:proofErr w:type="spellEnd"/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/116863</w:t>
              </w:r>
            </w:hyperlink>
            <w:r w:rsidRPr="00E36C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/#1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</w:p>
          <w:p w:rsidR="00E36C94" w:rsidRPr="00E36C94" w:rsidRDefault="00E36C94" w:rsidP="00E36C94">
            <w:pPr>
              <w:spacing w:after="0" w:line="240" w:lineRule="auto"/>
              <w:ind w:firstLine="75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Курзаева</w:t>
            </w:r>
            <w:proofErr w:type="spell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Л.В. Моделирование на основе нечеткой логики в задачах управления экономическими системами и процессами [Электронный ресурс]: учебное пособие / Л.В. </w:t>
            </w:r>
            <w:proofErr w:type="spell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Курзаева</w:t>
            </w:r>
            <w:proofErr w:type="spell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; МГТУ. – Магнитогорск: МГТУ, 2017. – 1 электрон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– Режим доступа: </w:t>
            </w:r>
            <w:hyperlink r:id="rId11" w:history="1"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https://magtu.informsystema.ru/uploader/fileUpload?name=3293.pdf&amp;show=dcatalogues/1/1137670/3293.pdf&amp;view=true</w:t>
              </w:r>
            </w:hyperlink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</w:p>
          <w:p w:rsidR="00E36C94" w:rsidRPr="00E36C94" w:rsidRDefault="00E36C94" w:rsidP="00E36C94">
            <w:pPr>
              <w:ind w:firstLine="75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3. Управление рисками и страхование [Электронный ресурс]: учебное пособие / В.Н. Немцев, С.Г. </w:t>
            </w:r>
            <w:proofErr w:type="spell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Журавин</w:t>
            </w:r>
            <w:proofErr w:type="spell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А.В. Ивлев и др.; МГТУ. – Магнитогорск: МГТУ, 2016. – 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– Режим доступа: </w:t>
            </w:r>
            <w:hyperlink r:id="rId12" w:history="1"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https://magtu.informsystema.ru/uploader/fileUpload?name=2570.pdf&amp;show=dcatalogues/1/1130376/2570.pdf&amp;view=true</w:t>
              </w:r>
            </w:hyperlink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</w:p>
          <w:p w:rsidR="008B10E6" w:rsidRDefault="00E36C94" w:rsidP="00E36C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4. Немцев, В.Н. Методология и апробация научных исследований в сфере управления рисками и страхования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[для вузов] / В. Н. Немцев, М. Г. </w:t>
            </w:r>
            <w:proofErr w:type="spell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Абилова</w:t>
            </w:r>
            <w:proofErr w:type="spell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А. В. Дерябин ; Магнитогорский </w:t>
            </w:r>
            <w:proofErr w:type="spell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технический ун-т им. Г. И. Носова. - Магнитогорск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CD-ROM. - ISBN 978-5-9967-1687-6. - </w:t>
            </w:r>
            <w:proofErr w:type="spell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крана. - URL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https://magtu.informsystema.ru/uploader/fileUpload?name=3992.pdf&amp;show=dcatalogues/1/1532498/3992.pdf&amp;view=true</w:t>
              </w:r>
            </w:hyperlink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01.09.2020). - Макрообъект. - Текст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  <w:r w:rsid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094D" w:rsidRPr="00406DF7" w:rsidTr="0045094D">
        <w:trPr>
          <w:trHeight w:hRule="exact" w:val="139"/>
        </w:trPr>
        <w:tc>
          <w:tcPr>
            <w:tcW w:w="524" w:type="dxa"/>
            <w:gridSpan w:val="2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4944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948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625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1776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263" w:type="dxa"/>
            <w:gridSpan w:val="2"/>
          </w:tcPr>
          <w:p w:rsidR="008B10E6" w:rsidRDefault="008B10E6">
            <w:pPr>
              <w:rPr>
                <w:lang w:val="ru-RU"/>
              </w:rPr>
            </w:pPr>
          </w:p>
        </w:tc>
      </w:tr>
      <w:tr w:rsidR="008B10E6" w:rsidRPr="00406DF7" w:rsidTr="00E36C94">
        <w:trPr>
          <w:trHeight w:val="5104"/>
        </w:trPr>
        <w:tc>
          <w:tcPr>
            <w:tcW w:w="9422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36C94" w:rsidRPr="00E36C94" w:rsidRDefault="00E36C94" w:rsidP="00E36C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 Немцев, В. Н. Систематизация и апробация научных исследований</w:t>
            </w:r>
            <w:proofErr w:type="gramStart"/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[для вузов] / В. Н. Немцев, М. Г. </w:t>
            </w:r>
            <w:proofErr w:type="spellStart"/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Абилова</w:t>
            </w:r>
            <w:proofErr w:type="spellEnd"/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; МГТУ. - Магнитогорск</w:t>
            </w:r>
            <w:proofErr w:type="gramStart"/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МГТУ, 2019. - 1 электрон</w:t>
            </w:r>
            <w:proofErr w:type="gramStart"/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с титул</w:t>
            </w:r>
            <w:proofErr w:type="gramStart"/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</w:t>
            </w:r>
            <w:proofErr w:type="gramEnd"/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крана. - URL: </w:t>
            </w:r>
            <w:hyperlink r:id="rId14" w:history="1"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https://magtu.informsystema.ru/uploader/fileUpload?name=3809.pdf&amp;show=dcatalogues/1/1529977/3809.pdf&amp;view=true</w:t>
              </w:r>
            </w:hyperlink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(дата обращения: 01.09.2020). - Макрообъект. - ISBN 978-5-9967-1515-2. - Текст</w:t>
            </w:r>
            <w:proofErr w:type="gramStart"/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36C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E36C94" w:rsidRPr="00E36C94" w:rsidRDefault="00E36C94" w:rsidP="00E36C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  <w:p w:rsidR="00E36C94" w:rsidRPr="00E36C94" w:rsidRDefault="00E36C94" w:rsidP="00E36C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36C94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  <w:t>в)</w:t>
            </w:r>
            <w:r w:rsidRPr="00E36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Методические указания:</w:t>
            </w:r>
          </w:p>
          <w:p w:rsidR="00E36C94" w:rsidRPr="00E36C94" w:rsidRDefault="00E36C94" w:rsidP="00E36C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Горелов, Н.А.  Методология научных исследований</w:t>
            </w:r>
            <w:proofErr w:type="gram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:</w:t>
            </w:r>
            <w:proofErr w:type="gramEnd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учебник и практикум для вузов / Н. А. Горелов, Д. В. Круглов, О. Н. Кораблева. - 2-е изд., </w:t>
            </w:r>
            <w:proofErr w:type="spell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перераб</w:t>
            </w:r>
            <w:proofErr w:type="spellEnd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и доп. - Москва : Издательство </w:t>
            </w:r>
            <w:proofErr w:type="spell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Юрайт</w:t>
            </w:r>
            <w:proofErr w:type="spellEnd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2020. - 365 с. - (Высшее образование). - ISBN 978-5-534-03635-0. - Текст</w:t>
            </w:r>
            <w:proofErr w:type="gram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электронный // ЭБС </w:t>
            </w:r>
            <w:proofErr w:type="spell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Юрайт</w:t>
            </w:r>
            <w:proofErr w:type="spellEnd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[сайт]. - URL: </w:t>
            </w:r>
            <w:hyperlink r:id="rId15" w:anchor="page/1" w:history="1">
              <w:r w:rsidRPr="00E36C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https://urait.ru/viewer/metodologiya-nauchnyh-issledovaniy-450489#page/1</w:t>
              </w:r>
            </w:hyperlink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(дата обращения: 01.09.2020)</w:t>
            </w:r>
          </w:p>
          <w:p w:rsidR="008B10E6" w:rsidRPr="00E36C94" w:rsidRDefault="00E36C94" w:rsidP="00E36C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Ушаков, Е.В.  Философия и методология науки</w:t>
            </w:r>
            <w:proofErr w:type="gram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:</w:t>
            </w:r>
            <w:proofErr w:type="gramEnd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учебник и практикум для вузов / Е. В. Ушаков. - Москва</w:t>
            </w:r>
            <w:proofErr w:type="gram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:</w:t>
            </w:r>
            <w:proofErr w:type="gramEnd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Издательство </w:t>
            </w:r>
            <w:proofErr w:type="spell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Юрайт</w:t>
            </w:r>
            <w:proofErr w:type="spellEnd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2020. - 392 с. - (Высшее образование). - ISBN 978-5-534-02637-5. - Текст</w:t>
            </w:r>
            <w:proofErr w:type="gram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электронный // ЭБС </w:t>
            </w:r>
            <w:proofErr w:type="spell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Юрайт</w:t>
            </w:r>
            <w:proofErr w:type="spellEnd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[сайт]. - URL: </w:t>
            </w:r>
            <w:hyperlink r:id="rId16" w:anchor="page/1" w:history="1">
              <w:r w:rsidRPr="00E36C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https://urait.ru/viewer/filosofiya-i-metodologiya-nauki-450517#page/1</w:t>
              </w:r>
            </w:hyperlink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(дата обращения: 01.09.2020)</w:t>
            </w:r>
          </w:p>
        </w:tc>
      </w:tr>
      <w:tr w:rsidR="0045094D" w:rsidRPr="00406DF7" w:rsidTr="0045094D">
        <w:trPr>
          <w:trHeight w:hRule="exact" w:val="138"/>
        </w:trPr>
        <w:tc>
          <w:tcPr>
            <w:tcW w:w="524" w:type="dxa"/>
            <w:gridSpan w:val="2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4944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948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625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1776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263" w:type="dxa"/>
            <w:gridSpan w:val="2"/>
          </w:tcPr>
          <w:p w:rsidR="008B10E6" w:rsidRDefault="008B10E6">
            <w:pPr>
              <w:rPr>
                <w:lang w:val="ru-RU"/>
              </w:rPr>
            </w:pPr>
          </w:p>
        </w:tc>
      </w:tr>
      <w:tr w:rsidR="008B10E6" w:rsidRPr="00406DF7" w:rsidTr="00FD76B6">
        <w:trPr>
          <w:trHeight w:val="277"/>
        </w:trPr>
        <w:tc>
          <w:tcPr>
            <w:tcW w:w="9422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RPr="00406DF7" w:rsidTr="00FD76B6">
        <w:trPr>
          <w:trHeight w:val="293"/>
        </w:trPr>
        <w:tc>
          <w:tcPr>
            <w:tcW w:w="9422" w:type="dxa"/>
            <w:gridSpan w:val="9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10E6" w:rsidRPr="00406DF7" w:rsidTr="00E36C94">
        <w:trPr>
          <w:trHeight w:hRule="exact" w:val="80"/>
        </w:trPr>
        <w:tc>
          <w:tcPr>
            <w:tcW w:w="0" w:type="auto"/>
            <w:gridSpan w:val="9"/>
            <w:vMerge/>
            <w:vAlign w:val="center"/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45094D" w:rsidRPr="00406DF7" w:rsidTr="0045094D">
        <w:trPr>
          <w:trHeight w:hRule="exact" w:val="270"/>
        </w:trPr>
        <w:tc>
          <w:tcPr>
            <w:tcW w:w="524" w:type="dxa"/>
            <w:gridSpan w:val="2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4944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948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625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1776" w:type="dxa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263" w:type="dxa"/>
            <w:gridSpan w:val="2"/>
          </w:tcPr>
          <w:p w:rsidR="008B10E6" w:rsidRDefault="008B10E6">
            <w:pPr>
              <w:rPr>
                <w:lang w:val="ru-RU"/>
              </w:rPr>
            </w:pPr>
          </w:p>
        </w:tc>
      </w:tr>
      <w:tr w:rsidR="008B10E6" w:rsidTr="00FD76B6">
        <w:trPr>
          <w:trHeight w:val="285"/>
        </w:trPr>
        <w:tc>
          <w:tcPr>
            <w:tcW w:w="9422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B10E6" w:rsidTr="0045094D">
        <w:trPr>
          <w:trHeight w:hRule="exact" w:val="555"/>
        </w:trPr>
        <w:tc>
          <w:tcPr>
            <w:tcW w:w="524" w:type="dxa"/>
            <w:gridSpan w:val="2"/>
          </w:tcPr>
          <w:p w:rsidR="008B10E6" w:rsidRDefault="008B10E6"/>
        </w:tc>
        <w:tc>
          <w:tcPr>
            <w:tcW w:w="342" w:type="dxa"/>
          </w:tcPr>
          <w:p w:rsidR="008B10E6" w:rsidRDefault="008B10E6"/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8B10E6" w:rsidTr="0045094D">
        <w:trPr>
          <w:trHeight w:val="29"/>
        </w:trPr>
        <w:tc>
          <w:tcPr>
            <w:tcW w:w="524" w:type="dxa"/>
            <w:gridSpan w:val="2"/>
          </w:tcPr>
          <w:p w:rsidR="008B10E6" w:rsidRDefault="008B10E6"/>
        </w:tc>
        <w:tc>
          <w:tcPr>
            <w:tcW w:w="342" w:type="dxa"/>
          </w:tcPr>
          <w:p w:rsidR="008B10E6" w:rsidRDefault="008B10E6"/>
        </w:tc>
        <w:tc>
          <w:tcPr>
            <w:tcW w:w="4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8B10E6" w:rsidTr="0045094D">
        <w:trPr>
          <w:trHeight w:hRule="exact" w:val="241"/>
        </w:trPr>
        <w:tc>
          <w:tcPr>
            <w:tcW w:w="524" w:type="dxa"/>
            <w:gridSpan w:val="2"/>
          </w:tcPr>
          <w:p w:rsidR="008B10E6" w:rsidRDefault="008B10E6"/>
        </w:tc>
        <w:tc>
          <w:tcPr>
            <w:tcW w:w="342" w:type="dxa"/>
          </w:tcPr>
          <w:p w:rsidR="008B10E6" w:rsidRDefault="008B10E6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10E6" w:rsidTr="0045094D">
        <w:trPr>
          <w:trHeight w:hRule="exact" w:val="277"/>
        </w:trPr>
        <w:tc>
          <w:tcPr>
            <w:tcW w:w="524" w:type="dxa"/>
            <w:gridSpan w:val="2"/>
          </w:tcPr>
          <w:p w:rsidR="008B10E6" w:rsidRDefault="008B10E6"/>
        </w:tc>
        <w:tc>
          <w:tcPr>
            <w:tcW w:w="342" w:type="dxa"/>
          </w:tcPr>
          <w:p w:rsidR="008B10E6" w:rsidRDefault="008B10E6"/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2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B10E6" w:rsidTr="0045094D">
        <w:trPr>
          <w:trHeight w:hRule="exact" w:val="277"/>
        </w:trPr>
        <w:tc>
          <w:tcPr>
            <w:tcW w:w="524" w:type="dxa"/>
            <w:gridSpan w:val="2"/>
          </w:tcPr>
          <w:p w:rsidR="008B10E6" w:rsidRDefault="008B10E6"/>
        </w:tc>
        <w:tc>
          <w:tcPr>
            <w:tcW w:w="342" w:type="dxa"/>
          </w:tcPr>
          <w:p w:rsidR="008B10E6" w:rsidRDefault="008B10E6"/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B10E6" w:rsidTr="0045094D">
        <w:trPr>
          <w:trHeight w:hRule="exact" w:val="277"/>
        </w:trPr>
        <w:tc>
          <w:tcPr>
            <w:tcW w:w="524" w:type="dxa"/>
            <w:gridSpan w:val="2"/>
          </w:tcPr>
          <w:p w:rsidR="008B10E6" w:rsidRDefault="008B10E6"/>
        </w:tc>
        <w:tc>
          <w:tcPr>
            <w:tcW w:w="342" w:type="dxa"/>
          </w:tcPr>
          <w:p w:rsidR="008B10E6" w:rsidRDefault="008B10E6"/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5094D" w:rsidTr="0045094D">
        <w:trPr>
          <w:trHeight w:hRule="exact" w:val="277"/>
        </w:trPr>
        <w:tc>
          <w:tcPr>
            <w:tcW w:w="524" w:type="dxa"/>
            <w:gridSpan w:val="2"/>
          </w:tcPr>
          <w:p w:rsidR="008B10E6" w:rsidRDefault="008B10E6"/>
        </w:tc>
        <w:tc>
          <w:tcPr>
            <w:tcW w:w="342" w:type="dxa"/>
          </w:tcPr>
          <w:p w:rsidR="008B10E6" w:rsidRDefault="008B10E6"/>
        </w:tc>
        <w:tc>
          <w:tcPr>
            <w:tcW w:w="4944" w:type="dxa"/>
          </w:tcPr>
          <w:p w:rsidR="008B10E6" w:rsidRDefault="008B10E6"/>
        </w:tc>
        <w:tc>
          <w:tcPr>
            <w:tcW w:w="948" w:type="dxa"/>
          </w:tcPr>
          <w:p w:rsidR="008B10E6" w:rsidRDefault="008B10E6"/>
        </w:tc>
        <w:tc>
          <w:tcPr>
            <w:tcW w:w="625" w:type="dxa"/>
          </w:tcPr>
          <w:p w:rsidR="008B10E6" w:rsidRDefault="008B10E6"/>
        </w:tc>
        <w:tc>
          <w:tcPr>
            <w:tcW w:w="1776" w:type="dxa"/>
          </w:tcPr>
          <w:p w:rsidR="008B10E6" w:rsidRDefault="008B10E6"/>
        </w:tc>
        <w:tc>
          <w:tcPr>
            <w:tcW w:w="263" w:type="dxa"/>
            <w:gridSpan w:val="2"/>
          </w:tcPr>
          <w:p w:rsidR="008B10E6" w:rsidRDefault="008B10E6"/>
        </w:tc>
      </w:tr>
      <w:tr w:rsidR="008B10E6" w:rsidRPr="00406DF7" w:rsidTr="00FD76B6">
        <w:trPr>
          <w:trHeight w:val="285"/>
        </w:trPr>
        <w:tc>
          <w:tcPr>
            <w:tcW w:w="9422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8B10E6" w:rsidTr="0045094D">
        <w:trPr>
          <w:trHeight w:hRule="exact" w:val="270"/>
        </w:trPr>
        <w:tc>
          <w:tcPr>
            <w:tcW w:w="524" w:type="dxa"/>
            <w:gridSpan w:val="2"/>
          </w:tcPr>
          <w:p w:rsidR="008B10E6" w:rsidRDefault="008B10E6">
            <w:pPr>
              <w:rPr>
                <w:lang w:val="ru-RU"/>
              </w:rPr>
            </w:pPr>
          </w:p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263" w:type="dxa"/>
            <w:gridSpan w:val="2"/>
          </w:tcPr>
          <w:p w:rsidR="008B10E6" w:rsidRDefault="008B10E6"/>
        </w:tc>
      </w:tr>
      <w:tr w:rsidR="008B10E6" w:rsidTr="0045094D">
        <w:trPr>
          <w:trHeight w:hRule="exact" w:val="34"/>
        </w:trPr>
        <w:tc>
          <w:tcPr>
            <w:tcW w:w="524" w:type="dxa"/>
            <w:gridSpan w:val="2"/>
          </w:tcPr>
          <w:p w:rsidR="008B10E6" w:rsidRDefault="008B10E6"/>
        </w:tc>
        <w:tc>
          <w:tcPr>
            <w:tcW w:w="62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Pr="0045094D" w:rsidRDefault="009832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7" w:history="1">
              <w:r w:rsidR="0045094D" w:rsidRPr="00F13B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4509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3" w:type="dxa"/>
            <w:gridSpan w:val="2"/>
          </w:tcPr>
          <w:p w:rsidR="008B10E6" w:rsidRDefault="008B10E6"/>
        </w:tc>
      </w:tr>
      <w:tr w:rsidR="008B10E6" w:rsidTr="0045094D">
        <w:trPr>
          <w:trHeight w:hRule="exact" w:val="608"/>
        </w:trPr>
        <w:tc>
          <w:tcPr>
            <w:tcW w:w="524" w:type="dxa"/>
            <w:gridSpan w:val="2"/>
          </w:tcPr>
          <w:p w:rsidR="008B10E6" w:rsidRDefault="008B10E6"/>
        </w:tc>
        <w:tc>
          <w:tcPr>
            <w:tcW w:w="62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10E6" w:rsidRDefault="008B10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8B10E6" w:rsidRDefault="008B10E6"/>
        </w:tc>
      </w:tr>
      <w:tr w:rsidR="008B10E6" w:rsidRPr="008B10E6" w:rsidTr="0045094D">
        <w:trPr>
          <w:trHeight w:hRule="exact" w:val="859"/>
        </w:trPr>
        <w:tc>
          <w:tcPr>
            <w:tcW w:w="524" w:type="dxa"/>
            <w:gridSpan w:val="2"/>
          </w:tcPr>
          <w:p w:rsidR="008B10E6" w:rsidRDefault="008B10E6"/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Pr="0045094D" w:rsidRDefault="008B10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asp</w:t>
            </w:r>
            <w:r w:rsidR="0045094D" w:rsidRPr="0045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" w:type="dxa"/>
            <w:gridSpan w:val="2"/>
          </w:tcPr>
          <w:p w:rsidR="008B10E6" w:rsidRDefault="008B10E6"/>
        </w:tc>
      </w:tr>
      <w:tr w:rsidR="008B10E6" w:rsidRPr="008B10E6" w:rsidTr="0045094D">
        <w:trPr>
          <w:gridBefore w:val="1"/>
          <w:gridAfter w:val="1"/>
          <w:wBefore w:w="168" w:type="dxa"/>
          <w:wAfter w:w="99" w:type="dxa"/>
          <w:trHeight w:hRule="exact" w:val="856"/>
        </w:trPr>
        <w:tc>
          <w:tcPr>
            <w:tcW w:w="356" w:type="dxa"/>
          </w:tcPr>
          <w:p w:rsidR="008B10E6" w:rsidRDefault="008B10E6"/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Pr="0045094D" w:rsidRDefault="008B10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="0045094D" w:rsidRPr="00F13B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45094D" w:rsidRPr="0045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" w:type="dxa"/>
          </w:tcPr>
          <w:p w:rsidR="008B10E6" w:rsidRDefault="008B10E6"/>
        </w:tc>
      </w:tr>
      <w:tr w:rsidR="008B10E6" w:rsidRPr="008B10E6" w:rsidTr="0045094D">
        <w:trPr>
          <w:gridBefore w:val="1"/>
          <w:gridAfter w:val="1"/>
          <w:wBefore w:w="168" w:type="dxa"/>
          <w:wAfter w:w="99" w:type="dxa"/>
          <w:trHeight w:hRule="exact" w:val="699"/>
        </w:trPr>
        <w:tc>
          <w:tcPr>
            <w:tcW w:w="356" w:type="dxa"/>
          </w:tcPr>
          <w:p w:rsidR="008B10E6" w:rsidRDefault="008B10E6"/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Pr="0045094D" w:rsidRDefault="008B10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9" w:history="1">
              <w:r w:rsidR="0045094D" w:rsidRPr="00F13B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45094D" w:rsidRPr="0045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" w:type="dxa"/>
          </w:tcPr>
          <w:p w:rsidR="008B10E6" w:rsidRDefault="008B10E6"/>
        </w:tc>
      </w:tr>
      <w:tr w:rsidR="008B10E6" w:rsidRPr="008B10E6" w:rsidTr="0045094D">
        <w:trPr>
          <w:gridBefore w:val="1"/>
          <w:gridAfter w:val="1"/>
          <w:wBefore w:w="168" w:type="dxa"/>
          <w:wAfter w:w="99" w:type="dxa"/>
          <w:trHeight w:hRule="exact" w:val="851"/>
        </w:trPr>
        <w:tc>
          <w:tcPr>
            <w:tcW w:w="356" w:type="dxa"/>
          </w:tcPr>
          <w:p w:rsidR="008B10E6" w:rsidRDefault="008B10E6"/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Pr="0045094D" w:rsidRDefault="009832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45094D" w:rsidRPr="00F13B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  <w:r w:rsidR="0045094D" w:rsidRPr="0045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" w:type="dxa"/>
          </w:tcPr>
          <w:p w:rsidR="008B10E6" w:rsidRDefault="008B10E6"/>
        </w:tc>
      </w:tr>
      <w:tr w:rsidR="008B10E6" w:rsidRPr="008B10E6" w:rsidTr="0045094D">
        <w:trPr>
          <w:gridBefore w:val="1"/>
          <w:gridAfter w:val="1"/>
          <w:wBefore w:w="168" w:type="dxa"/>
          <w:wAfter w:w="99" w:type="dxa"/>
          <w:trHeight w:hRule="exact" w:val="848"/>
        </w:trPr>
        <w:tc>
          <w:tcPr>
            <w:tcW w:w="356" w:type="dxa"/>
          </w:tcPr>
          <w:p w:rsidR="008B10E6" w:rsidRDefault="008B10E6"/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Pr="0045094D" w:rsidRDefault="009832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45094D" w:rsidRPr="00F13B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  <w:r w:rsidR="0045094D" w:rsidRPr="0045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" w:type="dxa"/>
          </w:tcPr>
          <w:p w:rsidR="008B10E6" w:rsidRDefault="008B10E6"/>
        </w:tc>
      </w:tr>
      <w:tr w:rsidR="008B10E6" w:rsidTr="0045094D">
        <w:trPr>
          <w:gridBefore w:val="1"/>
          <w:gridAfter w:val="1"/>
          <w:wBefore w:w="168" w:type="dxa"/>
          <w:wAfter w:w="99" w:type="dxa"/>
          <w:trHeight w:hRule="exact" w:val="277"/>
        </w:trPr>
        <w:tc>
          <w:tcPr>
            <w:tcW w:w="356" w:type="dxa"/>
          </w:tcPr>
          <w:p w:rsidR="008B10E6" w:rsidRDefault="008B10E6"/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1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</w:p>
        </w:tc>
        <w:tc>
          <w:tcPr>
            <w:tcW w:w="164" w:type="dxa"/>
          </w:tcPr>
          <w:p w:rsidR="008B10E6" w:rsidRDefault="008B10E6"/>
        </w:tc>
      </w:tr>
      <w:tr w:rsidR="008B10E6" w:rsidTr="0045094D">
        <w:trPr>
          <w:gridBefore w:val="1"/>
          <w:gridAfter w:val="1"/>
          <w:wBefore w:w="168" w:type="dxa"/>
          <w:wAfter w:w="99" w:type="dxa"/>
          <w:trHeight w:hRule="exact" w:val="870"/>
        </w:trPr>
        <w:tc>
          <w:tcPr>
            <w:tcW w:w="356" w:type="dxa"/>
          </w:tcPr>
          <w:p w:rsidR="008B10E6" w:rsidRDefault="008B10E6"/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Pr="0045094D" w:rsidRDefault="009832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2" w:history="1">
              <w:r w:rsidR="0045094D" w:rsidRPr="00F13B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4509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4" w:type="dxa"/>
          </w:tcPr>
          <w:p w:rsidR="008B10E6" w:rsidRDefault="008B10E6"/>
        </w:tc>
      </w:tr>
      <w:tr w:rsidR="008B10E6" w:rsidTr="0045094D">
        <w:trPr>
          <w:gridBefore w:val="1"/>
          <w:gridAfter w:val="1"/>
          <w:wBefore w:w="168" w:type="dxa"/>
          <w:wAfter w:w="99" w:type="dxa"/>
          <w:trHeight w:hRule="exact" w:val="840"/>
        </w:trPr>
        <w:tc>
          <w:tcPr>
            <w:tcW w:w="356" w:type="dxa"/>
          </w:tcPr>
          <w:p w:rsidR="008B10E6" w:rsidRDefault="008B10E6"/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Pr="0045094D" w:rsidRDefault="009832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3" w:history="1">
              <w:r w:rsidR="0045094D" w:rsidRPr="00F13B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4509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4" w:type="dxa"/>
          </w:tcPr>
          <w:p w:rsidR="008B10E6" w:rsidRDefault="008B10E6"/>
        </w:tc>
      </w:tr>
      <w:tr w:rsidR="008B10E6" w:rsidTr="0045094D">
        <w:trPr>
          <w:gridBefore w:val="1"/>
          <w:gridAfter w:val="1"/>
          <w:wBefore w:w="168" w:type="dxa"/>
          <w:wAfter w:w="99" w:type="dxa"/>
          <w:trHeight w:hRule="exact" w:val="709"/>
        </w:trPr>
        <w:tc>
          <w:tcPr>
            <w:tcW w:w="356" w:type="dxa"/>
          </w:tcPr>
          <w:p w:rsidR="008B10E6" w:rsidRDefault="008B10E6"/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Pr="0045094D" w:rsidRDefault="009832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4" w:history="1">
              <w:r w:rsidR="0045094D" w:rsidRPr="00F13B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4509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4" w:type="dxa"/>
          </w:tcPr>
          <w:p w:rsidR="008B10E6" w:rsidRDefault="008B10E6"/>
        </w:tc>
      </w:tr>
      <w:tr w:rsidR="008B10E6" w:rsidTr="0045094D">
        <w:trPr>
          <w:gridBefore w:val="1"/>
          <w:gridAfter w:val="1"/>
          <w:wBefore w:w="168" w:type="dxa"/>
          <w:wAfter w:w="99" w:type="dxa"/>
          <w:trHeight w:hRule="exact" w:val="719"/>
        </w:trPr>
        <w:tc>
          <w:tcPr>
            <w:tcW w:w="356" w:type="dxa"/>
          </w:tcPr>
          <w:p w:rsidR="008B10E6" w:rsidRDefault="008B10E6"/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Pr="0045094D" w:rsidRDefault="009832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5" w:history="1">
              <w:r w:rsidR="0045094D" w:rsidRPr="00F13B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4509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4" w:type="dxa"/>
          </w:tcPr>
          <w:p w:rsidR="008B10E6" w:rsidRDefault="008B10E6"/>
        </w:tc>
      </w:tr>
      <w:tr w:rsidR="008B10E6" w:rsidRPr="00406DF7" w:rsidTr="0045094D">
        <w:trPr>
          <w:gridBefore w:val="1"/>
          <w:gridAfter w:val="1"/>
          <w:wBefore w:w="168" w:type="dxa"/>
          <w:wAfter w:w="99" w:type="dxa"/>
          <w:trHeight w:hRule="exact" w:val="701"/>
        </w:trPr>
        <w:tc>
          <w:tcPr>
            <w:tcW w:w="356" w:type="dxa"/>
          </w:tcPr>
          <w:p w:rsidR="008B10E6" w:rsidRDefault="008B10E6"/>
        </w:tc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Default="008B10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B10E6" w:rsidRPr="0045094D" w:rsidRDefault="009832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6" w:history="1">
              <w:r w:rsidR="0045094D" w:rsidRPr="00F13B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45094D" w:rsidRPr="0045094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5094D" w:rsidRPr="00F13B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5094D" w:rsidRPr="0045094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5094D" w:rsidRPr="00F13B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proofErr w:type="spellEnd"/>
              <w:r w:rsidR="0045094D" w:rsidRPr="0045094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5094D" w:rsidRPr="00F13B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5094D" w:rsidRPr="0045094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5094D" w:rsidRPr="00F13B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4509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4" w:type="dxa"/>
          </w:tcPr>
          <w:p w:rsidR="008B10E6" w:rsidRPr="0045094D" w:rsidRDefault="008B10E6">
            <w:pPr>
              <w:rPr>
                <w:lang w:val="ru-RU"/>
              </w:rPr>
            </w:pPr>
          </w:p>
        </w:tc>
      </w:tr>
      <w:tr w:rsidR="008B10E6" w:rsidRPr="00406DF7" w:rsidTr="0045094D">
        <w:trPr>
          <w:gridBefore w:val="1"/>
          <w:gridAfter w:val="1"/>
          <w:wBefore w:w="168" w:type="dxa"/>
          <w:wAfter w:w="99" w:type="dxa"/>
          <w:trHeight w:val="285"/>
        </w:trPr>
        <w:tc>
          <w:tcPr>
            <w:tcW w:w="9155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>
              <w:rPr>
                <w:lang w:val="ru-RU"/>
              </w:rPr>
              <w:t xml:space="preserve"> </w:t>
            </w:r>
          </w:p>
        </w:tc>
      </w:tr>
      <w:tr w:rsidR="008B10E6" w:rsidRPr="00406DF7" w:rsidTr="0045094D">
        <w:trPr>
          <w:gridBefore w:val="1"/>
          <w:gridAfter w:val="1"/>
          <w:wBefore w:w="168" w:type="dxa"/>
          <w:wAfter w:w="99" w:type="dxa"/>
          <w:trHeight w:val="4875"/>
        </w:trPr>
        <w:tc>
          <w:tcPr>
            <w:tcW w:w="9155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>
              <w:rPr>
                <w:lang w:val="ru-RU"/>
              </w:rPr>
              <w:t xml:space="preserve"> </w:t>
            </w:r>
          </w:p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>
              <w:rPr>
                <w:lang w:val="ru-RU"/>
              </w:rPr>
              <w:t xml:space="preserve"> </w:t>
            </w:r>
          </w:p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lang w:val="ru-RU"/>
              </w:rPr>
              <w:t xml:space="preserve"> </w:t>
            </w:r>
          </w:p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>
              <w:rPr>
                <w:lang w:val="ru-RU"/>
              </w:rPr>
              <w:t xml:space="preserve"> </w:t>
            </w:r>
          </w:p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8B10E6" w:rsidRDefault="008B1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8B10E6" w:rsidRDefault="008B10E6" w:rsidP="008B10E6">
      <w:pPr>
        <w:rPr>
          <w:lang w:val="ru-RU"/>
        </w:rPr>
      </w:pPr>
    </w:p>
    <w:p w:rsidR="00CC7B3F" w:rsidRPr="008B10E6" w:rsidRDefault="00CC7B3F" w:rsidP="00CC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7B3F" w:rsidRPr="008B10E6" w:rsidRDefault="00CC7B3F" w:rsidP="00CC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7B3F" w:rsidRPr="008B10E6" w:rsidRDefault="00CC7B3F" w:rsidP="00CC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7B3F" w:rsidRDefault="00CC7B3F" w:rsidP="00CC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10E6" w:rsidRDefault="008B10E6" w:rsidP="00CC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10E6" w:rsidRDefault="008B10E6" w:rsidP="00CC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10E6" w:rsidRDefault="008B10E6" w:rsidP="00CC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10E6" w:rsidRDefault="008B10E6" w:rsidP="00CC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10E6" w:rsidRDefault="008B10E6" w:rsidP="00CC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10E6" w:rsidRDefault="008B10E6" w:rsidP="00CC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10E6" w:rsidRDefault="008B10E6" w:rsidP="00CC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10E6" w:rsidRDefault="008B10E6" w:rsidP="00CC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10E6" w:rsidRDefault="008B10E6" w:rsidP="00CC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10E6" w:rsidRDefault="008B10E6" w:rsidP="00CC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10E6" w:rsidRDefault="008B10E6" w:rsidP="00CC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10E6" w:rsidRDefault="008B10E6" w:rsidP="00CC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77760" w:rsidRDefault="00F77760" w:rsidP="00CC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77760" w:rsidRPr="00F77760" w:rsidRDefault="00F77760" w:rsidP="0045094D">
      <w:pPr>
        <w:pStyle w:val="1"/>
        <w:pageBreakBefore/>
        <w:spacing w:before="0" w:beforeAutospacing="0" w:after="0" w:afterAutospacing="0"/>
        <w:ind w:firstLine="567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F77760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77760" w:rsidRPr="00F77760" w:rsidRDefault="00F77760" w:rsidP="00F77760">
      <w:pPr>
        <w:pStyle w:val="1"/>
        <w:spacing w:before="0" w:beforeAutospacing="0" w:after="0" w:afterAutospacing="0"/>
        <w:ind w:firstLine="567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F77760" w:rsidRPr="00F77760" w:rsidRDefault="00F77760" w:rsidP="00F77760">
      <w:pPr>
        <w:pStyle w:val="1"/>
        <w:spacing w:before="0" w:beforeAutospacing="0" w:after="0" w:afterAutospacing="0"/>
        <w:jc w:val="center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F77760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F77760" w:rsidRDefault="0045094D" w:rsidP="0045094D">
      <w:pPr>
        <w:pStyle w:val="1"/>
        <w:spacing w:before="0" w:beforeAutospacing="0" w:after="0" w:afterAutospacing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45094D">
        <w:rPr>
          <w:rStyle w:val="FontStyle31"/>
          <w:rFonts w:ascii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41" w:type="pct"/>
        <w:jc w:val="center"/>
        <w:tblCellMar>
          <w:left w:w="0" w:type="dxa"/>
          <w:right w:w="0" w:type="dxa"/>
        </w:tblCellMar>
        <w:tblLook w:val="04A0"/>
      </w:tblPr>
      <w:tblGrid>
        <w:gridCol w:w="1546"/>
        <w:gridCol w:w="2514"/>
        <w:gridCol w:w="5456"/>
      </w:tblGrid>
      <w:tr w:rsidR="0045094D" w:rsidRPr="0045094D" w:rsidTr="0045094D">
        <w:trPr>
          <w:trHeight w:val="611"/>
          <w:tblHeader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</w:t>
            </w: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элемент </w:t>
            </w: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094D" w:rsidRPr="0045094D" w:rsidRDefault="0045094D" w:rsidP="0045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45094D" w:rsidRPr="00406DF7" w:rsidTr="002348CA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ОК-3 готовность к саморазвитию, самореализации, использованию творческого потенциала</w:t>
            </w:r>
          </w:p>
        </w:tc>
      </w:tr>
      <w:tr w:rsidR="0045094D" w:rsidRPr="00406DF7" w:rsidTr="0045094D">
        <w:trPr>
          <w:trHeight w:val="2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содержание процесса формирования целей личностного и профессионального развития, способы его реализации при решении профессиональных задач, формы и возможные ограничения использования творческого потенциала;</w:t>
            </w:r>
            <w:proofErr w:type="gramEnd"/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Примерные теоретические вопросы:</w:t>
            </w:r>
          </w:p>
          <w:p w:rsidR="0045094D" w:rsidRPr="0045094D" w:rsidRDefault="0045094D" w:rsidP="0045094D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Генезис науки, наука и научная деятельность, ее цель и задачи.</w:t>
            </w:r>
          </w:p>
          <w:p w:rsidR="0045094D" w:rsidRPr="0045094D" w:rsidRDefault="0045094D" w:rsidP="0045094D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науки: методологические основы и структура научной деятельности, статическая и динамическая модели науки.</w:t>
            </w:r>
          </w:p>
          <w:p w:rsidR="0045094D" w:rsidRPr="0045094D" w:rsidRDefault="0045094D" w:rsidP="0045094D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Научные подходы: системный, ситуационный, проектный, программно-целевой.</w:t>
            </w:r>
          </w:p>
          <w:p w:rsidR="0045094D" w:rsidRPr="0045094D" w:rsidRDefault="0045094D" w:rsidP="0045094D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парадигмы: вклад Я. </w:t>
            </w:r>
            <w:proofErr w:type="spellStart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Корнаи</w:t>
            </w:r>
            <w:proofErr w:type="spellEnd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развитие научной методологии.</w:t>
            </w:r>
          </w:p>
          <w:p w:rsidR="0045094D" w:rsidRPr="0045094D" w:rsidRDefault="0045094D" w:rsidP="0045094D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Научные теории и концепции как существенный элемент научной методологии.</w:t>
            </w:r>
          </w:p>
          <w:p w:rsidR="0045094D" w:rsidRPr="0045094D" w:rsidRDefault="0045094D" w:rsidP="0045094D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Научные проблемы и гипотезы.</w:t>
            </w:r>
          </w:p>
          <w:p w:rsidR="0045094D" w:rsidRPr="0045094D" w:rsidRDefault="0045094D" w:rsidP="0045094D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Научная трактовка понятий критериев, ограничений и методов экономических исследований.</w:t>
            </w:r>
          </w:p>
          <w:p w:rsidR="0045094D" w:rsidRPr="0045094D" w:rsidRDefault="0045094D" w:rsidP="0045094D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Системы фундаментальных и прикладных, теоретических и экспериментальных исследований в экономике.</w:t>
            </w:r>
          </w:p>
          <w:p w:rsidR="0045094D" w:rsidRPr="0045094D" w:rsidRDefault="0045094D" w:rsidP="0045094D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Ключевые характеристики нормативного и позитивного подхода в экономической науке.</w:t>
            </w:r>
          </w:p>
          <w:p w:rsidR="0045094D" w:rsidRPr="0045094D" w:rsidRDefault="0045094D" w:rsidP="0045094D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Объект, предмет, цель и задачи экономической науки.</w:t>
            </w:r>
          </w:p>
          <w:p w:rsidR="0045094D" w:rsidRPr="0045094D" w:rsidRDefault="0045094D" w:rsidP="0045094D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Приоритеты и ориентиры в экономических исследованиях.</w:t>
            </w:r>
          </w:p>
          <w:p w:rsidR="0045094D" w:rsidRPr="0045094D" w:rsidRDefault="0045094D" w:rsidP="0045094D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Язык науки и естественный язык: методологические проблемы изучения научного языка.</w:t>
            </w:r>
          </w:p>
          <w:p w:rsidR="0045094D" w:rsidRPr="0045094D" w:rsidRDefault="0045094D" w:rsidP="0045094D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Построение, проверка и подтверждение гипотез как основа научной методологии.</w:t>
            </w:r>
          </w:p>
        </w:tc>
      </w:tr>
      <w:tr w:rsidR="0045094D" w:rsidRPr="00406DF7" w:rsidTr="0045094D">
        <w:trPr>
          <w:trHeight w:val="258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формулировать и реализовывать цели личностного, профессионального развития с учётом индивидуально-личностных особенностей, возможностей и ограничений активизации творческого потенциала;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094D" w:rsidRPr="0045094D" w:rsidRDefault="0045094D" w:rsidP="0045094D">
            <w:pPr>
              <w:keepNext/>
              <w:tabs>
                <w:tab w:val="left" w:pos="46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Возможности и направления развития:</w:t>
            </w:r>
          </w:p>
          <w:p w:rsidR="0045094D" w:rsidRPr="0045094D" w:rsidRDefault="0045094D" w:rsidP="0045094D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Решать задачи профессиональной деятельности следующих типов: 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аналитический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научно-исследовательский, проектно-экономический, организационно-управленческий, педагогический.</w:t>
            </w:r>
          </w:p>
          <w:p w:rsidR="0045094D" w:rsidRPr="0045094D" w:rsidRDefault="0045094D" w:rsidP="0045094D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Использовать информационные и аналитические возможности баз практик (учебная ознакомительная, производственная практика по профилю профессиональной деятельности, </w:t>
            </w:r>
            <w:proofErr w:type="spellStart"/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производственная-преддипломная</w:t>
            </w:r>
            <w:proofErr w:type="spellEnd"/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практика).</w:t>
            </w:r>
          </w:p>
          <w:p w:rsidR="0045094D" w:rsidRPr="0045094D" w:rsidRDefault="0045094D" w:rsidP="0045094D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Использовать информацию аналитических докладов, справок, 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публикаций в открытой печати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разработок научных школ для профессионального 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развития и оценки собственного потенциала</w:t>
            </w:r>
          </w:p>
          <w:p w:rsidR="0045094D" w:rsidRPr="0045094D" w:rsidRDefault="0045094D" w:rsidP="0045094D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формы официальной и детальной апробации результатов научно-исследовательской деятельности (научные конференции, семинары, симпозиумы, конгрессы, выставки)</w:t>
            </w:r>
          </w:p>
          <w:p w:rsidR="0045094D" w:rsidRPr="0045094D" w:rsidRDefault="0045094D" w:rsidP="0045094D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Примерная тематика научных исследований:</w:t>
            </w:r>
          </w:p>
          <w:p w:rsidR="0045094D" w:rsidRPr="0045094D" w:rsidRDefault="0045094D" w:rsidP="0045094D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Система научных исследований в экономике.</w:t>
            </w:r>
          </w:p>
          <w:p w:rsidR="0045094D" w:rsidRPr="0045094D" w:rsidRDefault="0045094D" w:rsidP="0045094D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Закономерности и тенденции развития экономической мысли.</w:t>
            </w:r>
          </w:p>
          <w:p w:rsidR="0045094D" w:rsidRPr="0045094D" w:rsidRDefault="0045094D" w:rsidP="0045094D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Методология как учение о системе принципов, способов организации и построения теоретической и практической деятельности.</w:t>
            </w:r>
          </w:p>
          <w:p w:rsidR="0045094D" w:rsidRPr="0045094D" w:rsidRDefault="0045094D" w:rsidP="0045094D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формирования и применения нормативного подхода в экономической науке.</w:t>
            </w:r>
          </w:p>
          <w:p w:rsidR="0045094D" w:rsidRPr="0045094D" w:rsidRDefault="0045094D" w:rsidP="0045094D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формирования и применения позитивного подхода в экономической науке.</w:t>
            </w:r>
          </w:p>
          <w:p w:rsidR="0045094D" w:rsidRPr="0045094D" w:rsidRDefault="0045094D" w:rsidP="0045094D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формирования и применения системного подхода в экономической науке.</w:t>
            </w:r>
          </w:p>
          <w:p w:rsidR="0045094D" w:rsidRPr="0045094D" w:rsidRDefault="0045094D" w:rsidP="0045094D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Научная парадигма и ее развитие в обозримой исторической ретроспективе.</w:t>
            </w:r>
          </w:p>
          <w:p w:rsidR="0045094D" w:rsidRPr="0045094D" w:rsidRDefault="0045094D" w:rsidP="0045094D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      </w:r>
          </w:p>
          <w:p w:rsidR="0045094D" w:rsidRPr="0045094D" w:rsidRDefault="0045094D" w:rsidP="0045094D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Научная проблема как элементы методологии экономических исследований, ее проявления в различные исторические эпохи.</w:t>
            </w:r>
          </w:p>
          <w:p w:rsidR="0045094D" w:rsidRPr="0045094D" w:rsidRDefault="0045094D" w:rsidP="0045094D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этапы развития экономической науки и их особенности.</w:t>
            </w:r>
          </w:p>
          <w:p w:rsidR="0045094D" w:rsidRPr="0045094D" w:rsidRDefault="0045094D" w:rsidP="0045094D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Соотношение эмпирического и теоретического уровней познания.</w:t>
            </w:r>
          </w:p>
          <w:p w:rsidR="0045094D" w:rsidRPr="0045094D" w:rsidRDefault="0045094D" w:rsidP="0045094D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Сущность рационализма в науке.</w:t>
            </w:r>
          </w:p>
          <w:p w:rsidR="0045094D" w:rsidRPr="0045094D" w:rsidRDefault="0045094D" w:rsidP="0045094D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Научные проблемы и проблемные ситуации в науке.</w:t>
            </w:r>
          </w:p>
          <w:p w:rsidR="0045094D" w:rsidRPr="0045094D" w:rsidRDefault="0045094D" w:rsidP="0045094D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Верификация и фальсификация в науке.</w:t>
            </w:r>
          </w:p>
          <w:p w:rsidR="0045094D" w:rsidRPr="0045094D" w:rsidRDefault="0045094D" w:rsidP="0045094D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Взгляды Т. Куна на понятие парадигмы научных исследований.</w:t>
            </w:r>
          </w:p>
          <w:p w:rsidR="0045094D" w:rsidRPr="0045094D" w:rsidRDefault="0045094D" w:rsidP="0045094D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«Научное сообщество» и «Невидимый колледж» как элементы научной системы.</w:t>
            </w:r>
          </w:p>
        </w:tc>
      </w:tr>
      <w:tr w:rsidR="0045094D" w:rsidRPr="00406DF7" w:rsidTr="0045094D">
        <w:trPr>
          <w:trHeight w:val="164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приемами и технологиями постановки целей личностного, профессионального развития и их реализации, критической оценки результатов 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использования творческого потенциала при решении профессиональных задач;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Примерные задания: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Перспективы самореализации и саморазвития в области освоения: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 современных информационных технологий в сфере экономики (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логистические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продукты RP-систем, JIT, OPT; облачные технологии, технологии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Big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Data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технологии распределенных реестров, биометрические технологии);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форм электронного обучения;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 дистанционного общения и обучения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приемов и инструментов участия в научных дискуссиях в рамках официальной апробации результатов исследований.</w:t>
            </w:r>
          </w:p>
          <w:p w:rsidR="0045094D" w:rsidRPr="0045094D" w:rsidRDefault="0045094D" w:rsidP="0045094D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Примерная тематика научных исследований:</w:t>
            </w:r>
          </w:p>
          <w:p w:rsidR="0045094D" w:rsidRPr="0045094D" w:rsidRDefault="0045094D" w:rsidP="0045094D">
            <w:pPr>
              <w:numPr>
                <w:ilvl w:val="0"/>
                <w:numId w:val="23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Формирование новой парадигмы научно-технического развития.</w:t>
            </w:r>
          </w:p>
          <w:p w:rsidR="0045094D" w:rsidRPr="0045094D" w:rsidRDefault="0045094D" w:rsidP="0045094D">
            <w:pPr>
              <w:numPr>
                <w:ilvl w:val="0"/>
                <w:numId w:val="23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Междисциплинарные исследования: предметно-ориентированные и проблемно-ориентированные научные исследования.</w:t>
            </w:r>
          </w:p>
          <w:p w:rsidR="0045094D" w:rsidRPr="0045094D" w:rsidRDefault="0045094D" w:rsidP="0045094D">
            <w:pPr>
              <w:numPr>
                <w:ilvl w:val="0"/>
                <w:numId w:val="23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Научные исследования как генератор новых наукоемких технологий в условиях перехода к V и VI технологическим укладам.</w:t>
            </w:r>
          </w:p>
          <w:p w:rsidR="0045094D" w:rsidRPr="0045094D" w:rsidRDefault="0045094D" w:rsidP="0045094D">
            <w:pPr>
              <w:numPr>
                <w:ilvl w:val="0"/>
                <w:numId w:val="23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Научные исследования как основа перехода к цифровой экономике в XXI веке.</w:t>
            </w:r>
          </w:p>
          <w:p w:rsidR="0045094D" w:rsidRPr="0045094D" w:rsidRDefault="0045094D" w:rsidP="0045094D">
            <w:pPr>
              <w:numPr>
                <w:ilvl w:val="0"/>
                <w:numId w:val="23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Информационное общество и Общество знаний: от постиндустриального общества к информационному обществу.</w:t>
            </w:r>
          </w:p>
          <w:p w:rsidR="0045094D" w:rsidRPr="0045094D" w:rsidRDefault="0045094D" w:rsidP="0045094D">
            <w:pPr>
              <w:numPr>
                <w:ilvl w:val="0"/>
                <w:numId w:val="23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Дисциплинарная наука и расщепление единой картины мира. Пути восстановления единой науки.</w:t>
            </w:r>
          </w:p>
          <w:p w:rsidR="0045094D" w:rsidRPr="0045094D" w:rsidRDefault="0045094D" w:rsidP="0045094D">
            <w:pPr>
              <w:numPr>
                <w:ilvl w:val="0"/>
                <w:numId w:val="23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элевационизм</w:t>
            </w:r>
            <w:proofErr w:type="spellEnd"/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как методологические принципы современных научных исследований.</w:t>
            </w:r>
          </w:p>
          <w:p w:rsidR="0045094D" w:rsidRPr="0045094D" w:rsidRDefault="0045094D" w:rsidP="0045094D">
            <w:pPr>
              <w:numPr>
                <w:ilvl w:val="0"/>
                <w:numId w:val="23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Цифровая экономика ХХ</w:t>
            </w:r>
            <w:proofErr w:type="gramStart"/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I</w:t>
            </w:r>
            <w:proofErr w:type="gramEnd"/>
            <w:r w:rsidRPr="004509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века и сущность информационного обеспечения исследований.</w:t>
            </w:r>
          </w:p>
        </w:tc>
      </w:tr>
      <w:tr w:rsidR="0045094D" w:rsidRPr="00406DF7" w:rsidTr="002348CA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ПК-1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  <w:tr w:rsidR="0045094D" w:rsidRPr="0045094D" w:rsidTr="0045094D">
        <w:trPr>
          <w:trHeight w:val="258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результаты, полученные отечественными и зарубежными исследователями;</w:t>
            </w:r>
          </w:p>
          <w:p w:rsidR="0045094D" w:rsidRPr="0045094D" w:rsidRDefault="0045094D" w:rsidP="0045094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 выявлять перспективные направления исследования в области управления рисками и страхования;</w:t>
            </w:r>
          </w:p>
          <w:p w:rsidR="0045094D" w:rsidRPr="0045094D" w:rsidRDefault="0045094D" w:rsidP="0045094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 составлять программу исследования;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094D" w:rsidRPr="0045094D" w:rsidRDefault="0045094D" w:rsidP="0045094D">
            <w:pPr>
              <w:keepNext/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Примерные теоретические вопросы:</w:t>
            </w:r>
          </w:p>
          <w:p w:rsidR="0045094D" w:rsidRPr="0045094D" w:rsidRDefault="0045094D" w:rsidP="0045094D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управления рисками.</w:t>
            </w:r>
          </w:p>
          <w:p w:rsidR="0045094D" w:rsidRPr="0045094D" w:rsidRDefault="0045094D" w:rsidP="0045094D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Способы анализа и интерпретации данных отечественной и зарубежной статистики о социально-экономических процессах и явлениях.</w:t>
            </w:r>
          </w:p>
          <w:p w:rsidR="0045094D" w:rsidRPr="0045094D" w:rsidRDefault="0045094D" w:rsidP="0045094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обработки и систематизации результатов, отечественных и зарубежных исследователей области управления рисками и страхования.</w:t>
            </w:r>
          </w:p>
          <w:p w:rsidR="0045094D" w:rsidRPr="0045094D" w:rsidRDefault="0045094D" w:rsidP="0045094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Перспективные направления исследований в области управления рисками и страхования.</w:t>
            </w:r>
          </w:p>
          <w:p w:rsidR="0045094D" w:rsidRPr="0045094D" w:rsidRDefault="0045094D" w:rsidP="0045094D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Правила составления программы исследования</w:t>
            </w:r>
          </w:p>
        </w:tc>
      </w:tr>
      <w:tr w:rsidR="0045094D" w:rsidRPr="00406DF7" w:rsidTr="0045094D">
        <w:trPr>
          <w:trHeight w:val="258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обобщать и критически оценивать результаты, полученные </w:t>
            </w: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отечественными и зарубежными исследователями;</w:t>
            </w:r>
          </w:p>
          <w:p w:rsidR="0045094D" w:rsidRPr="0045094D" w:rsidRDefault="0045094D" w:rsidP="0045094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 разбираться в соответствующих моделях и инструментах управления рисками и страхования;</w:t>
            </w:r>
          </w:p>
          <w:p w:rsidR="0045094D" w:rsidRPr="0045094D" w:rsidRDefault="0045094D" w:rsidP="0045094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‒использовать аналитические инструменты, применяемые в современной исследовательской деятельности, в том числе, для подготовки магистерской диссертации, в конкретных экономических работах (публикациях), базовые знания в области  управления рисками и страхования, усвоенные в процессе изучения данного курса;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Проанализируйте полученные в ходе научно-исследовательской работы результаты по выбранной тематике, сопоставьте их с результатами 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исследователей, опубликованными ранее в научной литературе и периодических изданиях.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Сопоставьте полученные результаты исследования с теоретическими предпосылками и сформулируйте выводы научного исследования.</w:t>
            </w:r>
          </w:p>
        </w:tc>
      </w:tr>
      <w:tr w:rsidR="0045094D" w:rsidRPr="00406DF7" w:rsidTr="0045094D">
        <w:trPr>
          <w:trHeight w:val="3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культурой экономического мышления;</w:t>
            </w:r>
          </w:p>
          <w:p w:rsidR="0045094D" w:rsidRPr="0045094D" w:rsidRDefault="0045094D" w:rsidP="0045094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‒ способностью к аналитическому восприятию научных и публицистических текстов, навыками самостоятельной исследовательской работы;</w:t>
            </w:r>
          </w:p>
          <w:p w:rsidR="0045094D" w:rsidRPr="0045094D" w:rsidRDefault="0045094D" w:rsidP="0045094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 навыками работы с информационными источниками, научной литературой по экономической проблематике;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Проведите сравнительный анализ теоретических и 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методических подходов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зарубежных и отечественных исследователей к решению проблем в выбранной области исследования.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Сделайте аргументированные выводы.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Примерная тематика научных исследований:</w:t>
            </w:r>
          </w:p>
          <w:p w:rsidR="0045094D" w:rsidRPr="0045094D" w:rsidRDefault="0045094D" w:rsidP="0045094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риска в принятии решений в сфере экономики.</w:t>
            </w:r>
          </w:p>
          <w:p w:rsidR="0045094D" w:rsidRPr="0045094D" w:rsidRDefault="0045094D" w:rsidP="0045094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 и рисковая ситуация.</w:t>
            </w:r>
          </w:p>
          <w:p w:rsidR="0045094D" w:rsidRPr="0045094D" w:rsidRDefault="0045094D" w:rsidP="0045094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 как экономическая категория. Категориальный анализ риска.</w:t>
            </w:r>
          </w:p>
          <w:p w:rsidR="0045094D" w:rsidRPr="0045094D" w:rsidRDefault="0045094D" w:rsidP="0045094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Сущность риска как явления и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квалиметрические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характеристики риска.</w:t>
            </w:r>
          </w:p>
          <w:p w:rsidR="0045094D" w:rsidRPr="0045094D" w:rsidRDefault="0045094D" w:rsidP="0045094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 как случайное и закономерное явление, вероятность и возможность.</w:t>
            </w:r>
          </w:p>
          <w:p w:rsidR="0045094D" w:rsidRPr="0045094D" w:rsidRDefault="0045094D" w:rsidP="0045094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Теория хаоса и теория бифуркаций в исследовании риска.</w:t>
            </w:r>
          </w:p>
          <w:p w:rsidR="0045094D" w:rsidRPr="0045094D" w:rsidRDefault="0045094D" w:rsidP="0045094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Инновационная деятельность как источник 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рисков.</w:t>
            </w:r>
          </w:p>
          <w:p w:rsidR="0045094D" w:rsidRPr="0045094D" w:rsidRDefault="0045094D" w:rsidP="0045094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Классификационная система рисков и ее методологическое значение.</w:t>
            </w:r>
          </w:p>
          <w:p w:rsidR="0045094D" w:rsidRPr="0045094D" w:rsidRDefault="0045094D" w:rsidP="0045094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Многолетние статистические наблюдения как основа распределения вероятности страховых случаев и актуарных расчетов.</w:t>
            </w:r>
          </w:p>
          <w:p w:rsidR="0045094D" w:rsidRPr="0045094D" w:rsidRDefault="0045094D" w:rsidP="0045094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Кумуляция рисков и их влияние на 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подготовку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принятие управленческих решений.</w:t>
            </w:r>
          </w:p>
          <w:p w:rsidR="0045094D" w:rsidRPr="0045094D" w:rsidRDefault="0045094D" w:rsidP="0045094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Производственно-финансовый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леверидж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как фактор, оказывающий мультипликативный эффект на деятельность предприятий.</w:t>
            </w:r>
          </w:p>
          <w:p w:rsidR="0045094D" w:rsidRPr="0045094D" w:rsidRDefault="0045094D" w:rsidP="0045094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Мера риска как необходимая для формирования альтернатив оценка риска, характеризующая возможные потери или приобретения в производственно-хозяйственной или финансовой деятельности.</w:t>
            </w:r>
          </w:p>
          <w:p w:rsidR="0045094D" w:rsidRPr="0045094D" w:rsidRDefault="0045094D" w:rsidP="0045094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 аналогии в оценке и управлении риском и его применение для разработки сценариев действий.</w:t>
            </w:r>
          </w:p>
          <w:p w:rsidR="0045094D" w:rsidRPr="0045094D" w:rsidRDefault="0045094D" w:rsidP="0045094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 дерева решений: оценка наиболее вероятных результатов, построение пространственно-ориентированного графа.</w:t>
            </w:r>
          </w:p>
          <w:p w:rsidR="0045094D" w:rsidRPr="0045094D" w:rsidRDefault="0045094D" w:rsidP="0045094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 Монте-Карло как вариант статистических испытаний в оценке и управлении риском в наиболее сложных для прогнозирования расчетах.</w:t>
            </w:r>
          </w:p>
          <w:p w:rsidR="0045094D" w:rsidRPr="0045094D" w:rsidRDefault="0045094D" w:rsidP="0045094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Методы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портфолио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исследовании рисков: методы портфельной теории, теории случайных блужданий, теории капитальных активов.</w:t>
            </w:r>
          </w:p>
          <w:p w:rsidR="0045094D" w:rsidRPr="0045094D" w:rsidRDefault="0045094D" w:rsidP="0045094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Моделирование рисков в прогнозных и проектных расчетах.</w:t>
            </w:r>
          </w:p>
          <w:p w:rsidR="0045094D" w:rsidRPr="0045094D" w:rsidRDefault="0045094D" w:rsidP="0045094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идентификации и анализа научно-технических рисков.</w:t>
            </w:r>
          </w:p>
          <w:p w:rsidR="0045094D" w:rsidRPr="0045094D" w:rsidRDefault="0045094D" w:rsidP="0045094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Феномен неопределенности как источника риска, неполноты или неточности информации, невозможности полного и исчерпывающего анализа всех факторов риска.</w:t>
            </w:r>
          </w:p>
        </w:tc>
      </w:tr>
      <w:tr w:rsidR="0045094D" w:rsidRPr="00406DF7" w:rsidTr="002348CA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ПК-2 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45094D" w:rsidRPr="00406DF7" w:rsidTr="0045094D">
        <w:trPr>
          <w:trHeight w:val="2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 актуальность избранной темы научного исследования;</w:t>
            </w:r>
          </w:p>
          <w:p w:rsidR="0045094D" w:rsidRPr="0045094D" w:rsidRDefault="0045094D" w:rsidP="0045094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‒ теоретическую и практическую значимость избранной темы научного исследования в области управления рисками и </w:t>
            </w: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страхования;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094D" w:rsidRPr="0045094D" w:rsidRDefault="0045094D" w:rsidP="0045094D">
            <w:pPr>
              <w:keepNext/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Примерные теоретические вопросы:</w:t>
            </w:r>
          </w:p>
          <w:p w:rsidR="0045094D" w:rsidRPr="0045094D" w:rsidRDefault="0045094D" w:rsidP="0045094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Система научных исследований в экономике.</w:t>
            </w:r>
          </w:p>
          <w:p w:rsidR="0045094D" w:rsidRPr="0045094D" w:rsidRDefault="0045094D" w:rsidP="0045094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Методы и методики научных исследований в экономике.</w:t>
            </w:r>
          </w:p>
          <w:p w:rsidR="0045094D" w:rsidRPr="0045094D" w:rsidRDefault="0045094D" w:rsidP="0045094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Моделирование как метод научных исследований: формализация модели и проверка на адекватность.</w:t>
            </w:r>
          </w:p>
          <w:p w:rsidR="0045094D" w:rsidRPr="0045094D" w:rsidRDefault="0045094D" w:rsidP="0045094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Методика </w:t>
            </w:r>
            <w:proofErr w:type="spellStart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регрессионно-корреляционного</w:t>
            </w:r>
            <w:proofErr w:type="spellEnd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анализа и порядок аппроксимации стохастических зависимостей.</w:t>
            </w:r>
          </w:p>
          <w:p w:rsidR="0045094D" w:rsidRPr="0045094D" w:rsidRDefault="0045094D" w:rsidP="0045094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Сущность и содержание дисперсионного </w:t>
            </w: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анализа, детерминация и автокорреляция зависимостей.</w:t>
            </w:r>
          </w:p>
          <w:p w:rsidR="0045094D" w:rsidRPr="0045094D" w:rsidRDefault="0045094D" w:rsidP="0045094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Публикационные параметры научных исследований: Российский индекс научного цитирования, системы рецензирования ВАК РФ, </w:t>
            </w:r>
            <w:proofErr w:type="spellStart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Scopus</w:t>
            </w:r>
            <w:proofErr w:type="spellEnd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Web</w:t>
            </w:r>
            <w:proofErr w:type="spellEnd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of</w:t>
            </w:r>
            <w:proofErr w:type="spellEnd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Science</w:t>
            </w:r>
            <w:proofErr w:type="spellEnd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5094D" w:rsidRPr="0045094D" w:rsidRDefault="0045094D" w:rsidP="0045094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Публикационная активность исследователя: индекс </w:t>
            </w:r>
            <w:proofErr w:type="spellStart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Хирша</w:t>
            </w:r>
            <w:proofErr w:type="spellEnd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5094D" w:rsidRPr="0045094D" w:rsidRDefault="0045094D" w:rsidP="0045094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Публикационные параметры научных изданий: Impact-фактор.</w:t>
            </w:r>
          </w:p>
          <w:p w:rsidR="0045094D" w:rsidRPr="0045094D" w:rsidRDefault="0045094D" w:rsidP="0045094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Структура научной статьи в периодических изданиях: актуальность темы работы, объект, предмет, цели и задачи, методика и методология, анализ результатов.</w:t>
            </w:r>
          </w:p>
          <w:p w:rsidR="0045094D" w:rsidRPr="0045094D" w:rsidRDefault="0045094D" w:rsidP="0045094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Организация научно-исследовательских разработок в рамках научного гранта.</w:t>
            </w:r>
          </w:p>
          <w:p w:rsidR="0045094D" w:rsidRPr="0045094D" w:rsidRDefault="0045094D" w:rsidP="0045094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Возможности современных IT-технологий в системе научных исследований и официальном представлении их результатов.</w:t>
            </w:r>
          </w:p>
        </w:tc>
      </w:tr>
      <w:tr w:rsidR="0045094D" w:rsidRPr="00406DF7" w:rsidTr="0045094D">
        <w:trPr>
          <w:trHeight w:val="258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 обосновывать актуальность, теоретическую и практическую значимость избранной темы научного исследования;</w:t>
            </w:r>
          </w:p>
          <w:p w:rsidR="0045094D" w:rsidRPr="0045094D" w:rsidRDefault="0045094D" w:rsidP="0045094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 применять современные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Примерные задания: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Обосновать актуальность выбранной темы научного исследования. 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Обосновать теоретическую и практическую значимость избранной темы научного исследования на основе применения современных методов экономического анализа, современных программных продуктов, позволяющих проанализировать эффективность управления рисками.</w:t>
            </w:r>
            <w:proofErr w:type="gramEnd"/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Примерная тематика научных исследований:</w:t>
            </w:r>
          </w:p>
          <w:p w:rsidR="0045094D" w:rsidRPr="0045094D" w:rsidRDefault="0045094D" w:rsidP="0045094D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 теории игр и возможности их использования в анализе рисков.</w:t>
            </w:r>
          </w:p>
          <w:p w:rsidR="0045094D" w:rsidRPr="0045094D" w:rsidRDefault="0045094D" w:rsidP="0045094D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Методы дерева решений: возможности развития инструментария </w:t>
            </w:r>
            <w:proofErr w:type="spellStart"/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риск-менеджмента</w:t>
            </w:r>
            <w:proofErr w:type="spellEnd"/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45094D" w:rsidRPr="0045094D" w:rsidRDefault="0045094D" w:rsidP="0045094D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Методы анализа чувствительности: возможности развития инструментария </w:t>
            </w:r>
            <w:proofErr w:type="spellStart"/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риск-менеджмента</w:t>
            </w:r>
            <w:proofErr w:type="spellEnd"/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45094D" w:rsidRPr="0045094D" w:rsidRDefault="0045094D" w:rsidP="0045094D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Возможности метода аналогий в идентификации, оценке и анализе рисков.</w:t>
            </w:r>
          </w:p>
          <w:p w:rsidR="0045094D" w:rsidRPr="0045094D" w:rsidRDefault="0045094D" w:rsidP="0045094D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инструментария оценки рисков на основе методов теории вероятностей и математической статистики</w:t>
            </w:r>
          </w:p>
          <w:p w:rsidR="0045094D" w:rsidRPr="0045094D" w:rsidRDefault="0045094D" w:rsidP="0045094D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Вторичные риски как фактор неопределенности в управлении риском.</w:t>
            </w:r>
          </w:p>
          <w:p w:rsidR="0045094D" w:rsidRPr="0045094D" w:rsidRDefault="0045094D" w:rsidP="0045094D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Инструментарий теории игр и возможности его применения в оценке и анализе рисков.</w:t>
            </w:r>
          </w:p>
          <w:p w:rsidR="0045094D" w:rsidRPr="0045094D" w:rsidRDefault="0045094D" w:rsidP="0045094D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Инструментарий методики дерева решений и возможности его применения в оценке и анализе рисков.</w:t>
            </w:r>
          </w:p>
          <w:p w:rsidR="0045094D" w:rsidRPr="0045094D" w:rsidRDefault="0045094D" w:rsidP="0045094D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Инструментарий анализа чувствительности и 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возможности его применения в оценке и анализе рисков.</w:t>
            </w:r>
          </w:p>
          <w:p w:rsidR="0045094D" w:rsidRPr="0045094D" w:rsidRDefault="0045094D" w:rsidP="0045094D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Инструментарий метода аналогий и возможности его применения в оценке и анализе рисков.</w:t>
            </w:r>
          </w:p>
          <w:p w:rsidR="0045094D" w:rsidRPr="0045094D" w:rsidRDefault="0045094D" w:rsidP="0045094D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Новые возможности оценки рисков на основе методов теории вероятностей и математической статистики</w:t>
            </w:r>
          </w:p>
          <w:p w:rsidR="0045094D" w:rsidRPr="0045094D" w:rsidRDefault="0045094D" w:rsidP="0045094D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Особенности формирования вторичных рисков в системе </w:t>
            </w:r>
            <w:proofErr w:type="spellStart"/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риск-менеджмента</w:t>
            </w:r>
            <w:proofErr w:type="spellEnd"/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инструментарий управления вторичными рисками организации.</w:t>
            </w:r>
          </w:p>
          <w:p w:rsidR="0045094D" w:rsidRPr="0045094D" w:rsidRDefault="0045094D" w:rsidP="0045094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оценки рисков с использованием методологии финансового анализа.</w:t>
            </w:r>
          </w:p>
          <w:p w:rsidR="0045094D" w:rsidRPr="0045094D" w:rsidRDefault="0045094D" w:rsidP="0045094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Интегрированный риск-менеджмент и критика фрагментарного </w:t>
            </w:r>
            <w:proofErr w:type="spellStart"/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риск-менеджмента</w:t>
            </w:r>
            <w:proofErr w:type="spellEnd"/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45094D" w:rsidRPr="0045094D" w:rsidRDefault="0045094D" w:rsidP="0045094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Карта рисков. Особенности когнитивного подхода в идентификации и управлении рисками.</w:t>
            </w:r>
          </w:p>
          <w:p w:rsidR="0045094D" w:rsidRPr="0045094D" w:rsidRDefault="0045094D" w:rsidP="0045094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Рисковая ситуация как инструмент 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анализа поля рисков современной организации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45094D" w:rsidRPr="00406DF7" w:rsidTr="0045094D">
        <w:trPr>
          <w:trHeight w:val="3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‒навыками самостоятельной исследовательской работы;</w:t>
            </w:r>
          </w:p>
          <w:p w:rsidR="0045094D" w:rsidRPr="0045094D" w:rsidRDefault="0045094D" w:rsidP="0045094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 методикой и методологией научных исследований в сфере управления рисками и страхования;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Примерные задания: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Осуществить научный поиск, обработать и систематизировать информацию по выбранной проблематике исследования. Сформулировать выводы по итогам научного предвидения ожидаемых результатов.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Охарактеризовать свои взгляды и убеждения на проблему непознанного, осуществить поиск нетривиальных, принципиально новых решений возникающих проблем в деятельности хозяйствующего субъекта.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Примерная тематика научных исследований:</w:t>
            </w:r>
          </w:p>
          <w:p w:rsidR="0045094D" w:rsidRPr="0045094D" w:rsidRDefault="0045094D" w:rsidP="0045094D">
            <w:pPr>
              <w:numPr>
                <w:ilvl w:val="0"/>
                <w:numId w:val="28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Слабоструктурированные системы и классификация нечетких объектов по виду функции принадлежности.</w:t>
            </w:r>
          </w:p>
          <w:p w:rsidR="0045094D" w:rsidRPr="0045094D" w:rsidRDefault="0045094D" w:rsidP="0045094D">
            <w:pPr>
              <w:numPr>
                <w:ilvl w:val="0"/>
                <w:numId w:val="28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Аттрактор как характеристика функции принадлежности: точечная, интервальная, трапециевидная, треугольная, в виде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гауссианы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 виде 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val="ru-RU" w:eastAsia="ru-RU"/>
              </w:rPr>
              <w:object w:dxaOrig="22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6.5pt" o:ole="">
                  <v:imagedata r:id="rId27" o:title=""/>
                </v:shape>
                <o:OLEObject Type="Embed" ProgID="Equation.3" ShapeID="_x0000_i1025" DrawAspect="Content" ObjectID="_1668775003" r:id="rId28"/>
              </w:objec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–ф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ункции.</w:t>
            </w:r>
          </w:p>
          <w:p w:rsidR="0045094D" w:rsidRPr="0045094D" w:rsidRDefault="0045094D" w:rsidP="0045094D">
            <w:pPr>
              <w:numPr>
                <w:ilvl w:val="0"/>
                <w:numId w:val="28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«Смысл» и «гибрид» как содержание понятия лингвистической переменной в нечеткой логике.</w:t>
            </w:r>
          </w:p>
          <w:p w:rsidR="0045094D" w:rsidRPr="0045094D" w:rsidRDefault="0045094D" w:rsidP="0045094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Итерационный алгоритм оценки риска на основе аппарата теории нечетких множеств.</w:t>
            </w:r>
          </w:p>
          <w:p w:rsidR="0045094D" w:rsidRPr="0045094D" w:rsidRDefault="0045094D" w:rsidP="0045094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Сравнительный анализ исследования рисков на основе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марковских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немарковских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процессов.</w:t>
            </w:r>
          </w:p>
          <w:p w:rsidR="0045094D" w:rsidRPr="0045094D" w:rsidRDefault="0045094D" w:rsidP="0045094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Математическая статистика и вероятностный подход к оценке рисков: требование детерминированности исходной информации.</w:t>
            </w:r>
          </w:p>
          <w:p w:rsidR="0045094D" w:rsidRPr="0045094D" w:rsidRDefault="0045094D" w:rsidP="0045094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Развитие вероятностного подхода на основе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аксиологических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вероятностей, выражающих познавательную активность исследователя рисков.</w:t>
            </w:r>
          </w:p>
          <w:p w:rsidR="0045094D" w:rsidRPr="0045094D" w:rsidRDefault="0045094D" w:rsidP="0045094D">
            <w:pPr>
              <w:numPr>
                <w:ilvl w:val="0"/>
                <w:numId w:val="28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Методика имитационного моделирования по методу Монте-Карло в оценке рисков и развитие метода сценариев.</w:t>
            </w:r>
          </w:p>
          <w:p w:rsidR="0045094D" w:rsidRPr="0045094D" w:rsidRDefault="0045094D" w:rsidP="0045094D">
            <w:pPr>
              <w:numPr>
                <w:ilvl w:val="0"/>
                <w:numId w:val="28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Нечеткая логика и теория нечетких множеств: перспективы применения в исследовании рисков.</w:t>
            </w:r>
          </w:p>
        </w:tc>
      </w:tr>
      <w:tr w:rsidR="0045094D" w:rsidRPr="00406DF7" w:rsidTr="002348CA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094D" w:rsidRPr="0045094D" w:rsidRDefault="0045094D" w:rsidP="0045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ПК-3 способность проводить самостоятельные исследования в соответствии с разработанной программой</w:t>
            </w:r>
          </w:p>
        </w:tc>
      </w:tr>
      <w:tr w:rsidR="0045094D" w:rsidRPr="00406DF7" w:rsidTr="0045094D">
        <w:trPr>
          <w:trHeight w:val="2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определения и понятия, связанные с разработкой программы исследования;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методы исследований, используемых в экономике;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методы и правила проведения </w:t>
            </w: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самостоятельных исследований в соответствии с разработанной программой;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Примерные теоретические вопросы:</w:t>
            </w:r>
          </w:p>
          <w:p w:rsidR="0045094D" w:rsidRPr="0045094D" w:rsidRDefault="0045094D" w:rsidP="004509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Цель экономической науки.</w:t>
            </w:r>
          </w:p>
          <w:p w:rsidR="0045094D" w:rsidRPr="0045094D" w:rsidRDefault="0045094D" w:rsidP="004509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Виды гипотез в науке.</w:t>
            </w:r>
          </w:p>
          <w:p w:rsidR="0045094D" w:rsidRPr="0045094D" w:rsidRDefault="0045094D" w:rsidP="004509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Методы научных исследований.</w:t>
            </w:r>
          </w:p>
          <w:p w:rsidR="0045094D" w:rsidRPr="0045094D" w:rsidRDefault="0045094D" w:rsidP="004509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Моделирование как метод научных исследований: экономико-математические модели, аддитивные, мультипликативные и кратные модели.</w:t>
            </w:r>
          </w:p>
          <w:p w:rsidR="0045094D" w:rsidRPr="0045094D" w:rsidRDefault="0045094D" w:rsidP="004509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Регрессионно-корреляционный</w:t>
            </w:r>
            <w:proofErr w:type="spellEnd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и аппроксимация стохастических зависимостей случайных величин в научном исследовании.</w:t>
            </w:r>
          </w:p>
          <w:p w:rsidR="0045094D" w:rsidRPr="0045094D" w:rsidRDefault="0045094D" w:rsidP="004509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Адекватность, детерминация и автокорреляция зависимостей, дисперсионный анализ в научном исследовании.</w:t>
            </w:r>
          </w:p>
          <w:p w:rsidR="0045094D" w:rsidRPr="0045094D" w:rsidRDefault="0045094D" w:rsidP="004509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Детальная и официальная апробация результатов научных исследований.</w:t>
            </w:r>
          </w:p>
          <w:p w:rsidR="0045094D" w:rsidRPr="0045094D" w:rsidRDefault="0045094D" w:rsidP="004509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основы современных научных исследований.</w:t>
            </w:r>
          </w:p>
          <w:p w:rsidR="0045094D" w:rsidRPr="0045094D" w:rsidRDefault="0045094D" w:rsidP="004509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деятельность: научные проблемы, научные программы, гранты.</w:t>
            </w:r>
          </w:p>
          <w:p w:rsidR="0045094D" w:rsidRPr="0045094D" w:rsidRDefault="0045094D" w:rsidP="004509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 технологии в научно-исследовательской деятельности: системы подготовки, сбора, обработки и анализа данных.</w:t>
            </w:r>
          </w:p>
          <w:p w:rsidR="0045094D" w:rsidRPr="0045094D" w:rsidRDefault="0045094D" w:rsidP="004509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Правила разработки программы исследования.</w:t>
            </w:r>
          </w:p>
          <w:p w:rsidR="0045094D" w:rsidRPr="0045094D" w:rsidRDefault="0045094D" w:rsidP="004509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Этапы проведения самостоятельных исследований в соответствии с разработанной программой.</w:t>
            </w:r>
          </w:p>
          <w:p w:rsidR="0045094D" w:rsidRPr="0045094D" w:rsidRDefault="0045094D" w:rsidP="0045094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Информационные порталы и аналитические ресурсы для осуществления научного поиска.</w:t>
            </w:r>
          </w:p>
        </w:tc>
      </w:tr>
      <w:tr w:rsidR="0045094D" w:rsidRPr="00406DF7" w:rsidTr="0045094D">
        <w:trPr>
          <w:trHeight w:val="258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выделять основные этапы исследования; </w:t>
            </w:r>
          </w:p>
          <w:p w:rsidR="0045094D" w:rsidRPr="0045094D" w:rsidRDefault="0045094D" w:rsidP="0045094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эффективное решение от неэффективного в процессе самостоятельного исследования;</w:t>
            </w:r>
          </w:p>
          <w:p w:rsidR="0045094D" w:rsidRPr="0045094D" w:rsidRDefault="0045094D" w:rsidP="0045094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объяснять 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(выявлять и строить) типичные модели 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экономических процессов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явлений;</w:t>
            </w:r>
          </w:p>
          <w:p w:rsidR="0045094D" w:rsidRPr="0045094D" w:rsidRDefault="0045094D" w:rsidP="0045094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45094D" w:rsidRPr="0045094D" w:rsidRDefault="0045094D" w:rsidP="0045094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корректно 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выражать и аргументировано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обосновывать положения предметной области знания;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Примерные задания: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Определите методологические характеристики научного исследования по выбранной тематике. Опишите общую логику проведения собственного научного исследования. Обоснуйте выбор конкретных методов исследования для достижения поставленной цели.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Разработать программу исследования выбранной проблематики по экономическим вопросам 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функционирования и развития деятельности хозяйствующего субъекта.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5094D" w:rsidRPr="00406DF7" w:rsidTr="0045094D">
        <w:trPr>
          <w:trHeight w:val="164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практическими навыками использования элементов самостоятельного исследования на других дисциплинах, на занятиях в аудитории и на практике;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демонстрации умения анализировать ситуацию в процессе самостоятельного исследования;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методами проведения самостоятельного исследования;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и методиками обобщения результатов принятого в ходе самостоятельного исследования решения, экспериментальной деятельности;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способами оценивания 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значимости и практической пригодности полученных результатов самостоятельного исследования;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возможностью междисциплинарного применения результатов самостоятельного исследования;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 языком предметной области знания;</w:t>
            </w:r>
          </w:p>
          <w:p w:rsidR="0045094D" w:rsidRPr="0045094D" w:rsidRDefault="0045094D" w:rsidP="0045094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Примерные задания: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Используя навыки самостоятельного исследования, проанализировать   ситуацию по выбранной проблематике в деятельности хозяйствующего субъекта.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Примерная тематика научных исследований:</w:t>
            </w:r>
          </w:p>
          <w:p w:rsidR="0045094D" w:rsidRPr="0045094D" w:rsidRDefault="0045094D" w:rsidP="0045094D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Концепция ограниченного риска. Метод стоимости риска VAR (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Value-at-Risk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).</w:t>
            </w:r>
          </w:p>
          <w:p w:rsidR="0045094D" w:rsidRPr="0045094D" w:rsidRDefault="0045094D" w:rsidP="0045094D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Приемы управления рисков в системе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риск-менеджмента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избежание риска, удержание риска, передача риска, снижение степени риска.</w:t>
            </w:r>
            <w:proofErr w:type="gramEnd"/>
          </w:p>
          <w:p w:rsidR="0045094D" w:rsidRPr="0045094D" w:rsidRDefault="0045094D" w:rsidP="0045094D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Управление рисками на основе методов диверсификации,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лимитирования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страхования.</w:t>
            </w:r>
          </w:p>
          <w:p w:rsidR="0045094D" w:rsidRPr="0045094D" w:rsidRDefault="0045094D" w:rsidP="0045094D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Управление рисками на основе приобретения дополнительной информации и методов самострахования.</w:t>
            </w:r>
          </w:p>
          <w:p w:rsidR="0045094D" w:rsidRPr="0045094D" w:rsidRDefault="0045094D" w:rsidP="0045094D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Экспертное исследование рисков: Дельфийский метод и метод парных корреляций.</w:t>
            </w:r>
          </w:p>
          <w:p w:rsidR="0045094D" w:rsidRPr="0045094D" w:rsidRDefault="0045094D" w:rsidP="0045094D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Отбор экспертов для исследования рисков и возможности снижения вторичных рисков.</w:t>
            </w:r>
          </w:p>
          <w:p w:rsidR="0045094D" w:rsidRPr="0045094D" w:rsidRDefault="0045094D" w:rsidP="0045094D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Алгоритм экспертного оценивания рисков и коэффициент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конкордации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Кендалла-Смита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45094D" w:rsidRPr="0045094D" w:rsidRDefault="0045094D" w:rsidP="0045094D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Развитие вероятностного подхода на основе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аксиологических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вероятностей, выражающих познавательную активность исследователя рисков.</w:t>
            </w:r>
          </w:p>
          <w:p w:rsidR="0045094D" w:rsidRPr="0045094D" w:rsidRDefault="0045094D" w:rsidP="0045094D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Методика имитационного моделирования по методу Монте-Карло в оценке рисков и развитие метода сценариев.</w:t>
            </w:r>
          </w:p>
          <w:p w:rsidR="0045094D" w:rsidRPr="0045094D" w:rsidRDefault="0045094D" w:rsidP="0045094D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Слабоструктурированные системы и управление рисками с использованием нечеткой логики.</w:t>
            </w:r>
          </w:p>
          <w:p w:rsidR="0045094D" w:rsidRPr="0045094D" w:rsidRDefault="0045094D" w:rsidP="0045094D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 принадлежности в нечетко-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множественных описаниях: точечная, интервальная, трапециевидная, треугольная, в виде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гауссианы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 виде 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val="ru-RU" w:eastAsia="ru-RU"/>
              </w:rPr>
              <w:object w:dxaOrig="225" w:dyaOrig="315">
                <v:shape id="_x0000_i1026" type="#_x0000_t75" style="width:14.25pt;height:14.25pt" o:ole="">
                  <v:imagedata r:id="rId27" o:title=""/>
                </v:shape>
                <o:OLEObject Type="Embed" ProgID="Equation.3" ShapeID="_x0000_i1026" DrawAspect="Content" ObjectID="_1668775004" r:id="rId29"/>
              </w:objec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–ф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ункции.</w:t>
            </w:r>
          </w:p>
          <w:p w:rsidR="0045094D" w:rsidRPr="0045094D" w:rsidRDefault="0045094D" w:rsidP="0045094D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Содержание понятия лингвистической переменной в нечеткой логике.</w:t>
            </w:r>
          </w:p>
        </w:tc>
      </w:tr>
      <w:tr w:rsidR="0045094D" w:rsidRPr="00406DF7" w:rsidTr="002348CA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094D" w:rsidRPr="0045094D" w:rsidRDefault="0045094D" w:rsidP="0045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ПК-4 способность представлять результаты проведенного исследования научному сообществу в виде статьи или доклада</w:t>
            </w:r>
          </w:p>
        </w:tc>
      </w:tr>
      <w:tr w:rsidR="0045094D" w:rsidRPr="00406DF7" w:rsidTr="0045094D">
        <w:trPr>
          <w:trHeight w:val="258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определения и понятия, связанные с проведением научного исследования;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методы исследований, используемых в экономике;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методы и правила представления результатов </w:t>
            </w: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проведенного исследования научному сообществу в виде статьи или доклада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Примерные теоретические вопросы:</w:t>
            </w:r>
          </w:p>
          <w:p w:rsidR="0045094D" w:rsidRPr="0045094D" w:rsidRDefault="0045094D" w:rsidP="0045094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Способы представления результатов проведенного исследования.</w:t>
            </w:r>
          </w:p>
          <w:p w:rsidR="0045094D" w:rsidRPr="0045094D" w:rsidRDefault="0045094D" w:rsidP="0045094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Правила написания научной статьи.</w:t>
            </w:r>
          </w:p>
          <w:p w:rsidR="0045094D" w:rsidRPr="0045094D" w:rsidRDefault="0045094D" w:rsidP="0045094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Правила составления и презентации доклада по результатам научного исследования.</w:t>
            </w:r>
          </w:p>
          <w:p w:rsidR="0045094D" w:rsidRPr="0045094D" w:rsidRDefault="0045094D" w:rsidP="0045094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Структура изложения результатов научного исследования в научных статьях, докладах, отчетах.</w:t>
            </w:r>
          </w:p>
          <w:p w:rsidR="0045094D" w:rsidRPr="0045094D" w:rsidRDefault="0045094D" w:rsidP="0045094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Публикации научных исследований: периодические издания, сборники трудов, монографии.</w:t>
            </w:r>
          </w:p>
          <w:p w:rsidR="0045094D" w:rsidRPr="0045094D" w:rsidRDefault="0045094D" w:rsidP="0045094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Официальная апробация результатов научных исследований: конференции, симпозиумы, семинары.</w:t>
            </w:r>
          </w:p>
          <w:p w:rsidR="0045094D" w:rsidRPr="0045094D" w:rsidRDefault="0045094D" w:rsidP="0045094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Детальная апробация результатов научных исследований на примере конкретного экономического объекта.</w:t>
            </w:r>
          </w:p>
        </w:tc>
      </w:tr>
      <w:tr w:rsidR="0045094D" w:rsidRPr="00406DF7" w:rsidTr="0045094D">
        <w:trPr>
          <w:trHeight w:val="258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выделять основные элементы научной статьи или доклада; </w:t>
            </w:r>
          </w:p>
          <w:p w:rsidR="0045094D" w:rsidRPr="0045094D" w:rsidRDefault="0045094D" w:rsidP="0045094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применять полученные в ходе 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45094D" w:rsidRPr="0045094D" w:rsidRDefault="0045094D" w:rsidP="0045094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приобретать знания в области </w:t>
            </w: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представления результатов проведенного исследования научному сообществу в виде статьи или доклада;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корректно 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выражать и аргументировано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обосновывать положения предметной области знания;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Примерные задания: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Официальная апробация результатов исследования.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Используя навыки самостоятельной исследовательской работы, методику и методологию научных исследований в сфере 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управления рисками и страхования, подготовьте доклада, тезисы доклада, презентационный материал по теме исследования с целью представления результатов исследования научному сообществу по средством выступления на научной конференции и публикации тезисов доклада.</w:t>
            </w:r>
            <w:proofErr w:type="gramEnd"/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</w:p>
          <w:p w:rsidR="0045094D" w:rsidRPr="0045094D" w:rsidRDefault="0045094D" w:rsidP="0045094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5094D" w:rsidRPr="0045094D" w:rsidRDefault="0045094D" w:rsidP="0045094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5094D" w:rsidRPr="00406DF7" w:rsidTr="0045094D">
        <w:trPr>
          <w:trHeight w:val="3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демонстрации умения анализировать ситуацию в ходе научного исследования;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методами проведения научного исследования;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навыками и методиками обобщения результатов решения, принятого в результате научного исследования, экспериментальной 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деятельности;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способами оценивания значимости и практической 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пригодности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полученных в ходе научного исследования результатов;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возможностью междисциплинарного применения результатов научного исследования;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основными методами исследования в области экономики, практическими умениями и навыками их использования; 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 языком предметной области знания;</w:t>
            </w:r>
          </w:p>
          <w:p w:rsidR="0045094D" w:rsidRPr="0045094D" w:rsidRDefault="0045094D" w:rsidP="0045094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Примерные задания: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Определите основные элементы научной статьи по исследуемой проблематике.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Аргументируйте актуальность исследования, сформулируйте гипотезу исследования, обоснуйте выбор методов исследования.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Сформулируйте и систематизируйте 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выводы, полученные в ходе исследования выбранной проблематики по вопросам управления рисками и страхования в деятельности хозяйствующих субъектов и критически оцените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полученные результаты.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Напишите научную статью по исследуемой проблематике.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Примерная тематика научных исследований: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и разработка новых методов устойчивого развития экономики предприятия, организации (отрасли, комплекса).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Адаптация существующих и разработка новых механизмов (инструментов) устойчивого развития экономики предприятия, организации (отрасли, комплекса).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инструментов внутрифирменного планирования в </w:t>
            </w:r>
            <w:proofErr w:type="spellStart"/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риск-менеджменте</w:t>
            </w:r>
            <w:proofErr w:type="spellEnd"/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организации.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Совершенствование инструментов стратегического планирования в </w:t>
            </w:r>
            <w:proofErr w:type="spellStart"/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риск-менеджменте</w:t>
            </w:r>
            <w:proofErr w:type="spellEnd"/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организации.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Оптимизация рисков структурных преобразований в промышленности (банковской сфере, страховой деятельности).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системы оценки и страхования рисков промышленного предприятия.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системы оценки и страхования рисков коммерческого банка (страховой компании, инвестиционной компании).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рисковых аспектов инновационной политики в условиях предприятий.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Оптимизация рисков промышленной компании на основе формирования систем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контроллинга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методов (инструментов, механизмов) </w:t>
            </w:r>
            <w:proofErr w:type="spellStart"/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риск-менеджмента</w:t>
            </w:r>
            <w:proofErr w:type="spellEnd"/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организаций на основе сбалансированной системы показателей.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рисковых аспектов интеллектуального капитала современных организаций.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методики (механизма, инструментария) управления рисками современной организации в промышленности (банковской, страховой сфере).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Разработка системы управления инфраструктурными рисками предпринимательской деятельности.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многокритериальных оценок эффективности (устойчивости, деловой активности) предпринимательской деятельности в условиях высокого инновационного риска.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методики (инструментария, механизма) управления рисками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ИТ-проектов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методики (инструментария, механизма) управления рисками электронного бизнеса.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методов применения информационных технологий в системе </w:t>
            </w:r>
            <w:proofErr w:type="spellStart"/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риск-менеджмента</w:t>
            </w:r>
            <w:proofErr w:type="spellEnd"/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методов (инструментария) управления риском в современных производственных системах.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методов (инструментов, механизмов) </w:t>
            </w:r>
            <w:proofErr w:type="spellStart"/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риск-менеджмента</w:t>
            </w:r>
            <w:proofErr w:type="spellEnd"/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системе антикризисного управления.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методики (механизмов, инструментов) управления финансовыми рисками организаций в современных условиях.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методов (инструментов, механизмов) финансового мониторинга на основе 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применения информационных технологий.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методики (инструментария) управления кредитными рисками (в различных экономических системах).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методов (инструментов, механизмов) управления портфельными рисками (в организациях различных сфер деятельности).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методов (инструментов, механизмов) управления рисками проектного финансирования.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методов (инструментов) оценки рисков информационных систем и ресурсов предприятия.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методики (инструментария, механизмов) прогнозирования и мониторинга развития страхования и рынка страховых услуг.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новых видов страховых продуктов как необходимый компонент повышения конкурентоспособности страхового бизнеса.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методов составления рейтингов и раскрытия информации страховых компаний.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методов составления рейтингов и раскрытия информации паевых инвестиционных фондов.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Исследование 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рисков развития современного банковского сектора российской экономики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механизмов (инструментов) управления рисками межбанковской конкуренции.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рисковых аспектов создания и внедрения новых банковских продуктов.</w:t>
            </w:r>
          </w:p>
          <w:p w:rsidR="0045094D" w:rsidRPr="0045094D" w:rsidRDefault="0045094D" w:rsidP="0045094D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методики адаптивного динамического управления инвестиционными рисками.</w:t>
            </w:r>
          </w:p>
        </w:tc>
      </w:tr>
      <w:tr w:rsidR="0045094D" w:rsidRPr="00406DF7" w:rsidTr="002348CA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094D" w:rsidRPr="0045094D" w:rsidRDefault="0045094D" w:rsidP="0045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ПК-8 способность готовить аналитические материалы для оценки мероприятий в области экономической политики и принятия стратегических решений на микр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макроуровне</w:t>
            </w:r>
            <w:proofErr w:type="spellEnd"/>
          </w:p>
        </w:tc>
      </w:tr>
      <w:tr w:rsidR="0045094D" w:rsidRPr="00406DF7" w:rsidTr="0045094D">
        <w:trPr>
          <w:trHeight w:val="2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современные методы эконометрического анализа;</w:t>
            </w:r>
          </w:p>
          <w:p w:rsidR="0045094D" w:rsidRPr="0045094D" w:rsidRDefault="0045094D" w:rsidP="0045094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области применения методов использования в научных исследованиях экономических процессов; </w:t>
            </w:r>
          </w:p>
          <w:p w:rsidR="0045094D" w:rsidRPr="0045094D" w:rsidRDefault="0045094D" w:rsidP="0045094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порядок, содержание и требования к 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оформлению аналитических материалов различного вида и назначения на микр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о-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(коммерческий банк) и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макроуровне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(финансовая система);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Примерные теоретические вопросы:</w:t>
            </w:r>
          </w:p>
          <w:p w:rsidR="0045094D" w:rsidRPr="0045094D" w:rsidRDefault="0045094D" w:rsidP="0045094D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база для аналитического исследования </w:t>
            </w:r>
            <w:proofErr w:type="gramStart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экономических процессов</w:t>
            </w:r>
            <w:proofErr w:type="gramEnd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и явлений.</w:t>
            </w:r>
          </w:p>
          <w:p w:rsidR="0045094D" w:rsidRPr="0045094D" w:rsidRDefault="0045094D" w:rsidP="0045094D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509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аналитических материалов для оценки мероприятий в области экономической политики и принятия стратегических решений на микр</w:t>
            </w:r>
            <w:proofErr w:type="gramStart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макроуровне</w:t>
            </w:r>
            <w:proofErr w:type="spellEnd"/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5094D" w:rsidRPr="0045094D" w:rsidRDefault="0045094D" w:rsidP="0045094D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подготовки аналитических материалов.</w:t>
            </w:r>
          </w:p>
          <w:p w:rsidR="0045094D" w:rsidRPr="0045094D" w:rsidRDefault="0045094D" w:rsidP="0045094D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 технологии в научно-исследовательской деятельности: системы подготовки, сбора, обработки и анализа данных.</w:t>
            </w:r>
          </w:p>
          <w:p w:rsidR="0045094D" w:rsidRPr="0045094D" w:rsidRDefault="0045094D" w:rsidP="0045094D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0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Информационные порталы и аналитические ресурсы для осуществления научного поиска.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5094D" w:rsidRPr="00406DF7" w:rsidTr="0045094D">
        <w:trPr>
          <w:trHeight w:val="258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навыки и знания при принятии стратегических решений на различных уровнях управления;</w:t>
            </w:r>
          </w:p>
          <w:p w:rsidR="0045094D" w:rsidRPr="0045094D" w:rsidRDefault="0045094D" w:rsidP="0045094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составлять формы статистической отчётности;</w:t>
            </w:r>
          </w:p>
          <w:p w:rsidR="0045094D" w:rsidRPr="0045094D" w:rsidRDefault="0045094D" w:rsidP="0045094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в научных исследованиях при анализе и прогнозировании различные методы, эффективно применять их в управлении бизнес-процессами финансового учреждения, готовить аналитические материалы для оценки влияния мероприятий на экономику РФ, принимать стратегическое решение на микр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о-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(коммерческий банк) и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макроуровне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(финансовая систем;</w:t>
            </w:r>
          </w:p>
          <w:p w:rsidR="0045094D" w:rsidRPr="0045094D" w:rsidRDefault="0045094D" w:rsidP="0045094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подготовить аналитические отчеты, а также обзор, доклад, рекомендаций, проектов нормативных документов на основе статистических расчетов; 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094D" w:rsidRPr="0045094D" w:rsidRDefault="0045094D" w:rsidP="0045094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Примерные задания: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Подготовить и систематизировать аналитические материалы для оценки экономических процессов и явлений в области экономической политики и принятия стратегических решений на микр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о-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макроуровне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Составить статистические формы отчетности для анализа.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Подготовить аналитические отчеты и обзоры по выбранной проблематике исследования.</w:t>
            </w:r>
          </w:p>
          <w:p w:rsidR="0045094D" w:rsidRPr="0045094D" w:rsidRDefault="0045094D" w:rsidP="0045094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5094D" w:rsidRPr="0045094D" w:rsidRDefault="0045094D" w:rsidP="0045094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5094D" w:rsidRPr="00406DF7" w:rsidTr="0045094D">
        <w:trPr>
          <w:trHeight w:val="3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094D" w:rsidRPr="0045094D" w:rsidRDefault="0045094D" w:rsidP="0045094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современными приемами и способами подготовки 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аналитических</w:t>
            </w:r>
            <w:proofErr w:type="gramEnd"/>
          </w:p>
          <w:p w:rsidR="0045094D" w:rsidRPr="0045094D" w:rsidRDefault="0045094D" w:rsidP="0045094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материалов для оценки мероприятий в области экономической политики;</w:t>
            </w:r>
          </w:p>
          <w:p w:rsidR="0045094D" w:rsidRPr="0045094D" w:rsidRDefault="0045094D" w:rsidP="0045094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навыками исследования сложных производственно-экономических систем с использованием аналитических материалов для оценки мероприятий в области экономической политики и принятия стратегических решений, как в 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финансовом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так и в общенациональном масштабах;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5094D" w:rsidRPr="0045094D" w:rsidRDefault="0045094D" w:rsidP="0045094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Примерные задания: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Проведите исследование сложных производственно-экономических систем, согласно выбранной области исследования, с использованием подготовленных аналитических материалов для оценки мероприятий в области экономической политики и принятия стратегических решений на микр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о-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макроуровне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</w:p>
          <w:p w:rsidR="0045094D" w:rsidRPr="0045094D" w:rsidRDefault="0045094D" w:rsidP="0045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Примерная тематика научных исследований: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Теоретические и методические источники управления риском в системе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марковских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процессов.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Теоретические источники управления риском в системе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немарковских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процессов.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Применение методов теории хаоса в исследовании, оценке и анализе инновационных рисков современных организаций.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Применение методов теории бифуркаций в исследовании, оценке и анализе инновационных рисков современных организаций.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Современная парадигма </w:t>
            </w:r>
            <w:proofErr w:type="spellStart"/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риск-менеджмента</w:t>
            </w:r>
            <w:proofErr w:type="spellEnd"/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организаций: интегрированный, непрерывный, расширенный риск-менеджмент.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инструментов внутрифирменного планирования в </w:t>
            </w:r>
            <w:proofErr w:type="spellStart"/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риск-менеджменте</w:t>
            </w:r>
            <w:proofErr w:type="spellEnd"/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организации.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инструментов стратегического планирования в </w:t>
            </w:r>
            <w:proofErr w:type="spellStart"/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риск-менеджменте</w:t>
            </w:r>
            <w:proofErr w:type="spellEnd"/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организации.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методики оценки инновационных рисков промышленного предприятия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системы оценки и страхования рисков промышленного предприятия, коммерческого банка, страховой компании, инвестиционной компании.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методики управления рисками современной организации в промышленности (банковской, страховой сфере, сфере обслуживания).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инструментария управления рисками современной организации в промышленности (банковской, страховой сфере, сфере обслуживания).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механизма управления рисками современной организации в промышленности (банковской, страховой сфере, сфере обслуживания).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Разработка методов и инструментов повышения безопасности и экономически устойчивого 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развития предприятий топливно-энергетического комплекса России, металлургического комплекса России или других.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рисковых аспектов инновационной политики в условиях предприятий топливно-энергетического комплекса, машиностроительного комплекса, металлургического комплекса.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Оптимизация рисков структурных преобразований в промышленности, сфере обслуживания, банковской сфере, страховой отрасли.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Оптимизация рисков промышленной компании на основе формирования систем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контроллинга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методов (инструментов, механизмов) оптимизации рисков венчурных организаций.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формирования инновационной стратегии организации на основе оптимизации риска.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Разработка методов (инструментов) оценки инновационного потенциала организации в системе </w:t>
            </w:r>
            <w:proofErr w:type="spellStart"/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риск-менеджмента</w:t>
            </w:r>
            <w:proofErr w:type="spellEnd"/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методов оценки инновационной активности организаций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как элемент обеспечения их устойчивости.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механизма оценки инновационной активности организаций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как инструмента их капитализации.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методов (инструментов, механизмов) </w:t>
            </w:r>
            <w:proofErr w:type="spellStart"/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риск-менеджмента</w:t>
            </w:r>
            <w:proofErr w:type="spellEnd"/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организаций на основе сбалансированной системы показателей.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</w:t>
            </w:r>
            <w:proofErr w:type="spellStart"/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риск-менеджмента</w:t>
            </w:r>
            <w:proofErr w:type="spellEnd"/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инвестирования простого (расширенного) основного капитала в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инновационно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активных экономических системах.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Разработка 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методики оценки риска проектного управления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инновационно</w:t>
            </w:r>
            <w:proofErr w:type="spell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активных экономических системах.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Рисковые аспекты развития нового технологического уклада экономических систем.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рисковых аспектов интеллектуального капитала современных организаций.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риска и совершенствование управления человеческим капиталом организации в целях инновационного развития.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Развитие методики и инструментария управления рисками предпринимательской </w:t>
            </w: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деятельности.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Разработка системы управления инфраструктурными рисками предпринимательской деятельности.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систем </w:t>
            </w:r>
            <w:proofErr w:type="spellStart"/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риск-менеджмента</w:t>
            </w:r>
            <w:proofErr w:type="spellEnd"/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предпринимательской деятельности.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многокритериальных оценок эффективности предпринимательской деятельности в условиях высокого инновационного риска.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многокритериальных оценок устойчивости предпринимательской деятельности в условиях высокого инновационного риска.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Формирование многокритериальных 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оценок уровня деловой активности предпринимательской деятельности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условиях высокого инновационного риска.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Формирование многокритериальных </w:t>
            </w:r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оценок уровня инвестиционной активности предприятия</w:t>
            </w:r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условиях высокого инновационного риска.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методики (инструментария, механизма) управления рисками it-проектов.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методики (инструментария, механизма) управления рисками электронного бизнеса.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методов применения информационных технологий в системе </w:t>
            </w:r>
            <w:proofErr w:type="spellStart"/>
            <w:proofErr w:type="gramStart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риск-менеджмента</w:t>
            </w:r>
            <w:proofErr w:type="spellEnd"/>
            <w:proofErr w:type="gramEnd"/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методов управления риском в условиях корпоративной инновационной системы.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методов (инструментария) управления риском в современных производственных системах.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создания и удержания рисков ключевых компетенций для обеспечения конкурентоспособности бизнеса.</w:t>
            </w:r>
          </w:p>
          <w:p w:rsidR="0045094D" w:rsidRPr="0045094D" w:rsidRDefault="0045094D" w:rsidP="0045094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систем управления риском слияний и поглощений в российской экономике (по отраслям, регионам, комплексам).</w:t>
            </w:r>
          </w:p>
        </w:tc>
      </w:tr>
    </w:tbl>
    <w:p w:rsidR="0045094D" w:rsidRDefault="0045094D" w:rsidP="0045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5094D" w:rsidRPr="0045094D" w:rsidRDefault="0045094D" w:rsidP="0045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  <w:r w:rsidRPr="0045094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45094D" w:rsidRPr="0045094D" w:rsidRDefault="0045094D" w:rsidP="0045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09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научно-исследовательской работе имеет целью определить степень достижения запланированных результатов обучения, </w:t>
      </w:r>
      <w:r w:rsidRPr="004509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осуществляется в форме оценки промежуточных результатов, предусмотренных индивидуальным планом магистранта.</w:t>
      </w:r>
      <w:r w:rsidRPr="004509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Промежуточная аттестация по НИР проводится в форме зачета с оценкой на 1-3 курсах.</w:t>
      </w:r>
    </w:p>
    <w:p w:rsidR="0045094D" w:rsidRPr="0045094D" w:rsidRDefault="0045094D" w:rsidP="0045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09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Обязательной формой отчетности </w:t>
      </w:r>
      <w:proofErr w:type="gramStart"/>
      <w:r w:rsidRPr="004509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обучающегося</w:t>
      </w:r>
      <w:proofErr w:type="gramEnd"/>
      <w:r w:rsidRPr="004509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НИР является письменный отчет. Цель отчета – сформировать и закрепить компетенции, приобретенные </w:t>
      </w:r>
      <w:r w:rsidRPr="004509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обучающимся в результате освоения теоретических курсов и полученные им при выполнении НИР.</w:t>
      </w:r>
    </w:p>
    <w:p w:rsidR="0045094D" w:rsidRPr="0045094D" w:rsidRDefault="0045094D" w:rsidP="0045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09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Отчет магистранта по НИР должен включать в себя сведения:</w:t>
      </w:r>
    </w:p>
    <w:p w:rsidR="0045094D" w:rsidRPr="0045094D" w:rsidRDefault="0045094D" w:rsidP="0045094D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>о выполнении индивидуальной исследовательской программы;</w:t>
      </w:r>
    </w:p>
    <w:p w:rsidR="0045094D" w:rsidRPr="0045094D" w:rsidRDefault="0045094D" w:rsidP="0045094D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>о соблюдении графика выполнения индивидуальной исследовательской программы;</w:t>
      </w:r>
    </w:p>
    <w:p w:rsidR="0045094D" w:rsidRPr="0045094D" w:rsidRDefault="0045094D" w:rsidP="0045094D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>о выполнении индивидуальных заданий научного руководителя;</w:t>
      </w:r>
    </w:p>
    <w:p w:rsidR="0045094D" w:rsidRPr="0045094D" w:rsidRDefault="0045094D" w:rsidP="0045094D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>о подготовке и публикации статей в журналах и сборниках трудов;</w:t>
      </w:r>
    </w:p>
    <w:p w:rsidR="0045094D" w:rsidRPr="0045094D" w:rsidRDefault="0045094D" w:rsidP="0045094D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>об участии магистранта в значимых научно-практических конференциях по тематике своего исследования;</w:t>
      </w:r>
    </w:p>
    <w:p w:rsidR="0045094D" w:rsidRPr="0045094D" w:rsidRDefault="0045094D" w:rsidP="0045094D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>об участии в научно-исследовательской работе кафедры;</w:t>
      </w:r>
    </w:p>
    <w:p w:rsidR="0045094D" w:rsidRPr="0045094D" w:rsidRDefault="0045094D" w:rsidP="0045094D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>об участии в кафедральных и междисциплинарных научных семинарах.</w:t>
      </w:r>
    </w:p>
    <w:p w:rsidR="0045094D" w:rsidRPr="0045094D" w:rsidRDefault="0045094D" w:rsidP="0045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09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Отчет согласовывается с научным руководителем.</w:t>
      </w:r>
    </w:p>
    <w:p w:rsidR="0045094D" w:rsidRPr="0045094D" w:rsidRDefault="0045094D" w:rsidP="0045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09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Отчет в установленные графиком учебного процесса сроки рассматривается на заседании кафедры в рамках промежуточной аттестации обучающихся. </w:t>
      </w:r>
      <w:proofErr w:type="gramStart"/>
      <w:r w:rsidRPr="004509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Кафедра вправе утвердить отчет обучающегося, оценив результаты выполнения им научно-исследовательской работы в соответствии с индивидуальным планом, либо отказать в утверждении отчета с предоставлением обучающемуся разъяснений по пути устранения препятствий к его утверждению.</w:t>
      </w:r>
      <w:proofErr w:type="gramEnd"/>
    </w:p>
    <w:p w:rsidR="0045094D" w:rsidRPr="0045094D" w:rsidRDefault="0045094D" w:rsidP="0045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09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Оценочные средства для проведения промежуточной аттестации </w:t>
      </w:r>
      <w:proofErr w:type="gramStart"/>
      <w:r w:rsidRPr="004509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4509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НИР включают:</w:t>
      </w:r>
    </w:p>
    <w:p w:rsidR="0045094D" w:rsidRPr="0045094D" w:rsidRDefault="0045094D" w:rsidP="0045094D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094D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 xml:space="preserve">комплексные задания из профессиональной области, </w:t>
      </w:r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45094D" w:rsidRPr="0045094D" w:rsidRDefault="0045094D" w:rsidP="0045094D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>систему оценивания результатов промежуточной аттестации, показатели и критерии оценивания;</w:t>
      </w:r>
    </w:p>
    <w:p w:rsidR="0045094D" w:rsidRPr="0045094D" w:rsidRDefault="0045094D" w:rsidP="0045094D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>учебно-методические рекомендации для самостоятельной работы обучающихся на практике (рекомендации по сбору материалов, их обработке и анализу, форме представления).</w:t>
      </w:r>
    </w:p>
    <w:p w:rsidR="0045094D" w:rsidRPr="0045094D" w:rsidRDefault="0045094D" w:rsidP="0045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09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 должен продемонстрировать способность применения методик и инструментария для выполнения комплексных заданий из профессиональной области</w:t>
      </w:r>
      <w:r w:rsidRPr="0045094D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 xml:space="preserve">, </w:t>
      </w:r>
      <w:r w:rsidRPr="004509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необходимые для оценки знаний, умений, навыков и (или) опыта деятельности, характеризующих этапы формирования компетенций в процессе выполнения НИР. </w:t>
      </w:r>
    </w:p>
    <w:p w:rsidR="0045094D" w:rsidRPr="0045094D" w:rsidRDefault="0045094D" w:rsidP="0045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4509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оценки</w:t>
      </w:r>
      <w:proofErr w:type="gramEnd"/>
      <w:r w:rsidRPr="004509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 соответствии с формируемыми компетенциями и планируемыми результатами обучения):</w:t>
      </w:r>
    </w:p>
    <w:p w:rsidR="0045094D" w:rsidRPr="0045094D" w:rsidRDefault="0045094D" w:rsidP="0045094D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оценку </w:t>
      </w:r>
      <w:r w:rsidRPr="0045094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«отлично»</w:t>
      </w:r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(5 баллов) – обучающийся в полном объеме раскрывает содержание задания; текст излагается последовательно и логично с применением актуальных нормативных документов; дает всестороннюю оценку практического материала; использует творческий подход к решению проблемы. Обучающийся демонстрирует системность и глубину знаний; стилистически грамотно, логически правильно излагает материал; способен обобщить материал, сделать собственные выводы, выразить свое мнение, предлагаемые рекомендации носят действенный характер.</w:t>
      </w:r>
    </w:p>
    <w:p w:rsidR="0045094D" w:rsidRPr="0045094D" w:rsidRDefault="0045094D" w:rsidP="0045094D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оценку </w:t>
      </w:r>
      <w:r w:rsidRPr="0045094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«хорошо»</w:t>
      </w:r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(4 балла) – обучающийся достаточно полно излагает материал с применением актуальных нормативных документов, основные положения хорошо анализирует. </w:t>
      </w:r>
      <w:proofErr w:type="gramStart"/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>Обучающийся демонстрирует достаточную полноту знаний в объеме программы НИР, при наличии лишь несущественных неточностей в изложении содержания основных и дополнительных материалов; владеет необходимой терминологией; недостаточно полно раскрывает сущность вопроса; предлагаемые рекомендации недостаточно адресные, не учитывают полученные в ходе диагностики результаты, обобщающее мнение студента недостаточно четко выражено.</w:t>
      </w:r>
      <w:proofErr w:type="gramEnd"/>
    </w:p>
    <w:p w:rsidR="0045094D" w:rsidRPr="0045094D" w:rsidRDefault="0045094D" w:rsidP="0045094D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оценку </w:t>
      </w:r>
      <w:r w:rsidRPr="0045094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«удовлетворительно»</w:t>
      </w:r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(3 балла) – обучающийся в неполном объеме представляет материал, выводы делает правильные, но предложения являются необоснованными. Материал излагается на основе неполного перечня нормативных </w:t>
      </w:r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документов. Обучающийся демонстрирует недостаточно последовательные знания по вопросам программы НИР; использует специальную терминологию, но допускает ошибки; демонстрирует способность самостоятельно, но не глубоко, анализировать материал, предлагаемые рекомендации носят формальный характер, отсутствуют выводы.</w:t>
      </w:r>
    </w:p>
    <w:p w:rsidR="0045094D" w:rsidRPr="0045094D" w:rsidRDefault="0045094D" w:rsidP="0045094D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оценку </w:t>
      </w:r>
      <w:r w:rsidRPr="0045094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«неудовлетворительно»</w:t>
      </w:r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4509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демонстрирует фрагментарные знания в рамках программы НИР; не владеет минимально необходимой терминологией; допускает грубые ошибки, отсутствуют рекомендации.</w:t>
      </w:r>
    </w:p>
    <w:p w:rsidR="0045094D" w:rsidRPr="0045094D" w:rsidRDefault="0045094D" w:rsidP="0045094D">
      <w:pPr>
        <w:pStyle w:val="1"/>
        <w:spacing w:before="0" w:beforeAutospacing="0" w:after="0" w:afterAutospacing="0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5094D">
        <w:rPr>
          <w:b w:val="0"/>
          <w:bCs w:val="0"/>
          <w:kern w:val="0"/>
          <w:sz w:val="24"/>
          <w:szCs w:val="24"/>
        </w:rPr>
        <w:t xml:space="preserve">на оценку </w:t>
      </w:r>
      <w:r w:rsidRPr="0045094D">
        <w:rPr>
          <w:kern w:val="0"/>
          <w:sz w:val="24"/>
          <w:szCs w:val="24"/>
        </w:rPr>
        <w:t>«неудовлетворительно»</w:t>
      </w:r>
      <w:r w:rsidRPr="0045094D">
        <w:rPr>
          <w:b w:val="0"/>
          <w:bCs w:val="0"/>
          <w:kern w:val="0"/>
          <w:sz w:val="24"/>
          <w:szCs w:val="24"/>
        </w:rPr>
        <w:t xml:space="preserve"> (1 балл) – обучающийся не усвоил значительной части проблемы; допускает существенные ошибки и неточности при рассмотрении ее; испытывает трудности в практическом применении знаний; не формулирует выводов и обобщений; не владеет системой философских понятий.</w:t>
      </w:r>
    </w:p>
    <w:p w:rsidR="008B10E6" w:rsidRPr="00F77760" w:rsidRDefault="008B10E6" w:rsidP="00F77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B10E6" w:rsidRPr="00F77760" w:rsidSect="00CC7B3F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7EC"/>
    <w:multiLevelType w:val="hybridMultilevel"/>
    <w:tmpl w:val="DD5A5F90"/>
    <w:lvl w:ilvl="0" w:tplc="FDEE4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22CAE"/>
    <w:multiLevelType w:val="hybridMultilevel"/>
    <w:tmpl w:val="88FCAB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A52AEB"/>
    <w:multiLevelType w:val="hybridMultilevel"/>
    <w:tmpl w:val="65E471AA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12CC7"/>
    <w:multiLevelType w:val="hybridMultilevel"/>
    <w:tmpl w:val="342CC670"/>
    <w:lvl w:ilvl="0" w:tplc="FDEE4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33D1E"/>
    <w:multiLevelType w:val="hybridMultilevel"/>
    <w:tmpl w:val="AE00B412"/>
    <w:lvl w:ilvl="0" w:tplc="FDEE4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E2573"/>
    <w:multiLevelType w:val="hybridMultilevel"/>
    <w:tmpl w:val="D0C24E2C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47F7EDE"/>
    <w:multiLevelType w:val="hybridMultilevel"/>
    <w:tmpl w:val="D3C23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B50AE5"/>
    <w:multiLevelType w:val="hybridMultilevel"/>
    <w:tmpl w:val="365CF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880421"/>
    <w:multiLevelType w:val="hybridMultilevel"/>
    <w:tmpl w:val="37EE0898"/>
    <w:lvl w:ilvl="0" w:tplc="9AD0A30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7E15991"/>
    <w:multiLevelType w:val="hybridMultilevel"/>
    <w:tmpl w:val="8DCE86C0"/>
    <w:lvl w:ilvl="0" w:tplc="5476A51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8A35CDB"/>
    <w:multiLevelType w:val="hybridMultilevel"/>
    <w:tmpl w:val="127A5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004A74"/>
    <w:multiLevelType w:val="hybridMultilevel"/>
    <w:tmpl w:val="F1248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1E2CB8"/>
    <w:multiLevelType w:val="multilevel"/>
    <w:tmpl w:val="AAAC070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DA3211E"/>
    <w:multiLevelType w:val="hybridMultilevel"/>
    <w:tmpl w:val="7436D6C2"/>
    <w:lvl w:ilvl="0" w:tplc="8FFA0FC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0010C75"/>
    <w:multiLevelType w:val="hybridMultilevel"/>
    <w:tmpl w:val="24203564"/>
    <w:lvl w:ilvl="0" w:tplc="FDEE4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06928"/>
    <w:multiLevelType w:val="hybridMultilevel"/>
    <w:tmpl w:val="06B811C8"/>
    <w:lvl w:ilvl="0" w:tplc="FDEE4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662F1"/>
    <w:multiLevelType w:val="hybridMultilevel"/>
    <w:tmpl w:val="1C206948"/>
    <w:lvl w:ilvl="0" w:tplc="EDD828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D080FB1"/>
    <w:multiLevelType w:val="hybridMultilevel"/>
    <w:tmpl w:val="3D5EB36E"/>
    <w:lvl w:ilvl="0" w:tplc="8DF0A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776236"/>
    <w:multiLevelType w:val="hybridMultilevel"/>
    <w:tmpl w:val="FC70D808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0B7882"/>
    <w:multiLevelType w:val="hybridMultilevel"/>
    <w:tmpl w:val="7A0CA888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E6485D"/>
    <w:multiLevelType w:val="hybridMultilevel"/>
    <w:tmpl w:val="C2524BA2"/>
    <w:lvl w:ilvl="0" w:tplc="08090003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4E77625"/>
    <w:multiLevelType w:val="hybridMultilevel"/>
    <w:tmpl w:val="0024DE90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43BD0"/>
    <w:multiLevelType w:val="hybridMultilevel"/>
    <w:tmpl w:val="C6265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754080"/>
    <w:multiLevelType w:val="hybridMultilevel"/>
    <w:tmpl w:val="26527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460160E"/>
    <w:multiLevelType w:val="hybridMultilevel"/>
    <w:tmpl w:val="71F6553C"/>
    <w:lvl w:ilvl="0" w:tplc="EDD828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5536D01"/>
    <w:multiLevelType w:val="hybridMultilevel"/>
    <w:tmpl w:val="1DB046E4"/>
    <w:lvl w:ilvl="0" w:tplc="0419000F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7D94FAA"/>
    <w:multiLevelType w:val="hybridMultilevel"/>
    <w:tmpl w:val="6AA8155A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6C263D57"/>
    <w:multiLevelType w:val="hybridMultilevel"/>
    <w:tmpl w:val="5A54DA3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7099728E"/>
    <w:multiLevelType w:val="hybridMultilevel"/>
    <w:tmpl w:val="F964389A"/>
    <w:lvl w:ilvl="0" w:tplc="7E60B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01075"/>
    <w:multiLevelType w:val="hybridMultilevel"/>
    <w:tmpl w:val="C6265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7253AE"/>
    <w:multiLevelType w:val="hybridMultilevel"/>
    <w:tmpl w:val="111A96C8"/>
    <w:lvl w:ilvl="0" w:tplc="FDEE4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8C911AE"/>
    <w:multiLevelType w:val="hybridMultilevel"/>
    <w:tmpl w:val="09FC5BA4"/>
    <w:lvl w:ilvl="0" w:tplc="FDEE4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7"/>
  </w:num>
  <w:num w:numId="4">
    <w:abstractNumId w:val="13"/>
  </w:num>
  <w:num w:numId="5">
    <w:abstractNumId w:val="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8"/>
  </w:num>
  <w:num w:numId="9">
    <w:abstractNumId w:val="22"/>
  </w:num>
  <w:num w:numId="10">
    <w:abstractNumId w:val="19"/>
  </w:num>
  <w:num w:numId="11">
    <w:abstractNumId w:val="30"/>
  </w:num>
  <w:num w:numId="12">
    <w:abstractNumId w:val="2"/>
  </w:num>
  <w:num w:numId="13">
    <w:abstractNumId w:val="21"/>
  </w:num>
  <w:num w:numId="14">
    <w:abstractNumId w:val="23"/>
  </w:num>
  <w:num w:numId="15">
    <w:abstractNumId w:val="5"/>
  </w:num>
  <w:num w:numId="16">
    <w:abstractNumId w:val="29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2"/>
  </w:num>
  <w:num w:numId="21">
    <w:abstractNumId w:val="4"/>
  </w:num>
  <w:num w:numId="22">
    <w:abstractNumId w:val="3"/>
  </w:num>
  <w:num w:numId="23">
    <w:abstractNumId w:val="0"/>
  </w:num>
  <w:num w:numId="24">
    <w:abstractNumId w:val="1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8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972"/>
    <w:rsid w:val="002348CA"/>
    <w:rsid w:val="00243972"/>
    <w:rsid w:val="00246A61"/>
    <w:rsid w:val="00406DF7"/>
    <w:rsid w:val="0045094D"/>
    <w:rsid w:val="004C71B4"/>
    <w:rsid w:val="008B10E6"/>
    <w:rsid w:val="009826F4"/>
    <w:rsid w:val="009832F1"/>
    <w:rsid w:val="009A03C3"/>
    <w:rsid w:val="00C10ECF"/>
    <w:rsid w:val="00C335F7"/>
    <w:rsid w:val="00CC7B3F"/>
    <w:rsid w:val="00E36C94"/>
    <w:rsid w:val="00F5108D"/>
    <w:rsid w:val="00F77760"/>
    <w:rsid w:val="00FD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F"/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F77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qFormat/>
    <w:rsid w:val="00F7776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F7776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B3F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77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7776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77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5">
    <w:name w:val="Table Grid"/>
    <w:basedOn w:val="a1"/>
    <w:rsid w:val="00F7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F77760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rsid w:val="00F777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7760"/>
  </w:style>
  <w:style w:type="paragraph" w:styleId="a8">
    <w:name w:val="Normal (Web)"/>
    <w:basedOn w:val="a"/>
    <w:uiPriority w:val="99"/>
    <w:unhideWhenUsed/>
    <w:rsid w:val="00F7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F77760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F77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77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F777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rsid w:val="00F7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F777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rsid w:val="00F7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77760"/>
  </w:style>
  <w:style w:type="character" w:customStyle="1" w:styleId="wikipedia-box">
    <w:name w:val="wikipedia-box"/>
    <w:basedOn w:val="a0"/>
    <w:rsid w:val="00F77760"/>
  </w:style>
  <w:style w:type="character" w:customStyle="1" w:styleId="citation">
    <w:name w:val="citation"/>
    <w:basedOn w:val="a0"/>
    <w:rsid w:val="00F77760"/>
  </w:style>
  <w:style w:type="character" w:styleId="ae">
    <w:name w:val="Strong"/>
    <w:basedOn w:val="a0"/>
    <w:uiPriority w:val="22"/>
    <w:qFormat/>
    <w:rsid w:val="00F77760"/>
    <w:rPr>
      <w:b/>
      <w:bCs/>
    </w:rPr>
  </w:style>
  <w:style w:type="character" w:customStyle="1" w:styleId="mcprice">
    <w:name w:val="mcprice"/>
    <w:basedOn w:val="a0"/>
    <w:rsid w:val="00F77760"/>
  </w:style>
  <w:style w:type="character" w:customStyle="1" w:styleId="green">
    <w:name w:val="green"/>
    <w:basedOn w:val="a0"/>
    <w:rsid w:val="00F77760"/>
  </w:style>
  <w:style w:type="character" w:customStyle="1" w:styleId="red">
    <w:name w:val="red"/>
    <w:basedOn w:val="a0"/>
    <w:rsid w:val="00F77760"/>
  </w:style>
  <w:style w:type="paragraph" w:customStyle="1" w:styleId="viewinfo">
    <w:name w:val="viewinfo"/>
    <w:basedOn w:val="a"/>
    <w:rsid w:val="00F7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viewinfo2">
    <w:name w:val="viewinfo2"/>
    <w:basedOn w:val="a0"/>
    <w:rsid w:val="00F77760"/>
  </w:style>
  <w:style w:type="paragraph" w:customStyle="1" w:styleId="red1">
    <w:name w:val="red1"/>
    <w:basedOn w:val="a"/>
    <w:rsid w:val="00F7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F777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rsid w:val="00F7776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777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rsid w:val="00F7776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ape">
    <w:name w:val="sape"/>
    <w:basedOn w:val="a"/>
    <w:rsid w:val="00F7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ailgener">
    <w:name w:val="tailgener"/>
    <w:basedOn w:val="a0"/>
    <w:rsid w:val="00F77760"/>
  </w:style>
  <w:style w:type="paragraph" w:styleId="af">
    <w:name w:val="TOC Heading"/>
    <w:basedOn w:val="1"/>
    <w:next w:val="a"/>
    <w:uiPriority w:val="39"/>
    <w:qFormat/>
    <w:rsid w:val="00F7776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F777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21">
    <w:name w:val="toc 2"/>
    <w:basedOn w:val="a"/>
    <w:next w:val="a"/>
    <w:autoRedefine/>
    <w:uiPriority w:val="39"/>
    <w:unhideWhenUsed/>
    <w:qFormat/>
    <w:rsid w:val="00F77760"/>
    <w:pPr>
      <w:widowControl w:val="0"/>
      <w:tabs>
        <w:tab w:val="right" w:leader="dot" w:pos="9346"/>
      </w:tabs>
      <w:spacing w:after="0" w:line="360" w:lineRule="auto"/>
      <w:ind w:left="142" w:right="282"/>
    </w:pPr>
    <w:rPr>
      <w:rFonts w:ascii="Times New Roman" w:eastAsia="Courier New" w:hAnsi="Times New Roman" w:cs="Times New Roman"/>
      <w:noProof/>
      <w:color w:val="000000"/>
      <w:sz w:val="24"/>
      <w:szCs w:val="24"/>
      <w:lang w:val="ru-RU" w:eastAsia="ru-RU" w:bidi="ru-RU"/>
    </w:rPr>
  </w:style>
  <w:style w:type="paragraph" w:customStyle="1" w:styleId="western">
    <w:name w:val="western"/>
    <w:basedOn w:val="a"/>
    <w:rsid w:val="00F77760"/>
    <w:pPr>
      <w:spacing w:before="280" w:after="119" w:line="240" w:lineRule="auto"/>
      <w:ind w:firstLine="340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af0">
    <w:name w:val="caption"/>
    <w:basedOn w:val="a"/>
    <w:next w:val="a"/>
    <w:uiPriority w:val="35"/>
    <w:qFormat/>
    <w:rsid w:val="00F777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page number"/>
    <w:basedOn w:val="a0"/>
    <w:rsid w:val="00F77760"/>
  </w:style>
  <w:style w:type="paragraph" w:styleId="af2">
    <w:name w:val="Body Text Indent"/>
    <w:basedOn w:val="a"/>
    <w:link w:val="af3"/>
    <w:rsid w:val="00F77760"/>
    <w:pPr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3">
    <w:name w:val="Основной текст с отступом Знак"/>
    <w:basedOn w:val="a0"/>
    <w:link w:val="af2"/>
    <w:rsid w:val="00F77760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F7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rsid w:val="00F77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rsid w:val="00F77760"/>
    <w:rPr>
      <w:vertAlign w:val="superscript"/>
    </w:rPr>
  </w:style>
  <w:style w:type="paragraph" w:customStyle="1" w:styleId="normal4">
    <w:name w:val="normal4"/>
    <w:basedOn w:val="a"/>
    <w:rsid w:val="00F7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d">
    <w:name w:val="gd"/>
    <w:basedOn w:val="a0"/>
    <w:rsid w:val="00F77760"/>
  </w:style>
  <w:style w:type="character" w:customStyle="1" w:styleId="g3">
    <w:name w:val="g3"/>
    <w:basedOn w:val="a0"/>
    <w:rsid w:val="00F77760"/>
  </w:style>
  <w:style w:type="character" w:customStyle="1" w:styleId="hb">
    <w:name w:val="hb"/>
    <w:basedOn w:val="a0"/>
    <w:rsid w:val="00F77760"/>
  </w:style>
  <w:style w:type="character" w:customStyle="1" w:styleId="g2">
    <w:name w:val="g2"/>
    <w:basedOn w:val="a0"/>
    <w:rsid w:val="00F77760"/>
  </w:style>
  <w:style w:type="paragraph" w:customStyle="1" w:styleId="Style1">
    <w:name w:val="Style1"/>
    <w:basedOn w:val="a"/>
    <w:rsid w:val="00F77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F77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F77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F77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F77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F77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F77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F77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F77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F77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F7776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F7776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F77760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F77760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F77760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F77760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F77760"/>
    <w:rPr>
      <w:rFonts w:ascii="Times New Roman" w:hAnsi="Times New Roman" w:cs="Times New Roman" w:hint="default"/>
      <w:b/>
      <w:bCs/>
      <w:sz w:val="12"/>
      <w:szCs w:val="12"/>
    </w:rPr>
  </w:style>
  <w:style w:type="paragraph" w:styleId="22">
    <w:name w:val="Body Text 2"/>
    <w:basedOn w:val="a"/>
    <w:link w:val="23"/>
    <w:rsid w:val="00F777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F7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F7776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F77760"/>
    <w:rPr>
      <w:rFonts w:ascii="Georgia" w:hAnsi="Georgia" w:cs="Georgia"/>
      <w:sz w:val="12"/>
      <w:szCs w:val="12"/>
    </w:rPr>
  </w:style>
  <w:style w:type="character" w:customStyle="1" w:styleId="FontStyle28">
    <w:name w:val="Font Style28"/>
    <w:basedOn w:val="a0"/>
    <w:rsid w:val="00F77760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Style8">
    <w:name w:val="Style8"/>
    <w:basedOn w:val="a"/>
    <w:rsid w:val="00F77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F7776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7776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rsid w:val="00F77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F77760"/>
    <w:rPr>
      <w:rFonts w:ascii="Times New Roman" w:hAnsi="Times New Roman" w:cs="Times New Roman"/>
      <w:i/>
      <w:iCs/>
      <w:sz w:val="12"/>
      <w:szCs w:val="12"/>
    </w:rPr>
  </w:style>
  <w:style w:type="paragraph" w:customStyle="1" w:styleId="af7">
    <w:name w:val="основной экономика Знак"/>
    <w:basedOn w:val="a"/>
    <w:link w:val="af8"/>
    <w:qFormat/>
    <w:rsid w:val="00F77760"/>
    <w:pPr>
      <w:spacing w:after="0" w:line="240" w:lineRule="auto"/>
      <w:ind w:firstLine="397"/>
      <w:jc w:val="both"/>
    </w:pPr>
    <w:rPr>
      <w:rFonts w:ascii="Calibri" w:eastAsia="Calibri" w:hAnsi="Calibri" w:cs="Times New Roman"/>
      <w:kern w:val="22"/>
    </w:rPr>
  </w:style>
  <w:style w:type="character" w:customStyle="1" w:styleId="af8">
    <w:name w:val="основной экономика Знак Знак"/>
    <w:link w:val="af7"/>
    <w:rsid w:val="00F77760"/>
    <w:rPr>
      <w:rFonts w:ascii="Calibri" w:eastAsia="Calibri" w:hAnsi="Calibri" w:cs="Times New Roman"/>
      <w:kern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65967%20" TargetMode="External"/><Relationship Id="rId13" Type="http://schemas.openxmlformats.org/officeDocument/2006/relationships/hyperlink" Target="https://magtu.informsystema.ru/uploader/fileUpload?name=3992.pdf&amp;show=dcatalogues/1/1532498/3992.pdf&amp;view=true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www.springer.com/referen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%202/Default.asp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570.pdf&amp;show=dcatalogues/1/1130376/2570.pdf&amp;view=true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viewer/filosofiya-i-metodologiya-nauki-450517" TargetMode="External"/><Relationship Id="rId20" Type="http://schemas.openxmlformats.org/officeDocument/2006/relationships/hyperlink" Target="https://www.rsl.ru/ru/4readers%20/catalogues/" TargetMode="External"/><Relationship Id="rId29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293.pdf&amp;show=dcatalogues/1/1137670/3293.pdf&amp;view=true" TargetMode="External"/><Relationship Id="rId24" Type="http://schemas.openxmlformats.org/officeDocument/2006/relationships/hyperlink" Target="http://scopus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rait.ru/viewer/metodologiya-nauchnyh-issledovaniy-450489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oleObject" Target="embeddings/oleObject1.bin"/><Relationship Id="rId10" Type="http://schemas.openxmlformats.org/officeDocument/2006/relationships/hyperlink" Target="https://e.lanbook.com/book/116863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3899%20" TargetMode="External"/><Relationship Id="rId14" Type="http://schemas.openxmlformats.org/officeDocument/2006/relationships/hyperlink" Target="https://magtu.informsystema.ru/uploader/fileUpload?name=3809.pdf&amp;show=dcatalogues/1/1529977/3809.pdf&amp;view=true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image" Target="media/image4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30</Pages>
  <Words>8310</Words>
  <Characters>47373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RePack by Diakov</cp:lastModifiedBy>
  <cp:revision>15</cp:revision>
  <dcterms:created xsi:type="dcterms:W3CDTF">2020-10-31T15:21:00Z</dcterms:created>
  <dcterms:modified xsi:type="dcterms:W3CDTF">2020-12-06T10:50:00Z</dcterms:modified>
</cp:coreProperties>
</file>