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0F" w:rsidRDefault="0079564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15025" cy="8972369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7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810">
        <w:br w:type="page"/>
      </w:r>
    </w:p>
    <w:p w:rsidR="00BB6D0F" w:rsidRPr="0079564D" w:rsidRDefault="0079564D">
      <w:pPr>
        <w:rPr>
          <w:sz w:val="0"/>
          <w:szCs w:val="0"/>
          <w:lang w:val="ru-RU"/>
        </w:rPr>
      </w:pPr>
      <w:r w:rsidRPr="0079564D">
        <w:rPr>
          <w:noProof/>
          <w:lang w:val="ru-RU" w:eastAsia="ru-RU"/>
        </w:rPr>
        <w:lastRenderedPageBreak/>
        <w:drawing>
          <wp:inline distT="0" distB="0" distL="0" distR="0">
            <wp:extent cx="5895975" cy="8652223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65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810" w:rsidRPr="0079564D">
        <w:rPr>
          <w:lang w:val="ru-RU"/>
        </w:rPr>
        <w:br w:type="page"/>
      </w:r>
    </w:p>
    <w:p w:rsidR="00BB6D0F" w:rsidRPr="0079564D" w:rsidRDefault="0079564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4" name="Рисунок 4" descr="2020 3 лист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 3 лист РП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810" w:rsidRPr="007956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6D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B6D0F" w:rsidRPr="006045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"Компьютерные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науке"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138"/>
        </w:trPr>
        <w:tc>
          <w:tcPr>
            <w:tcW w:w="1985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RPr="0060459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BB6D0F">
        <w:trPr>
          <w:trHeight w:hRule="exact" w:val="138"/>
        </w:trPr>
        <w:tc>
          <w:tcPr>
            <w:tcW w:w="1985" w:type="dxa"/>
          </w:tcPr>
          <w:p w:rsidR="00BB6D0F" w:rsidRDefault="00BB6D0F"/>
        </w:tc>
        <w:tc>
          <w:tcPr>
            <w:tcW w:w="7372" w:type="dxa"/>
          </w:tcPr>
          <w:p w:rsidR="00BB6D0F" w:rsidRDefault="00BB6D0F"/>
        </w:tc>
      </w:tr>
      <w:tr w:rsidR="00BB6D0F" w:rsidRPr="006045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9564D">
              <w:rPr>
                <w:lang w:val="ru-RU"/>
              </w:rPr>
              <w:t xml:space="preserve"> </w:t>
            </w:r>
            <w:proofErr w:type="gramEnd"/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науке»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277"/>
        </w:trPr>
        <w:tc>
          <w:tcPr>
            <w:tcW w:w="1985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B6D0F" w:rsidRPr="00604598">
        <w:trPr>
          <w:trHeight w:hRule="exact" w:val="10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элементов;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комплексе;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несущей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79564D">
              <w:rPr>
                <w:lang w:val="ru-RU"/>
              </w:rPr>
              <w:t xml:space="preserve"> </w:t>
            </w:r>
          </w:p>
        </w:tc>
      </w:tr>
    </w:tbl>
    <w:p w:rsidR="00BB6D0F" w:rsidRPr="0079564D" w:rsidRDefault="00257810">
      <w:pPr>
        <w:rPr>
          <w:sz w:val="0"/>
          <w:szCs w:val="0"/>
          <w:lang w:val="ru-RU"/>
        </w:rPr>
      </w:pPr>
      <w:r w:rsidRPr="007956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34"/>
        <w:gridCol w:w="407"/>
        <w:gridCol w:w="526"/>
        <w:gridCol w:w="608"/>
        <w:gridCol w:w="693"/>
        <w:gridCol w:w="552"/>
        <w:gridCol w:w="1530"/>
        <w:gridCol w:w="1593"/>
        <w:gridCol w:w="1236"/>
      </w:tblGrid>
      <w:tr w:rsidR="00BB6D0F" w:rsidRPr="00604598">
        <w:trPr>
          <w:trHeight w:hRule="exact" w:val="285"/>
        </w:trPr>
        <w:tc>
          <w:tcPr>
            <w:tcW w:w="710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45,85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98,15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BB6D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6D0F" w:rsidRPr="0079564D" w:rsidRDefault="00BB6D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138"/>
        </w:trPr>
        <w:tc>
          <w:tcPr>
            <w:tcW w:w="710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B6D0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6D0F" w:rsidRDefault="00BB6D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6D0F" w:rsidRDefault="00BB6D0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</w:tr>
      <w:tr w:rsidR="00BB6D0F" w:rsidRPr="0060459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удовлетворении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пользователей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BB6D0F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79564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Справочно-поисковый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BB6D0F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библиотеке.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BB6D0F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разработках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BB6D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</w:tr>
      <w:tr w:rsidR="00BB6D0F" w:rsidRPr="00604598">
        <w:trPr>
          <w:trHeight w:hRule="exact" w:val="155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несущих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>
        <w:trPr>
          <w:trHeight w:hRule="exact" w:val="375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«ЛИРА».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</w:t>
            </w:r>
            <w:r>
              <w:t xml:space="preserve"> </w:t>
            </w:r>
          </w:p>
        </w:tc>
      </w:tr>
      <w:tr w:rsidR="00BB6D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</w:tr>
      <w:tr w:rsidR="00BB6D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</w:tr>
      <w:tr w:rsidR="00BB6D0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</w:tr>
    </w:tbl>
    <w:p w:rsidR="00BB6D0F" w:rsidRDefault="0025781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B6D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B6D0F">
        <w:trPr>
          <w:trHeight w:hRule="exact" w:val="138"/>
        </w:trPr>
        <w:tc>
          <w:tcPr>
            <w:tcW w:w="9357" w:type="dxa"/>
          </w:tcPr>
          <w:p w:rsidR="00BB6D0F" w:rsidRDefault="00BB6D0F"/>
        </w:tc>
      </w:tr>
      <w:tr w:rsidR="00BB6D0F" w:rsidRPr="00604598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«Компьютерные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науке»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proofErr w:type="gramStart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личностнозначимого</w:t>
            </w:r>
            <w:proofErr w:type="spell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презентацией;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277"/>
        </w:trPr>
        <w:tc>
          <w:tcPr>
            <w:tcW w:w="9357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RPr="006045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9564D">
              <w:rPr>
                <w:lang w:val="ru-RU"/>
              </w:rPr>
              <w:t xml:space="preserve"> </w:t>
            </w:r>
          </w:p>
        </w:tc>
      </w:tr>
      <w:tr w:rsidR="00BB6D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B6D0F">
        <w:trPr>
          <w:trHeight w:hRule="exact" w:val="138"/>
        </w:trPr>
        <w:tc>
          <w:tcPr>
            <w:tcW w:w="9357" w:type="dxa"/>
          </w:tcPr>
          <w:p w:rsidR="00BB6D0F" w:rsidRDefault="00BB6D0F"/>
        </w:tc>
      </w:tr>
      <w:tr w:rsidR="00BB6D0F" w:rsidRPr="0060459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B6D0F">
        <w:trPr>
          <w:trHeight w:hRule="exact" w:val="138"/>
        </w:trPr>
        <w:tc>
          <w:tcPr>
            <w:tcW w:w="9357" w:type="dxa"/>
          </w:tcPr>
          <w:p w:rsidR="00BB6D0F" w:rsidRDefault="00BB6D0F"/>
        </w:tc>
      </w:tr>
      <w:tr w:rsidR="00BB6D0F" w:rsidRPr="0060459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B6D0F" w:rsidRPr="00604598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(магистров)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Магистратура).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9564D">
              <w:rPr>
                <w:lang w:val="ru-RU"/>
              </w:rPr>
              <w:t xml:space="preserve"> </w:t>
            </w:r>
            <w:r w:rsidR="008908D8">
              <w:fldChar w:fldCharType="begin"/>
            </w:r>
            <w:r w:rsidR="008908D8">
              <w:instrText>HYPERLINK</w:instrText>
            </w:r>
            <w:r w:rsidR="008908D8" w:rsidRPr="00604598">
              <w:rPr>
                <w:lang w:val="ru-RU"/>
              </w:rPr>
              <w:instrText xml:space="preserve"> "</w:instrText>
            </w:r>
            <w:r w:rsidR="008908D8">
              <w:instrText>http</w:instrText>
            </w:r>
            <w:r w:rsidR="008908D8" w:rsidRPr="00604598">
              <w:rPr>
                <w:lang w:val="ru-RU"/>
              </w:rPr>
              <w:instrText>://</w:instrText>
            </w:r>
            <w:r w:rsidR="008908D8">
              <w:instrText>znanium</w:instrText>
            </w:r>
            <w:r w:rsidR="008908D8" w:rsidRPr="00604598">
              <w:rPr>
                <w:lang w:val="ru-RU"/>
              </w:rPr>
              <w:instrText>.</w:instrText>
            </w:r>
            <w:r w:rsidR="008908D8">
              <w:instrText>com</w:instrText>
            </w:r>
            <w:r w:rsidR="008908D8" w:rsidRPr="00604598">
              <w:rPr>
                <w:lang w:val="ru-RU"/>
              </w:rPr>
              <w:instrText>/</w:instrText>
            </w:r>
            <w:r w:rsidR="008908D8">
              <w:instrText>bookread</w:instrText>
            </w:r>
            <w:r w:rsidR="008908D8" w:rsidRPr="00604598">
              <w:rPr>
                <w:lang w:val="ru-RU"/>
              </w:rPr>
              <w:instrText>2.</w:instrText>
            </w:r>
            <w:r w:rsidR="008908D8">
              <w:instrText>php</w:instrText>
            </w:r>
            <w:r w:rsidR="008908D8" w:rsidRPr="00604598">
              <w:rPr>
                <w:lang w:val="ru-RU"/>
              </w:rPr>
              <w:instrText>?</w:instrText>
            </w:r>
            <w:r w:rsidR="008908D8">
              <w:instrText>book</w:instrText>
            </w:r>
            <w:r w:rsidR="008908D8" w:rsidRPr="00604598">
              <w:rPr>
                <w:lang w:val="ru-RU"/>
              </w:rPr>
              <w:instrText>=929270"</w:instrText>
            </w:r>
            <w:r w:rsidR="008908D8">
              <w:fldChar w:fldCharType="separate"/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=929270</w:t>
            </w:r>
            <w:r w:rsidR="008908D8">
              <w:fldChar w:fldCharType="end"/>
            </w:r>
            <w:r w:rsid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Онокой</w:t>
            </w:r>
            <w:proofErr w:type="spell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Онокой</w:t>
            </w:r>
            <w:proofErr w:type="spell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9564D">
              <w:rPr>
                <w:lang w:val="ru-RU"/>
              </w:rPr>
              <w:t xml:space="preserve"> </w:t>
            </w:r>
            <w:r w:rsidR="008908D8">
              <w:fldChar w:fldCharType="begin"/>
            </w:r>
            <w:r w:rsidR="008908D8">
              <w:instrText>HYPERLINK</w:instrText>
            </w:r>
            <w:r w:rsidR="008908D8" w:rsidRPr="00604598">
              <w:rPr>
                <w:lang w:val="ru-RU"/>
              </w:rPr>
              <w:instrText xml:space="preserve"> "</w:instrText>
            </w:r>
            <w:r w:rsidR="008908D8">
              <w:instrText>http</w:instrText>
            </w:r>
            <w:r w:rsidR="008908D8" w:rsidRPr="00604598">
              <w:rPr>
                <w:lang w:val="ru-RU"/>
              </w:rPr>
              <w:instrText>://</w:instrText>
            </w:r>
            <w:r w:rsidR="008908D8">
              <w:instrText>znanium</w:instrText>
            </w:r>
            <w:r w:rsidR="008908D8" w:rsidRPr="00604598">
              <w:rPr>
                <w:lang w:val="ru-RU"/>
              </w:rPr>
              <w:instrText>.</w:instrText>
            </w:r>
            <w:r w:rsidR="008908D8">
              <w:instrText>com</w:instrText>
            </w:r>
            <w:r w:rsidR="008908D8" w:rsidRPr="00604598">
              <w:rPr>
                <w:lang w:val="ru-RU"/>
              </w:rPr>
              <w:instrText>/</w:instrText>
            </w:r>
            <w:r w:rsidR="008908D8">
              <w:instrText>bookread</w:instrText>
            </w:r>
            <w:r w:rsidR="008908D8" w:rsidRPr="00604598">
              <w:rPr>
                <w:lang w:val="ru-RU"/>
              </w:rPr>
              <w:instrText>2.</w:instrText>
            </w:r>
            <w:r w:rsidR="008908D8">
              <w:instrText>php</w:instrText>
            </w:r>
            <w:r w:rsidR="008908D8" w:rsidRPr="00604598">
              <w:rPr>
                <w:lang w:val="ru-RU"/>
              </w:rPr>
              <w:instrText>?</w:instrText>
            </w:r>
            <w:r w:rsidR="008908D8">
              <w:instrText>book</w:instrText>
            </w:r>
            <w:r w:rsidR="008908D8" w:rsidRPr="00604598">
              <w:rPr>
                <w:lang w:val="ru-RU"/>
              </w:rPr>
              <w:instrText>=241862"</w:instrText>
            </w:r>
            <w:r w:rsidR="008908D8">
              <w:fldChar w:fldCharType="separate"/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=241862</w:t>
            </w:r>
            <w:r w:rsidR="008908D8">
              <w:fldChar w:fldCharType="end"/>
            </w:r>
            <w:r w:rsid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978-5-8199-0469-5.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>
        <w:trPr>
          <w:trHeight w:hRule="exact" w:val="138"/>
        </w:trPr>
        <w:tc>
          <w:tcPr>
            <w:tcW w:w="9357" w:type="dxa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B6D0F" w:rsidRPr="00604598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79564D">
              <w:rPr>
                <w:lang w:val="ru-RU"/>
              </w:rPr>
              <w:t xml:space="preserve"> </w:t>
            </w:r>
          </w:p>
        </w:tc>
      </w:tr>
    </w:tbl>
    <w:p w:rsidR="00BB6D0F" w:rsidRPr="0079564D" w:rsidRDefault="00257810">
      <w:pPr>
        <w:rPr>
          <w:sz w:val="0"/>
          <w:szCs w:val="0"/>
          <w:lang w:val="ru-RU"/>
        </w:rPr>
      </w:pPr>
      <w:r w:rsidRPr="0079564D">
        <w:rPr>
          <w:lang w:val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1"/>
        <w:gridCol w:w="388"/>
        <w:gridCol w:w="214"/>
        <w:gridCol w:w="2180"/>
        <w:gridCol w:w="2799"/>
        <w:gridCol w:w="176"/>
        <w:gridCol w:w="3323"/>
        <w:gridCol w:w="105"/>
        <w:gridCol w:w="90"/>
        <w:gridCol w:w="58"/>
      </w:tblGrid>
      <w:tr w:rsidR="00BB6D0F" w:rsidRPr="00604598" w:rsidTr="00257810">
        <w:trPr>
          <w:trHeight w:hRule="exact" w:val="2448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[Электронный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79564D">
              <w:rPr>
                <w:lang w:val="ru-RU"/>
              </w:rPr>
              <w:t xml:space="preserve"> </w:t>
            </w:r>
            <w:proofErr w:type="gram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9564D">
              <w:rPr>
                <w:lang w:val="ru-RU"/>
              </w:rPr>
              <w:t xml:space="preserve"> </w:t>
            </w:r>
            <w:r w:rsidR="008908D8">
              <w:fldChar w:fldCharType="begin"/>
            </w:r>
            <w:r w:rsidR="008908D8">
              <w:instrText>HYPERLINK</w:instrText>
            </w:r>
            <w:r w:rsidR="008908D8" w:rsidRPr="00604598">
              <w:rPr>
                <w:lang w:val="ru-RU"/>
              </w:rPr>
              <w:instrText xml:space="preserve"> "</w:instrText>
            </w:r>
            <w:r w:rsidR="008908D8">
              <w:instrText>http</w:instrText>
            </w:r>
            <w:r w:rsidR="008908D8" w:rsidRPr="00604598">
              <w:rPr>
                <w:lang w:val="ru-RU"/>
              </w:rPr>
              <w:instrText>://</w:instrText>
            </w:r>
            <w:r w:rsidR="008908D8">
              <w:instrText>znanium</w:instrText>
            </w:r>
            <w:r w:rsidR="008908D8" w:rsidRPr="00604598">
              <w:rPr>
                <w:lang w:val="ru-RU"/>
              </w:rPr>
              <w:instrText>.</w:instrText>
            </w:r>
            <w:r w:rsidR="008908D8">
              <w:instrText>com</w:instrText>
            </w:r>
            <w:r w:rsidR="008908D8" w:rsidRPr="00604598">
              <w:rPr>
                <w:lang w:val="ru-RU"/>
              </w:rPr>
              <w:instrText>/</w:instrText>
            </w:r>
            <w:r w:rsidR="008908D8">
              <w:instrText>bookread</w:instrText>
            </w:r>
            <w:r w:rsidR="008908D8" w:rsidRPr="00604598">
              <w:rPr>
                <w:lang w:val="ru-RU"/>
              </w:rPr>
              <w:instrText>2.</w:instrText>
            </w:r>
            <w:r w:rsidR="008908D8">
              <w:instrText>php</w:instrText>
            </w:r>
            <w:r w:rsidR="008908D8" w:rsidRPr="00604598">
              <w:rPr>
                <w:lang w:val="ru-RU"/>
              </w:rPr>
              <w:instrText>?</w:instrText>
            </w:r>
            <w:r w:rsidR="008908D8">
              <w:instrText>book</w:instrText>
            </w:r>
            <w:r w:rsidR="008908D8" w:rsidRPr="00604598">
              <w:rPr>
                <w:lang w:val="ru-RU"/>
              </w:rPr>
              <w:instrText>=487293"</w:instrText>
            </w:r>
            <w:r w:rsidR="008908D8">
              <w:fldChar w:fldCharType="separate"/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=487293</w:t>
            </w:r>
            <w:r w:rsidR="008908D8">
              <w:fldChar w:fldCharType="end"/>
            </w:r>
            <w:r w:rsid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978-5-8199-0434-3.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9564D">
              <w:rPr>
                <w:lang w:val="ru-RU"/>
              </w:rPr>
              <w:t xml:space="preserve"> </w:t>
            </w:r>
            <w:proofErr w:type="gram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9564D">
              <w:rPr>
                <w:lang w:val="ru-RU"/>
              </w:rPr>
              <w:t xml:space="preserve"> </w:t>
            </w:r>
            <w:r w:rsidR="008908D8">
              <w:fldChar w:fldCharType="begin"/>
            </w:r>
            <w:r w:rsidR="008908D8">
              <w:instrText>HYPERLINK</w:instrText>
            </w:r>
            <w:r w:rsidR="008908D8" w:rsidRPr="00604598">
              <w:rPr>
                <w:lang w:val="ru-RU"/>
              </w:rPr>
              <w:instrText xml:space="preserve"> "</w:instrText>
            </w:r>
            <w:r w:rsidR="008908D8">
              <w:instrText>http</w:instrText>
            </w:r>
            <w:r w:rsidR="008908D8" w:rsidRPr="00604598">
              <w:rPr>
                <w:lang w:val="ru-RU"/>
              </w:rPr>
              <w:instrText>://</w:instrText>
            </w:r>
            <w:r w:rsidR="008908D8">
              <w:instrText>znanium</w:instrText>
            </w:r>
            <w:r w:rsidR="008908D8" w:rsidRPr="00604598">
              <w:rPr>
                <w:lang w:val="ru-RU"/>
              </w:rPr>
              <w:instrText>.</w:instrText>
            </w:r>
            <w:r w:rsidR="008908D8">
              <w:instrText>com</w:instrText>
            </w:r>
            <w:r w:rsidR="008908D8" w:rsidRPr="00604598">
              <w:rPr>
                <w:lang w:val="ru-RU"/>
              </w:rPr>
              <w:instrText>/</w:instrText>
            </w:r>
            <w:r w:rsidR="008908D8">
              <w:instrText>bookread</w:instrText>
            </w:r>
            <w:r w:rsidR="008908D8" w:rsidRPr="00604598">
              <w:rPr>
                <w:lang w:val="ru-RU"/>
              </w:rPr>
              <w:instrText>2.</w:instrText>
            </w:r>
            <w:r w:rsidR="008908D8">
              <w:instrText>php</w:instrText>
            </w:r>
            <w:r w:rsidR="008908D8" w:rsidRPr="00604598">
              <w:rPr>
                <w:lang w:val="ru-RU"/>
              </w:rPr>
              <w:instrText>?</w:instrText>
            </w:r>
            <w:r w:rsidR="008908D8">
              <w:instrText>book</w:instrText>
            </w:r>
            <w:r w:rsidR="008908D8" w:rsidRPr="00604598">
              <w:rPr>
                <w:lang w:val="ru-RU"/>
              </w:rPr>
              <w:instrText>=924694"</w:instrText>
            </w:r>
            <w:r w:rsidR="008908D8">
              <w:fldChar w:fldCharType="separate"/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proofErr w:type="spellStart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79564D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=924694</w:t>
            </w:r>
            <w:r w:rsidR="008908D8">
              <w:fldChar w:fldCharType="end"/>
            </w:r>
            <w:r w:rsid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trHeight w:hRule="exact" w:val="139"/>
        </w:trPr>
        <w:tc>
          <w:tcPr>
            <w:tcW w:w="479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2394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2975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3428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48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Tr="0025781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B6D0F" w:rsidRPr="00604598" w:rsidTr="00604598">
        <w:trPr>
          <w:trHeight w:hRule="exact" w:val="4646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4598" w:rsidRDefault="00604598" w:rsidP="0060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Круциляк</w:t>
            </w:r>
            <w:proofErr w:type="spell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Ю.М., Наркевич М.Ю. Статический расчет несущих конструкций одноэтажного каркасного здания: Методические указания. – Магнитогорск: МГТУ им. Г.И. Носова, 2010, 50 с.</w:t>
            </w:r>
          </w:p>
          <w:p w:rsidR="00604598" w:rsidRDefault="00604598" w:rsidP="0060459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Папилина</w:t>
            </w:r>
            <w:proofErr w:type="spell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Л. В. Компьютерные технологии в дизайне мебели : учебно-методическое пособие / Л. В. </w:t>
            </w:r>
            <w:proofErr w:type="spell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Папилина</w:t>
            </w:r>
            <w:proofErr w:type="spell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 : МГТУ, 2016. - 1 электрон. опт. диск (CD-ROM). - </w:t>
            </w:r>
            <w:proofErr w:type="spellStart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7" w:history="1">
              <w:r w:rsidRPr="003153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https://magtu.informsystema.ru/uploader/fileUpload?name=2479.pdf&amp;show=dcatalogues/1/1130230/2479.pdf&amp;view=true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44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Текст : электронный. - Сведения доступны также на CD-ROM.</w:t>
            </w:r>
          </w:p>
          <w:p w:rsidR="00BB6D0F" w:rsidRPr="00257810" w:rsidRDefault="00604598" w:rsidP="0060459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Информационные системы и технологии : практикум / Г. Н. </w:t>
            </w:r>
            <w:proofErr w:type="spellStart"/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Н. Макашова, А. Н. Старков, Л. Ф. Ганиева ; МГТУ. - Магнитогорск : МГТУ, 2015. - 1 электрон. опт. диск (CD-ROM). - </w:t>
            </w:r>
            <w:proofErr w:type="spellStart"/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URL: </w:t>
            </w:r>
            <w:hyperlink r:id="rId8" w:history="1">
              <w:r w:rsidRPr="00B038F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https://magtu.informsystema.ru/uploader/fileUpload?name=1417.pdf&amp;show=dcatalogues/1/1123932/1417.pdf&amp;view=true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09.10.2020). - Макрообъект. - Текст : электронный. - Сведения доступны также на CD-ROM.</w:t>
            </w:r>
            <w:r w:rsidRPr="000A23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 : электронный. - Сведения доступны также на CD-ROM.</w:t>
            </w:r>
          </w:p>
        </w:tc>
      </w:tr>
      <w:tr w:rsidR="00BB6D0F" w:rsidRPr="00604598" w:rsidTr="00257810">
        <w:trPr>
          <w:trHeight w:hRule="exact" w:val="415"/>
        </w:trPr>
        <w:tc>
          <w:tcPr>
            <w:tcW w:w="479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2394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2975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3428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148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</w:tr>
      <w:tr w:rsidR="00BB6D0F" w:rsidRPr="00604598" w:rsidTr="0025781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trHeight w:hRule="exact" w:val="277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trHeight w:hRule="exact" w:val="277"/>
        </w:trPr>
        <w:tc>
          <w:tcPr>
            <w:tcW w:w="479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2394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2975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3428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48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RPr="00257810" w:rsidTr="0025781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257810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7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57810">
              <w:rPr>
                <w:lang w:val="ru-RU"/>
              </w:rPr>
              <w:t xml:space="preserve"> </w:t>
            </w:r>
            <w:r w:rsidRPr="002578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7810">
              <w:rPr>
                <w:lang w:val="ru-RU"/>
              </w:rPr>
              <w:t xml:space="preserve"> </w:t>
            </w:r>
          </w:p>
        </w:tc>
      </w:tr>
      <w:tr w:rsidR="00BB6D0F" w:rsidTr="00257810">
        <w:trPr>
          <w:trHeight w:hRule="exact" w:val="555"/>
        </w:trPr>
        <w:tc>
          <w:tcPr>
            <w:tcW w:w="479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257810" w:rsidRDefault="00257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257810">
              <w:rPr>
                <w:lang w:val="ru-RU"/>
              </w:rPr>
              <w:t xml:space="preserve"> </w:t>
            </w:r>
            <w:proofErr w:type="gramStart"/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57810">
              <w:rPr>
                <w:lang w:val="ru-RU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257810" w:rsidRDefault="0025781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57810">
              <w:rPr>
                <w:lang w:val="ru-RU"/>
              </w:rPr>
              <w:t xml:space="preserve"> </w:t>
            </w: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257810">
              <w:rPr>
                <w:lang w:val="ru-RU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25781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18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26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55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28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26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26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26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55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28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  <w: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Д-780-14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25.06.2014</w:t>
            </w:r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138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2394" w:type="dxa"/>
            <w:gridSpan w:val="2"/>
          </w:tcPr>
          <w:p w:rsidR="00BB6D0F" w:rsidRDefault="00BB6D0F"/>
        </w:tc>
        <w:tc>
          <w:tcPr>
            <w:tcW w:w="2975" w:type="dxa"/>
            <w:gridSpan w:val="2"/>
          </w:tcPr>
          <w:p w:rsidR="00BB6D0F" w:rsidRDefault="00BB6D0F"/>
        </w:tc>
        <w:tc>
          <w:tcPr>
            <w:tcW w:w="3428" w:type="dxa"/>
            <w:gridSpan w:val="2"/>
          </w:tcPr>
          <w:p w:rsidR="00BB6D0F" w:rsidRDefault="00BB6D0F"/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RPr="00604598" w:rsidTr="00257810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Tr="00257810">
        <w:trPr>
          <w:trHeight w:hRule="exact" w:val="270"/>
        </w:trPr>
        <w:tc>
          <w:tcPr>
            <w:tcW w:w="479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14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53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9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11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53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3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BB6D0F"/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55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826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Tr="00257810">
        <w:trPr>
          <w:trHeight w:hRule="exact" w:val="555"/>
        </w:trPr>
        <w:tc>
          <w:tcPr>
            <w:tcW w:w="479" w:type="dxa"/>
            <w:gridSpan w:val="2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2578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8908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57810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257810" w:rsidRPr="00257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7810">
              <w:t xml:space="preserve"> </w:t>
            </w:r>
          </w:p>
        </w:tc>
        <w:tc>
          <w:tcPr>
            <w:tcW w:w="148" w:type="dxa"/>
            <w:gridSpan w:val="2"/>
          </w:tcPr>
          <w:p w:rsidR="00BB6D0F" w:rsidRDefault="00BB6D0F"/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555"/>
        </w:trPr>
        <w:tc>
          <w:tcPr>
            <w:tcW w:w="388" w:type="dxa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257810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9564D">
              <w:rPr>
                <w:lang w:val="ru-RU"/>
              </w:rPr>
              <w:t xml:space="preserve"> </w:t>
            </w: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57810">
              <w:rPr>
                <w:lang w:val="ru-RU"/>
              </w:rPr>
              <w:t xml:space="preserve"> </w:t>
            </w:r>
            <w:r w:rsidRP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257810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257810" w:rsidRDefault="008908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0459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04598">
              <w:rPr>
                <w:lang w:val="ru-RU"/>
              </w:rPr>
              <w:instrText>://</w:instrText>
            </w:r>
            <w:r>
              <w:instrText>magtu</w:instrText>
            </w:r>
            <w:r w:rsidRPr="00604598">
              <w:rPr>
                <w:lang w:val="ru-RU"/>
              </w:rPr>
              <w:instrText>.</w:instrText>
            </w:r>
            <w:r>
              <w:instrText>ru</w:instrText>
            </w:r>
            <w:r w:rsidRPr="00604598">
              <w:rPr>
                <w:lang w:val="ru-RU"/>
              </w:rPr>
              <w:instrText>:8085/</w:instrText>
            </w:r>
            <w:r>
              <w:instrText>marcweb</w:instrText>
            </w:r>
            <w:r w:rsidRPr="00604598">
              <w:rPr>
                <w:lang w:val="ru-RU"/>
              </w:rPr>
              <w:instrText>2/</w:instrText>
            </w:r>
            <w:r>
              <w:instrText>Default</w:instrText>
            </w:r>
            <w:r w:rsidRPr="00604598">
              <w:rPr>
                <w:lang w:val="ru-RU"/>
              </w:rPr>
              <w:instrText>.</w:instrText>
            </w:r>
            <w:r>
              <w:instrText>asp</w:instrText>
            </w:r>
            <w:r w:rsidRPr="00604598">
              <w:rPr>
                <w:lang w:val="ru-RU"/>
              </w:rPr>
              <w:instrText>"</w:instrText>
            </w:r>
            <w:r>
              <w:fldChar w:fldCharType="separate"/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257810" w:rsidRPr="0025781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57810" w:rsidRPr="0025781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57810" w:rsidRPr="0025781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:8085/</w:t>
            </w:r>
            <w:proofErr w:type="spellStart"/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marcweb</w:t>
            </w:r>
            <w:proofErr w:type="spellEnd"/>
            <w:r w:rsidR="00257810" w:rsidRPr="0025781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2/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Default</w:t>
            </w:r>
            <w:r w:rsidR="00257810" w:rsidRPr="0025781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asp</w:t>
            </w:r>
            <w:r>
              <w:fldChar w:fldCharType="end"/>
            </w:r>
            <w:r w:rsid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810" w:rsidRPr="00257810">
              <w:rPr>
                <w:lang w:val="ru-RU"/>
              </w:rPr>
              <w:t xml:space="preserve"> </w:t>
            </w:r>
          </w:p>
        </w:tc>
        <w:tc>
          <w:tcPr>
            <w:tcW w:w="195" w:type="dxa"/>
            <w:gridSpan w:val="2"/>
          </w:tcPr>
          <w:p w:rsidR="00BB6D0F" w:rsidRPr="00257810" w:rsidRDefault="00BB6D0F">
            <w:pPr>
              <w:rPr>
                <w:lang w:val="ru-RU"/>
              </w:rPr>
            </w:pPr>
          </w:p>
        </w:tc>
      </w:tr>
      <w:tr w:rsidR="00BB6D0F" w:rsidTr="00257810">
        <w:trPr>
          <w:gridBefore w:val="1"/>
          <w:gridAfter w:val="1"/>
          <w:wBefore w:w="91" w:type="dxa"/>
          <w:wAfter w:w="58" w:type="dxa"/>
          <w:trHeight w:hRule="exact" w:val="555"/>
        </w:trPr>
        <w:tc>
          <w:tcPr>
            <w:tcW w:w="388" w:type="dxa"/>
          </w:tcPr>
          <w:p w:rsidR="00BB6D0F" w:rsidRPr="00257810" w:rsidRDefault="00BB6D0F">
            <w:pPr>
              <w:rPr>
                <w:lang w:val="ru-RU"/>
              </w:rPr>
            </w:pPr>
          </w:p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8908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257810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810">
              <w:t xml:space="preserve"> </w:t>
            </w:r>
          </w:p>
        </w:tc>
        <w:tc>
          <w:tcPr>
            <w:tcW w:w="195" w:type="dxa"/>
            <w:gridSpan w:val="2"/>
          </w:tcPr>
          <w:p w:rsidR="00BB6D0F" w:rsidRDefault="00BB6D0F"/>
        </w:tc>
      </w:tr>
      <w:tr w:rsidR="00BB6D0F" w:rsidTr="00257810">
        <w:trPr>
          <w:gridBefore w:val="1"/>
          <w:gridAfter w:val="1"/>
          <w:wBefore w:w="91" w:type="dxa"/>
          <w:wAfter w:w="58" w:type="dxa"/>
          <w:trHeight w:hRule="exact" w:val="555"/>
        </w:trPr>
        <w:tc>
          <w:tcPr>
            <w:tcW w:w="388" w:type="dxa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Default="008908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57810" w:rsidRPr="00871F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810">
              <w:t xml:space="preserve"> </w:t>
            </w:r>
          </w:p>
        </w:tc>
        <w:tc>
          <w:tcPr>
            <w:tcW w:w="195" w:type="dxa"/>
            <w:gridSpan w:val="2"/>
          </w:tcPr>
          <w:p w:rsidR="00BB6D0F" w:rsidRDefault="00BB6D0F"/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555"/>
        </w:trPr>
        <w:tc>
          <w:tcPr>
            <w:tcW w:w="388" w:type="dxa"/>
          </w:tcPr>
          <w:p w:rsidR="00BB6D0F" w:rsidRDefault="00BB6D0F"/>
        </w:tc>
        <w:tc>
          <w:tcPr>
            <w:tcW w:w="53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2578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9564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79564D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6D0F" w:rsidRPr="0079564D" w:rsidRDefault="008908D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60459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604598">
              <w:rPr>
                <w:lang w:val="ru-RU"/>
              </w:rPr>
              <w:instrText>://</w:instrText>
            </w:r>
            <w:r>
              <w:instrText>www</w:instrText>
            </w:r>
            <w:r w:rsidRPr="00604598">
              <w:rPr>
                <w:lang w:val="ru-RU"/>
              </w:rPr>
              <w:instrText>.</w:instrText>
            </w:r>
            <w:r>
              <w:instrText>springer</w:instrText>
            </w:r>
            <w:r w:rsidRPr="00604598">
              <w:rPr>
                <w:lang w:val="ru-RU"/>
              </w:rPr>
              <w:instrText>.</w:instrText>
            </w:r>
            <w:r>
              <w:instrText>com</w:instrText>
            </w:r>
            <w:r w:rsidRPr="00604598">
              <w:rPr>
                <w:lang w:val="ru-RU"/>
              </w:rPr>
              <w:instrText>/</w:instrText>
            </w:r>
            <w:r>
              <w:instrText>references</w:instrText>
            </w:r>
            <w:r w:rsidRPr="00604598">
              <w:rPr>
                <w:lang w:val="ru-RU"/>
              </w:rPr>
              <w:instrText>"</w:instrText>
            </w:r>
            <w:r>
              <w:fldChar w:fldCharType="separate"/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57810" w:rsidRPr="00871FF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references</w:t>
            </w:r>
            <w:r>
              <w:fldChar w:fldCharType="end"/>
            </w:r>
            <w:r w:rsidR="002578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7810" w:rsidRPr="0079564D">
              <w:rPr>
                <w:lang w:val="ru-RU"/>
              </w:rPr>
              <w:t xml:space="preserve"> </w:t>
            </w:r>
          </w:p>
        </w:tc>
        <w:tc>
          <w:tcPr>
            <w:tcW w:w="195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285"/>
        </w:trPr>
        <w:tc>
          <w:tcPr>
            <w:tcW w:w="92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138"/>
        </w:trPr>
        <w:tc>
          <w:tcPr>
            <w:tcW w:w="602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4979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3499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  <w:tc>
          <w:tcPr>
            <w:tcW w:w="195" w:type="dxa"/>
            <w:gridSpan w:val="2"/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270"/>
        </w:trPr>
        <w:tc>
          <w:tcPr>
            <w:tcW w:w="927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14"/>
        </w:trPr>
        <w:tc>
          <w:tcPr>
            <w:tcW w:w="9275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564D">
              <w:rPr>
                <w:lang w:val="ru-RU"/>
              </w:rPr>
              <w:t xml:space="preserve"> </w:t>
            </w:r>
            <w:proofErr w:type="spellStart"/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956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9564D">
              <w:rPr>
                <w:lang w:val="ru-RU"/>
              </w:rPr>
              <w:t xml:space="preserve"> </w:t>
            </w:r>
            <w:r w:rsidRPr="007956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9564D">
              <w:rPr>
                <w:lang w:val="ru-RU"/>
              </w:rPr>
              <w:t xml:space="preserve"> </w:t>
            </w:r>
          </w:p>
          <w:p w:rsidR="00BB6D0F" w:rsidRPr="0079564D" w:rsidRDefault="002578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9564D">
              <w:rPr>
                <w:lang w:val="ru-RU"/>
              </w:rPr>
              <w:t xml:space="preserve"> </w:t>
            </w:r>
          </w:p>
        </w:tc>
      </w:tr>
      <w:tr w:rsidR="00BB6D0F" w:rsidRPr="00604598" w:rsidTr="00257810">
        <w:trPr>
          <w:gridBefore w:val="1"/>
          <w:gridAfter w:val="1"/>
          <w:wBefore w:w="91" w:type="dxa"/>
          <w:wAfter w:w="58" w:type="dxa"/>
          <w:trHeight w:hRule="exact" w:val="3515"/>
        </w:trPr>
        <w:tc>
          <w:tcPr>
            <w:tcW w:w="9275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6D0F" w:rsidRPr="0079564D" w:rsidRDefault="00BB6D0F">
            <w:pPr>
              <w:rPr>
                <w:lang w:val="ru-RU"/>
              </w:rPr>
            </w:pPr>
          </w:p>
        </w:tc>
      </w:tr>
    </w:tbl>
    <w:p w:rsidR="00257810" w:rsidRDefault="00257810">
      <w:pPr>
        <w:rPr>
          <w:lang w:val="ru-RU"/>
        </w:rPr>
      </w:pPr>
    </w:p>
    <w:p w:rsidR="00257810" w:rsidRDefault="00257810">
      <w:pPr>
        <w:rPr>
          <w:lang w:val="ru-RU"/>
        </w:rPr>
      </w:pPr>
      <w:r>
        <w:rPr>
          <w:lang w:val="ru-RU"/>
        </w:rPr>
        <w:br w:type="page"/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2578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</w:t>
      </w:r>
      <w:r w:rsidRPr="0025781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Компьютерные технологии в науке</w:t>
      </w: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примерных контрольных вопросов для самостоятельной работы.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Понятие информационных и коммуникационных технологий.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Эволюция информационных и коммуникационных технологий.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Основные направления внедрения средств информационных и коммуникационных технологий в строительстве.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Дидактические свойства и функции информационных и коммуникационных технологий.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Необходимость формирования информационной компетенции учащихся и учителей.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6. Различные подходы к использованию информационных и коммуникационных технологий в учебном процессе (утилитарный, технократический, инновационный).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Методы поиска учебной и научной информации в Интернет.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Методы проведения занятий с применением информационных технологий и ресурсов Интернет.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Классификация учебных телекоммуникационных проектов.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На основе анализа образовательных ресурсов Интернет составить перечень реализуемых в текущем учебном году учебных телекоммуникационных проектов по заданному направлению (строительство).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Виды инновационного предпринимательства.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Особенности НИОКР в промышленных компаниях.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Задачи конструкторского проектирования в САПР.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Автоматизация расчетов строительных конструкций, задачи и методы.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Математическое моделирование и вариантное проектирование в САПР.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Оптимальное проектирование в САПР, математические методы оптимизации.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Оптимальное проектирование строительных конструкций, критерии и ограничения.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Классификация задач оптимального проектирования.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Экономическая эффективность САПР, ее составляющие.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Электронные таблицы, их назначения и функции.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Организация данных в САПР, понятие о БД.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Назначение программ, входящих в расчетные комплексы;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Признаки схем, степени свободы;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Автоматическая генерация стержневых и пластинчатых элементов;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Типы конечных элементов;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Флаги рисования и фильтры отображения;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26. Статические и динамические нагрузки;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27. Визуализация результатов расчета;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 Конструирующие модули;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29. Вспомогательные справочные системы.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 Технические средства для работы с системой Автокад, их характеристики.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 Библиотека конечных элементов для линейных задач.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32. </w:t>
      </w:r>
      <w:proofErr w:type="spellStart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Суперэлементное</w:t>
      </w:r>
      <w:proofErr w:type="spellEnd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моделирование. Решение нелинейных задач.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33. Составление расчетных схем. Принципы построения конечно-элементных моделей.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34. Рациональная разбивка на конечные элементы.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35. Глобальная, местная и локальная системы координат.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36. Объединение перемещений. Абсолютно жесткие вставки. Моделирование шарниров </w:t>
      </w:r>
      <w:proofErr w:type="gramStart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стержневых и плоскостных </w:t>
      </w:r>
      <w:proofErr w:type="gramStart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элементах</w:t>
      </w:r>
      <w:proofErr w:type="gramEnd"/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Учёт прямой и косой симметрии.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37. Расчет на заданные перемещения.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 Принципы анализа результатов расчета. Правила знаков при чтении результатов расчета.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39. Документирование.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40. Расчет и проектирование стальных конструкций. Назначение и возможности. Проектируемые сечения. Задание дополнительных данных для расчета.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41. Конструктивные и унифицированные элементы. Проверки несущей способности элементов. Описание алгоритмов.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42. Сквозной расчет.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43. Локальный расчет.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44. Подбор и проверка армирования в железобетонных элементах.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45. Армирование стержневых элементов.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46. Армирование пластинчатых элементов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7810" w:rsidRDefault="00257810">
      <w:pPr>
        <w:rPr>
          <w:lang w:val="ru-RU"/>
        </w:rPr>
      </w:pPr>
      <w:r>
        <w:rPr>
          <w:lang w:val="ru-RU"/>
        </w:rPr>
        <w:br w:type="page"/>
      </w:r>
    </w:p>
    <w:p w:rsidR="00257810" w:rsidRDefault="00257810">
      <w:pPr>
        <w:rPr>
          <w:lang w:val="ru-RU"/>
        </w:rPr>
        <w:sectPr w:rsidR="00257810" w:rsidSect="00BB6D0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57810" w:rsidRPr="00257810" w:rsidRDefault="00257810" w:rsidP="00257810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lastRenderedPageBreak/>
        <w:t>Оценочные средства для проведения промежуточной аттестации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257810" w:rsidRPr="00257810" w:rsidTr="001E4B9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Индикатор достижения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57810" w:rsidRPr="00604598" w:rsidTr="001E4B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 w:rsidR="00257810" w:rsidRPr="00604598" w:rsidTr="001E4B9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Выполняет расчет несущей способности и подбирает сечение элементов конструкций при помощи программных комплексов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Понятие информационных и коммуникационных технологий.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Информатизация общества как социальный процесс и его основные характеристики.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Влияние информатизации на сферу образования.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Критерии информационного общества.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Этапы информатизации общества.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Этапы информатизации системы образования.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И</w:t>
            </w:r>
            <w:proofErr w:type="gram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 в пр</w:t>
            </w:r>
            <w:proofErr w:type="gram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оцессе управления образовательным учреждением.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 Влияние ИКТ на педагогические технологии.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Инструментальные программные средства для разработки электронных материалов учебного назначения.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Мультимедиа.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Использование мультимедиа и ИКТ для реализации активных методов обучения.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Мультимедийные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образовательные ресурсы.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Учебные телекоммуникационные проекты: структура, основные этапы проведения.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14. Особенности организации и проведения учебных телеконференций.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 Использование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Skype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обучении и профессиональном общении.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ИКТ в учебных проектах.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Структура контролирующей системы в автоматизированном тестировании.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Типология тестов.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Виды компьютерных тестов, реализующих диагностические процедуры. 20. </w:t>
            </w: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ИКТ в подготовке тестов.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21. Педагогическая информационная система мониторинга качества образования. 22. Типология педагогических программных средств.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Использование математической статистики в научном эксперименте.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Компьютерные сети.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Глобальные сети.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Интернет. Принципы работы. Службы.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27. Использование Интернет-ресурсов для организации учебно-образовательной деятельности.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Дистанционные технологии в образовании.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Технология обучения в системе дистанционного образования.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30. Компьютерные системы организации дистанционного образования.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Социальные сервисы в профессиональной деятельности.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32. Сервисы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Google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образовательном процессе.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33. Технология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Wiki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34. Особенности профессионального общения с использованием современных средств коммуникаций.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Сетевые профессиональные сообщества.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36. Использование компьютерных банков химических данных в обучении и научной работе. Электронные журналы и конференции.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37. Инструменты визуализации в научной работе.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38. Математические пакеты в обработке результатов научного эксперимента.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39. Применение методов математического моделирования в химических исследованиях, построение эмпирических моделей с использованием пакетов программ статистической обработки данных.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40. Имитационное моделирование при решении проблем в строительстве.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41. Представление результатов в виде статей, презентаций, web-публикаций.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42. Средства для создания презентаций и web-публикаций.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43. Использование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LaTeX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подготовки публикаций.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44. Использование форматов </w:t>
            </w:r>
            <w:proofErr w:type="spellStart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PostScript</w:t>
            </w:r>
            <w:proofErr w:type="spellEnd"/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PDF для представления научных статей.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45. Понятия: узел, связь, шарнир, жесткая вставка, сечение. Принцип умолчания; параметры, заданные по умолчанию.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46. Признак схемы: допускаемые степени свободы и моделируемые типы конструкций. Операции с выбранными (отмеченными) элементами схемы.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47. Методы проведения инженерных изысканий.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12. 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48. Моделирование нагрузок и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Типы и виды нагрузок. Формирование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Соотношение нагрузок и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49. Расчетные сочетания усилий. Принципы формирования расчетных сочетаний.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50. Параметры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загружений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в расчетных сочетаниях и коэффициенты сочетаний. Коэффициент длительности нагрузок.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51. Нормативные и расчетные значения нагрузок.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52. Основы расчета на динамическое воздействие.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53. 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54. Проектирование конструкций в модулях ЛИР-АРМ, ЛИР-СТК. Подготовка дополнительных данных для проектирования.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55. Анализ результатов проектирования. Документирование результатов. Локальный режим работы модулей.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257810" w:rsidRPr="00257810" w:rsidRDefault="00257810" w:rsidP="0025781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 задания</w:t>
            </w:r>
          </w:p>
          <w:p w:rsidR="00257810" w:rsidRPr="00257810" w:rsidRDefault="00257810" w:rsidP="00257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 практического задания.</w:t>
            </w:r>
          </w:p>
          <w:p w:rsidR="00257810" w:rsidRPr="00257810" w:rsidRDefault="00257810" w:rsidP="00257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и защита лабораторной работы «Поиск литературных источников по тематике исследования и организация предварительной обработки списков литературных источников».</w:t>
            </w:r>
          </w:p>
          <w:p w:rsidR="00257810" w:rsidRPr="00257810" w:rsidRDefault="00257810" w:rsidP="00257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57810" w:rsidRPr="00257810" w:rsidRDefault="00257810" w:rsidP="00257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Проведение патентного поиска по </w:t>
            </w:r>
            <w:r w:rsidRPr="002578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выбранной </w:t>
            </w:r>
            <w:r w:rsidRPr="0025781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тематике выпускной квалификационной работы. Тематика инновационного проекта задается преподавателем. Допускается самостоятельный выбор студентом тематики инновационного проекта.</w:t>
            </w:r>
          </w:p>
          <w:p w:rsidR="00257810" w:rsidRPr="00257810" w:rsidRDefault="00257810" w:rsidP="0025781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Комплексное задание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proofErr w:type="gram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АПР</w:t>
            </w:r>
            <w:proofErr w:type="gram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№1 «Расчет рамы промышленного здания»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Выполнить расчет рамы промышленного здания, посредством решения следующих задач: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произвести расчет плоской рамы на динамические воздействия;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произвести расчет устойчивости конструкции;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составить таблицу РСН;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выполнить подбор и проверку стальных сечений элементов рамы.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Исходные данные: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Сечения элементов: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крайние колонны – коробка из швеллеров № 24;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средние колонны – швеллер № 24;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балка настила –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двутавр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№ 36;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верхний пояс фермы – два уголка 120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120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10; </w:t>
            </w:r>
          </w:p>
          <w:p w:rsidR="00257810" w:rsidRPr="00257810" w:rsidRDefault="00257810" w:rsidP="0025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нижний пояс фермы – два уголка 100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100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10; </w:t>
            </w:r>
          </w:p>
          <w:p w:rsidR="00257810" w:rsidRPr="00257810" w:rsidRDefault="00257810" w:rsidP="002578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-  стойки и раскосы фермы – два уголка 75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75 </w:t>
            </w:r>
            <w:proofErr w:type="spellStart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x</w:t>
            </w:r>
            <w:proofErr w:type="spellEnd"/>
            <w:r w:rsidRPr="0025781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6.</w:t>
            </w:r>
          </w:p>
        </w:tc>
      </w:tr>
    </w:tbl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257810" w:rsidRPr="00257810" w:rsidSect="00AC7B0E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Компьютерные технологии в науке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знаний, степень </w:t>
      </w:r>
      <w:proofErr w:type="spellStart"/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навыков</w:t>
      </w:r>
      <w:r w:rsidRPr="002578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зачета с оценкой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«зачтено»</w:t>
      </w:r>
      <w:r w:rsidRPr="002578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«не зачтено»</w:t>
      </w:r>
      <w:r w:rsidRPr="0025781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57810" w:rsidRPr="00257810" w:rsidRDefault="00257810" w:rsidP="0025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78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«отлично»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(5 баллов) – студент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«хорошо»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(4 балла) – студент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на оценку 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«удовлетворительно»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(3 балла) – студент показывает знания на уровне воспроизведения и объяснения информации, интеллектуальные навыки решения простых задач;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» (2 балла) – студент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257810" w:rsidRPr="00257810" w:rsidRDefault="00257810" w:rsidP="002578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– на оценку «</w:t>
      </w:r>
      <w:r w:rsidRPr="0025781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неудовлетворительно</w:t>
      </w:r>
      <w:r w:rsidRPr="00257810">
        <w:rPr>
          <w:rFonts w:ascii="Times New Roman" w:eastAsia="Calibri" w:hAnsi="Times New Roman" w:cs="Times New Roman"/>
          <w:sz w:val="24"/>
          <w:szCs w:val="24"/>
          <w:lang w:val="ru-RU"/>
        </w:rPr>
        <w:t>» (1 балл)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B6D0F" w:rsidRPr="00257810" w:rsidRDefault="00BB6D0F" w:rsidP="0025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BB6D0F" w:rsidRPr="00257810" w:rsidSect="004D72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7810"/>
    <w:rsid w:val="004B1620"/>
    <w:rsid w:val="00604598"/>
    <w:rsid w:val="0079564D"/>
    <w:rsid w:val="008908D8"/>
    <w:rsid w:val="00BB6D0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564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045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417.pdf&amp;show=dcatalogues/1/1123932/1417.pdf&amp;view=true" TargetMode="External"/><Relationship Id="rId13" Type="http://schemas.openxmlformats.org/officeDocument/2006/relationships/hyperlink" Target="http://scop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2479.pdf&amp;show=dcatalogues/1/1130230/2479.pdf&amp;view=true" TargetMode="External"/><Relationship Id="rId12" Type="http://schemas.openxmlformats.org/officeDocument/2006/relationships/hyperlink" Target="https://www.rsl.ru/ru/4readers/catalogu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1.fips.ru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scholar.google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3443</Words>
  <Characters>19629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2020-2021_m08_04_01-ССм-20-2_42_plx_Компьютерные технологии в науке</vt:lpstr>
      <vt:lpstr>Лист1</vt:lpstr>
    </vt:vector>
  </TitlesOfParts>
  <Company>Microsoft</Company>
  <LinksUpToDate>false</LinksUpToDate>
  <CharactersWithSpaces>23026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2020-2021_m08_04_01-ССм-20-2_42_plx_Компьютерные технологии в науке</dc:title>
  <dc:creator>FastReport.NET</dc:creator>
  <cp:lastModifiedBy>Михаил</cp:lastModifiedBy>
  <cp:revision>4</cp:revision>
  <dcterms:created xsi:type="dcterms:W3CDTF">2020-11-02T19:08:00Z</dcterms:created>
  <dcterms:modified xsi:type="dcterms:W3CDTF">2020-11-19T07:59:00Z</dcterms:modified>
</cp:coreProperties>
</file>