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F" w:rsidRDefault="00BC3D9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1" name="Рисунок 1" descr="Отсканированные документы_page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ные документы_page-0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AF" w:rsidRDefault="001421AF">
      <w:pPr>
        <w:rPr>
          <w:lang w:val="ru-RU"/>
        </w:rPr>
      </w:pPr>
    </w:p>
    <w:p w:rsidR="001421AF" w:rsidRDefault="001421AF">
      <w:pPr>
        <w:rPr>
          <w:lang w:val="ru-RU"/>
        </w:rPr>
      </w:pPr>
    </w:p>
    <w:p w:rsidR="001421AF" w:rsidRDefault="001421AF">
      <w:pPr>
        <w:rPr>
          <w:lang w:val="ru-RU"/>
        </w:rPr>
      </w:pPr>
    </w:p>
    <w:p w:rsidR="001421AF" w:rsidRDefault="001421AF">
      <w:pPr>
        <w:rPr>
          <w:lang w:val="ru-RU"/>
        </w:rPr>
      </w:pPr>
    </w:p>
    <w:p w:rsidR="001421AF" w:rsidRDefault="001421AF">
      <w:pPr>
        <w:rPr>
          <w:lang w:val="ru-RU"/>
        </w:rPr>
      </w:pPr>
    </w:p>
    <w:p w:rsidR="001421AF" w:rsidRDefault="00BC3D9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2" name="Рисунок 2" descr="Отсканированные документы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ные документы_page-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AF" w:rsidRDefault="001421AF">
      <w:pPr>
        <w:rPr>
          <w:lang w:val="ru-RU"/>
        </w:rPr>
      </w:pPr>
    </w:p>
    <w:p w:rsidR="001421AF" w:rsidRDefault="001421AF">
      <w:pPr>
        <w:rPr>
          <w:lang w:val="ru-RU"/>
        </w:rPr>
      </w:pPr>
    </w:p>
    <w:p w:rsidR="001421AF" w:rsidRDefault="001421AF">
      <w:pPr>
        <w:rPr>
          <w:lang w:val="ru-RU"/>
        </w:rPr>
      </w:pPr>
    </w:p>
    <w:p w:rsidR="001421AF" w:rsidRDefault="001421AF">
      <w:pPr>
        <w:rPr>
          <w:lang w:val="ru-RU"/>
        </w:rPr>
      </w:pPr>
    </w:p>
    <w:p w:rsidR="001421AF" w:rsidRPr="001421AF" w:rsidRDefault="001421AF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235FC" w:rsidRPr="00A54272" w:rsidTr="001421AF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5FC" w:rsidRPr="00A54272" w:rsidRDefault="00C869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54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A54272">
              <w:t xml:space="preserve"> </w:t>
            </w:r>
            <w:proofErr w:type="spellStart"/>
            <w:r w:rsidRPr="00A54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A54272">
              <w:t xml:space="preserve"> </w:t>
            </w:r>
            <w:proofErr w:type="spellStart"/>
            <w:r w:rsidRPr="00A54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A54272">
              <w:t xml:space="preserve"> </w:t>
            </w:r>
            <w:proofErr w:type="spellStart"/>
            <w:r w:rsidRPr="00A542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54272">
              <w:t xml:space="preserve"> </w:t>
            </w:r>
          </w:p>
        </w:tc>
      </w:tr>
      <w:tr w:rsidR="008235FC" w:rsidRPr="00A54272" w:rsidTr="001421AF">
        <w:trPr>
          <w:trHeight w:hRule="exact" w:val="131"/>
        </w:trPr>
        <w:tc>
          <w:tcPr>
            <w:tcW w:w="3119" w:type="dxa"/>
          </w:tcPr>
          <w:p w:rsidR="008235FC" w:rsidRPr="00A54272" w:rsidRDefault="008235FC"/>
        </w:tc>
        <w:tc>
          <w:tcPr>
            <w:tcW w:w="6252" w:type="dxa"/>
          </w:tcPr>
          <w:p w:rsidR="008235FC" w:rsidRPr="00A54272" w:rsidRDefault="008235FC"/>
        </w:tc>
      </w:tr>
      <w:tr w:rsidR="008235FC" w:rsidRPr="00A54272" w:rsidTr="001421A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5FC" w:rsidRPr="00A54272" w:rsidRDefault="008235FC"/>
        </w:tc>
      </w:tr>
      <w:tr w:rsidR="008235FC" w:rsidRPr="00A54272" w:rsidTr="001421AF">
        <w:trPr>
          <w:trHeight w:hRule="exact" w:val="13"/>
        </w:trPr>
        <w:tc>
          <w:tcPr>
            <w:tcW w:w="3119" w:type="dxa"/>
          </w:tcPr>
          <w:p w:rsidR="008235FC" w:rsidRPr="00A54272" w:rsidRDefault="008235FC"/>
        </w:tc>
        <w:tc>
          <w:tcPr>
            <w:tcW w:w="6252" w:type="dxa"/>
          </w:tcPr>
          <w:p w:rsidR="008235FC" w:rsidRPr="00A54272" w:rsidRDefault="008235FC"/>
        </w:tc>
      </w:tr>
      <w:tr w:rsidR="008235FC" w:rsidRPr="00A54272" w:rsidTr="001421A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5FC" w:rsidRPr="00A54272" w:rsidRDefault="008235FC"/>
        </w:tc>
      </w:tr>
      <w:tr w:rsidR="008235FC" w:rsidRPr="00A54272" w:rsidTr="001421AF">
        <w:trPr>
          <w:trHeight w:hRule="exact" w:val="96"/>
        </w:trPr>
        <w:tc>
          <w:tcPr>
            <w:tcW w:w="3119" w:type="dxa"/>
          </w:tcPr>
          <w:p w:rsidR="008235FC" w:rsidRPr="00A54272" w:rsidRDefault="008235FC"/>
        </w:tc>
        <w:tc>
          <w:tcPr>
            <w:tcW w:w="6252" w:type="dxa"/>
          </w:tcPr>
          <w:p w:rsidR="008235FC" w:rsidRPr="00A54272" w:rsidRDefault="008235FC"/>
        </w:tc>
      </w:tr>
      <w:tr w:rsidR="008235FC" w:rsidRPr="00333B88" w:rsidTr="001421A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5FC" w:rsidRPr="00A54272" w:rsidRDefault="00C869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2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8235FC" w:rsidRPr="00333B88" w:rsidTr="001421AF">
        <w:trPr>
          <w:trHeight w:hRule="exact" w:val="138"/>
        </w:trPr>
        <w:tc>
          <w:tcPr>
            <w:tcW w:w="3119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</w:tr>
      <w:tr w:rsidR="008235FC" w:rsidRPr="00333B88">
        <w:trPr>
          <w:trHeight w:hRule="exact" w:val="555"/>
        </w:trPr>
        <w:tc>
          <w:tcPr>
            <w:tcW w:w="3119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5FC" w:rsidRPr="00A54272" w:rsidRDefault="00C869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2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5FC" w:rsidRPr="00A54272" w:rsidRDefault="00C869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2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8235FC" w:rsidRPr="00333B88" w:rsidTr="001421AF">
        <w:trPr>
          <w:trHeight w:hRule="exact" w:val="277"/>
        </w:trPr>
        <w:tc>
          <w:tcPr>
            <w:tcW w:w="3119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</w:tr>
      <w:tr w:rsidR="008235FC" w:rsidRPr="00333B88" w:rsidTr="001421A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5FC" w:rsidRPr="00A54272" w:rsidRDefault="008235FC">
            <w:pPr>
              <w:rPr>
                <w:lang w:val="ru-RU"/>
              </w:rPr>
            </w:pPr>
          </w:p>
        </w:tc>
      </w:tr>
      <w:tr w:rsidR="008235FC" w:rsidRPr="00333B88" w:rsidTr="001421AF">
        <w:trPr>
          <w:trHeight w:hRule="exact" w:val="13"/>
        </w:trPr>
        <w:tc>
          <w:tcPr>
            <w:tcW w:w="3119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</w:tr>
      <w:tr w:rsidR="008235FC" w:rsidRPr="00333B88" w:rsidTr="001421A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5FC" w:rsidRPr="00A54272" w:rsidRDefault="008235FC">
            <w:pPr>
              <w:rPr>
                <w:lang w:val="ru-RU"/>
              </w:rPr>
            </w:pPr>
          </w:p>
        </w:tc>
      </w:tr>
      <w:tr w:rsidR="008235FC" w:rsidRPr="00333B88" w:rsidTr="001421AF">
        <w:trPr>
          <w:trHeight w:hRule="exact" w:val="96"/>
        </w:trPr>
        <w:tc>
          <w:tcPr>
            <w:tcW w:w="3119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</w:tr>
      <w:tr w:rsidR="008235FC" w:rsidRPr="00333B88" w:rsidTr="001421A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5FC" w:rsidRPr="00A54272" w:rsidRDefault="00C869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2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8235FC" w:rsidRPr="00333B88" w:rsidTr="001421AF">
        <w:trPr>
          <w:trHeight w:hRule="exact" w:val="138"/>
        </w:trPr>
        <w:tc>
          <w:tcPr>
            <w:tcW w:w="3119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</w:tr>
      <w:tr w:rsidR="008235FC" w:rsidRPr="00333B88">
        <w:trPr>
          <w:trHeight w:hRule="exact" w:val="555"/>
        </w:trPr>
        <w:tc>
          <w:tcPr>
            <w:tcW w:w="3119" w:type="dxa"/>
          </w:tcPr>
          <w:p w:rsidR="008235FC" w:rsidRPr="00A54272" w:rsidRDefault="008235F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5FC" w:rsidRPr="00A54272" w:rsidRDefault="00C869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2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5FC" w:rsidRPr="00A54272" w:rsidRDefault="00C869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2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333B88" w:rsidRPr="00A54272" w:rsidRDefault="00C86958">
      <w:pPr>
        <w:rPr>
          <w:sz w:val="0"/>
          <w:szCs w:val="0"/>
          <w:lang w:val="ru-RU"/>
        </w:rPr>
      </w:pPr>
      <w:r w:rsidRPr="00A542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33B88" w:rsidTr="00333B88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33B88" w:rsidTr="00333B88">
        <w:trPr>
          <w:trHeight w:val="1907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«Консультирование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консультировании,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консультирования,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Овладение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неотъемлемую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интегрируя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раннее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навыки.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138"/>
        </w:trPr>
        <w:tc>
          <w:tcPr>
            <w:tcW w:w="1986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образоватеьлных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дилемм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333B88" w:rsidTr="00333B88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333B88" w:rsidTr="00333B88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33B88" w:rsidTr="00333B88">
        <w:trPr>
          <w:trHeight w:hRule="exact" w:val="138"/>
        </w:trPr>
        <w:tc>
          <w:tcPr>
            <w:tcW w:w="1986" w:type="dxa"/>
          </w:tcPr>
          <w:p w:rsidR="00333B88" w:rsidRDefault="00333B88"/>
        </w:tc>
        <w:tc>
          <w:tcPr>
            <w:tcW w:w="7372" w:type="dxa"/>
          </w:tcPr>
          <w:p w:rsidR="00333B88" w:rsidRDefault="00333B88"/>
        </w:tc>
      </w:tr>
      <w:tr w:rsidR="00333B88" w:rsidTr="00333B88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«Консультирование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7"/>
        </w:trPr>
        <w:tc>
          <w:tcPr>
            <w:tcW w:w="1986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33B88" w:rsidTr="00333B88">
        <w:trPr>
          <w:trHeight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</w:p>
        </w:tc>
      </w:tr>
    </w:tbl>
    <w:p w:rsidR="00333B88" w:rsidRDefault="00333B88" w:rsidP="00333B88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"/>
        <w:gridCol w:w="1498"/>
        <w:gridCol w:w="402"/>
        <w:gridCol w:w="535"/>
        <w:gridCol w:w="626"/>
        <w:gridCol w:w="679"/>
        <w:gridCol w:w="515"/>
        <w:gridCol w:w="1538"/>
        <w:gridCol w:w="1650"/>
        <w:gridCol w:w="1245"/>
      </w:tblGrid>
      <w:tr w:rsidR="00333B88" w:rsidTr="00333B88">
        <w:trPr>
          <w:trHeight w:hRule="exact" w:val="285"/>
        </w:trPr>
        <w:tc>
          <w:tcPr>
            <w:tcW w:w="71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138"/>
        </w:trPr>
        <w:tc>
          <w:tcPr>
            <w:tcW w:w="71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33B88" w:rsidTr="00333B88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33B88" w:rsidTr="00333B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служб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Цель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консультационного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взаимодействия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консультирования,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процедуры.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Pr="00333B88" w:rsidRDefault="00333B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значимые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умения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определяющие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Pr="00333B88" w:rsidRDefault="00333B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</w:tr>
      <w:tr w:rsidR="00333B88" w:rsidTr="00333B8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семейном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консультировании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консультировании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Pr="00333B88" w:rsidRDefault="00333B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Коммуникации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Pr="00333B88" w:rsidRDefault="00333B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</w:tr>
      <w:tr w:rsidR="00333B88" w:rsidTr="00333B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групп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населения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школьников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вопросам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семьи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возрастных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Pr="00333B88" w:rsidRDefault="00333B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Телефонное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333B88" w:rsidTr="00333B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</w:tr>
      <w:tr w:rsidR="00333B88" w:rsidTr="00333B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</w:tr>
      <w:tr w:rsidR="00333B88" w:rsidTr="00333B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33B88" w:rsidRDefault="00333B88"/>
        </w:tc>
      </w:tr>
    </w:tbl>
    <w:p w:rsidR="00333B88" w:rsidRDefault="00333B88" w:rsidP="00333B88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81"/>
        <w:gridCol w:w="54"/>
      </w:tblGrid>
      <w:tr w:rsidR="00333B88" w:rsidTr="00333B88">
        <w:trPr>
          <w:gridAfter w:val="1"/>
          <w:wAfter w:w="54" w:type="dxa"/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33B88" w:rsidTr="00333B88">
        <w:trPr>
          <w:gridAfter w:val="1"/>
          <w:wAfter w:w="54" w:type="dxa"/>
          <w:trHeight w:val="138"/>
        </w:trPr>
        <w:tc>
          <w:tcPr>
            <w:tcW w:w="9370" w:type="dxa"/>
            <w:gridSpan w:val="5"/>
          </w:tcPr>
          <w:p w:rsidR="00333B88" w:rsidRDefault="00333B88"/>
        </w:tc>
      </w:tr>
      <w:tr w:rsidR="00333B88" w:rsidTr="00333B88">
        <w:trPr>
          <w:gridAfter w:val="1"/>
          <w:wAfter w:w="54" w:type="dxa"/>
          <w:trHeight w:val="8669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(компьютеры,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мультимедиа),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обеспечивают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вносят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существенного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Выбирая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достичь,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учитывать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избираемая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предстоит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помощью,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(деловых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разбор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тренинги);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презентации);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(лекция–провокация,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лекция-прессконференция,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gridAfter w:val="1"/>
          <w:wAfter w:w="54" w:type="dxa"/>
          <w:trHeight w:val="277"/>
        </w:trPr>
        <w:tc>
          <w:tcPr>
            <w:tcW w:w="9370" w:type="dxa"/>
            <w:gridSpan w:val="5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gridAfter w:val="1"/>
          <w:wAfter w:w="54" w:type="dxa"/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gridAfter w:val="1"/>
          <w:wAfter w:w="54" w:type="dxa"/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33B88" w:rsidTr="00333B88">
        <w:trPr>
          <w:gridAfter w:val="1"/>
          <w:wAfter w:w="54" w:type="dxa"/>
          <w:trHeight w:val="138"/>
        </w:trPr>
        <w:tc>
          <w:tcPr>
            <w:tcW w:w="9370" w:type="dxa"/>
            <w:gridSpan w:val="5"/>
          </w:tcPr>
          <w:p w:rsidR="00333B88" w:rsidRDefault="00333B88"/>
        </w:tc>
      </w:tr>
      <w:tr w:rsidR="00333B88" w:rsidTr="00333B88">
        <w:trPr>
          <w:gridAfter w:val="1"/>
          <w:wAfter w:w="54" w:type="dxa"/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gridAfter w:val="1"/>
          <w:wAfter w:w="54" w:type="dxa"/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33B88" w:rsidTr="00333B88">
        <w:trPr>
          <w:gridAfter w:val="1"/>
          <w:wAfter w:w="54" w:type="dxa"/>
          <w:trHeight w:val="138"/>
        </w:trPr>
        <w:tc>
          <w:tcPr>
            <w:tcW w:w="9370" w:type="dxa"/>
            <w:gridSpan w:val="5"/>
          </w:tcPr>
          <w:p w:rsidR="00333B88" w:rsidRDefault="00333B88"/>
        </w:tc>
      </w:tr>
      <w:tr w:rsidR="00333B88" w:rsidTr="00333B88">
        <w:trPr>
          <w:gridAfter w:val="1"/>
          <w:wAfter w:w="54" w:type="dxa"/>
          <w:trHeight w:val="27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gridAfter w:val="1"/>
          <w:wAfter w:w="54" w:type="dxa"/>
          <w:trHeight w:val="27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3B88" w:rsidTr="00333B88">
        <w:trPr>
          <w:gridAfter w:val="1"/>
          <w:wAfter w:w="54" w:type="dxa"/>
          <w:trHeight w:val="3676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 w:rsidP="00333B8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lastRenderedPageBreak/>
              <w:t>Айсина, Р. М. Индивидуальное психологическое консультирование: основы теории и практики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Р.М. Айсина. — Москва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РИОР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—148 с. — (Высшее образование). —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https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proofErr w:type="spell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org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/10.12737/8177. -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978-5-369-01467-7. - Текст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7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catalog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product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/1070323</w:t>
              </w:r>
            </w:hyperlink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  <w:p w:rsidR="00333B88" w:rsidRDefault="00333B88" w:rsidP="00333B8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70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Змановская, Е. В. Психология семьи. Основы супружеского консультирования и семейной психотерапии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Е.В. Змановская. — Москва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2021. — 378 с. — (Высшее образование). —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10.12737/20159. -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978-5-16-011851-2. - Текст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catalog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product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/1153777</w:t>
              </w:r>
            </w:hyperlink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</w:tc>
      </w:tr>
      <w:tr w:rsidR="00333B88" w:rsidTr="00333B88">
        <w:trPr>
          <w:trHeight w:val="285"/>
        </w:trPr>
        <w:tc>
          <w:tcPr>
            <w:tcW w:w="9424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3B88" w:rsidTr="00333B88">
        <w:trPr>
          <w:trHeight w:val="5153"/>
        </w:trPr>
        <w:tc>
          <w:tcPr>
            <w:tcW w:w="9424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 w:rsidP="00333B88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70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Социальная психология общения: теория и практика : монография / под общ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ед. С.Д.</w:t>
            </w:r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Гуриевой, Л.Г. Почебут, А.Л. Свенцицкого. — 2-е изд., перераб. и доп. — Москва : 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ИНФРА-М, 2021. — 389 с. — (Научная мысль).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</w:t>
            </w:r>
            <w:proofErr w:type="spell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monography</w:t>
            </w:r>
            <w:proofErr w:type="spell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_5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23288728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4.76219099. -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978-5-16-014192-3. - Текст</w:t>
            </w:r>
            <w:proofErr w:type="gramStart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catalog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product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/1144436</w:t>
              </w:r>
            </w:hyperlink>
            <w:r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</w:tc>
      </w:tr>
      <w:tr w:rsidR="00333B88" w:rsidTr="00333B88">
        <w:trPr>
          <w:trHeight w:hRule="exact" w:val="80"/>
        </w:trPr>
        <w:tc>
          <w:tcPr>
            <w:tcW w:w="40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val="285"/>
        </w:trPr>
        <w:tc>
          <w:tcPr>
            <w:tcW w:w="9424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3B88" w:rsidTr="00333B88">
        <w:trPr>
          <w:trHeight w:val="826"/>
        </w:trPr>
        <w:tc>
          <w:tcPr>
            <w:tcW w:w="9424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Маг-нитогорск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 с.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138"/>
        </w:trPr>
        <w:tc>
          <w:tcPr>
            <w:tcW w:w="40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333B88" w:rsidRDefault="00333B88">
            <w:pPr>
              <w:rPr>
                <w:lang w:val="ru-RU"/>
              </w:rPr>
            </w:pPr>
          </w:p>
        </w:tc>
      </w:tr>
    </w:tbl>
    <w:p w:rsidR="00333B88" w:rsidRDefault="00333B88" w:rsidP="00333B8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г)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Программное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333B88" w:rsidTr="00333B88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555"/>
        </w:trPr>
        <w:tc>
          <w:tcPr>
            <w:tcW w:w="426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лицензии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hRule="exact" w:val="818"/>
        </w:trPr>
        <w:tc>
          <w:tcPr>
            <w:tcW w:w="426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333B88" w:rsidRDefault="00333B88">
            <w:pPr>
              <w:rPr>
                <w:lang w:val="ru-RU"/>
              </w:rPr>
            </w:pPr>
          </w:p>
        </w:tc>
      </w:tr>
    </w:tbl>
    <w:p w:rsidR="00333B88" w:rsidRDefault="00333B88" w:rsidP="00333B88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"/>
        <w:gridCol w:w="1959"/>
        <w:gridCol w:w="2820"/>
        <w:gridCol w:w="4281"/>
        <w:gridCol w:w="78"/>
      </w:tblGrid>
      <w:tr w:rsidR="00333B88" w:rsidTr="00333B88">
        <w:trPr>
          <w:trHeight w:hRule="exact" w:val="826"/>
        </w:trPr>
        <w:tc>
          <w:tcPr>
            <w:tcW w:w="218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hRule="exact" w:val="555"/>
        </w:trPr>
        <w:tc>
          <w:tcPr>
            <w:tcW w:w="218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Professional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17.09.2007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333B88" w:rsidRDefault="00333B88"/>
        </w:tc>
      </w:tr>
      <w:tr w:rsidR="00333B88" w:rsidTr="00333B88">
        <w:trPr>
          <w:trHeight w:hRule="exact" w:val="285"/>
        </w:trPr>
        <w:tc>
          <w:tcPr>
            <w:tcW w:w="218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7Zip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hRule="exact" w:val="138"/>
        </w:trPr>
        <w:tc>
          <w:tcPr>
            <w:tcW w:w="218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59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282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270"/>
        </w:trPr>
        <w:tc>
          <w:tcPr>
            <w:tcW w:w="218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Ссылка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RPr="00333B88" w:rsidTr="00333B88">
        <w:trPr>
          <w:trHeight w:hRule="exact" w:val="826"/>
        </w:trPr>
        <w:tc>
          <w:tcPr>
            <w:tcW w:w="218" w:type="dxa"/>
          </w:tcPr>
          <w:p w:rsidR="00333B88" w:rsidRDefault="00333B88"/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78" w:type="dxa"/>
          </w:tcPr>
          <w:p w:rsidR="00333B88" w:rsidRDefault="00333B88"/>
        </w:tc>
      </w:tr>
      <w:tr w:rsidR="00333B88" w:rsidRPr="00333B88" w:rsidTr="00333B88">
        <w:trPr>
          <w:trHeight w:hRule="exact" w:val="555"/>
        </w:trPr>
        <w:tc>
          <w:tcPr>
            <w:tcW w:w="218" w:type="dxa"/>
          </w:tcPr>
          <w:p w:rsidR="00333B88" w:rsidRDefault="00333B88"/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Scholar)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78" w:type="dxa"/>
          </w:tcPr>
          <w:p w:rsidR="00333B88" w:rsidRDefault="00333B88"/>
        </w:tc>
      </w:tr>
      <w:tr w:rsidR="00333B88" w:rsidRPr="00333B88" w:rsidTr="00333B88">
        <w:trPr>
          <w:trHeight w:hRule="exact" w:val="555"/>
        </w:trPr>
        <w:tc>
          <w:tcPr>
            <w:tcW w:w="218" w:type="dxa"/>
          </w:tcPr>
          <w:p w:rsidR="00333B88" w:rsidRDefault="00333B88"/>
        </w:tc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33B88" w:rsidRDefault="00333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78" w:type="dxa"/>
          </w:tcPr>
          <w:p w:rsidR="00333B88" w:rsidRDefault="00333B88"/>
        </w:tc>
      </w:tr>
      <w:tr w:rsidR="00333B88" w:rsidTr="00333B88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hRule="exact" w:val="138"/>
        </w:trPr>
        <w:tc>
          <w:tcPr>
            <w:tcW w:w="218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1959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2820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33B88" w:rsidRDefault="00333B88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333B88" w:rsidRDefault="00333B88">
            <w:pPr>
              <w:rPr>
                <w:lang w:val="ru-RU"/>
              </w:rPr>
            </w:pPr>
          </w:p>
        </w:tc>
      </w:tr>
      <w:tr w:rsidR="00333B88" w:rsidTr="00333B88">
        <w:trPr>
          <w:trHeight w:val="270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333B88" w:rsidTr="00333B88">
        <w:trPr>
          <w:trHeight w:val="293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>
              <w:rPr>
                <w:lang w:val="ru-RU"/>
              </w:rPr>
              <w:t xml:space="preserve"> </w:t>
            </w:r>
          </w:p>
          <w:p w:rsidR="00333B88" w:rsidRDefault="0033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</w:tc>
      </w:tr>
    </w:tbl>
    <w:p w:rsidR="00333B88" w:rsidRDefault="00333B88" w:rsidP="00333B8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1.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Перечень тем для подготовки к семинарским занятиям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ab/>
        <w:t>Консультативная работа в системе социальных служб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</w:t>
      </w:r>
      <w:r>
        <w:rPr>
          <w:rFonts w:ascii="Times New Roman" w:hAnsi="Times New Roman"/>
          <w:sz w:val="24"/>
          <w:szCs w:val="24"/>
          <w:lang w:val="ru-RU"/>
        </w:rPr>
        <w:tab/>
        <w:t>Роль и место консультационной работы в системе социальной работы. Цель, задачи и основные направления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Роль и место консультационной работы в системе социальной работы.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Принципы эффективной организации и осуществления процесса социального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Функции социального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Задание: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Провести сравнительный анализ консультирования и профилактической работы, социального просвещения, коррекции и терапии как форм работы социального работника.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</w:t>
      </w:r>
      <w:r>
        <w:rPr>
          <w:rFonts w:ascii="Times New Roman" w:hAnsi="Times New Roman"/>
          <w:sz w:val="24"/>
          <w:szCs w:val="24"/>
          <w:lang w:val="ru-RU"/>
        </w:rPr>
        <w:tab/>
        <w:t>Модели консультационного взаимодействия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Классификация моделей консультационного взаимодействия. 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 Сущность барьерного консультирования, его этапы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Сущность инструктирующей модели консультирования. Причины выбора такой модели консультирования.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Причины появления «приобретенной беспомощности» клиента.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Сущность побуждающей модели консультирования. Уверенность как основа побуждающей модели консультирования.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Сущность лечебной модели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Процесс взаимодействия консультанта и клиента в социальной работе           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 Виды консультирования, его этапы и процедуры.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Виды и формы социального консультирования: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индивидуальное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(интимно-личностное), семейное, психолого-педагогическое, групповое.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Типы консультирования: информационно-экспертное, диагностическое и процессное консультирование. Достоинства и недостатки каждого типа.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Основные стратегии работы с клиентом, используемые консультантами в социальной работе.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 Профессионально значимые качества и умения специалиста по социальной работе, определяющие эффективность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Личность консультанта.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Функции консультантов по управлению в социальной работе в рыночной экономике.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Роли консультанта и клиента.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Ответственность консультанта за проделанную работу в социальной работе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Стрессоустойчивость консультанта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Профессиональные ошибки консультантов, их профилактика.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Технологические основы консультирования в социальной работе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2.1. Организация консультирования в социальной работе на разных стадиях консультационного процесса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Этапы и методы социального консультирования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Основные стратегии работы с клиентом, используемые консультантами в социальной работе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Формы и способы деятельности социального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Методы получения информации в социальной работе. Методы стимулирования мышления клиента во время сбора и анализа информации.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Задания: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Составьте перечень возможных негативных эффектов, возникающих при нарушении этики консультирования.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Сформулируйте различия между этикой и этикетом консультативного приема.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Перечислите требования к этикету консультации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Дайте психологическое обоснование действиям на этапе знакомства. Составьте текст знакомства.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Составьте те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кст пр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ощания.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Составьте стандартную схему и напишите текст утешения.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Техники, применяемые в социальном консультировании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Техники активного (рефлексивного) и пассивного слушания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Техники регуляции эмоционального состояния клиента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Техники работы с метафорой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Диагностические технологии, применяемые в консультировании.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Факторы, способствующие отказу клиента от самостоятельного решения проблемы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2.3. Коммуникации в социальной работе в процессе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Понятие, виды коммуникаций. Примеры обмена информацией в организации при консультировании.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Коммуникационный процесс, его элементы и этапы.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Межличностные и организационные коммуникации при консультировании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Установление взаимопонимания при консультировании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5. Невербальное поведение и структурирование времени, структурирование окружения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Консультирование разных групп населения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Консультирование в школе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Принципы консультирования в школе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Методы, приемы консультирования школьников разного возраста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Проблемы детей разного возраста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Профориентационное консультирование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Консультирование по вопросам семьи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Направления семейного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 Основные принципы консультирования семьи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Правила эффективной коммуникации в семье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Этапы консультирования семьи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Основные требования к работе с супружеской парой. Трудности работы с супружеской парой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Типичные проблемы супружеских пар при обращении к семейному консультанту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Консультирование супругов по межличностным проблемам. Основная стратегия консультирования при нарушении супружеских отношений. Консультирование супругов в ситуации конфликта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Консультирование супругов при нарушении супружеских отношений.  Причины нарушения общения в семье. Характер межличностных отношений супругов в деструктивных семьях.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Консультирование в ситуации развода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Семейная роль как условие функционирования семейной системы. Структура семейных ролей. Патологизирующие роли как проявление нарушение функционирования семьи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Задание: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Составить библиографический список по теме. Оценивается с соответствие источников исследуемой проблеме, теме, адекватность предлагаемой выборки источников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 Особенности консультирования разных возрастных групп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1. Консультирование родителей по проблемам детей разного возраста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Консультирование социально незащищенных категорий населения, ограниченных в получении психологической помощи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Проблемы личной жизни, возрастно-психологические проблемы.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Юридическое консультирование.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Консультирование по поводу болезни.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Консультирование как метод информирования.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  Интернет и телефонное консультирование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Возможности интернет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Особенности телефонного консультирования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Задание: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Составить рейтинг психолого-педагогических проблем, заявленных пользователями Интернета. Оформить их в виде таблицы.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sym w:font="Times New Roman" w:char="F02D"/>
      </w:r>
      <w:r>
        <w:rPr>
          <w:rFonts w:ascii="Times New Roman" w:hAnsi="Times New Roman"/>
          <w:sz w:val="24"/>
          <w:szCs w:val="24"/>
          <w:lang w:val="ru-RU"/>
        </w:rPr>
        <w:tab/>
        <w:t>требования к выполнению задания: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sym w:font="Times New Roman" w:char="F02D"/>
      </w:r>
      <w:r>
        <w:rPr>
          <w:rFonts w:ascii="Times New Roman" w:hAnsi="Times New Roman"/>
          <w:sz w:val="24"/>
          <w:szCs w:val="24"/>
          <w:lang w:val="ru-RU"/>
        </w:rPr>
        <w:tab/>
        <w:t>анализ не менее 6 сайтов;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sym w:font="Times New Roman" w:char="F02D"/>
      </w:r>
      <w:r>
        <w:rPr>
          <w:rFonts w:ascii="Times New Roman" w:hAnsi="Times New Roman"/>
          <w:sz w:val="24"/>
          <w:szCs w:val="24"/>
          <w:lang w:val="ru-RU"/>
        </w:rPr>
        <w:tab/>
        <w:t>точное указание названия и адреса сайта;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sym w:font="Times New Roman" w:char="F02D"/>
      </w:r>
      <w:r>
        <w:rPr>
          <w:rFonts w:ascii="Times New Roman" w:hAnsi="Times New Roman"/>
          <w:sz w:val="24"/>
          <w:szCs w:val="24"/>
          <w:lang w:val="ru-RU"/>
        </w:rPr>
        <w:tab/>
        <w:t>четкая формулировка проблемы;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sym w:font="Times New Roman" w:char="F02D"/>
      </w:r>
      <w:r>
        <w:rPr>
          <w:rFonts w:ascii="Times New Roman" w:hAnsi="Times New Roman"/>
          <w:sz w:val="24"/>
          <w:szCs w:val="24"/>
          <w:lang w:val="ru-RU"/>
        </w:rPr>
        <w:tab/>
        <w:t>иллюстративный пример (высказывание, цитата с указанием ника)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Название сайта и адрес форума</w:t>
      </w:r>
      <w:r>
        <w:rPr>
          <w:rFonts w:ascii="Times New Roman" w:hAnsi="Times New Roman"/>
          <w:sz w:val="24"/>
          <w:szCs w:val="24"/>
          <w:lang w:val="ru-RU"/>
        </w:rPr>
        <w:tab/>
        <w:t>Проблемы</w:t>
      </w:r>
      <w:r>
        <w:rPr>
          <w:rFonts w:ascii="Times New Roman" w:hAnsi="Times New Roman"/>
          <w:sz w:val="24"/>
          <w:szCs w:val="24"/>
          <w:lang w:val="ru-RU"/>
        </w:rPr>
        <w:tab/>
        <w:t>Пример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Сайт «Детство»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http:…</w:t>
      </w:r>
      <w:r>
        <w:rPr>
          <w:rFonts w:ascii="Times New Roman" w:hAnsi="Times New Roman"/>
          <w:sz w:val="24"/>
          <w:szCs w:val="24"/>
          <w:lang w:val="ru-RU"/>
        </w:rPr>
        <w:tab/>
        <w:t>Агрессия</w:t>
      </w:r>
      <w:r>
        <w:rPr>
          <w:rFonts w:ascii="Times New Roman" w:hAnsi="Times New Roman"/>
          <w:sz w:val="24"/>
          <w:szCs w:val="24"/>
          <w:lang w:val="ru-RU"/>
        </w:rPr>
        <w:tab/>
        <w:t>Я постоянно кричу на своего ребенка….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знаю, что делать, как взять себя в руки… (Анна Л.)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Примерные тестовые задания по разделу 1.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I. Выберите правильный ответ.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ab/>
        <w:t>Консультационная услуга – это: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</w:t>
      </w:r>
      <w:r>
        <w:rPr>
          <w:rFonts w:ascii="Times New Roman" w:hAnsi="Times New Roman"/>
          <w:sz w:val="24"/>
          <w:szCs w:val="24"/>
          <w:lang w:val="ru-RU"/>
        </w:rPr>
        <w:tab/>
        <w:t>любые методические рекомендации по вопросам воспитания и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обучения;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</w:t>
      </w:r>
      <w:r>
        <w:rPr>
          <w:rFonts w:ascii="Times New Roman" w:hAnsi="Times New Roman"/>
          <w:sz w:val="24"/>
          <w:szCs w:val="24"/>
          <w:lang w:val="ru-RU"/>
        </w:rPr>
        <w:tab/>
        <w:t>индивидуальная беседа, проводимая консультантом с клиен¬том;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</w:t>
      </w:r>
      <w:r>
        <w:rPr>
          <w:rFonts w:ascii="Times New Roman" w:hAnsi="Times New Roman"/>
          <w:sz w:val="24"/>
          <w:szCs w:val="24"/>
          <w:lang w:val="ru-RU"/>
        </w:rPr>
        <w:tab/>
        <w:t>конструктивное разрешение проблемной ситуации;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</w:t>
      </w:r>
      <w:r>
        <w:rPr>
          <w:rFonts w:ascii="Times New Roman" w:hAnsi="Times New Roman"/>
          <w:sz w:val="24"/>
          <w:szCs w:val="24"/>
          <w:lang w:val="ru-RU"/>
        </w:rPr>
        <w:tab/>
        <w:t>консультация, имеющая нормативную правовую основу.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ab/>
        <w:t>Модерирование (модерация) групповой работы – это: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</w:t>
      </w:r>
      <w:r>
        <w:rPr>
          <w:rFonts w:ascii="Times New Roman" w:hAnsi="Times New Roman"/>
          <w:sz w:val="24"/>
          <w:szCs w:val="24"/>
          <w:lang w:val="ru-RU"/>
        </w:rPr>
        <w:tab/>
        <w:t>свободная коммуникация в группе;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</w:t>
      </w:r>
      <w:r>
        <w:rPr>
          <w:rFonts w:ascii="Times New Roman" w:hAnsi="Times New Roman"/>
          <w:sz w:val="24"/>
          <w:szCs w:val="24"/>
          <w:lang w:val="ru-RU"/>
        </w:rPr>
        <w:tab/>
        <w:t>групповая дискуссия или дебаты;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</w:t>
      </w:r>
      <w:r>
        <w:rPr>
          <w:rFonts w:ascii="Times New Roman" w:hAnsi="Times New Roman"/>
          <w:sz w:val="24"/>
          <w:szCs w:val="24"/>
          <w:lang w:val="ru-RU"/>
        </w:rPr>
        <w:tab/>
        <w:t>технология педагогического консультирования, направленная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организацию структурированной коммуникации в группе;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</w:t>
      </w:r>
      <w:r>
        <w:rPr>
          <w:rFonts w:ascii="Times New Roman" w:hAnsi="Times New Roman"/>
          <w:sz w:val="24"/>
          <w:szCs w:val="24"/>
          <w:lang w:val="ru-RU"/>
        </w:rPr>
        <w:tab/>
        <w:t>ролевая игра, предполагающая актуализацию творческого потенциала участников группы.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Возлагается минимальная ответственность на психолога и максимальная – на клиента в консультативной практике …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психоанализа;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гипноза;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логотерапии;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гуманистической психотерапии.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Создателем логотерапии является …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А. Адлер;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К. Роджерс;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В. Франкл;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З. Фрейд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II.</w:t>
      </w:r>
      <w:r>
        <w:rPr>
          <w:rFonts w:ascii="Times New Roman" w:hAnsi="Times New Roman"/>
          <w:sz w:val="24"/>
          <w:szCs w:val="24"/>
          <w:lang w:val="ru-RU"/>
        </w:rPr>
        <w:tab/>
        <w:t>Закончите следующие предложения.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Отличия педагогического консультирования от психологической и психотерапевтической помощи заключаются в следующем ...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В основе психоаналитического подхода к консультированию лежит...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 Центральной категорией бихевиористского подхода к консульта¬ционному взаимодействию является категория...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Гуманистические модели консультирования являются теоретиче¬ским источником педагогического консультирования, поскольку...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Побуждающая модель педагогического консультирования предпо¬лагает, что консультант принимает на себя роль...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 «Готовые рецепты» консультанта часто являются неэффективны¬ми, потому что...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Целями барьерного консультирования являются...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Кооперативное собеседование содержит психологический и педа¬гогический блоки. Последний включает: ...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III.</w:t>
      </w:r>
      <w:r>
        <w:rPr>
          <w:rFonts w:ascii="Times New Roman" w:hAnsi="Times New Roman"/>
          <w:sz w:val="24"/>
          <w:szCs w:val="24"/>
          <w:lang w:val="ru-RU"/>
        </w:rPr>
        <w:tab/>
        <w:t>Согласны ли вы со следующими утверждениями?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Объектами педагогического консультирования могут являться труд¬ные подростки, взрослые, имеющие наркотическую зависимость, лица, совершившие правонарушения.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Консультант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не может ни при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каких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обстоятельствах предлагать клиенту готовое решение, содержащее детальный алгоритм действий по выходу из проблемной ситуации.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Консультант, организующий взаимодействие с педагогическим коллективом, необязательно должен быть специалистом в области педа¬гогики и образования.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Востребованность консультантов зависит от социального статуса педагогической профессии и заинтересованности (в том числе матери¬альной) в высоких результатах своей деятельности.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  <w:lang w:val="ru-RU"/>
        </w:rPr>
        <w:tab/>
        <w:t>Лечебная (оберегающая) модель консультирования является наи¬более гуманной по отношению к клиенту, что создает для него наиболее благоприятный сопутствующий фон консультаций, предполагает дове¬рительное отношение с консультантом.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Инструктирующая модель педагогического консультирования яв¬ляется неэффективной и носит деструктивный характер, поскольку на¬рушает активную позицию клиента и не способствует развитию его са¬мостоятельности.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Сценарное консультирование, несмотря на внешнюю эффектив¬ность и привлекательность, имеет весьма ограниченные рамки приме¬нения, поскольку связано с длительной подготовкой, особым эмоцио¬нальным настроем участников, наличием специальных артистических способностей.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/>
        </w:rPr>
        <w:tab/>
        <w:t>Сценическое консультирование не является продуктивным, так как делит участников консультационного процесса на активных «игроков» и пассивных «зрителей».</w:t>
      </w: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33B88" w:rsidRDefault="00333B88" w:rsidP="00333B88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333B88">
          <w:pgSz w:w="11907" w:h="16840"/>
          <w:pgMar w:top="1134" w:right="850" w:bottom="810" w:left="1701" w:header="708" w:footer="708" w:gutter="0"/>
          <w:cols w:space="720"/>
        </w:sectPr>
      </w:pPr>
    </w:p>
    <w:p w:rsidR="00333B88" w:rsidRDefault="00333B88" w:rsidP="00333B88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2 </w:t>
      </w:r>
    </w:p>
    <w:p w:rsidR="00333B88" w:rsidRDefault="00333B88" w:rsidP="00333B88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9"/>
        <w:gridCol w:w="8904"/>
      </w:tblGrid>
      <w:tr w:rsidR="00333B88" w:rsidTr="00333B8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3B88" w:rsidRDefault="00333B88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Код индикатора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3B88" w:rsidRDefault="00333B88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Индикатор достижения комптенции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3B88" w:rsidRDefault="00333B88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333B88" w:rsidTr="00333B8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3B88" w:rsidRDefault="00333B88">
            <w:pPr>
              <w:shd w:val="clear" w:color="auto" w:fill="FFFFFF"/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ПК-2: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333B88" w:rsidTr="00333B8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3B88" w:rsidRDefault="00333B8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ПК-2.1: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3B88" w:rsidRDefault="00333B88">
            <w:pPr>
              <w:spacing w:after="160" w:line="256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3B88" w:rsidRDefault="00333B88">
            <w:pPr>
              <w:tabs>
                <w:tab w:val="left" w:pos="960"/>
              </w:tabs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Задания</w:t>
            </w:r>
          </w:p>
          <w:p w:rsidR="00333B88" w:rsidRDefault="00333B88">
            <w:pPr>
              <w:spacing w:after="160" w:line="256" w:lineRule="auto"/>
              <w:ind w:firstLine="709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>Как должен вести себя консультант при обращении с таким запросом. Изложить возможные методы и способы оказания воздействия.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 xml:space="preserve">За консультацией обратилась молодая супружеская пара. Супруга жалуется на то, что муж не хочет ей помогать по хозяйству, а она очень устает, поскольку целый день вынуждена находиться в квартире одна с маленьким ребенком. Реакция мужа: "Я ей помогаю по мере возможности, но порой мне кажется, что супруга просто хочет меня эксплуатировать". 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val="ru-RU"/>
              </w:rPr>
              <w:t>Решение ситуаций: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ab/>
              <w:t>«Готовясь к школе»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 xml:space="preserve"> Юра (6 лет, 2 месяца) пришел записываться в школу с мамой. Первое же задание, в котором требовалось нарисовать фигуру мужчины, а затем срисовать два предложенных образца, он выполнил крайне неохотно, приговаривая, что ему не нравится рисовать. Выполняя задание «Узор», в котором требуется по определенному правилу соединять нарисованные геометрические фигуры, он тоже все время говорил, что устал и не хочет больше рисовать. Но тут же вскакивал из-за стола, подбегал к доске, хватал мел и принимался рисовать на доске корабли. От выполнения следующих заданий он пытался уклониться, ссылаясь на боль в животе. Но его мать, находившаяся все время рядом с ним, сказала, что он всегда так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lastRenderedPageBreak/>
              <w:t>говорит, когда не хочет что-то делать.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 xml:space="preserve">Мальчик не мог справиться практически ни с одним заданием: все они вызвали у него отрицательные эмоции. 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>Обследование показало, что Юра абсолютно не готов к школе: ни в мотивационном, ни в волевом, ни в интеллектуальном, ни в речевом отношении.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 xml:space="preserve"> Психолог предложил подождать со школой ещё год, чтобы Юра повзрослел и пошел учиться с семи лет. В предстоящем же году стоит заняться развитием ребенка. Женщина ответила: она понимает, что ее сын очень неусидчив и невнимателен, что он очень запущен, так как им никто никогда не занимался ни в семье, ни в детском саду. Но именно поэтому она хочет, чтобы он пошел в школу с шести лет. (Гуткина Н.И.).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 xml:space="preserve"> 1. В чем, вы думаете, кроются причины неготовности Юры к школьному обучению? 2. Какие трудности ожидают мальчика во время обучения в 1-м классе? 3. Смоделируйте дальнейший разговор с мамой, которая настаивает на своем, подберите аргументы в защиту собственной точки зрения. 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>2. «В семье алкоголика»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>В 7-м классе есть девочка Катя, которая учится в меру своих возможностей, ведет себя очень скромно и примерно. Но время от времени она 2—3 дня не появляется в школе. А когда приходит, то зачастую с синяками от побоев. Оправданий для пропусков не имеет, выглядит как затравленный зверек. На вопросы не отвечает. Дети говорят, что это отец бьет ее, когда приходит домой выпивши. Разговор классного руководителя с матерью на эту тему не удался. Женщина напряженно молчала, слушая педагога. Учитель обратился к психологу с вопросом: что делать?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 xml:space="preserve">Через какое-то время, поддавшись уговорам, мать девочки все-таки пришла к психологу. Она открыла некоторые подробности их неблагополучной семейной жизни. Муж систематически выпивает, но наотрез отрицает то, что это болезнь. Уже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lastRenderedPageBreak/>
              <w:t>начал выносить вещи из дома. Живут в 1-комнатной квартире — идти некуда. Старшая дочь (ему неродная, от первого брака), доведена им до отчаяния, обещает наложить на себя руки. Женщина слезно просила психолога вмешаться в их семейные дела, поговорить с мужем. Возможно, хоть как-то удастся повлиять на него, ведь под угрозой не только психическое здоровье младшей дочери, но и жизнь старшей.</w:t>
            </w:r>
          </w:p>
          <w:p w:rsidR="00333B88" w:rsidRDefault="00333B88">
            <w:pPr>
              <w:spacing w:after="160" w:line="256" w:lineRule="auto"/>
              <w:ind w:firstLine="325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>1. Как помочь этой семье? 2. Что необходимо знать об алкоголизме и его влиянии на внутрисемейную ситуацию? 3. Составьте план работы с мамой, Катей, её старшей сестрой, их отцом</w:t>
            </w:r>
          </w:p>
        </w:tc>
      </w:tr>
      <w:tr w:rsidR="00333B88" w:rsidTr="00333B8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3B88" w:rsidRDefault="00333B8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lastRenderedPageBreak/>
              <w:t>ПК-2.2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3B88" w:rsidRDefault="00333B88">
            <w:pPr>
              <w:tabs>
                <w:tab w:val="left" w:pos="356"/>
                <w:tab w:val="left" w:pos="851"/>
              </w:tabs>
              <w:spacing w:after="160" w:line="256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3B88" w:rsidRDefault="00333B88">
            <w:pPr>
              <w:tabs>
                <w:tab w:val="left" w:pos="900"/>
                <w:tab w:val="left" w:pos="1800"/>
              </w:tabs>
              <w:spacing w:after="160" w:line="256" w:lineRule="auto"/>
              <w:ind w:left="3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Примерный перечень теоретических вопросов</w:t>
            </w:r>
          </w:p>
          <w:p w:rsidR="00333B88" w:rsidRDefault="00333B88" w:rsidP="00333B88">
            <w:pPr>
              <w:numPr>
                <w:ilvl w:val="0"/>
                <w:numId w:val="9"/>
              </w:numPr>
              <w:tabs>
                <w:tab w:val="left" w:pos="507"/>
                <w:tab w:val="left" w:pos="1260"/>
              </w:tabs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Концептуальные подходы к теории и практике консультирования в социальной работе.</w:t>
            </w:r>
          </w:p>
          <w:p w:rsidR="00333B88" w:rsidRDefault="00333B88" w:rsidP="00333B88">
            <w:pPr>
              <w:numPr>
                <w:ilvl w:val="0"/>
                <w:numId w:val="9"/>
              </w:numPr>
              <w:tabs>
                <w:tab w:val="left" w:pos="507"/>
                <w:tab w:val="left" w:pos="1260"/>
              </w:tabs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Основные школы и концепции консультирования в социальной работе и практической психологии </w:t>
            </w:r>
          </w:p>
          <w:p w:rsidR="00333B88" w:rsidRDefault="00333B88" w:rsidP="00333B88">
            <w:pPr>
              <w:numPr>
                <w:ilvl w:val="0"/>
                <w:numId w:val="9"/>
              </w:numPr>
              <w:tabs>
                <w:tab w:val="left" w:pos="507"/>
                <w:tab w:val="left" w:pos="1260"/>
              </w:tabs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Роль консультирования в деятельности социального работника.</w:t>
            </w:r>
          </w:p>
          <w:p w:rsidR="00333B88" w:rsidRDefault="00333B88" w:rsidP="00333B88">
            <w:pPr>
              <w:numPr>
                <w:ilvl w:val="0"/>
                <w:numId w:val="9"/>
              </w:numPr>
              <w:tabs>
                <w:tab w:val="left" w:pos="507"/>
                <w:tab w:val="left" w:pos="1260"/>
              </w:tabs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Профессионально-этические нормы и принципы в консультационной практике.</w:t>
            </w:r>
          </w:p>
          <w:p w:rsidR="00333B88" w:rsidRDefault="00333B88" w:rsidP="00333B88">
            <w:pPr>
              <w:numPr>
                <w:ilvl w:val="0"/>
                <w:numId w:val="9"/>
              </w:numPr>
              <w:tabs>
                <w:tab w:val="left" w:pos="507"/>
                <w:tab w:val="left" w:pos="1260"/>
              </w:tabs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Традиционные формы консультирования, практикуемые в нашей стране.</w:t>
            </w:r>
          </w:p>
          <w:p w:rsidR="00333B88" w:rsidRDefault="00333B88" w:rsidP="00333B88">
            <w:pPr>
              <w:numPr>
                <w:ilvl w:val="0"/>
                <w:numId w:val="9"/>
              </w:numPr>
              <w:tabs>
                <w:tab w:val="left" w:pos="507"/>
                <w:tab w:val="left" w:pos="1260"/>
              </w:tabs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Консультирование в системе социальной защиты населения.</w:t>
            </w:r>
          </w:p>
          <w:p w:rsidR="00333B88" w:rsidRDefault="00333B88" w:rsidP="00333B88">
            <w:pPr>
              <w:numPr>
                <w:ilvl w:val="0"/>
                <w:numId w:val="9"/>
              </w:numPr>
              <w:tabs>
                <w:tab w:val="left" w:pos="507"/>
                <w:tab w:val="left" w:pos="1260"/>
              </w:tabs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Принципы консультирования в социальной работе и его задачи.</w:t>
            </w:r>
          </w:p>
          <w:p w:rsidR="00333B88" w:rsidRDefault="00333B88">
            <w:pPr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  <w:p w:rsidR="00333B88" w:rsidRDefault="00333B88">
            <w:pPr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  <w:p w:rsidR="00333B88" w:rsidRDefault="00333B88" w:rsidP="00333B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При создании учреждения социальной помощи определите главные 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второстепенные цели как для учреждения в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целом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так и для подразделений.</w:t>
            </w:r>
          </w:p>
          <w:p w:rsidR="00333B88" w:rsidRDefault="00333B88" w:rsidP="00333B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На основе разработанных принципов смоделируйте процесс целеполагания в управлении социальной защиты населения в сфере обслуживания пожилых малоимущих граждан.</w:t>
            </w:r>
          </w:p>
          <w:p w:rsidR="00333B88" w:rsidRDefault="00333B88">
            <w:pPr>
              <w:spacing w:after="160" w:line="256" w:lineRule="auto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3. Опираясь на теоретический материал, разработайте авторскую модель социальной работы в какой- либо сфере (работа с беженцами, семейное консультирование).</w:t>
            </w:r>
          </w:p>
          <w:p w:rsidR="00333B88" w:rsidRDefault="00333B88">
            <w:pPr>
              <w:spacing w:after="160" w:line="256" w:lineRule="auto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4. На основе любой выбранной модели постройте процесс разрешения социальной проблемы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333B88" w:rsidRDefault="00333B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</w:p>
        </w:tc>
      </w:tr>
      <w:tr w:rsidR="00333B88" w:rsidTr="00333B8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3B88" w:rsidRDefault="00333B8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lastRenderedPageBreak/>
              <w:t xml:space="preserve">ПК-2.3: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3B88" w:rsidRDefault="00333B88">
            <w:pPr>
              <w:spacing w:after="16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3B88" w:rsidRDefault="00333B8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Разработать схему партнерской сети, в которую должны быть включены специалисты и организации, которые могут быть привлечены к решению проблемы клиента.</w:t>
            </w:r>
          </w:p>
          <w:p w:rsidR="00333B88" w:rsidRDefault="00333B88">
            <w:pPr>
              <w:spacing w:after="160" w:line="256" w:lineRule="auto"/>
              <w:ind w:firstLine="709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Выбор партнера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Поиск и знакомство с деятельностью организацией – потенциальных партнеров.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Оценка возможности и необходимости взаимного сотрудничества.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Установление контактов с организацией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Определение условий, обязательств и регламента сотрудничества.</w:t>
            </w:r>
          </w:p>
          <w:p w:rsidR="00333B88" w:rsidRDefault="00333B88">
            <w:pPr>
              <w:spacing w:after="160" w:line="256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После того, как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выбрана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организация-потенциальный партнер, необходимо оценить потенциал партнера: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Какие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услуги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на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каких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условиях предоставляет организация.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Юридическая форма организации.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Готовность к равноправному сотрудничеству.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Необходимые условия для сотрудничества.</w:t>
            </w:r>
          </w:p>
          <w:p w:rsidR="00333B88" w:rsidRDefault="00333B88" w:rsidP="00333B88">
            <w:pPr>
              <w:numPr>
                <w:ilvl w:val="0"/>
                <w:numId w:val="11"/>
              </w:num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Ресурсы организации</w:t>
            </w:r>
          </w:p>
          <w:p w:rsidR="00333B88" w:rsidRDefault="00333B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Разработать и проиграть схему первой встречи с одним из партнеров сети.</w:t>
            </w:r>
          </w:p>
          <w:p w:rsidR="00333B88" w:rsidRDefault="00333B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333B88" w:rsidRDefault="00333B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333B88" w:rsidRDefault="00333B88" w:rsidP="00333B8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33B88" w:rsidRDefault="00333B88" w:rsidP="00333B8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 «Информационные технологии в социальной сфере» включает теоретические вопросы, позволяющие оценить уровень усвоения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знаний, и лабораторные задания, выявляющие степень сформированности умений и владений, проводится в форме зачета.</w:t>
      </w:r>
    </w:p>
    <w:p w:rsidR="00333B88" w:rsidRDefault="00333B88" w:rsidP="00333B88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Подготовка к зачету должна осуществляться в соответствии с рабочей программой дисциплины. Студент получает перечень вопросов, выносимых на зачет, а также список литературы для подготовки.</w:t>
      </w:r>
    </w:p>
    <w:p w:rsidR="00333B88" w:rsidRDefault="00333B88" w:rsidP="00333B88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процессе подготовки к зачету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333B88" w:rsidRDefault="00333B88" w:rsidP="00333B88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систематизации знаний большое значение имеет выполнение студентами заданий для самостоятельной работы, посещение студентами лекций, лабораторных занятий, а также консультаций, которые проводятся по расписанию.</w:t>
      </w:r>
    </w:p>
    <w:p w:rsidR="00333B88" w:rsidRPr="00333B88" w:rsidRDefault="00333B88" w:rsidP="00333B88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333B88" w:rsidRDefault="00333B88" w:rsidP="00333B88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>
        <w:rPr>
          <w:rFonts w:ascii="Times New Roman" w:hAnsi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333B88" w:rsidRPr="00333B88" w:rsidRDefault="00333B88" w:rsidP="00333B88">
      <w:pPr>
        <w:widowControl w:val="0"/>
        <w:tabs>
          <w:tab w:val="left" w:pos="851"/>
        </w:tabs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  <w:lang w:val="ru-RU"/>
        </w:rPr>
        <w:t>«зачтено»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обучающийся демонстрирует достаточный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решении профессиональных задач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33B88" w:rsidRDefault="00333B88" w:rsidP="00333B8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  <w:lang w:val="ru-RU"/>
        </w:rPr>
        <w:t>«не зачтено»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33B88" w:rsidRDefault="00333B88" w:rsidP="00333B88">
      <w:pPr>
        <w:widowControl w:val="0"/>
        <w:spacing w:after="0" w:line="240" w:lineRule="auto"/>
        <w:ind w:firstLine="32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33B88" w:rsidRDefault="00333B88" w:rsidP="00333B88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333B88" w:rsidRDefault="00333B88" w:rsidP="00333B8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35FC" w:rsidRPr="00A54272" w:rsidRDefault="008235FC">
      <w:pPr>
        <w:rPr>
          <w:sz w:val="0"/>
          <w:szCs w:val="0"/>
          <w:lang w:val="ru-RU"/>
        </w:rPr>
      </w:pPr>
    </w:p>
    <w:sectPr w:rsidR="008235FC" w:rsidRPr="00A54272" w:rsidSect="00333B88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9E2"/>
    <w:multiLevelType w:val="hybridMultilevel"/>
    <w:tmpl w:val="86D4D806"/>
    <w:lvl w:ilvl="0" w:tplc="D6E6CDBE">
      <w:start w:val="1"/>
      <w:numFmt w:val="decimal"/>
      <w:lvlText w:val="%1."/>
      <w:lvlJc w:val="left"/>
      <w:pPr>
        <w:ind w:left="11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175C4"/>
    <w:multiLevelType w:val="hybridMultilevel"/>
    <w:tmpl w:val="73D65AF0"/>
    <w:lvl w:ilvl="0" w:tplc="7924E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72B27"/>
    <w:multiLevelType w:val="hybridMultilevel"/>
    <w:tmpl w:val="0246B0AA"/>
    <w:lvl w:ilvl="0" w:tplc="7C94CF4A">
      <w:start w:val="1"/>
      <w:numFmt w:val="decimal"/>
      <w:lvlText w:val="%1."/>
      <w:lvlJc w:val="left"/>
      <w:pPr>
        <w:ind w:left="1776" w:hanging="102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95343"/>
    <w:multiLevelType w:val="hybridMultilevel"/>
    <w:tmpl w:val="1C7AB652"/>
    <w:lvl w:ilvl="0" w:tplc="8B14F7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95B7E4E"/>
    <w:multiLevelType w:val="hybridMultilevel"/>
    <w:tmpl w:val="D3EEF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03ACB"/>
    <w:multiLevelType w:val="hybridMultilevel"/>
    <w:tmpl w:val="9B745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418B"/>
    <w:rsid w:val="001421AF"/>
    <w:rsid w:val="00156697"/>
    <w:rsid w:val="001F0BC7"/>
    <w:rsid w:val="00333B88"/>
    <w:rsid w:val="008235FC"/>
    <w:rsid w:val="00A54272"/>
    <w:rsid w:val="00BC3D90"/>
    <w:rsid w:val="00C86958"/>
    <w:rsid w:val="00D10F8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8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88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333B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3B8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3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3B88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33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B88"/>
    <w:rPr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333B88"/>
    <w:pPr>
      <w:ind w:left="720"/>
      <w:contextualSpacing/>
    </w:pPr>
  </w:style>
  <w:style w:type="character" w:customStyle="1" w:styleId="FontStyle20">
    <w:name w:val="Font Style20"/>
    <w:basedOn w:val="a0"/>
    <w:rsid w:val="00333B88"/>
    <w:rPr>
      <w:rFonts w:ascii="Georgia" w:hAnsi="Georgia" w:cs="Georgia" w:hint="defau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53777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70323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14443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ИСРм-20_51_plx_Консультирование в социальной работе с разными группами населения</vt:lpstr>
    </vt:vector>
  </TitlesOfParts>
  <Company>SPecialiST RePack</Company>
  <LinksUpToDate>false</LinksUpToDate>
  <CharactersWithSpaces>29021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ИСРм-20_51_plx_Консультирование в социальной работе с разными группами населения</dc:title>
  <dc:creator>FastReport.NET</dc:creator>
  <cp:lastModifiedBy>Светлана</cp:lastModifiedBy>
  <cp:revision>3</cp:revision>
  <dcterms:created xsi:type="dcterms:W3CDTF">2020-10-30T04:06:00Z</dcterms:created>
  <dcterms:modified xsi:type="dcterms:W3CDTF">2020-10-30T10:08:00Z</dcterms:modified>
</cp:coreProperties>
</file>