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DC" w:rsidRDefault="00623A37" w:rsidP="007763DA">
      <w:pPr>
        <w:pStyle w:val="4"/>
        <w:rPr>
          <w:b/>
        </w:rPr>
      </w:pPr>
      <w:r w:rsidRPr="00856C4F">
        <w:rPr>
          <w:szCs w:val="24"/>
        </w:rPr>
        <w:tab/>
      </w:r>
      <w:bookmarkStart w:id="0" w:name="_GoBack"/>
      <w:r w:rsidR="007763DA">
        <w:rPr>
          <w:noProof/>
          <w:sz w:val="16"/>
          <w:szCs w:val="16"/>
        </w:rPr>
        <w:drawing>
          <wp:inline distT="0" distB="0" distL="0" distR="0" wp14:anchorId="35CFE8C0" wp14:editId="0420E053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8 -Технология и безопасность взрывных рабо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763DA">
        <w:rPr>
          <w:noProof/>
          <w:sz w:val="16"/>
          <w:szCs w:val="16"/>
        </w:rPr>
        <w:lastRenderedPageBreak/>
        <w:drawing>
          <wp:inline distT="0" distB="0" distL="0" distR="0" wp14:anchorId="61AA4040" wp14:editId="5B6FC000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8 -Технология и безопасность взрывных работ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DA">
        <w:rPr>
          <w:noProof/>
          <w:sz w:val="16"/>
          <w:szCs w:val="16"/>
        </w:rPr>
        <w:lastRenderedPageBreak/>
        <w:drawing>
          <wp:inline distT="0" distB="0" distL="0" distR="0" wp14:anchorId="6925974A" wp14:editId="6229E32C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8 -Технология и безопасность взрывных работ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C4F">
        <w:rPr>
          <w:rStyle w:val="FontStyle16"/>
          <w:b w:val="0"/>
          <w:bCs w:val="0"/>
        </w:rPr>
        <w:br w:type="page"/>
      </w:r>
      <w:r w:rsidR="00832CDC">
        <w:rPr>
          <w:b/>
        </w:rPr>
        <w:lastRenderedPageBreak/>
        <w:t>1 Цели освоения дисциплины</w:t>
      </w:r>
    </w:p>
    <w:p w:rsidR="00832CDC" w:rsidRDefault="00832CDC" w:rsidP="00832CDC">
      <w:pPr>
        <w:jc w:val="both"/>
      </w:pPr>
      <w:r>
        <w:rPr>
          <w:bCs/>
        </w:rPr>
        <w:t xml:space="preserve">Целями освоения дисциплины «Технология и безопасность взрывных работ» являются: </w:t>
      </w:r>
      <w:r>
        <w:t xml:space="preserve">подготовка специалиста, обладающего системой знаний в области технологии буровзрывных работ и обеспечения промышленной безопасности при их производстве; развитие у студентов личностных качеств, а также формирование профессиональных компетенций в соответствии с требованиями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дело.</w:t>
      </w:r>
    </w:p>
    <w:p w:rsidR="00832CDC" w:rsidRDefault="00832CDC" w:rsidP="00832CDC">
      <w:pPr>
        <w:ind w:firstLine="709"/>
      </w:pPr>
      <w:r>
        <w:t>Задачи дисциплины</w:t>
      </w:r>
      <w:r>
        <w:rPr>
          <w:b/>
          <w:i/>
        </w:rPr>
        <w:t xml:space="preserve"> </w:t>
      </w:r>
      <w:r>
        <w:t>-</w:t>
      </w:r>
      <w:r>
        <w:rPr>
          <w:b/>
          <w:i/>
        </w:rPr>
        <w:t xml:space="preserve"> </w:t>
      </w:r>
      <w:r>
        <w:t>усвоение студентами:</w:t>
      </w:r>
    </w:p>
    <w:p w:rsidR="00832CDC" w:rsidRDefault="00832CDC" w:rsidP="00832CDC">
      <w:pPr>
        <w:ind w:firstLine="540"/>
        <w:jc w:val="both"/>
      </w:pPr>
      <w:r>
        <w:t>- методов ведения взрывных работ в различных условиях;</w:t>
      </w:r>
    </w:p>
    <w:p w:rsidR="00832CDC" w:rsidRDefault="00832CDC" w:rsidP="00832CDC">
      <w:pPr>
        <w:ind w:firstLine="540"/>
        <w:jc w:val="both"/>
        <w:rPr>
          <w:snapToGrid w:val="0"/>
        </w:rPr>
      </w:pPr>
      <w:r>
        <w:t>- правил подготовки и производства взрывов</w:t>
      </w:r>
      <w:r>
        <w:rPr>
          <w:snapToGrid w:val="0"/>
        </w:rPr>
        <w:t>;</w:t>
      </w:r>
    </w:p>
    <w:p w:rsidR="00832CDC" w:rsidRDefault="00832CDC" w:rsidP="00832CDC">
      <w:pPr>
        <w:ind w:firstLine="540"/>
        <w:jc w:val="both"/>
      </w:pPr>
      <w:r>
        <w:t>- требований федеральных норм и правил в области промышленной безопасности при ведении взрывных работ.</w:t>
      </w:r>
    </w:p>
    <w:p w:rsidR="00832CDC" w:rsidRDefault="00832CDC" w:rsidP="00832CDC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832CDC" w:rsidRDefault="00832CDC" w:rsidP="00832CDC">
      <w:pPr>
        <w:ind w:firstLine="567"/>
        <w:rPr>
          <w:b/>
        </w:rPr>
      </w:pPr>
      <w:r>
        <w:rPr>
          <w:b/>
        </w:rPr>
        <w:t>2 Место дисциплины в структуре образовательной программы подготовки специалиста</w:t>
      </w:r>
    </w:p>
    <w:p w:rsidR="00832CDC" w:rsidRDefault="00832CDC" w:rsidP="00832CDC">
      <w:pPr>
        <w:ind w:firstLine="540"/>
        <w:jc w:val="both"/>
        <w:rPr>
          <w:bCs/>
        </w:rPr>
      </w:pPr>
      <w:r>
        <w:rPr>
          <w:bCs/>
        </w:rPr>
        <w:t>Дисциплина «Технология и безопасность взрывных работ» входит в базовую часть блока 1 образовательной программы.</w:t>
      </w:r>
    </w:p>
    <w:p w:rsidR="00832CDC" w:rsidRDefault="00832CDC" w:rsidP="00832CDC">
      <w:pPr>
        <w:pStyle w:val="32"/>
        <w:spacing w:after="0"/>
        <w:ind w:left="0" w:firstLine="539"/>
        <w:rPr>
          <w:sz w:val="24"/>
          <w:szCs w:val="24"/>
        </w:rPr>
      </w:pPr>
      <w:r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sz w:val="24"/>
          <w:szCs w:val="24"/>
        </w:rPr>
        <w:t>таких дисциплин как «Физика горных пород», «Теория разрушения горных пород», «Основы горного дела».</w:t>
      </w:r>
    </w:p>
    <w:p w:rsidR="00832CDC" w:rsidRDefault="00832CDC" w:rsidP="00832CDC">
      <w:pPr>
        <w:ind w:firstLine="540"/>
        <w:jc w:val="both"/>
        <w:rPr>
          <w:bCs/>
        </w:rPr>
      </w:pPr>
      <w:r>
        <w:rPr>
          <w:bCs/>
        </w:rPr>
        <w:t xml:space="preserve">Знания (умения, владения), полученные при изучении данной дисциплины будут необходимы </w:t>
      </w:r>
      <w:proofErr w:type="gramStart"/>
      <w:r>
        <w:rPr>
          <w:bCs/>
        </w:rPr>
        <w:t>при</w:t>
      </w:r>
      <w:proofErr w:type="gramEnd"/>
      <w:r>
        <w:rPr>
          <w:bCs/>
        </w:rPr>
        <w:t xml:space="preserve"> освоение дисциплин:</w:t>
      </w:r>
      <w:r>
        <w:t xml:space="preserve"> «Процессы подземной разработки рудных месторождений»</w:t>
      </w:r>
      <w:r>
        <w:rPr>
          <w:bCs/>
        </w:rPr>
        <w:t>, «Проектирование рудников», «Строительство и реконструкция горных предприятий».</w:t>
      </w:r>
    </w:p>
    <w:p w:rsidR="00832CDC" w:rsidRDefault="00832CDC" w:rsidP="00832CDC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832CDC" w:rsidRDefault="00832CDC" w:rsidP="00832CDC">
      <w:pPr>
        <w:ind w:left="709" w:hanging="142"/>
        <w:rPr>
          <w:b/>
        </w:rPr>
      </w:pPr>
      <w:r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832CDC" w:rsidRDefault="00832CDC" w:rsidP="00832CDC">
      <w:pPr>
        <w:ind w:firstLine="540"/>
        <w:jc w:val="both"/>
      </w:pPr>
      <w:r>
        <w:t xml:space="preserve">В результате освоения дисциплины </w:t>
      </w:r>
      <w:r>
        <w:rPr>
          <w:bCs/>
        </w:rPr>
        <w:t>«Технология и безопасность взрывных работ»</w:t>
      </w:r>
      <w:r>
        <w:t xml:space="preserve"> обучающийся должен обладать следующими компетенциями:</w:t>
      </w:r>
    </w:p>
    <w:p w:rsidR="00832CDC" w:rsidRDefault="00832CDC" w:rsidP="00832CDC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2"/>
        <w:gridCol w:w="6361"/>
      </w:tblGrid>
      <w:tr w:rsidR="00863F51" w:rsidTr="00544206">
        <w:trPr>
          <w:trHeight w:val="596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51" w:rsidRDefault="00863F51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F51" w:rsidRDefault="00863F51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Планируемые результаты обучения</w:t>
            </w:r>
          </w:p>
        </w:tc>
      </w:tr>
      <w:tr w:rsidR="00832CDC" w:rsidTr="00832C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/>
              </w:rPr>
            </w:pPr>
            <w:r>
              <w:rPr>
                <w:b/>
              </w:rPr>
              <w:t>ОКП-5</w:t>
            </w:r>
          </w:p>
          <w:p w:rsidR="00832CDC" w:rsidRDefault="00832CDC"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Знать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определения и понятия технологии бурения и взрывания. </w:t>
            </w: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взрывов.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Уметь: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 xml:space="preserve">Решать стандартные задачи по расчету параметров БВР. </w:t>
            </w:r>
            <w:r>
              <w:rPr>
                <w:bCs/>
              </w:rPr>
              <w:t>Составлять план-график организации процессов БВР. Осуществлять выбор рациональных способов и приемов БВР.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Владеть: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rPr>
                <w:color w:val="000000"/>
                <w:shd w:val="clear" w:color="auto" w:fill="FFFFFF"/>
              </w:rPr>
              <w:t xml:space="preserve">Терминологией в рамках БВР. </w:t>
            </w:r>
            <w:r>
              <w:t xml:space="preserve">Культурой производственных процессов БВР.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БВР.</w:t>
            </w:r>
          </w:p>
        </w:tc>
      </w:tr>
      <w:tr w:rsidR="00832CDC" w:rsidTr="00832C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/>
              </w:rPr>
            </w:pPr>
            <w:r>
              <w:rPr>
                <w:b/>
              </w:rPr>
              <w:t>ПК-4</w:t>
            </w:r>
          </w:p>
          <w:p w:rsidR="00832CDC" w:rsidRDefault="00832CDC">
            <w:r>
      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</w:t>
            </w:r>
            <w:r>
              <w:lastRenderedPageBreak/>
              <w:t>производственных объектах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lastRenderedPageBreak/>
              <w:t>Знать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определения и понятия технологии бурения и взрывания. </w:t>
            </w: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взрывов.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Уметь: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 xml:space="preserve">Решать стандартные задачи по расчету параметров БВР. </w:t>
            </w:r>
            <w:r>
              <w:rPr>
                <w:bCs/>
              </w:rPr>
              <w:t>Составлять план-график организации процессов БВР. Осуществлять выбор рациональных способов и приемов БВР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Владеть: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rPr>
                <w:color w:val="000000"/>
                <w:shd w:val="clear" w:color="auto" w:fill="FFFFFF"/>
              </w:rPr>
              <w:t xml:space="preserve">Терминологией в рамках БВР. </w:t>
            </w:r>
            <w:r>
              <w:t xml:space="preserve">Культурой производственных процессов БВР.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832CDC" w:rsidTr="00832C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/>
              </w:rPr>
            </w:pPr>
            <w:r>
              <w:rPr>
                <w:b/>
              </w:rPr>
              <w:t>ПК-11</w:t>
            </w:r>
          </w:p>
          <w:p w:rsidR="00832CDC" w:rsidRDefault="00832CDC">
            <w: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Знать: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определения и понятия технологии бурения и взрывания. </w:t>
            </w: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взрывов.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Уметь: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 xml:space="preserve">Разрабатывать техническую документацию для производства взрыва в соответствии с требованиями безопасности. </w:t>
            </w:r>
            <w:r>
              <w:rPr>
                <w:bCs/>
              </w:rPr>
              <w:t>Составлять план-график организации процессов БВР. Осуществлять выбор рациональных способов и приемов БВР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Владеть: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rPr>
                <w:color w:val="000000"/>
                <w:shd w:val="clear" w:color="auto" w:fill="FFFFFF"/>
              </w:rPr>
              <w:t>Терминологией в рамках БВР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Культурой производственных процессов БВР.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832CDC" w:rsidTr="00832C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ПК-21</w:t>
            </w:r>
          </w:p>
          <w:p w:rsidR="00832CDC" w:rsidRDefault="00832C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Знать: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определения и понятия технологии бурения и взрывания. </w:t>
            </w: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взрывов.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>Уметь: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t xml:space="preserve">Разрабатывать техническую документацию для производства взрыва в соответствии с требованиями безопасности. </w:t>
            </w:r>
            <w:r>
              <w:rPr>
                <w:bCs/>
              </w:rPr>
              <w:t>Составлять план-график организации процессов БВР. Осуществлять выбор рациональных способов и приемов БВР</w:t>
            </w:r>
          </w:p>
        </w:tc>
      </w:tr>
      <w:tr w:rsidR="00863F51" w:rsidTr="00863F51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lastRenderedPageBreak/>
              <w:t>Владеть: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51" w:rsidRDefault="00863F51">
            <w:r>
              <w:rPr>
                <w:color w:val="000000"/>
                <w:shd w:val="clear" w:color="auto" w:fill="FFFFFF"/>
              </w:rPr>
              <w:t xml:space="preserve">Терминологией в рамках БВР. </w:t>
            </w:r>
            <w:r>
              <w:t xml:space="preserve">Культурой производственных процессов БВР.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</w:tbl>
    <w:p w:rsidR="00832CDC" w:rsidRDefault="00832CDC" w:rsidP="00832CD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32CDC" w:rsidRDefault="00832CDC" w:rsidP="00832CDC">
      <w:pPr>
        <w:ind w:left="709" w:hanging="142"/>
        <w:rPr>
          <w:b/>
          <w:bCs/>
        </w:rPr>
      </w:pPr>
      <w:r>
        <w:rPr>
          <w:b/>
          <w:bCs/>
        </w:rPr>
        <w:t xml:space="preserve">4 Структура и содержание дисциплины </w:t>
      </w:r>
    </w:p>
    <w:p w:rsidR="00832CDC" w:rsidRPr="00063B1E" w:rsidRDefault="00832CDC" w:rsidP="00832CDC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063B1E">
        <w:rPr>
          <w:bCs/>
        </w:rPr>
        <w:t>Общая</w:t>
      </w:r>
      <w:r w:rsidRPr="00063B1E">
        <w:rPr>
          <w:rStyle w:val="FontStyle18"/>
          <w:b w:val="0"/>
          <w:sz w:val="24"/>
          <w:szCs w:val="24"/>
        </w:rPr>
        <w:t xml:space="preserve"> трудоемкость дисциплины составляет 3 единицы 108 часов:</w:t>
      </w:r>
    </w:p>
    <w:p w:rsidR="00832CDC" w:rsidRPr="00063B1E" w:rsidRDefault="00832CDC" w:rsidP="00832CD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63B1E">
        <w:rPr>
          <w:rStyle w:val="FontStyle18"/>
          <w:b w:val="0"/>
          <w:sz w:val="24"/>
          <w:szCs w:val="24"/>
        </w:rPr>
        <w:t>–</w:t>
      </w:r>
      <w:r w:rsidRPr="00063B1E">
        <w:rPr>
          <w:rStyle w:val="FontStyle18"/>
          <w:b w:val="0"/>
          <w:sz w:val="24"/>
          <w:szCs w:val="24"/>
        </w:rPr>
        <w:tab/>
        <w:t>контактная работа –</w:t>
      </w:r>
      <w:r w:rsidRPr="00063B1E">
        <w:rPr>
          <w:rStyle w:val="FontStyle18"/>
          <w:b w:val="0"/>
          <w:sz w:val="24"/>
          <w:szCs w:val="24"/>
          <w:u w:val="single"/>
        </w:rPr>
        <w:t>73,9</w:t>
      </w:r>
      <w:r w:rsidRPr="00063B1E">
        <w:rPr>
          <w:rStyle w:val="FontStyle18"/>
          <w:b w:val="0"/>
          <w:sz w:val="24"/>
          <w:szCs w:val="24"/>
        </w:rPr>
        <w:t xml:space="preserve"> акад. часов:</w:t>
      </w:r>
    </w:p>
    <w:p w:rsidR="00832CDC" w:rsidRPr="00063B1E" w:rsidRDefault="00832CDC" w:rsidP="00832C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63B1E">
        <w:rPr>
          <w:rStyle w:val="FontStyle18"/>
          <w:b w:val="0"/>
          <w:sz w:val="24"/>
          <w:szCs w:val="24"/>
        </w:rPr>
        <w:tab/>
        <w:t>–</w:t>
      </w:r>
      <w:r w:rsidRPr="00063B1E">
        <w:rPr>
          <w:rStyle w:val="FontStyle18"/>
          <w:b w:val="0"/>
          <w:sz w:val="24"/>
          <w:szCs w:val="24"/>
        </w:rPr>
        <w:tab/>
      </w:r>
      <w:proofErr w:type="gramStart"/>
      <w:r w:rsidRPr="00063B1E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63B1E">
        <w:rPr>
          <w:rStyle w:val="FontStyle18"/>
          <w:b w:val="0"/>
          <w:sz w:val="24"/>
          <w:szCs w:val="24"/>
        </w:rPr>
        <w:t xml:space="preserve"> – </w:t>
      </w:r>
      <w:r w:rsidRPr="00063B1E">
        <w:rPr>
          <w:rStyle w:val="FontStyle18"/>
          <w:b w:val="0"/>
          <w:sz w:val="24"/>
          <w:szCs w:val="24"/>
          <w:u w:val="single"/>
        </w:rPr>
        <w:t>72</w:t>
      </w:r>
      <w:r w:rsidRPr="00063B1E">
        <w:rPr>
          <w:rStyle w:val="FontStyle18"/>
          <w:b w:val="0"/>
          <w:sz w:val="24"/>
          <w:szCs w:val="24"/>
        </w:rPr>
        <w:t xml:space="preserve"> акад. часов;</w:t>
      </w:r>
    </w:p>
    <w:p w:rsidR="00832CDC" w:rsidRPr="00063B1E" w:rsidRDefault="00832CDC" w:rsidP="00832C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63B1E">
        <w:rPr>
          <w:rStyle w:val="FontStyle18"/>
          <w:b w:val="0"/>
          <w:sz w:val="24"/>
          <w:szCs w:val="24"/>
        </w:rPr>
        <w:tab/>
        <w:t>–</w:t>
      </w:r>
      <w:r w:rsidRPr="00063B1E">
        <w:rPr>
          <w:rStyle w:val="FontStyle18"/>
          <w:b w:val="0"/>
          <w:sz w:val="24"/>
          <w:szCs w:val="24"/>
        </w:rPr>
        <w:tab/>
      </w:r>
      <w:proofErr w:type="gramStart"/>
      <w:r w:rsidRPr="00063B1E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63B1E">
        <w:rPr>
          <w:rStyle w:val="FontStyle18"/>
          <w:b w:val="0"/>
          <w:sz w:val="24"/>
          <w:szCs w:val="24"/>
        </w:rPr>
        <w:t xml:space="preserve"> – </w:t>
      </w:r>
      <w:r w:rsidRPr="00063B1E">
        <w:rPr>
          <w:rStyle w:val="FontStyle18"/>
          <w:b w:val="0"/>
          <w:sz w:val="24"/>
          <w:szCs w:val="24"/>
          <w:u w:val="single"/>
        </w:rPr>
        <w:t>1,9</w:t>
      </w:r>
      <w:r w:rsidRPr="00063B1E">
        <w:rPr>
          <w:rStyle w:val="FontStyle18"/>
          <w:b w:val="0"/>
          <w:sz w:val="24"/>
          <w:szCs w:val="24"/>
        </w:rPr>
        <w:t xml:space="preserve"> акад. часов </w:t>
      </w:r>
    </w:p>
    <w:p w:rsidR="00832CDC" w:rsidRPr="00063B1E" w:rsidRDefault="00832CDC" w:rsidP="00832C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63B1E">
        <w:rPr>
          <w:rStyle w:val="FontStyle18"/>
          <w:b w:val="0"/>
          <w:sz w:val="24"/>
          <w:szCs w:val="24"/>
        </w:rPr>
        <w:t>–</w:t>
      </w:r>
      <w:r w:rsidRPr="00063B1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063B1E">
        <w:rPr>
          <w:rStyle w:val="FontStyle18"/>
          <w:b w:val="0"/>
          <w:sz w:val="24"/>
          <w:szCs w:val="24"/>
          <w:u w:val="single"/>
        </w:rPr>
        <w:t>34,1</w:t>
      </w:r>
      <w:r w:rsidRPr="00063B1E"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1"/>
        <w:gridCol w:w="440"/>
        <w:gridCol w:w="512"/>
        <w:gridCol w:w="588"/>
        <w:gridCol w:w="586"/>
        <w:gridCol w:w="588"/>
        <w:gridCol w:w="1926"/>
        <w:gridCol w:w="1143"/>
      </w:tblGrid>
      <w:tr w:rsidR="00832CDC" w:rsidTr="00832CDC">
        <w:trPr>
          <w:cantSplit/>
          <w:trHeight w:val="962"/>
          <w:tblHeader/>
        </w:trPr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Раздел/ тема</w:t>
            </w:r>
          </w:p>
          <w:p w:rsidR="00832CDC" w:rsidRDefault="00832CDC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CDC" w:rsidRDefault="00832CDC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Виды учебной работы, </w:t>
            </w:r>
            <w:r>
              <w:rPr>
                <w:rStyle w:val="FontStyle31"/>
                <w:sz w:val="20"/>
                <w:szCs w:val="20"/>
              </w:rPr>
              <w:br/>
              <w:t>включая са</w:t>
            </w:r>
            <w:r>
              <w:rPr>
                <w:rStyle w:val="FontStyle18"/>
                <w:sz w:val="20"/>
                <w:szCs w:val="20"/>
              </w:rPr>
              <w:t>м</w:t>
            </w:r>
            <w:r>
              <w:rPr>
                <w:rStyle w:val="FontStyle23"/>
              </w:rPr>
              <w:t>ост</w:t>
            </w:r>
            <w:r>
              <w:rPr>
                <w:rStyle w:val="FontStyle31"/>
                <w:sz w:val="20"/>
                <w:szCs w:val="20"/>
              </w:rPr>
              <w:t>оятельную работу студентов и</w:t>
            </w:r>
            <w:r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br/>
            </w:r>
            <w:r>
              <w:rPr>
                <w:rStyle w:val="FontStyle31"/>
                <w:sz w:val="20"/>
                <w:szCs w:val="20"/>
              </w:rPr>
              <w:t>трудоемкость (в часах)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Формы текущего и </w:t>
            </w:r>
            <w:r>
              <w:rPr>
                <w:rStyle w:val="FontStyle31"/>
                <w:sz w:val="20"/>
                <w:szCs w:val="20"/>
              </w:rPr>
              <w:br/>
              <w:t xml:space="preserve">промежуточного </w:t>
            </w:r>
            <w:r>
              <w:rPr>
                <w:rStyle w:val="FontStyle31"/>
                <w:sz w:val="20"/>
                <w:szCs w:val="20"/>
              </w:rPr>
              <w:br/>
              <w:t>контроля успеваемости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CDC" w:rsidRDefault="00832CDC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>
              <w:rPr>
                <w:rStyle w:val="FontStyle31"/>
                <w:sz w:val="20"/>
                <w:szCs w:val="20"/>
              </w:rPr>
              <w:br/>
              <w:t>элемент компетенции</w:t>
            </w:r>
          </w:p>
        </w:tc>
      </w:tr>
      <w:tr w:rsidR="00832CDC" w:rsidTr="00832CDC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rStyle w:val="FontStyle3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rStyle w:val="FontStyle25"/>
                <w:i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32CDC" w:rsidRDefault="00832CDC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rStyle w:val="FontStyle32"/>
                <w:i w:val="0"/>
                <w:i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rStyle w:val="FontStyle31"/>
                <w:sz w:val="20"/>
                <w:szCs w:val="20"/>
              </w:rPr>
            </w:pPr>
          </w:p>
        </w:tc>
      </w:tr>
      <w:tr w:rsidR="00832CDC" w:rsidTr="00832CDC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 Введение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832CDC" w:rsidRDefault="00832CDC">
            <w:pPr>
              <w:pStyle w:val="Style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>
              <w:rPr>
                <w:snapToGrid w:val="0"/>
                <w:sz w:val="20"/>
                <w:szCs w:val="20"/>
              </w:rPr>
              <w:t>Цель, задачи и содержание дисциплины. Современные виды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D77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>
              <w:rPr>
                <w:snapToGrid w:val="0"/>
                <w:sz w:val="20"/>
                <w:szCs w:val="20"/>
              </w:rPr>
              <w:t>Основные понятия и определения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D77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C7D77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 Способы бурения и оборудование для бурения шпуров и скважин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>
              <w:rPr>
                <w:bCs/>
                <w:iCs/>
                <w:sz w:val="20"/>
                <w:szCs w:val="20"/>
              </w:rPr>
              <w:t>Способы бурения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D77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30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>
              <w:rPr>
                <w:bCs/>
                <w:iCs/>
                <w:sz w:val="20"/>
                <w:szCs w:val="20"/>
              </w:rPr>
              <w:t>оборудование для бурения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D77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C7D77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 Основы теории взрыва и взрывчатых веществ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>
              <w:rPr>
                <w:snapToGrid w:val="0"/>
                <w:sz w:val="20"/>
                <w:szCs w:val="20"/>
              </w:rPr>
              <w:t>Понятие о взрыве. Кислородный баланс ВВ. Ядовитые газы взрыва.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D77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sz w:val="20"/>
                <w:szCs w:val="20"/>
              </w:rPr>
              <w:t>лабор</w:t>
            </w:r>
            <w:proofErr w:type="gramStart"/>
            <w:r>
              <w:rPr>
                <w:rStyle w:val="FontStyle32"/>
                <w:sz w:val="20"/>
                <w:szCs w:val="20"/>
              </w:rPr>
              <w:t>.р</w:t>
            </w:r>
            <w:proofErr w:type="gramEnd"/>
            <w:r>
              <w:rPr>
                <w:rStyle w:val="FontStyle32"/>
                <w:sz w:val="20"/>
                <w:szCs w:val="20"/>
              </w:rPr>
              <w:t>абот</w:t>
            </w:r>
            <w:proofErr w:type="spellEnd"/>
            <w:r>
              <w:rPr>
                <w:rStyle w:val="FontStyle32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>
              <w:rPr>
                <w:snapToGrid w:val="0"/>
                <w:sz w:val="20"/>
                <w:szCs w:val="20"/>
              </w:rPr>
              <w:t>Формы химического превращения ВВ. Основные положения теории детонации.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D77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 w:val="0"/>
                <w:snapToGrid w:val="0"/>
                <w:sz w:val="20"/>
                <w:szCs w:val="20"/>
              </w:rPr>
              <w:t xml:space="preserve">3.3. Работа взрыва. Основные характеристики </w:t>
            </w:r>
            <w:proofErr w:type="gramStart"/>
            <w:r>
              <w:rPr>
                <w:i w:val="0"/>
                <w:snapToGrid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DC" w:rsidRDefault="00832CDC">
            <w:pPr>
              <w:pStyle w:val="Style14"/>
              <w:jc w:val="center"/>
              <w:rPr>
                <w:sz w:val="20"/>
                <w:szCs w:val="20"/>
              </w:rPr>
            </w:pPr>
          </w:p>
          <w:p w:rsidR="00832CDC" w:rsidRDefault="00832CDC">
            <w:pPr>
              <w:jc w:val="center"/>
            </w:pPr>
            <w: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D77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C7D77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4. Промышленные ВВ. Оценка эффективности и качества </w:t>
            </w:r>
            <w:proofErr w:type="gramStart"/>
            <w:r>
              <w:rPr>
                <w:bCs/>
                <w:iCs/>
                <w:sz w:val="20"/>
                <w:szCs w:val="20"/>
              </w:rPr>
              <w:t>промышленных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ВВ.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</w:t>
            </w: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>
              <w:rPr>
                <w:snapToGrid w:val="0"/>
                <w:sz w:val="20"/>
                <w:szCs w:val="20"/>
              </w:rPr>
              <w:t xml:space="preserve">Классификация промышленных </w:t>
            </w:r>
            <w:proofErr w:type="gramStart"/>
            <w:r>
              <w:rPr>
                <w:snapToGrid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7D77">
              <w:rPr>
                <w:sz w:val="20"/>
                <w:szCs w:val="20"/>
              </w:rPr>
              <w:t>/2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>
              <w:rPr>
                <w:snapToGrid w:val="0"/>
                <w:sz w:val="20"/>
                <w:szCs w:val="20"/>
              </w:rPr>
              <w:t xml:space="preserve">Начальный импульс и чувствительность </w:t>
            </w:r>
            <w:proofErr w:type="gramStart"/>
            <w:r>
              <w:rPr>
                <w:snapToGrid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7D77">
              <w:rPr>
                <w:sz w:val="20"/>
                <w:szCs w:val="20"/>
              </w:rPr>
              <w:t>/2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 w:val="0"/>
                <w:snapToGrid w:val="0"/>
                <w:sz w:val="20"/>
                <w:szCs w:val="20"/>
              </w:rPr>
              <w:t xml:space="preserve">4.3. Основные компоненты ВВ. Современный ассортимент промышленных </w:t>
            </w:r>
            <w:proofErr w:type="gramStart"/>
            <w:r>
              <w:rPr>
                <w:i w:val="0"/>
                <w:snapToGrid w:val="0"/>
                <w:sz w:val="20"/>
                <w:szCs w:val="20"/>
              </w:rPr>
              <w:t>ВВ</w:t>
            </w:r>
            <w:proofErr w:type="gramEnd"/>
            <w:r>
              <w:rPr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7D77">
              <w:rPr>
                <w:sz w:val="20"/>
                <w:szCs w:val="20"/>
              </w:rPr>
              <w:t>/2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sz w:val="20"/>
                <w:szCs w:val="20"/>
              </w:rPr>
            </w:pPr>
            <w:r>
              <w:rPr>
                <w:i w:val="0"/>
                <w:snapToGrid w:val="0"/>
                <w:sz w:val="20"/>
                <w:szCs w:val="20"/>
              </w:rPr>
              <w:t xml:space="preserve">4.4. </w:t>
            </w:r>
            <w:r>
              <w:rPr>
                <w:i w:val="0"/>
                <w:sz w:val="20"/>
                <w:szCs w:val="20"/>
              </w:rPr>
              <w:t xml:space="preserve">Методы испытаний ВВ. Факторы, влияющие на скорость и устойчивость детонации зарядов </w:t>
            </w:r>
            <w:proofErr w:type="gramStart"/>
            <w:r>
              <w:rPr>
                <w:i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7D77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C7D77">
              <w:rPr>
                <w:b/>
                <w:sz w:val="20"/>
                <w:szCs w:val="20"/>
              </w:rPr>
              <w:t>/7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5. Средства инициирования зарядов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832CDC" w:rsidTr="00832CDC">
        <w:trPr>
          <w:trHeight w:val="521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Средства огневого, электрического, неэлектрического взрывания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sz w:val="20"/>
                <w:szCs w:val="20"/>
              </w:rPr>
              <w:t>лабор</w:t>
            </w:r>
            <w:proofErr w:type="gramStart"/>
            <w:r>
              <w:rPr>
                <w:rStyle w:val="FontStyle32"/>
                <w:sz w:val="20"/>
                <w:szCs w:val="20"/>
              </w:rPr>
              <w:t>.р</w:t>
            </w:r>
            <w:proofErr w:type="gramEnd"/>
            <w:r>
              <w:rPr>
                <w:rStyle w:val="FontStyle32"/>
                <w:sz w:val="20"/>
                <w:szCs w:val="20"/>
              </w:rPr>
              <w:t>абот</w:t>
            </w:r>
            <w:proofErr w:type="spellEnd"/>
            <w:r>
              <w:rPr>
                <w:rStyle w:val="FontStyle32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6. Методы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</w:t>
            </w: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</w:t>
            </w:r>
            <w:r>
              <w:rPr>
                <w:bCs/>
                <w:iCs/>
                <w:sz w:val="20"/>
                <w:szCs w:val="20"/>
              </w:rPr>
              <w:t>Методы взрывных работ</w:t>
            </w:r>
            <w:r>
              <w:rPr>
                <w:sz w:val="20"/>
                <w:szCs w:val="20"/>
              </w:rPr>
              <w:t xml:space="preserve"> при проходке подземных горных выработок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</w:t>
            </w:r>
            <w:r>
              <w:rPr>
                <w:bCs/>
                <w:iCs/>
                <w:sz w:val="20"/>
                <w:szCs w:val="20"/>
              </w:rPr>
              <w:t>Методы взрывных работ при подземной отбойке руды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</w:t>
            </w:r>
            <w:r>
              <w:rPr>
                <w:bCs/>
                <w:iCs/>
                <w:sz w:val="20"/>
                <w:szCs w:val="20"/>
              </w:rPr>
              <w:t>Методы взрывных работ при отбойке угля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7. Методы механизации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sz w:val="20"/>
                <w:szCs w:val="20"/>
              </w:rPr>
              <w:t>лабор</w:t>
            </w:r>
            <w:proofErr w:type="gramStart"/>
            <w:r>
              <w:rPr>
                <w:rStyle w:val="FontStyle32"/>
                <w:sz w:val="20"/>
                <w:szCs w:val="20"/>
              </w:rPr>
              <w:t>.р</w:t>
            </w:r>
            <w:proofErr w:type="gramEnd"/>
            <w:r>
              <w:rPr>
                <w:rStyle w:val="FontStyle32"/>
                <w:sz w:val="20"/>
                <w:szCs w:val="20"/>
              </w:rPr>
              <w:t>абот</w:t>
            </w:r>
            <w:proofErr w:type="spellEnd"/>
            <w:r>
              <w:rPr>
                <w:rStyle w:val="FontStyle32"/>
                <w:sz w:val="20"/>
                <w:szCs w:val="20"/>
              </w:rPr>
              <w:t>.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832CDC" w:rsidTr="00832CDC">
        <w:trPr>
          <w:trHeight w:val="268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Обеспечение сейсмической и ударно-волновой безопасности взрывов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832CDC" w:rsidRDefault="00832CDC">
            <w:pPr>
              <w:pStyle w:val="Style14"/>
              <w:ind w:firstLine="0"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rStyle w:val="FontStyle31"/>
                <w:sz w:val="20"/>
                <w:szCs w:val="20"/>
              </w:rPr>
            </w:pPr>
          </w:p>
        </w:tc>
      </w:tr>
      <w:tr w:rsidR="00832CDC" w:rsidTr="00832CDC">
        <w:trPr>
          <w:trHeight w:val="422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snapToGrid w:val="0"/>
                <w:sz w:val="20"/>
                <w:szCs w:val="20"/>
              </w:rPr>
              <w:t>Составление проектов и паспортов БВР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sz w:val="20"/>
                <w:szCs w:val="20"/>
              </w:rPr>
              <w:t>лабор</w:t>
            </w:r>
            <w:proofErr w:type="gramStart"/>
            <w:r>
              <w:rPr>
                <w:rStyle w:val="FontStyle32"/>
                <w:sz w:val="20"/>
                <w:szCs w:val="20"/>
              </w:rPr>
              <w:t>.р</w:t>
            </w:r>
            <w:proofErr w:type="gramEnd"/>
            <w:r>
              <w:rPr>
                <w:rStyle w:val="FontStyle32"/>
                <w:sz w:val="20"/>
                <w:szCs w:val="20"/>
              </w:rPr>
              <w:t>абот</w:t>
            </w:r>
            <w:proofErr w:type="spellEnd"/>
            <w:r>
              <w:rPr>
                <w:rStyle w:val="FontStyle32"/>
                <w:sz w:val="20"/>
                <w:szCs w:val="20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ОКП-5</w:t>
            </w:r>
          </w:p>
          <w:p w:rsidR="00832CDC" w:rsidRDefault="00832CDC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832CDC" w:rsidTr="00832CDC">
        <w:trPr>
          <w:trHeight w:val="204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jc w:val="left"/>
              <w:rPr>
                <w:b/>
                <w:sz w:val="20"/>
                <w:szCs w:val="20"/>
              </w:rPr>
            </w:pPr>
          </w:p>
        </w:tc>
      </w:tr>
      <w:tr w:rsidR="00832CDC" w:rsidTr="00832CDC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9C7D77">
              <w:rPr>
                <w:b/>
                <w:sz w:val="20"/>
                <w:szCs w:val="20"/>
              </w:rPr>
              <w:t>/14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DC" w:rsidRDefault="00832CDC">
            <w:pPr>
              <w:rPr>
                <w:b/>
                <w:sz w:val="20"/>
                <w:szCs w:val="20"/>
              </w:rPr>
            </w:pPr>
          </w:p>
        </w:tc>
      </w:tr>
    </w:tbl>
    <w:p w:rsidR="00832CDC" w:rsidRDefault="00832CDC" w:rsidP="00832CD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32CDC" w:rsidRDefault="00832CDC" w:rsidP="00832CDC">
      <w:pPr>
        <w:ind w:left="709" w:hanging="142"/>
        <w:rPr>
          <w:b/>
          <w:bCs/>
        </w:rPr>
      </w:pPr>
      <w:r>
        <w:rPr>
          <w:b/>
          <w:bCs/>
        </w:rPr>
        <w:t>5 Образовательные и информационные технологии</w:t>
      </w:r>
    </w:p>
    <w:p w:rsidR="00832CDC" w:rsidRPr="00063B1E" w:rsidRDefault="00832CDC" w:rsidP="00832CD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63B1E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063B1E">
        <w:rPr>
          <w:bCs/>
        </w:rPr>
        <w:t>«Технология и безопасность взрывных работ»</w:t>
      </w:r>
      <w:r w:rsidRPr="00063B1E">
        <w:rPr>
          <w:b/>
        </w:rPr>
        <w:t xml:space="preserve"> </w:t>
      </w:r>
      <w:r w:rsidRPr="00063B1E">
        <w:rPr>
          <w:rStyle w:val="FontStyle18"/>
          <w:b w:val="0"/>
          <w:sz w:val="24"/>
          <w:szCs w:val="24"/>
        </w:rPr>
        <w:t xml:space="preserve"> используются традиционная и модульно - </w:t>
      </w:r>
      <w:proofErr w:type="spellStart"/>
      <w:r w:rsidRPr="00063B1E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063B1E">
        <w:rPr>
          <w:rStyle w:val="FontStyle18"/>
          <w:b w:val="0"/>
          <w:sz w:val="24"/>
          <w:szCs w:val="24"/>
        </w:rPr>
        <w:t xml:space="preserve"> технологии. </w:t>
      </w:r>
    </w:p>
    <w:p w:rsidR="00832CDC" w:rsidRPr="00063B1E" w:rsidRDefault="00832CDC" w:rsidP="00832CD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63B1E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Pr="00063B1E">
        <w:rPr>
          <w:bCs/>
        </w:rPr>
        <w:t>«Технология и безопасность взрывных работ»</w:t>
      </w:r>
      <w:r w:rsidRPr="00063B1E">
        <w:rPr>
          <w:b/>
        </w:rPr>
        <w:t xml:space="preserve"> </w:t>
      </w:r>
      <w:r w:rsidRPr="00063B1E">
        <w:rPr>
          <w:rStyle w:val="FontStyle18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832CDC" w:rsidRPr="00063B1E" w:rsidRDefault="00832CDC" w:rsidP="00832CD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63B1E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063B1E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063B1E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063B1E">
        <w:t>лекций-консультаций</w:t>
      </w:r>
      <w:r w:rsidRPr="00063B1E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063B1E">
        <w:rPr>
          <w:rStyle w:val="FontStyle18"/>
          <w:b w:val="0"/>
          <w:sz w:val="24"/>
          <w:szCs w:val="24"/>
        </w:rPr>
        <w:t>материал</w:t>
      </w:r>
      <w:proofErr w:type="gramEnd"/>
      <w:r w:rsidRPr="00063B1E">
        <w:rPr>
          <w:rStyle w:val="FontStyle18"/>
          <w:b w:val="0"/>
          <w:sz w:val="24"/>
          <w:szCs w:val="24"/>
        </w:rPr>
        <w:t xml:space="preserve">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063B1E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063B1E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832CDC" w:rsidRPr="00063B1E" w:rsidRDefault="00832CDC" w:rsidP="00832CD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63B1E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832CDC" w:rsidRPr="00063B1E" w:rsidRDefault="00832CDC" w:rsidP="00832CD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b/>
          <w:snapToGrid w:val="0"/>
        </w:rPr>
      </w:pPr>
      <w:r w:rsidRPr="00063B1E">
        <w:rPr>
          <w:rStyle w:val="FontStyle18"/>
          <w:b w:val="0"/>
          <w:sz w:val="24"/>
          <w:szCs w:val="24"/>
        </w:rPr>
        <w:lastRenderedPageBreak/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832CDC" w:rsidRDefault="00832CDC" w:rsidP="00832CD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56D05" w:rsidRDefault="00256D05" w:rsidP="00256D05">
      <w:pPr>
        <w:ind w:firstLine="567"/>
        <w:rPr>
          <w:b/>
        </w:rPr>
      </w:pPr>
      <w:r>
        <w:rPr>
          <w:b/>
        </w:rPr>
        <w:t xml:space="preserve">6 Учебно-методическое обеспечение самостоятельной работы </w:t>
      </w:r>
      <w:proofErr w:type="gramStart"/>
      <w:r>
        <w:rPr>
          <w:b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86"/>
        <w:gridCol w:w="1252"/>
        <w:gridCol w:w="2798"/>
      </w:tblGrid>
      <w:tr w:rsidR="00256D05" w:rsidTr="00256D05">
        <w:trPr>
          <w:tblHeader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D05" w:rsidRDefault="00256D05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Раздел/ тема </w:t>
            </w:r>
            <w:r>
              <w:rPr>
                <w:rStyle w:val="FontStyle20"/>
              </w:rPr>
              <w:br/>
              <w:t>дисциплины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D05" w:rsidRDefault="00256D05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Вид самостоятельной </w:t>
            </w:r>
            <w:r>
              <w:rPr>
                <w:rStyle w:val="FontStyle20"/>
              </w:rPr>
              <w:br/>
              <w:t>работы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D05" w:rsidRDefault="00256D05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Кол-во </w:t>
            </w:r>
            <w:r>
              <w:rPr>
                <w:rStyle w:val="FontStyle20"/>
              </w:rPr>
              <w:br/>
              <w:t>часов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D05" w:rsidRDefault="00256D05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Формы контроля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 Введение в дисциплину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№1, контрольная работа №1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14"/>
              <w:widowControl/>
              <w:ind w:firstLine="0"/>
            </w:pPr>
            <w:r>
              <w:t xml:space="preserve">2. </w:t>
            </w:r>
            <w:r>
              <w:rPr>
                <w:bCs/>
                <w:iCs/>
                <w:sz w:val="20"/>
                <w:szCs w:val="20"/>
              </w:rPr>
              <w:t>Способы бурения и оборудование для бурения шпуров и скважин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сообщений и докладов.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Устный опрос (собеседование). </w:t>
            </w:r>
            <w:proofErr w:type="gramStart"/>
            <w:r>
              <w:t>Контрольная</w:t>
            </w:r>
            <w:proofErr w:type="gramEnd"/>
            <w:r>
              <w:t xml:space="preserve"> работ №2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14"/>
              <w:widowControl/>
              <w:ind w:firstLine="0"/>
            </w:pPr>
            <w:r>
              <w:t xml:space="preserve">3. </w:t>
            </w:r>
            <w:r>
              <w:rPr>
                <w:bCs/>
                <w:iCs/>
                <w:sz w:val="20"/>
                <w:szCs w:val="20"/>
              </w:rPr>
              <w:t>Основы теории взрыва и взрывчатых веществ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</w:pPr>
            <w:r>
              <w:t>- самостоятельно изучение учебной литературы;</w:t>
            </w:r>
          </w:p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выполнение расчетов по лабораторным работам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tabs>
                <w:tab w:val="left" w:pos="451"/>
                <w:tab w:val="center" w:pos="616"/>
              </w:tabs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rPr>
                <w:rStyle w:val="FontStyle32"/>
                <w:i w:val="0"/>
              </w:rPr>
              <w:t xml:space="preserve">Защита лабораторных работ, </w:t>
            </w:r>
            <w:r>
              <w:t>контрольная работ №3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</w:pPr>
            <w:r>
              <w:t xml:space="preserve">4. </w:t>
            </w:r>
            <w:r>
              <w:rPr>
                <w:bCs/>
                <w:iCs/>
                <w:sz w:val="20"/>
                <w:szCs w:val="20"/>
              </w:rPr>
              <w:t xml:space="preserve">Промышленные ВВ. Оценка эффективности и качества промышленных </w:t>
            </w:r>
            <w:proofErr w:type="gramStart"/>
            <w:r>
              <w:rPr>
                <w:bCs/>
                <w:iCs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№2.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№2. контрольная работ №4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</w:pPr>
            <w:r>
              <w:t xml:space="preserve">5. </w:t>
            </w:r>
            <w:r>
              <w:rPr>
                <w:bCs/>
                <w:iCs/>
                <w:sz w:val="20"/>
                <w:szCs w:val="20"/>
              </w:rPr>
              <w:t>Средства инициирования зарядов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256D05" w:rsidRDefault="00256D05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>
              <w:t>- выполнение лабораторных работ.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опрос. </w:t>
            </w:r>
            <w:proofErr w:type="gramStart"/>
            <w:r>
              <w:t>Контрольная</w:t>
            </w:r>
            <w:proofErr w:type="gramEnd"/>
            <w:r>
              <w:t xml:space="preserve"> работ №5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</w:pPr>
            <w:r>
              <w:t xml:space="preserve">6. </w:t>
            </w:r>
            <w:r>
              <w:rPr>
                <w:bCs/>
                <w:iCs/>
                <w:sz w:val="20"/>
                <w:szCs w:val="20"/>
              </w:rPr>
              <w:t>Методы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5" w:rsidRDefault="00256D05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proofErr w:type="gramStart"/>
            <w:r>
              <w:t>Контрольная</w:t>
            </w:r>
            <w:proofErr w:type="gramEnd"/>
            <w:r>
              <w:t xml:space="preserve"> работ №6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</w:pPr>
            <w:r>
              <w:t xml:space="preserve">7. </w:t>
            </w:r>
            <w:r>
              <w:rPr>
                <w:bCs/>
                <w:iCs/>
                <w:sz w:val="20"/>
                <w:szCs w:val="20"/>
              </w:rPr>
              <w:t>Методы механизации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к выполнению лабораторных работ;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опрос, </w:t>
            </w:r>
            <w:r>
              <w:t xml:space="preserve">защита работы. 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</w:pPr>
            <w:r>
              <w:rPr>
                <w:sz w:val="20"/>
                <w:szCs w:val="20"/>
              </w:rPr>
              <w:t>8. Обеспечение сейсмической и ударно-волновой безопасности взрывов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</w:pPr>
            <w:r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  <w:jc w:val="center"/>
            </w:pPr>
            <w:r>
              <w:t>17,2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</w:pPr>
            <w:r>
              <w:rPr>
                <w:snapToGrid w:val="0"/>
                <w:sz w:val="20"/>
                <w:szCs w:val="20"/>
              </w:rPr>
              <w:t>9. Составление проектов и паспортов БВР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</w:pPr>
            <w:r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  <w:jc w:val="center"/>
            </w:pPr>
            <w: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  <w:jc w:val="both"/>
            </w:pPr>
            <w:r>
              <w:t>Подготовка к зачету, экзамену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</w:pPr>
            <w:r>
              <w:t>-самостоятельное изучение учебной литературы, конспектов лекций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  <w:jc w:val="center"/>
            </w:pPr>
            <w: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a5"/>
              <w:spacing w:after="0"/>
              <w:jc w:val="center"/>
            </w:pPr>
            <w:r>
              <w:t>Зачет, экзамен</w:t>
            </w:r>
          </w:p>
        </w:tc>
      </w:tr>
      <w:tr w:rsidR="00256D05" w:rsidTr="00256D05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Default="00256D05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05" w:rsidRPr="005C6040" w:rsidRDefault="00256D05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Pr="005C6040" w:rsidRDefault="00256D05">
            <w:pPr>
              <w:pStyle w:val="Style16"/>
              <w:widowControl/>
              <w:ind w:firstLine="0"/>
              <w:jc w:val="center"/>
              <w:rPr>
                <w:rStyle w:val="FontStyle20"/>
                <w:b/>
                <w:sz w:val="24"/>
                <w:szCs w:val="24"/>
              </w:rPr>
            </w:pPr>
            <w:r w:rsidRPr="005C6040">
              <w:rPr>
                <w:rStyle w:val="FontStyle20"/>
                <w:b/>
                <w:sz w:val="24"/>
                <w:szCs w:val="24"/>
              </w:rPr>
              <w:t>177,2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05" w:rsidRPr="005C6040" w:rsidRDefault="00256D05">
            <w:pPr>
              <w:jc w:val="center"/>
            </w:pPr>
            <w:r w:rsidRPr="005C6040">
              <w:rPr>
                <w:rStyle w:val="FontStyle20"/>
                <w:b/>
                <w:sz w:val="24"/>
                <w:szCs w:val="24"/>
              </w:rPr>
              <w:t>Зачет</w:t>
            </w:r>
          </w:p>
        </w:tc>
      </w:tr>
    </w:tbl>
    <w:p w:rsidR="00256D05" w:rsidRDefault="00256D05" w:rsidP="00256D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56D05" w:rsidRPr="005D5381" w:rsidRDefault="00256D05" w:rsidP="00256D0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5D5381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256D05" w:rsidRPr="005D5381" w:rsidRDefault="00256D05" w:rsidP="00256D05">
      <w:pPr>
        <w:pStyle w:val="Style4"/>
        <w:widowControl/>
        <w:ind w:firstLine="567"/>
        <w:jc w:val="both"/>
        <w:rPr>
          <w:i/>
          <w:iCs/>
        </w:rPr>
      </w:pPr>
      <w:r w:rsidRPr="005D5381">
        <w:rPr>
          <w:i/>
          <w:iCs/>
        </w:rPr>
        <w:t>Домашнее задание №1</w:t>
      </w:r>
    </w:p>
    <w:p w:rsidR="00256D05" w:rsidRPr="005D5381" w:rsidRDefault="00256D05" w:rsidP="00256D05">
      <w:pPr>
        <w:pStyle w:val="Style4"/>
        <w:widowControl/>
        <w:ind w:firstLine="567"/>
        <w:jc w:val="both"/>
      </w:pPr>
      <w:r w:rsidRPr="005D5381">
        <w:t>Изучить историю развития взрывных работ</w:t>
      </w:r>
    </w:p>
    <w:p w:rsidR="00256D05" w:rsidRPr="005D5381" w:rsidRDefault="00256D05" w:rsidP="00256D05">
      <w:pPr>
        <w:pStyle w:val="Style4"/>
        <w:widowControl/>
        <w:ind w:firstLine="567"/>
        <w:jc w:val="both"/>
      </w:pPr>
    </w:p>
    <w:p w:rsidR="00256D05" w:rsidRPr="005D5381" w:rsidRDefault="00256D05" w:rsidP="00256D05">
      <w:pPr>
        <w:pStyle w:val="Style4"/>
        <w:widowControl/>
        <w:ind w:firstLine="567"/>
        <w:jc w:val="both"/>
        <w:rPr>
          <w:i/>
          <w:iCs/>
        </w:rPr>
      </w:pPr>
      <w:r w:rsidRPr="005D5381">
        <w:rPr>
          <w:i/>
          <w:iCs/>
        </w:rPr>
        <w:t>Домашнее задание №2</w:t>
      </w:r>
    </w:p>
    <w:p w:rsidR="00256D05" w:rsidRPr="005D5381" w:rsidRDefault="00256D05" w:rsidP="00256D05">
      <w:pPr>
        <w:ind w:firstLine="567"/>
        <w:jc w:val="both"/>
      </w:pPr>
      <w:r w:rsidRPr="005D5381">
        <w:t xml:space="preserve">Изучить теории действия зарядов </w:t>
      </w:r>
      <w:proofErr w:type="gramStart"/>
      <w:r w:rsidRPr="005D5381">
        <w:t>ВВ</w:t>
      </w:r>
      <w:proofErr w:type="gramEnd"/>
      <w:r w:rsidRPr="005D5381">
        <w:t xml:space="preserve"> и методы определения характеристик ВВ</w:t>
      </w:r>
    </w:p>
    <w:p w:rsidR="00256D05" w:rsidRPr="005D5381" w:rsidRDefault="00256D05" w:rsidP="00256D05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256D05" w:rsidRDefault="00256D05" w:rsidP="00256D05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256D05" w:rsidRDefault="00256D05" w:rsidP="00256D05">
      <w:pPr>
        <w:pStyle w:val="1"/>
        <w:rPr>
          <w:rStyle w:val="FontStyle20"/>
          <w:b/>
          <w:i/>
          <w:sz w:val="24"/>
          <w:szCs w:val="24"/>
        </w:rPr>
      </w:pPr>
      <w:r>
        <w:rPr>
          <w:rStyle w:val="FontStyle20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256D05" w:rsidRDefault="00256D05" w:rsidP="00256D05">
      <w:pPr>
        <w:pStyle w:val="Style3"/>
        <w:widowControl/>
        <w:jc w:val="both"/>
        <w:rPr>
          <w:rStyle w:val="FontStyle32"/>
        </w:rPr>
      </w:pPr>
    </w:p>
    <w:p w:rsidR="00256D05" w:rsidRDefault="00256D05" w:rsidP="00256D05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00"/>
        <w:gridCol w:w="6102"/>
      </w:tblGrid>
      <w:tr w:rsidR="00256D05" w:rsidTr="00256D05">
        <w:trPr>
          <w:trHeight w:val="753"/>
          <w:tblHeader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6D05" w:rsidRDefault="00256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Структурный элемент </w:t>
            </w:r>
            <w:r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6D05" w:rsidRDefault="00256D0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6D05" w:rsidRDefault="00256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средства</w:t>
            </w:r>
          </w:p>
        </w:tc>
      </w:tr>
      <w:tr w:rsidR="00256D05" w:rsidTr="00256D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ПК-4</w:t>
            </w:r>
          </w:p>
          <w:p w:rsidR="00256D05" w:rsidRDefault="00256D05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256D05" w:rsidTr="00256D05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 w:rsidP="00256D05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  <w:r>
              <w:rPr>
                <w:sz w:val="20"/>
                <w:szCs w:val="20"/>
              </w:rPr>
              <w:t>;</w:t>
            </w:r>
          </w:p>
          <w:p w:rsidR="00256D05" w:rsidRDefault="00256D05" w:rsidP="00256D05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анализа производственных условий при различных технологических процессах;</w:t>
            </w:r>
          </w:p>
          <w:p w:rsidR="00256D05" w:rsidRDefault="00256D05" w:rsidP="00256D05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6D05" w:rsidRDefault="00256D05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256D05" w:rsidRDefault="00256D05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требования правил безопасности при </w:t>
            </w:r>
            <w:r>
              <w:rPr>
                <w:sz w:val="20"/>
                <w:szCs w:val="20"/>
              </w:rPr>
              <w:lastRenderedPageBreak/>
              <w:t>взрывных работах в шахтах, опасных по газу или пыли.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256D05" w:rsidTr="00256D05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 w:rsidP="00256D05">
            <w:pPr>
              <w:widowControl w:val="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стандартные задачи по расчету параметров БВР;</w:t>
            </w:r>
          </w:p>
          <w:p w:rsidR="00256D05" w:rsidRDefault="00256D05" w:rsidP="00256D05">
            <w:pPr>
              <w:pStyle w:val="af2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bCs/>
              </w:rPr>
              <w:t>составлять план-график организации процессов БВР;</w:t>
            </w:r>
          </w:p>
          <w:p w:rsidR="00256D05" w:rsidRDefault="00256D05" w:rsidP="00256D05">
            <w:pPr>
              <w:pStyle w:val="af2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rPr>
                <w:bCs/>
              </w:rPr>
              <w:t>ссуществлять</w:t>
            </w:r>
            <w:proofErr w:type="spellEnd"/>
            <w:r>
              <w:rPr>
                <w:bCs/>
              </w:rPr>
              <w:t xml:space="preserve">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6D05" w:rsidRDefault="00256D05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256D05" w:rsidTr="00256D05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терминологией в рамках БВР;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БВР;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6D05" w:rsidRDefault="00256D0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2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3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4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</w:t>
            </w:r>
            <w:r>
              <w:rPr>
                <w:sz w:val="20"/>
                <w:szCs w:val="20"/>
              </w:rPr>
              <w:lastRenderedPageBreak/>
              <w:t xml:space="preserve">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56D05" w:rsidTr="00256D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ОКП-5</w:t>
            </w:r>
          </w:p>
          <w:p w:rsidR="00256D05" w:rsidRDefault="00256D05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256D05" w:rsidTr="00256D05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определения и понятия технологии бурения и взрывания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6D05" w:rsidRDefault="00256D05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256D05" w:rsidRDefault="00256D05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Отказ и способы их ликвидации.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256D05" w:rsidTr="00256D05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Разрабатывать техническую документацию для производства взрыва в соответствии с требованиями безопасности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Составлять план-график организации процессов БВР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Осуществлять выбор рациональных способов и приемов БВР</w:t>
            </w:r>
          </w:p>
          <w:p w:rsidR="00256D05" w:rsidRDefault="00256D05" w:rsidP="00256D05">
            <w:pPr>
              <w:widowControl w:val="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6D05" w:rsidRDefault="00256D05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256D05" w:rsidTr="00256D05">
        <w:trPr>
          <w:trHeight w:val="3441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Терминологией в рамках БВР 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6D05" w:rsidRDefault="00256D0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5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6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7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8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 xml:space="preserve">, где учебный материал дается в систематизированном виде, основные положения его </w:t>
            </w:r>
            <w:r>
              <w:rPr>
                <w:sz w:val="20"/>
                <w:szCs w:val="20"/>
              </w:rPr>
              <w:lastRenderedPageBreak/>
              <w:t>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56D05" w:rsidTr="00256D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ПК-11</w:t>
            </w:r>
          </w:p>
          <w:p w:rsidR="00256D05" w:rsidRDefault="00256D05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256D05" w:rsidTr="00256D05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256D05" w:rsidRDefault="00256D05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256D05" w:rsidRDefault="00256D05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6D05" w:rsidRDefault="00256D05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256D05" w:rsidRDefault="00256D05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Хранение и перевозка взрывчатых материалов. Общие сведения.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256D05" w:rsidTr="00256D05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6D05" w:rsidRDefault="00256D05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256D05" w:rsidTr="00256D05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6D05" w:rsidRDefault="00256D0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9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0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 xml:space="preserve"> либо указана в учебно-методическом </w:t>
            </w:r>
            <w:r>
              <w:rPr>
                <w:sz w:val="20"/>
                <w:szCs w:val="20"/>
              </w:rPr>
              <w:lastRenderedPageBreak/>
              <w:t>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1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2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56D05" w:rsidTr="00256D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ПК-21</w:t>
            </w:r>
          </w:p>
          <w:p w:rsidR="00256D05" w:rsidRDefault="00256D05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256D05" w:rsidTr="00256D05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256D05" w:rsidRDefault="00256D05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256D05" w:rsidRDefault="00256D05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6D05" w:rsidRDefault="00256D05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256D05" w:rsidRDefault="00256D05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Кислородный баланс взрывчатых веществ. Газообразные продукты взрыва.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256D05" w:rsidTr="00256D05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6D05" w:rsidRDefault="00256D05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256D05" w:rsidRDefault="00256D05" w:rsidP="00256D05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256D05" w:rsidRDefault="00256D05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256D05" w:rsidTr="00256D05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256D05" w:rsidRDefault="00256D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6D05" w:rsidRDefault="00256D0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23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</w:t>
            </w:r>
            <w:r>
              <w:rPr>
                <w:sz w:val="20"/>
                <w:szCs w:val="20"/>
              </w:rPr>
              <w:lastRenderedPageBreak/>
              <w:t>Подготовка студента к экзамену включает в себя три этапа: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4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5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6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256D05" w:rsidRDefault="00256D05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256D05" w:rsidRDefault="00256D05" w:rsidP="00256D05">
      <w:pPr>
        <w:ind w:firstLine="567"/>
        <w:rPr>
          <w:b/>
        </w:rPr>
      </w:pPr>
    </w:p>
    <w:p w:rsidR="005C6040" w:rsidRDefault="005C6040" w:rsidP="005C6040">
      <w:pPr>
        <w:ind w:firstLine="567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5C6040" w:rsidRDefault="005C6040" w:rsidP="005C6040">
      <w:pPr>
        <w:ind w:firstLine="709"/>
        <w:jc w:val="both"/>
      </w:pPr>
      <w:r>
        <w:t xml:space="preserve">Промежуточная аттестация по дисциплине «Технология взрывных работ на подземном руднике»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зачета.</w:t>
      </w:r>
    </w:p>
    <w:p w:rsidR="005C6040" w:rsidRDefault="005C6040" w:rsidP="005C6040">
      <w:pPr>
        <w:ind w:firstLine="567"/>
        <w:jc w:val="both"/>
      </w:pPr>
      <w:r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5C6040" w:rsidRDefault="005C6040" w:rsidP="005C6040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5C6040" w:rsidRDefault="005C6040" w:rsidP="005C6040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самостоятельная работа в течение семестра;</w:t>
      </w:r>
    </w:p>
    <w:p w:rsidR="005C6040" w:rsidRDefault="005C6040" w:rsidP="005C6040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непосредственная подготовка в дни, предшествующие экзамену по темам курса;</w:t>
      </w:r>
    </w:p>
    <w:p w:rsidR="005C6040" w:rsidRDefault="005C6040" w:rsidP="005C6040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подготовка к ответу на вопросы, содержащиеся в билетах.</w:t>
      </w:r>
    </w:p>
    <w:p w:rsidR="005C6040" w:rsidRDefault="005C6040" w:rsidP="005C6040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>
        <w:rPr>
          <w:rFonts w:cs="Georgia"/>
        </w:rPr>
        <w:t>ии и ее</w:t>
      </w:r>
      <w:proofErr w:type="gramEnd"/>
      <w:r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5C6040" w:rsidRDefault="005C6040" w:rsidP="005C6040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Основным источником подготовки к зачету является </w:t>
      </w:r>
      <w:hyperlink r:id="rId27" w:tooltip="Конспекты лекций" w:history="1">
        <w:r>
          <w:rPr>
            <w:rStyle w:val="ad"/>
          </w:rPr>
          <w:t>конспект лекций</w:t>
        </w:r>
      </w:hyperlink>
      <w:r>
        <w:rPr>
          <w:rFonts w:cs="Georgia"/>
        </w:rPr>
        <w:t xml:space="preserve"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</w:t>
      </w:r>
      <w:r>
        <w:rPr>
          <w:rFonts w:cs="Georgia"/>
        </w:rPr>
        <w:lastRenderedPageBreak/>
        <w:t>обращать внимание не только на уровень запоминания, но и на степень понимания излагаемых проблем.</w:t>
      </w:r>
    </w:p>
    <w:p w:rsidR="005C6040" w:rsidRDefault="005C6040" w:rsidP="005C6040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зачета:</w:t>
      </w:r>
    </w:p>
    <w:p w:rsidR="005C6040" w:rsidRDefault="005C6040" w:rsidP="005C6040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>
        <w:rPr>
          <w:rFonts w:cs="Georgia"/>
        </w:rPr>
        <w:t>незачтено</w:t>
      </w:r>
      <w:proofErr w:type="spellEnd"/>
      <w:r>
        <w:rPr>
          <w:rFonts w:cs="Georgia"/>
        </w:rPr>
        <w:t>», которые выставляются по следующим критериям:</w:t>
      </w:r>
    </w:p>
    <w:p w:rsidR="005C6040" w:rsidRDefault="005C6040" w:rsidP="005C6040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Оценки</w:t>
      </w:r>
      <w:r>
        <w:rPr>
          <w:rFonts w:cs="Georgia"/>
          <w:b/>
        </w:rPr>
        <w:t xml:space="preserve"> «зачтено»</w:t>
      </w:r>
      <w:r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>
        <w:rPr>
          <w:rFonts w:cs="Georgia"/>
        </w:rPr>
        <w:t>основную</w:t>
      </w:r>
      <w:proofErr w:type="gramEnd"/>
      <w:r>
        <w:rPr>
          <w:rFonts w:cs="Georgia"/>
        </w:rPr>
        <w:t xml:space="preserve"> и знакомый с дополнительной литературой, рекомендованной кафедрой. </w:t>
      </w:r>
      <w:proofErr w:type="gramStart"/>
      <w:r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  <w:r>
        <w:rPr>
          <w:rFonts w:cs="Georgia"/>
        </w:rPr>
        <w:t xml:space="preserve"> </w:t>
      </w:r>
      <w:proofErr w:type="gramStart"/>
      <w:r>
        <w:rPr>
          <w:rFonts w:cs="Georgia"/>
        </w:rPr>
        <w:t>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</w:t>
      </w:r>
      <w:proofErr w:type="gramEnd"/>
      <w:r>
        <w:rPr>
          <w:rFonts w:cs="Georgia"/>
        </w:rPr>
        <w:t xml:space="preserve"> преподавателя.</w:t>
      </w:r>
    </w:p>
    <w:p w:rsidR="005C6040" w:rsidRDefault="005C6040" w:rsidP="005C6040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Оценка</w:t>
      </w:r>
      <w:r>
        <w:rPr>
          <w:rFonts w:cs="Georgia"/>
          <w:b/>
        </w:rPr>
        <w:t xml:space="preserve"> «</w:t>
      </w:r>
      <w:proofErr w:type="spellStart"/>
      <w:r>
        <w:rPr>
          <w:rFonts w:cs="Georgia"/>
          <w:b/>
        </w:rPr>
        <w:t>незачтено</w:t>
      </w:r>
      <w:proofErr w:type="spellEnd"/>
      <w:r>
        <w:rPr>
          <w:rFonts w:cs="Georgia"/>
          <w:b/>
        </w:rPr>
        <w:t>»</w:t>
      </w:r>
      <w:r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832CDC" w:rsidRDefault="00832CDC" w:rsidP="00832CDC">
      <w:pPr>
        <w:tabs>
          <w:tab w:val="left" w:pos="851"/>
        </w:tabs>
        <w:ind w:firstLine="567"/>
        <w:jc w:val="both"/>
        <w:rPr>
          <w:highlight w:val="yellow"/>
        </w:rPr>
      </w:pPr>
    </w:p>
    <w:p w:rsidR="00CE7A30" w:rsidRPr="00CE7A30" w:rsidRDefault="00CE7A30" w:rsidP="00CE7A30">
      <w:pPr>
        <w:ind w:left="709" w:hanging="142"/>
        <w:rPr>
          <w:b/>
          <w:bCs/>
        </w:rPr>
      </w:pPr>
      <w:r w:rsidRPr="00CE7A30">
        <w:rPr>
          <w:b/>
          <w:bCs/>
          <w:iCs/>
        </w:rPr>
        <w:t xml:space="preserve">8 </w:t>
      </w:r>
      <w:r w:rsidRPr="00CE7A30">
        <w:rPr>
          <w:b/>
          <w:bCs/>
        </w:rPr>
        <w:t>Учебно-методическое и информационное обеспечение дисциплины</w:t>
      </w:r>
    </w:p>
    <w:p w:rsidR="00CE7A30" w:rsidRPr="00CE7A30" w:rsidRDefault="00CE7A30" w:rsidP="00CE7A30">
      <w:pPr>
        <w:ind w:left="709" w:hanging="142"/>
        <w:rPr>
          <w:b/>
          <w:bCs/>
        </w:rPr>
      </w:pPr>
    </w:p>
    <w:p w:rsidR="00CE7A30" w:rsidRPr="00CE7A30" w:rsidRDefault="00CE7A30" w:rsidP="00CE7A30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CE7A30">
        <w:rPr>
          <w:b/>
          <w:snapToGrid w:val="0"/>
        </w:rPr>
        <w:t>а) Основная литература</w:t>
      </w:r>
    </w:p>
    <w:p w:rsidR="00CE7A30" w:rsidRPr="00CE7A30" w:rsidRDefault="00CE7A30" w:rsidP="00CE7A30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CE7A30" w:rsidRPr="00CE7A30" w:rsidRDefault="00CE7A30" w:rsidP="00CE7A30">
      <w:pPr>
        <w:tabs>
          <w:tab w:val="left" w:pos="1080"/>
        </w:tabs>
        <w:ind w:firstLine="709"/>
        <w:jc w:val="both"/>
      </w:pPr>
      <w:r w:rsidRPr="00CE7A30">
        <w:rPr>
          <w:bCs/>
        </w:rPr>
        <w:t>1. Кутузов Б.Н. Методы ведения взрывных работ. Ч.</w:t>
      </w:r>
      <w:r w:rsidRPr="00CE7A30">
        <w:rPr>
          <w:bCs/>
          <w:lang w:val="en-US"/>
        </w:rPr>
        <w:t>II</w:t>
      </w:r>
      <w:r w:rsidRPr="00CE7A30">
        <w:rPr>
          <w:bCs/>
        </w:rPr>
        <w:t xml:space="preserve"> Взрывные работы в горном деле и промышленности: Учебник</w:t>
      </w:r>
      <w:r w:rsidRPr="00CE7A30">
        <w:rPr>
          <w:snapToGrid w:val="0"/>
        </w:rPr>
        <w:t xml:space="preserve"> для вузов. – М.: Издательство Московского государственного горного университета, 2015. </w:t>
      </w:r>
      <w:r w:rsidRPr="00CE7A30">
        <w:t>[Электронный ресурс] – Режим доступа к ресурсу: (</w:t>
      </w:r>
      <w:hyperlink r:id="rId28" w:history="1">
        <w:r w:rsidRPr="00CE7A30">
          <w:rPr>
            <w:rStyle w:val="ad"/>
          </w:rPr>
          <w:t>http://e.lanbook.com/books/element.php?pl1_cid=25&amp;pl1_id=1518</w:t>
        </w:r>
      </w:hyperlink>
      <w:r w:rsidRPr="00CE7A30">
        <w:t>)</w:t>
      </w:r>
    </w:p>
    <w:p w:rsidR="00CE7A30" w:rsidRPr="00CE7A30" w:rsidRDefault="00CE7A30" w:rsidP="00CE7A30">
      <w:pPr>
        <w:tabs>
          <w:tab w:val="left" w:pos="1080"/>
        </w:tabs>
        <w:ind w:firstLine="709"/>
        <w:jc w:val="both"/>
        <w:rPr>
          <w:snapToGrid w:val="0"/>
        </w:rPr>
      </w:pPr>
      <w:r w:rsidRPr="00CE7A30">
        <w:rPr>
          <w:snapToGrid w:val="0"/>
        </w:rPr>
        <w:t xml:space="preserve">2. </w:t>
      </w:r>
      <w:proofErr w:type="spellStart"/>
      <w:r w:rsidRPr="00CE7A30">
        <w:t>Кульсаитов</w:t>
      </w:r>
      <w:proofErr w:type="spellEnd"/>
      <w:r w:rsidRPr="00CE7A30">
        <w:t>, Р. В. Технология и безопасность взрывных работ</w:t>
      </w:r>
      <w:proofErr w:type="gramStart"/>
      <w:r w:rsidRPr="00CE7A30">
        <w:t xml:space="preserve"> :</w:t>
      </w:r>
      <w:proofErr w:type="gramEnd"/>
      <w:r w:rsidRPr="00CE7A30">
        <w:t xml:space="preserve"> учебное пособие [для вузов] / Р. В. </w:t>
      </w:r>
      <w:proofErr w:type="spellStart"/>
      <w:r w:rsidRPr="00CE7A30">
        <w:t>Кульсаитов</w:t>
      </w:r>
      <w:proofErr w:type="spellEnd"/>
      <w:r w:rsidRPr="00CE7A30">
        <w:t xml:space="preserve">, А. М. </w:t>
      </w:r>
      <w:proofErr w:type="spellStart"/>
      <w:r w:rsidRPr="00CE7A30">
        <w:t>Мажитов</w:t>
      </w:r>
      <w:proofErr w:type="spellEnd"/>
      <w:r w:rsidRPr="00CE7A30">
        <w:t xml:space="preserve"> ; МГТУ. - Магнитогорск</w:t>
      </w:r>
      <w:proofErr w:type="gramStart"/>
      <w:r w:rsidRPr="00CE7A30">
        <w:t xml:space="preserve"> :</w:t>
      </w:r>
      <w:proofErr w:type="gramEnd"/>
      <w:r w:rsidRPr="00CE7A30">
        <w:t xml:space="preserve"> МГТУ, 2019. - </w:t>
      </w:r>
      <w:r w:rsidRPr="00CE7A30">
        <w:rPr>
          <w:snapToGrid w:val="0"/>
        </w:rPr>
        <w:t>Режим доступа: (</w:t>
      </w:r>
      <w:hyperlink r:id="rId29" w:history="1">
        <w:r w:rsidRPr="005D5381">
          <w:rPr>
            <w:rStyle w:val="ad"/>
            <w:snapToGrid w:val="0"/>
            <w:lang w:val="en-US"/>
          </w:rPr>
          <w:t>h</w:t>
        </w:r>
        <w:r w:rsidRPr="005D5381">
          <w:rPr>
            <w:rStyle w:val="ad"/>
          </w:rPr>
          <w:t>ttps://magtu.informsystema.ru/uploader/fileUpload?name=3841.pdf&amp;show=dcatalogues/1/1530045/3841.pdf&amp;view=true</w:t>
        </w:r>
      </w:hyperlink>
      <w:r w:rsidRPr="00CE7A30">
        <w:rPr>
          <w:u w:val="single"/>
        </w:rPr>
        <w:t>)</w:t>
      </w:r>
      <w:r w:rsidRPr="00CE7A30">
        <w:t xml:space="preserve"> </w:t>
      </w:r>
      <w:r w:rsidRPr="00CE7A30">
        <w:rPr>
          <w:snapToGrid w:val="0"/>
        </w:rPr>
        <w:t xml:space="preserve">— </w:t>
      </w:r>
      <w:proofErr w:type="spellStart"/>
      <w:r w:rsidRPr="00CE7A30">
        <w:rPr>
          <w:snapToGrid w:val="0"/>
        </w:rPr>
        <w:t>Загл</w:t>
      </w:r>
      <w:proofErr w:type="spellEnd"/>
      <w:r w:rsidRPr="00CE7A30">
        <w:rPr>
          <w:snapToGrid w:val="0"/>
        </w:rPr>
        <w:t>. с экрана.</w:t>
      </w:r>
    </w:p>
    <w:p w:rsidR="00CE7A30" w:rsidRPr="00CE7A30" w:rsidRDefault="00CE7A30" w:rsidP="00CE7A3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CE7A30" w:rsidRPr="00CE7A30" w:rsidRDefault="00CE7A30" w:rsidP="00CE7A3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CE7A30">
        <w:rPr>
          <w:b/>
          <w:snapToGrid w:val="0"/>
        </w:rPr>
        <w:t>б) Дополнительная литература</w:t>
      </w:r>
    </w:p>
    <w:p w:rsidR="00CE7A30" w:rsidRPr="00CE7A30" w:rsidRDefault="00CE7A30" w:rsidP="00CE7A30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CE7A30" w:rsidRPr="00CE7A30" w:rsidRDefault="00CE7A30" w:rsidP="00CE7A30">
      <w:pPr>
        <w:pStyle w:val="30"/>
        <w:spacing w:after="0"/>
        <w:ind w:firstLine="709"/>
        <w:jc w:val="both"/>
        <w:rPr>
          <w:bCs/>
          <w:sz w:val="24"/>
          <w:szCs w:val="24"/>
        </w:rPr>
      </w:pPr>
      <w:r w:rsidRPr="00CE7A30">
        <w:rPr>
          <w:sz w:val="24"/>
          <w:szCs w:val="24"/>
        </w:rPr>
        <w:t>1. Епимахов Ю</w:t>
      </w:r>
      <w:proofErr w:type="gramStart"/>
      <w:r w:rsidRPr="00CE7A30">
        <w:rPr>
          <w:sz w:val="24"/>
          <w:szCs w:val="24"/>
        </w:rPr>
        <w:t>,А</w:t>
      </w:r>
      <w:proofErr w:type="gramEnd"/>
      <w:r w:rsidRPr="00CE7A30">
        <w:rPr>
          <w:sz w:val="24"/>
          <w:szCs w:val="24"/>
        </w:rPr>
        <w:t xml:space="preserve">. Технология и безопасность буровзрывных работ: Ч. 2: </w:t>
      </w:r>
      <w:proofErr w:type="spellStart"/>
      <w:r w:rsidRPr="00CE7A30">
        <w:rPr>
          <w:sz w:val="24"/>
          <w:szCs w:val="24"/>
        </w:rPr>
        <w:t>Уч</w:t>
      </w:r>
      <w:proofErr w:type="gramStart"/>
      <w:r w:rsidRPr="00CE7A30">
        <w:rPr>
          <w:sz w:val="24"/>
          <w:szCs w:val="24"/>
        </w:rPr>
        <w:t>.п</w:t>
      </w:r>
      <w:proofErr w:type="gramEnd"/>
      <w:r w:rsidRPr="00CE7A30">
        <w:rPr>
          <w:sz w:val="24"/>
          <w:szCs w:val="24"/>
        </w:rPr>
        <w:t>особ</w:t>
      </w:r>
      <w:proofErr w:type="spellEnd"/>
      <w:r w:rsidRPr="00CE7A30">
        <w:rPr>
          <w:sz w:val="24"/>
          <w:szCs w:val="24"/>
        </w:rPr>
        <w:t>. Изд-во Апатиты – 2011.</w:t>
      </w:r>
    </w:p>
    <w:p w:rsidR="00CE7A30" w:rsidRPr="00CE7A30" w:rsidRDefault="00CE7A30" w:rsidP="00CE7A30">
      <w:pPr>
        <w:pStyle w:val="34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CE7A30">
        <w:rPr>
          <w:sz w:val="24"/>
          <w:szCs w:val="24"/>
        </w:rPr>
        <w:t xml:space="preserve">2. Горлов Ю.В. Технология и безопасность взрывных работ: методические указания к практическим занятиям и самостоятельной работе студентов/ </w:t>
      </w:r>
      <w:proofErr w:type="spellStart"/>
      <w:r w:rsidRPr="00CE7A30">
        <w:rPr>
          <w:sz w:val="24"/>
          <w:szCs w:val="24"/>
        </w:rPr>
        <w:t>ЮжноРоссийский</w:t>
      </w:r>
      <w:proofErr w:type="spellEnd"/>
      <w:r w:rsidRPr="00CE7A30">
        <w:rPr>
          <w:sz w:val="24"/>
          <w:szCs w:val="24"/>
        </w:rPr>
        <w:t xml:space="preserve"> государственный политехнический университет (НПИ) имени М. И. Платова. - Новочеркасск: ЮРГПУ (НПИ), 2016. – 37 с.</w:t>
      </w:r>
    </w:p>
    <w:p w:rsidR="00CE7A30" w:rsidRPr="00CE7A30" w:rsidRDefault="00CE7A30" w:rsidP="00CE7A30">
      <w:pPr>
        <w:pStyle w:val="34"/>
        <w:spacing w:line="240" w:lineRule="auto"/>
        <w:ind w:firstLine="709"/>
        <w:jc w:val="both"/>
        <w:rPr>
          <w:sz w:val="24"/>
          <w:szCs w:val="24"/>
        </w:rPr>
      </w:pPr>
      <w:r w:rsidRPr="00CE7A30">
        <w:rPr>
          <w:sz w:val="24"/>
          <w:szCs w:val="24"/>
        </w:rPr>
        <w:t xml:space="preserve">3. Кутузов, Б.Н. Технология и безопасность изготовления и применения </w:t>
      </w:r>
      <w:proofErr w:type="gramStart"/>
      <w:r w:rsidRPr="00CE7A30">
        <w:rPr>
          <w:sz w:val="24"/>
          <w:szCs w:val="24"/>
        </w:rPr>
        <w:t>ВВ</w:t>
      </w:r>
      <w:proofErr w:type="gramEnd"/>
      <w:r w:rsidRPr="00CE7A30">
        <w:rPr>
          <w:sz w:val="24"/>
          <w:szCs w:val="24"/>
        </w:rPr>
        <w:t xml:space="preserve"> на горных предприятиях: Уч. п.. – М.</w:t>
      </w:r>
      <w:proofErr w:type="gramStart"/>
      <w:r w:rsidRPr="00CE7A30">
        <w:rPr>
          <w:sz w:val="24"/>
          <w:szCs w:val="24"/>
        </w:rPr>
        <w:t xml:space="preserve"> :</w:t>
      </w:r>
      <w:proofErr w:type="gramEnd"/>
      <w:r w:rsidRPr="00CE7A30">
        <w:rPr>
          <w:sz w:val="24"/>
          <w:szCs w:val="24"/>
        </w:rPr>
        <w:t xml:space="preserve"> Недра, 2013.</w:t>
      </w:r>
    </w:p>
    <w:p w:rsidR="00CE7A30" w:rsidRPr="00CE7A30" w:rsidRDefault="00CE7A30" w:rsidP="00CE7A30">
      <w:pPr>
        <w:pStyle w:val="a5"/>
        <w:spacing w:after="0"/>
        <w:ind w:firstLine="709"/>
        <w:jc w:val="both"/>
      </w:pPr>
      <w:r w:rsidRPr="00CE7A30">
        <w:lastRenderedPageBreak/>
        <w:t xml:space="preserve">4 </w:t>
      </w:r>
      <w:r w:rsidRPr="00CE7A30">
        <w:rPr>
          <w:snapToGrid w:val="0"/>
        </w:rPr>
        <w:t xml:space="preserve">Дмитриев А.П. Разрушение горных пород. </w:t>
      </w:r>
      <w:proofErr w:type="gramStart"/>
      <w:r w:rsidRPr="00CE7A30">
        <w:rPr>
          <w:snapToGrid w:val="0"/>
        </w:rPr>
        <w:t>(Серия:</w:t>
      </w:r>
      <w:proofErr w:type="gramEnd"/>
      <w:r w:rsidRPr="00CE7A30">
        <w:rPr>
          <w:snapToGrid w:val="0"/>
        </w:rPr>
        <w:t xml:space="preserve"> </w:t>
      </w:r>
      <w:proofErr w:type="gramStart"/>
      <w:r w:rsidRPr="00CE7A30">
        <w:rPr>
          <w:snapToGrid w:val="0"/>
        </w:rPr>
        <w:t>Научные школы Московского горного).</w:t>
      </w:r>
      <w:proofErr w:type="gramEnd"/>
      <w:r w:rsidRPr="00CE7A30">
        <w:rPr>
          <w:snapToGrid w:val="0"/>
        </w:rPr>
        <w:t xml:space="preserve"> Издательство: «Горная книга». 2016 г. – 80 с. </w:t>
      </w:r>
      <w:r w:rsidRPr="00CE7A30">
        <w:t>[Электронный ресурс] – Режим доступа к ресурсу: (</w:t>
      </w:r>
      <w:hyperlink r:id="rId30" w:history="1">
        <w:r w:rsidRPr="00CE7A30">
          <w:rPr>
            <w:rStyle w:val="ad"/>
          </w:rPr>
          <w:t>http://e.lanbook.com/books/element.php?pl1_cid=25&amp;pl1_id=3288</w:t>
        </w:r>
      </w:hyperlink>
      <w:r w:rsidRPr="00CE7A30">
        <w:t>).</w:t>
      </w:r>
    </w:p>
    <w:p w:rsidR="00CE7A30" w:rsidRPr="00CE7A30" w:rsidRDefault="00CE7A30" w:rsidP="00CE7A30">
      <w:pPr>
        <w:pStyle w:val="1"/>
        <w:shd w:val="clear" w:color="auto" w:fill="FFFFFF"/>
        <w:ind w:right="-2" w:firstLine="709"/>
        <w:jc w:val="both"/>
        <w:textAlignment w:val="baseline"/>
        <w:rPr>
          <w:sz w:val="24"/>
          <w:szCs w:val="24"/>
        </w:rPr>
      </w:pPr>
      <w:r w:rsidRPr="00CE7A30">
        <w:rPr>
          <w:sz w:val="24"/>
          <w:szCs w:val="24"/>
        </w:rPr>
        <w:t>5. Федеральные нормы и правила в области промышленной безопасности "Правила безопасности при взрывных работах" (с изменениями на 30 ноября 2017 года), 2017.</w:t>
      </w:r>
    </w:p>
    <w:p w:rsidR="00CE7A30" w:rsidRPr="00CE7A30" w:rsidRDefault="00CE7A30" w:rsidP="00CE7A30">
      <w:pPr>
        <w:pStyle w:val="a5"/>
        <w:spacing w:after="0"/>
        <w:ind w:firstLine="709"/>
        <w:jc w:val="both"/>
      </w:pPr>
    </w:p>
    <w:p w:rsidR="00CE7A30" w:rsidRPr="00CE7A30" w:rsidRDefault="00CE7A30" w:rsidP="00CE7A3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snapToGrid w:val="0"/>
        </w:rPr>
      </w:pPr>
      <w:r w:rsidRPr="00CE7A30">
        <w:rPr>
          <w:b/>
          <w:snapToGrid w:val="0"/>
        </w:rPr>
        <w:t xml:space="preserve">в) </w:t>
      </w:r>
      <w:r w:rsidRPr="00CE7A30">
        <w:rPr>
          <w:rStyle w:val="FontStyle21"/>
          <w:b/>
          <w:sz w:val="24"/>
          <w:szCs w:val="24"/>
        </w:rPr>
        <w:t>Методические указания:</w:t>
      </w:r>
    </w:p>
    <w:p w:rsidR="00CE7A30" w:rsidRPr="00CE7A30" w:rsidRDefault="00CE7A30" w:rsidP="00CE7A30">
      <w:pPr>
        <w:tabs>
          <w:tab w:val="left" w:pos="1080"/>
        </w:tabs>
        <w:ind w:firstLine="709"/>
        <w:jc w:val="both"/>
        <w:rPr>
          <w:snapToGrid w:val="0"/>
        </w:rPr>
      </w:pPr>
      <w:r w:rsidRPr="00CE7A30">
        <w:rPr>
          <w:snapToGrid w:val="0"/>
        </w:rPr>
        <w:t xml:space="preserve">1. </w:t>
      </w:r>
      <w:proofErr w:type="spellStart"/>
      <w:r w:rsidRPr="00CE7A30">
        <w:rPr>
          <w:snapToGrid w:val="0"/>
        </w:rPr>
        <w:t>Неугомонов</w:t>
      </w:r>
      <w:proofErr w:type="spellEnd"/>
      <w:r w:rsidRPr="00CE7A30">
        <w:rPr>
          <w:snapToGrid w:val="0"/>
        </w:rPr>
        <w:t>, С. С. Разрушение горных пород</w:t>
      </w:r>
      <w:proofErr w:type="gramStart"/>
      <w:r w:rsidRPr="00CE7A30">
        <w:rPr>
          <w:snapToGrid w:val="0"/>
        </w:rPr>
        <w:t xml:space="preserve"> :</w:t>
      </w:r>
      <w:proofErr w:type="gramEnd"/>
      <w:r w:rsidRPr="00CE7A30">
        <w:rPr>
          <w:snapToGrid w:val="0"/>
        </w:rPr>
        <w:t xml:space="preserve"> учебное пособие / С. С. </w:t>
      </w:r>
      <w:proofErr w:type="spellStart"/>
      <w:r w:rsidRPr="00CE7A30">
        <w:rPr>
          <w:snapToGrid w:val="0"/>
        </w:rPr>
        <w:t>Неугомонов</w:t>
      </w:r>
      <w:proofErr w:type="spellEnd"/>
      <w:r w:rsidRPr="00CE7A30">
        <w:rPr>
          <w:snapToGrid w:val="0"/>
        </w:rPr>
        <w:t>, П. В. Волков ; МГТУ. - Магнитогорск</w:t>
      </w:r>
      <w:proofErr w:type="gramStart"/>
      <w:r w:rsidRPr="00CE7A30">
        <w:rPr>
          <w:snapToGrid w:val="0"/>
        </w:rPr>
        <w:t xml:space="preserve"> :</w:t>
      </w:r>
      <w:proofErr w:type="gramEnd"/>
      <w:r w:rsidRPr="00CE7A30">
        <w:rPr>
          <w:snapToGrid w:val="0"/>
        </w:rPr>
        <w:t xml:space="preserve"> МГТУ, 2017. Режим доступа: (</w:t>
      </w:r>
      <w:hyperlink r:id="rId31" w:history="1">
        <w:r w:rsidRPr="005D5381">
          <w:rPr>
            <w:rStyle w:val="ad"/>
            <w:snapToGrid w:val="0"/>
          </w:rPr>
          <w:t>https://magtu.informsystema.ru/uploader/fileUpload?name=3240.pdf&amp;show=dcatalogues/1/1136983/3240.pdf&amp;view=true</w:t>
        </w:r>
      </w:hyperlink>
      <w:r w:rsidRPr="00CE7A30">
        <w:rPr>
          <w:snapToGrid w:val="0"/>
        </w:rPr>
        <w:t xml:space="preserve">). — </w:t>
      </w:r>
      <w:proofErr w:type="spellStart"/>
      <w:r w:rsidRPr="00CE7A30">
        <w:rPr>
          <w:snapToGrid w:val="0"/>
        </w:rPr>
        <w:t>Загл</w:t>
      </w:r>
      <w:proofErr w:type="spellEnd"/>
      <w:r w:rsidRPr="00CE7A30">
        <w:rPr>
          <w:snapToGrid w:val="0"/>
        </w:rPr>
        <w:t>. с экрана.</w:t>
      </w:r>
    </w:p>
    <w:p w:rsidR="00CE7A30" w:rsidRPr="00CE7A30" w:rsidRDefault="00CE7A30" w:rsidP="00CE7A30">
      <w:pPr>
        <w:ind w:firstLine="709"/>
        <w:jc w:val="both"/>
        <w:rPr>
          <w:snapToGrid w:val="0"/>
        </w:rPr>
      </w:pPr>
      <w:r w:rsidRPr="00CE7A30">
        <w:rPr>
          <w:snapToGrid w:val="0"/>
        </w:rPr>
        <w:t>2. Романько А.Д. Лабораторный практикум: Методические указания к лабораторным работам по дисциплине «Технология и безопасность взрывных работ» для студентов специальности 090200. Магнитогорск: МГТУ, 2011. 68 с.</w:t>
      </w:r>
    </w:p>
    <w:p w:rsidR="00CE7A30" w:rsidRPr="00CE7A30" w:rsidRDefault="00CE7A30" w:rsidP="00CE7A30">
      <w:pPr>
        <w:tabs>
          <w:tab w:val="num" w:pos="1854"/>
        </w:tabs>
        <w:ind w:firstLine="540"/>
        <w:jc w:val="both"/>
      </w:pPr>
    </w:p>
    <w:p w:rsidR="00FB3F15" w:rsidRPr="00FB3F15" w:rsidRDefault="00FB3F15" w:rsidP="00FB3F15">
      <w:pPr>
        <w:rPr>
          <w:rStyle w:val="FontStyle21"/>
          <w:b/>
          <w:sz w:val="24"/>
          <w:szCs w:val="24"/>
        </w:rPr>
      </w:pPr>
      <w:r w:rsidRPr="00FB3F15">
        <w:rPr>
          <w:b/>
        </w:rPr>
        <w:t xml:space="preserve">г) </w:t>
      </w:r>
      <w:r w:rsidRPr="00FB3F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B3F15">
        <w:rPr>
          <w:rStyle w:val="FontStyle15"/>
          <w:spacing w:val="40"/>
          <w:sz w:val="24"/>
          <w:szCs w:val="24"/>
        </w:rPr>
        <w:t>и</w:t>
      </w:r>
      <w:r w:rsidRPr="00FB3F15">
        <w:rPr>
          <w:rStyle w:val="FontStyle15"/>
          <w:sz w:val="24"/>
          <w:szCs w:val="24"/>
        </w:rPr>
        <w:t xml:space="preserve"> </w:t>
      </w:r>
      <w:r w:rsidRPr="00FB3F15">
        <w:rPr>
          <w:rStyle w:val="FontStyle21"/>
          <w:b/>
          <w:sz w:val="24"/>
          <w:szCs w:val="24"/>
        </w:rPr>
        <w:t xml:space="preserve">Интернет-ресурсы: </w:t>
      </w:r>
    </w:p>
    <w:p w:rsidR="00FB3F15" w:rsidRPr="00FB3F15" w:rsidRDefault="00FB3F15" w:rsidP="00FB3F15">
      <w:pPr>
        <w:pStyle w:val="Style8"/>
        <w:widowControl/>
        <w:rPr>
          <w:rStyle w:val="FontStyle21"/>
          <w:sz w:val="24"/>
          <w:szCs w:val="24"/>
        </w:rPr>
      </w:pPr>
      <w:r w:rsidRPr="00FB3F15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B3F15" w:rsidRPr="00FB3F15" w:rsidTr="00FB3F15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15" w:rsidRPr="00FB3F15" w:rsidRDefault="00FB3F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FB3F15">
              <w:rPr>
                <w:rFonts w:eastAsia="Calibri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15" w:rsidRPr="00FB3F15" w:rsidRDefault="00FB3F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15" w:rsidRPr="00FB3F15" w:rsidRDefault="00FB3F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Срок действия лицензии</w:t>
            </w:r>
          </w:p>
        </w:tc>
      </w:tr>
      <w:tr w:rsidR="00FB3F15" w:rsidRPr="00FB3F15" w:rsidTr="00FB3F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FB3F15">
              <w:rPr>
                <w:rFonts w:eastAsia="Calibri"/>
                <w:lang w:eastAsia="en-US"/>
              </w:rPr>
              <w:t>Windows</w:t>
            </w:r>
            <w:proofErr w:type="spellEnd"/>
            <w:r w:rsidRPr="00FB3F15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Д-1227 от 08.10.2018</w:t>
            </w:r>
          </w:p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11.10.2021</w:t>
            </w:r>
          </w:p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27.07.2018</w:t>
            </w:r>
          </w:p>
        </w:tc>
      </w:tr>
      <w:tr w:rsidR="00FB3F15" w:rsidRPr="00FB3F15" w:rsidTr="00FB3F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FB3F15">
              <w:rPr>
                <w:rFonts w:eastAsia="Calibri"/>
                <w:lang w:eastAsia="en-US"/>
              </w:rPr>
              <w:t>Office</w:t>
            </w:r>
            <w:proofErr w:type="spellEnd"/>
            <w:r w:rsidRPr="00FB3F15">
              <w:rPr>
                <w:rFonts w:eastAsia="Calibri"/>
                <w:lang w:eastAsia="en-US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бессрочно</w:t>
            </w:r>
          </w:p>
        </w:tc>
      </w:tr>
      <w:tr w:rsidR="00FB3F15" w:rsidRPr="00FB3F15" w:rsidTr="00FB3F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proofErr w:type="spellStart"/>
            <w:r w:rsidRPr="00FB3F15">
              <w:rPr>
                <w:rFonts w:eastAsia="Calibri"/>
                <w:lang w:eastAsia="en-US"/>
              </w:rPr>
              <w:t>Kaspersky</w:t>
            </w:r>
            <w:proofErr w:type="spellEnd"/>
            <w:r w:rsidRPr="00FB3F1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B3F15">
              <w:rPr>
                <w:rFonts w:eastAsia="Calibri"/>
                <w:lang w:eastAsia="en-US"/>
              </w:rPr>
              <w:t>Endpoint</w:t>
            </w:r>
            <w:proofErr w:type="spellEnd"/>
            <w:r w:rsidRPr="00FB3F1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B3F15">
              <w:rPr>
                <w:rFonts w:eastAsia="Calibri"/>
                <w:lang w:eastAsia="en-US"/>
              </w:rPr>
              <w:t>Security</w:t>
            </w:r>
            <w:proofErr w:type="spellEnd"/>
            <w:r w:rsidRPr="00FB3F15">
              <w:rPr>
                <w:rFonts w:eastAsia="Calibri"/>
                <w:lang w:eastAsia="en-US"/>
              </w:rPr>
              <w:t xml:space="preserve"> для </w:t>
            </w:r>
            <w:proofErr w:type="gramStart"/>
            <w:r w:rsidRPr="00FB3F15">
              <w:rPr>
                <w:rFonts w:eastAsia="Calibri"/>
                <w:lang w:eastAsia="en-US"/>
              </w:rP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Д-300-18 от 21.03.2018</w:t>
            </w:r>
          </w:p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Д-1347-17 от 20.12.2017</w:t>
            </w:r>
          </w:p>
          <w:p w:rsidR="00FB3F15" w:rsidRPr="00FB3F15" w:rsidRDefault="00FB3F15" w:rsidP="00FB3F15">
            <w:pPr>
              <w:rPr>
                <w:rFonts w:eastAsia="Calibri"/>
                <w:lang w:eastAsia="en-US"/>
              </w:rPr>
            </w:pPr>
            <w:r w:rsidRPr="00FB3F15">
              <w:rPr>
                <w:color w:val="000000"/>
              </w:rPr>
              <w:t xml:space="preserve">Д-1481-16 от 25.11.2016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28.01.2020</w:t>
            </w:r>
          </w:p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21.03.2018</w:t>
            </w:r>
          </w:p>
          <w:p w:rsidR="00FB3F15" w:rsidRPr="00FB3F15" w:rsidRDefault="00FB3F15" w:rsidP="00FB3F15">
            <w:pPr>
              <w:rPr>
                <w:rFonts w:eastAsia="Calibri"/>
                <w:lang w:eastAsia="en-US"/>
              </w:rPr>
            </w:pPr>
            <w:r w:rsidRPr="00FB3F15">
              <w:rPr>
                <w:color w:val="000000"/>
              </w:rPr>
              <w:t>25.12.2017</w:t>
            </w:r>
          </w:p>
        </w:tc>
      </w:tr>
      <w:tr w:rsidR="00FB3F15" w:rsidRPr="00FB3F15" w:rsidTr="00FB3F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5" w:rsidRPr="00FB3F15" w:rsidRDefault="00FB3F15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F15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CE7A30" w:rsidRPr="00CE7A30" w:rsidRDefault="00CE7A30" w:rsidP="00CE7A30">
      <w:pPr>
        <w:pStyle w:val="af4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CE7A30">
        <w:rPr>
          <w:rFonts w:ascii="Times New Roman" w:hAnsi="Times New Roman"/>
          <w:sz w:val="24"/>
          <w:szCs w:val="24"/>
        </w:rPr>
        <w:t>Интернет-ресурсы:</w:t>
      </w:r>
    </w:p>
    <w:p w:rsidR="00CE7A30" w:rsidRPr="00CE7A30" w:rsidRDefault="00CE7A30" w:rsidP="00CE7A30">
      <w:pPr>
        <w:pStyle w:val="Style10"/>
        <w:widowControl/>
        <w:rPr>
          <w:bCs/>
        </w:rPr>
      </w:pPr>
      <w:r w:rsidRPr="00CE7A30">
        <w:t>Национальная информационно-аналитическая система – Российский индекс научного цитирования (РИНЦ)</w:t>
      </w:r>
      <w:r w:rsidRPr="00CE7A30">
        <w:rPr>
          <w:bCs/>
        </w:rPr>
        <w:t xml:space="preserve"> </w:t>
      </w:r>
      <w:r w:rsidRPr="00CE7A30">
        <w:t xml:space="preserve">[Электронный ресурс]. – </w:t>
      </w:r>
      <w:r w:rsidRPr="00CE7A30">
        <w:rPr>
          <w:lang w:val="en-US"/>
        </w:rPr>
        <w:t>URL</w:t>
      </w:r>
      <w:r w:rsidRPr="00CE7A30">
        <w:t>:</w:t>
      </w:r>
      <w:r w:rsidRPr="00CE7A30">
        <w:rPr>
          <w:bCs/>
        </w:rPr>
        <w:t xml:space="preserve"> </w:t>
      </w:r>
      <w:hyperlink r:id="rId32" w:history="1">
        <w:r w:rsidRPr="00CE7A30">
          <w:rPr>
            <w:rStyle w:val="ad"/>
          </w:rPr>
          <w:t>https://elibrary.ru/defaultx.asp</w:t>
        </w:r>
      </w:hyperlink>
      <w:r w:rsidRPr="00CE7A30">
        <w:t xml:space="preserve"> – </w:t>
      </w:r>
      <w:proofErr w:type="spellStart"/>
      <w:r w:rsidRPr="00CE7A30">
        <w:t>Загл</w:t>
      </w:r>
      <w:proofErr w:type="spellEnd"/>
      <w:r w:rsidRPr="00CE7A30">
        <w:t>. с экрана.</w:t>
      </w:r>
    </w:p>
    <w:p w:rsidR="00CE7A30" w:rsidRPr="00CE7A30" w:rsidRDefault="00CE7A30" w:rsidP="00CE7A30">
      <w:pPr>
        <w:ind w:firstLine="567"/>
        <w:jc w:val="both"/>
      </w:pPr>
      <w:r w:rsidRPr="00CE7A30">
        <w:t xml:space="preserve">Поисковая система Академия </w:t>
      </w:r>
      <w:proofErr w:type="spellStart"/>
      <w:r w:rsidRPr="00CE7A30">
        <w:t>Google</w:t>
      </w:r>
      <w:proofErr w:type="spellEnd"/>
      <w:r w:rsidRPr="00CE7A30">
        <w:t xml:space="preserve"> (</w:t>
      </w:r>
      <w:proofErr w:type="spellStart"/>
      <w:r w:rsidRPr="00CE7A30">
        <w:t>Google</w:t>
      </w:r>
      <w:proofErr w:type="spellEnd"/>
      <w:r w:rsidRPr="00CE7A30">
        <w:t xml:space="preserve"> </w:t>
      </w:r>
      <w:proofErr w:type="spellStart"/>
      <w:r w:rsidRPr="00CE7A30">
        <w:t>Scholar</w:t>
      </w:r>
      <w:proofErr w:type="spellEnd"/>
      <w:r w:rsidRPr="00CE7A30">
        <w:t xml:space="preserve">) [Электронный ресурс]. – </w:t>
      </w:r>
      <w:r w:rsidRPr="00CE7A30">
        <w:rPr>
          <w:lang w:val="en-US"/>
        </w:rPr>
        <w:t>URL</w:t>
      </w:r>
      <w:r w:rsidRPr="00CE7A30">
        <w:t>:</w:t>
      </w:r>
      <w:r w:rsidRPr="00CE7A30">
        <w:rPr>
          <w:bCs/>
        </w:rPr>
        <w:t xml:space="preserve"> </w:t>
      </w:r>
      <w:hyperlink r:id="rId33" w:history="1">
        <w:r w:rsidRPr="00CE7A30">
          <w:rPr>
            <w:rStyle w:val="ad"/>
          </w:rPr>
          <w:t>https://scholar.google.ru/</w:t>
        </w:r>
      </w:hyperlink>
      <w:r w:rsidRPr="00CE7A30">
        <w:t xml:space="preserve"> – </w:t>
      </w:r>
      <w:proofErr w:type="spellStart"/>
      <w:r w:rsidRPr="00CE7A30">
        <w:t>Загл</w:t>
      </w:r>
      <w:proofErr w:type="spellEnd"/>
      <w:r w:rsidRPr="00CE7A30">
        <w:t>. с экрана.</w:t>
      </w:r>
    </w:p>
    <w:p w:rsidR="00CE7A30" w:rsidRPr="00CE7A30" w:rsidRDefault="006E76E9" w:rsidP="00CE7A30">
      <w:pPr>
        <w:ind w:firstLine="567"/>
        <w:jc w:val="both"/>
      </w:pPr>
      <w:hyperlink r:id="rId34" w:tooltip="Суперсооружения: Взрывные работы (National Geographic)" w:history="1">
        <w:r w:rsidR="00CE7A30" w:rsidRPr="00CE7A30">
          <w:rPr>
            <w:rStyle w:val="ad"/>
          </w:rPr>
          <w:t>Суперсооружения: Взрывные работы</w:t>
        </w:r>
      </w:hyperlink>
      <w:r w:rsidR="00CE7A30" w:rsidRPr="00CE7A30">
        <w:t xml:space="preserve"> [Электронный ресурс]. – </w:t>
      </w:r>
      <w:r w:rsidR="00CE7A30" w:rsidRPr="00CE7A30">
        <w:rPr>
          <w:lang w:val="en-US"/>
        </w:rPr>
        <w:t>URL</w:t>
      </w:r>
      <w:r w:rsidR="00CE7A30" w:rsidRPr="00CE7A30">
        <w:t xml:space="preserve">: </w:t>
      </w:r>
      <w:hyperlink r:id="rId35" w:history="1">
        <w:r w:rsidR="00CE7A30" w:rsidRPr="005D5381">
          <w:rPr>
            <w:rStyle w:val="ad"/>
          </w:rPr>
          <w:t>https://www.youtube.com/watch?v=j_xJwB2aGo0</w:t>
        </w:r>
      </w:hyperlink>
      <w:r w:rsidR="00CE7A30" w:rsidRPr="00CE7A30">
        <w:t xml:space="preserve"> – </w:t>
      </w:r>
      <w:proofErr w:type="spellStart"/>
      <w:r w:rsidR="00CE7A30" w:rsidRPr="00CE7A30">
        <w:t>Загл</w:t>
      </w:r>
      <w:proofErr w:type="spellEnd"/>
      <w:r w:rsidR="00CE7A30" w:rsidRPr="00CE7A30">
        <w:t>. с экрана.</w:t>
      </w:r>
    </w:p>
    <w:p w:rsidR="00CE7A30" w:rsidRPr="00CE7A30" w:rsidRDefault="00CE7A30" w:rsidP="00CE7A30">
      <w:pPr>
        <w:pStyle w:val="21"/>
        <w:spacing w:after="0" w:line="240" w:lineRule="auto"/>
        <w:ind w:left="0" w:firstLine="540"/>
        <w:jc w:val="both"/>
      </w:pPr>
    </w:p>
    <w:p w:rsidR="00CE7A30" w:rsidRPr="00CE7A30" w:rsidRDefault="00CE7A30" w:rsidP="00CE7A30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CE7A30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CE7A30" w:rsidRPr="00CE7A30" w:rsidRDefault="00CE7A30" w:rsidP="00CE7A30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CE7A30" w:rsidRPr="00CE7A30" w:rsidRDefault="00CE7A30" w:rsidP="00CE7A30">
      <w:r w:rsidRPr="00CE7A30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CE7A30" w:rsidRPr="00CE7A30" w:rsidTr="00CE7A3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30" w:rsidRPr="00CE7A30" w:rsidRDefault="00CE7A30">
            <w:pPr>
              <w:jc w:val="center"/>
            </w:pPr>
            <w:r w:rsidRPr="00CE7A30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30" w:rsidRPr="00CE7A30" w:rsidRDefault="00CE7A30">
            <w:pPr>
              <w:jc w:val="center"/>
            </w:pPr>
            <w:r w:rsidRPr="00CE7A30">
              <w:t>Оснащение аудитории</w:t>
            </w:r>
          </w:p>
        </w:tc>
      </w:tr>
      <w:tr w:rsidR="00CE7A30" w:rsidRPr="00CE7A30" w:rsidTr="00CE7A3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30" w:rsidRPr="00CE7A30" w:rsidRDefault="00CE7A30">
            <w:pPr>
              <w:jc w:val="center"/>
            </w:pPr>
            <w:r w:rsidRPr="00CE7A30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30" w:rsidRPr="00CE7A30" w:rsidRDefault="00CE7A30">
            <w:pPr>
              <w:jc w:val="center"/>
            </w:pPr>
            <w:r w:rsidRPr="00CE7A30">
              <w:t>Мультимедийные средства хранения, передачи  и представления информации, макеты</w:t>
            </w:r>
          </w:p>
        </w:tc>
      </w:tr>
      <w:tr w:rsidR="00CE7A30" w:rsidRPr="00CE7A30" w:rsidTr="00CE7A3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30" w:rsidRPr="00CE7A30" w:rsidRDefault="00CE7A30">
            <w:pPr>
              <w:jc w:val="center"/>
            </w:pPr>
            <w:r w:rsidRPr="00CE7A30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30" w:rsidRPr="00CE7A30" w:rsidRDefault="00CE7A30">
            <w:pPr>
              <w:jc w:val="center"/>
            </w:pPr>
            <w:r w:rsidRPr="00CE7A30">
              <w:t>Доска, мультимедийный проектор, экран</w:t>
            </w:r>
          </w:p>
        </w:tc>
      </w:tr>
      <w:tr w:rsidR="00CE7A30" w:rsidRPr="00CE7A30" w:rsidTr="00CE7A3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30" w:rsidRPr="00CE7A30" w:rsidRDefault="00CE7A30">
            <w:pPr>
              <w:jc w:val="center"/>
            </w:pPr>
            <w:r w:rsidRPr="00CE7A30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30" w:rsidRPr="00CE7A30" w:rsidRDefault="00CE7A30">
            <w:pPr>
              <w:jc w:val="center"/>
            </w:pPr>
            <w:r w:rsidRPr="00CE7A30">
              <w:t>Стеллажи, сейфы для хранения учебного оборудования</w:t>
            </w:r>
          </w:p>
          <w:p w:rsidR="00CE7A30" w:rsidRPr="00CE7A30" w:rsidRDefault="00CE7A30">
            <w:pPr>
              <w:jc w:val="center"/>
            </w:pPr>
            <w:r w:rsidRPr="00CE7A30">
              <w:t>Инструменты для ремонта лабораторного оборудования</w:t>
            </w:r>
          </w:p>
        </w:tc>
      </w:tr>
    </w:tbl>
    <w:p w:rsidR="00CE7A30" w:rsidRPr="00CE7A30" w:rsidRDefault="00CE7A30" w:rsidP="00CE7A30">
      <w:pPr>
        <w:pStyle w:val="32"/>
        <w:spacing w:after="0"/>
        <w:ind w:left="0" w:firstLine="539"/>
        <w:rPr>
          <w:i/>
          <w:sz w:val="24"/>
          <w:szCs w:val="24"/>
        </w:rPr>
      </w:pPr>
    </w:p>
    <w:p w:rsidR="00DD6D7D" w:rsidRPr="00705FA2" w:rsidRDefault="00DD6D7D" w:rsidP="00CE7A30">
      <w:pPr>
        <w:ind w:left="709" w:hanging="142"/>
        <w:rPr>
          <w:i/>
        </w:rPr>
      </w:pPr>
    </w:p>
    <w:sectPr w:rsidR="00DD6D7D" w:rsidRPr="00705FA2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E9" w:rsidRDefault="006E76E9">
      <w:r>
        <w:separator/>
      </w:r>
    </w:p>
  </w:endnote>
  <w:endnote w:type="continuationSeparator" w:id="0">
    <w:p w:rsidR="006E76E9" w:rsidRDefault="006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E9" w:rsidRDefault="006E76E9">
      <w:r>
        <w:separator/>
      </w:r>
    </w:p>
  </w:footnote>
  <w:footnote w:type="continuationSeparator" w:id="0">
    <w:p w:rsidR="006E76E9" w:rsidRDefault="006E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777D5"/>
    <w:multiLevelType w:val="hybridMultilevel"/>
    <w:tmpl w:val="DE3E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4603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31CCF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BB76BB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1BB4491"/>
    <w:multiLevelType w:val="hybridMultilevel"/>
    <w:tmpl w:val="8D0EE1EC"/>
    <w:lvl w:ilvl="0" w:tplc="CAE2CCE0">
      <w:start w:val="1"/>
      <w:numFmt w:val="decimal"/>
      <w:lvlText w:val="%1."/>
      <w:lvlJc w:val="left"/>
      <w:pPr>
        <w:ind w:left="1731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7E5CB8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D49F3"/>
    <w:multiLevelType w:val="hybridMultilevel"/>
    <w:tmpl w:val="E9225BB0"/>
    <w:lvl w:ilvl="0" w:tplc="D3F03A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1"/>
  </w:num>
  <w:num w:numId="5">
    <w:abstractNumId w:val="1"/>
  </w:num>
  <w:num w:numId="6">
    <w:abstractNumId w:val="24"/>
  </w:num>
  <w:num w:numId="7">
    <w:abstractNumId w:val="27"/>
  </w:num>
  <w:num w:numId="8">
    <w:abstractNumId w:val="12"/>
  </w:num>
  <w:num w:numId="9">
    <w:abstractNumId w:val="10"/>
  </w:num>
  <w:num w:numId="10">
    <w:abstractNumId w:val="9"/>
  </w:num>
  <w:num w:numId="11">
    <w:abstractNumId w:val="23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28"/>
  </w:num>
  <w:num w:numId="17">
    <w:abstractNumId w:val="29"/>
  </w:num>
  <w:num w:numId="18">
    <w:abstractNumId w:val="3"/>
  </w:num>
  <w:num w:numId="19">
    <w:abstractNumId w:val="6"/>
  </w:num>
  <w:num w:numId="20">
    <w:abstractNumId w:val="15"/>
  </w:num>
  <w:num w:numId="21">
    <w:abstractNumId w:val="14"/>
  </w:num>
  <w:num w:numId="22">
    <w:abstractNumId w:val="18"/>
  </w:num>
  <w:num w:numId="23">
    <w:abstractNumId w:val="22"/>
  </w:num>
  <w:num w:numId="24">
    <w:abstractNumId w:val="26"/>
  </w:num>
  <w:num w:numId="25">
    <w:abstractNumId w:val="7"/>
  </w:num>
  <w:num w:numId="26">
    <w:abstractNumId w:val="1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3B1E"/>
    <w:rsid w:val="00065B65"/>
    <w:rsid w:val="000668A5"/>
    <w:rsid w:val="000710F9"/>
    <w:rsid w:val="00071A5B"/>
    <w:rsid w:val="00071E3C"/>
    <w:rsid w:val="00072728"/>
    <w:rsid w:val="00073021"/>
    <w:rsid w:val="00073204"/>
    <w:rsid w:val="000775F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2944"/>
    <w:rsid w:val="000C4362"/>
    <w:rsid w:val="000C442A"/>
    <w:rsid w:val="000C4B0F"/>
    <w:rsid w:val="000C557D"/>
    <w:rsid w:val="000C7295"/>
    <w:rsid w:val="000D5928"/>
    <w:rsid w:val="000D65C8"/>
    <w:rsid w:val="000D7019"/>
    <w:rsid w:val="000E5304"/>
    <w:rsid w:val="000E7BD1"/>
    <w:rsid w:val="000F0B09"/>
    <w:rsid w:val="000F517A"/>
    <w:rsid w:val="0010226E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57969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2CE"/>
    <w:rsid w:val="00181CD5"/>
    <w:rsid w:val="0018406C"/>
    <w:rsid w:val="00184302"/>
    <w:rsid w:val="00184F09"/>
    <w:rsid w:val="00186BB2"/>
    <w:rsid w:val="001907D1"/>
    <w:rsid w:val="00191751"/>
    <w:rsid w:val="00195394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D200E"/>
    <w:rsid w:val="001E09A7"/>
    <w:rsid w:val="001E3626"/>
    <w:rsid w:val="001E6E23"/>
    <w:rsid w:val="001F59C9"/>
    <w:rsid w:val="001F6956"/>
    <w:rsid w:val="00204229"/>
    <w:rsid w:val="00210551"/>
    <w:rsid w:val="00211FC5"/>
    <w:rsid w:val="00214690"/>
    <w:rsid w:val="00217500"/>
    <w:rsid w:val="0022108A"/>
    <w:rsid w:val="00222C15"/>
    <w:rsid w:val="00225DB5"/>
    <w:rsid w:val="0023227C"/>
    <w:rsid w:val="00235F22"/>
    <w:rsid w:val="0023784C"/>
    <w:rsid w:val="0025508F"/>
    <w:rsid w:val="00256D05"/>
    <w:rsid w:val="0026109D"/>
    <w:rsid w:val="00263EFD"/>
    <w:rsid w:val="002647BA"/>
    <w:rsid w:val="00266B39"/>
    <w:rsid w:val="00272407"/>
    <w:rsid w:val="0027409D"/>
    <w:rsid w:val="002828D0"/>
    <w:rsid w:val="00290462"/>
    <w:rsid w:val="00291583"/>
    <w:rsid w:val="00292023"/>
    <w:rsid w:val="002927E7"/>
    <w:rsid w:val="00292F0E"/>
    <w:rsid w:val="002947F5"/>
    <w:rsid w:val="002A373A"/>
    <w:rsid w:val="002A7D3F"/>
    <w:rsid w:val="002A7FC3"/>
    <w:rsid w:val="002B0FE1"/>
    <w:rsid w:val="002B1652"/>
    <w:rsid w:val="002B324A"/>
    <w:rsid w:val="002B3F52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616D"/>
    <w:rsid w:val="0030091F"/>
    <w:rsid w:val="00302F92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430F"/>
    <w:rsid w:val="0036451D"/>
    <w:rsid w:val="00364FC6"/>
    <w:rsid w:val="00367EEC"/>
    <w:rsid w:val="00372EB4"/>
    <w:rsid w:val="00374C4C"/>
    <w:rsid w:val="00375FC5"/>
    <w:rsid w:val="003769D1"/>
    <w:rsid w:val="00377005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C4C58"/>
    <w:rsid w:val="003C5168"/>
    <w:rsid w:val="003D3DCA"/>
    <w:rsid w:val="003D3FEB"/>
    <w:rsid w:val="003E127A"/>
    <w:rsid w:val="003E2EA2"/>
    <w:rsid w:val="003E420C"/>
    <w:rsid w:val="003E59A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4095"/>
    <w:rsid w:val="004161A1"/>
    <w:rsid w:val="00416784"/>
    <w:rsid w:val="004217B5"/>
    <w:rsid w:val="00421D83"/>
    <w:rsid w:val="00422494"/>
    <w:rsid w:val="004245F6"/>
    <w:rsid w:val="00425E22"/>
    <w:rsid w:val="004277F1"/>
    <w:rsid w:val="00427C5D"/>
    <w:rsid w:val="00432E4C"/>
    <w:rsid w:val="0043428E"/>
    <w:rsid w:val="004417BC"/>
    <w:rsid w:val="00441AB6"/>
    <w:rsid w:val="0044245B"/>
    <w:rsid w:val="004425EA"/>
    <w:rsid w:val="004427A7"/>
    <w:rsid w:val="00453332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14E9"/>
    <w:rsid w:val="004B1FDD"/>
    <w:rsid w:val="004B26FC"/>
    <w:rsid w:val="004B2D60"/>
    <w:rsid w:val="004B38F9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79E3"/>
    <w:rsid w:val="00520069"/>
    <w:rsid w:val="005231F1"/>
    <w:rsid w:val="00523528"/>
    <w:rsid w:val="0053200C"/>
    <w:rsid w:val="00533AAD"/>
    <w:rsid w:val="00551300"/>
    <w:rsid w:val="00551841"/>
    <w:rsid w:val="00555228"/>
    <w:rsid w:val="0055573C"/>
    <w:rsid w:val="005724C9"/>
    <w:rsid w:val="00572CDC"/>
    <w:rsid w:val="005732F4"/>
    <w:rsid w:val="0057788C"/>
    <w:rsid w:val="005801AD"/>
    <w:rsid w:val="00581BC1"/>
    <w:rsid w:val="00594CB7"/>
    <w:rsid w:val="0059528B"/>
    <w:rsid w:val="00596C64"/>
    <w:rsid w:val="00597AB9"/>
    <w:rsid w:val="005A120C"/>
    <w:rsid w:val="005A49B9"/>
    <w:rsid w:val="005A6DFC"/>
    <w:rsid w:val="005A7C8E"/>
    <w:rsid w:val="005B03C4"/>
    <w:rsid w:val="005B05F6"/>
    <w:rsid w:val="005B2DDE"/>
    <w:rsid w:val="005C6040"/>
    <w:rsid w:val="005D5381"/>
    <w:rsid w:val="005D724F"/>
    <w:rsid w:val="005D740F"/>
    <w:rsid w:val="005E0563"/>
    <w:rsid w:val="005F00C1"/>
    <w:rsid w:val="005F2662"/>
    <w:rsid w:val="005F2D0D"/>
    <w:rsid w:val="005F30C2"/>
    <w:rsid w:val="005F59C8"/>
    <w:rsid w:val="00604266"/>
    <w:rsid w:val="0060505F"/>
    <w:rsid w:val="00607E28"/>
    <w:rsid w:val="006116D8"/>
    <w:rsid w:val="00612517"/>
    <w:rsid w:val="00622CF0"/>
    <w:rsid w:val="00623A3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479F"/>
    <w:rsid w:val="0066725D"/>
    <w:rsid w:val="00671423"/>
    <w:rsid w:val="006746F4"/>
    <w:rsid w:val="006807D3"/>
    <w:rsid w:val="00690F39"/>
    <w:rsid w:val="006930DB"/>
    <w:rsid w:val="00693966"/>
    <w:rsid w:val="0069404E"/>
    <w:rsid w:val="00695039"/>
    <w:rsid w:val="006969CB"/>
    <w:rsid w:val="006A5B35"/>
    <w:rsid w:val="006B0D7D"/>
    <w:rsid w:val="006B15B4"/>
    <w:rsid w:val="006B413C"/>
    <w:rsid w:val="006B5A12"/>
    <w:rsid w:val="006B6326"/>
    <w:rsid w:val="006C6699"/>
    <w:rsid w:val="006D3629"/>
    <w:rsid w:val="006D5AF8"/>
    <w:rsid w:val="006D6A5C"/>
    <w:rsid w:val="006D6F42"/>
    <w:rsid w:val="006D717C"/>
    <w:rsid w:val="006E2DA7"/>
    <w:rsid w:val="006E3928"/>
    <w:rsid w:val="006E4A10"/>
    <w:rsid w:val="006E76E9"/>
    <w:rsid w:val="006F52F5"/>
    <w:rsid w:val="006F6C5C"/>
    <w:rsid w:val="006F7C47"/>
    <w:rsid w:val="0070242E"/>
    <w:rsid w:val="00704E40"/>
    <w:rsid w:val="00705FA2"/>
    <w:rsid w:val="007064A7"/>
    <w:rsid w:val="00706C42"/>
    <w:rsid w:val="00707AD3"/>
    <w:rsid w:val="0071712E"/>
    <w:rsid w:val="00717BFA"/>
    <w:rsid w:val="00721984"/>
    <w:rsid w:val="00722CFA"/>
    <w:rsid w:val="007325E3"/>
    <w:rsid w:val="0073661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B89"/>
    <w:rsid w:val="00755E68"/>
    <w:rsid w:val="00755F8D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63DA"/>
    <w:rsid w:val="007764F2"/>
    <w:rsid w:val="00783B22"/>
    <w:rsid w:val="00786459"/>
    <w:rsid w:val="0078698D"/>
    <w:rsid w:val="00791E8A"/>
    <w:rsid w:val="00794A5B"/>
    <w:rsid w:val="0079551D"/>
    <w:rsid w:val="007A111E"/>
    <w:rsid w:val="007A17B0"/>
    <w:rsid w:val="007A6424"/>
    <w:rsid w:val="007A70F7"/>
    <w:rsid w:val="007B1EBA"/>
    <w:rsid w:val="007B2D25"/>
    <w:rsid w:val="007B33DB"/>
    <w:rsid w:val="007B34DA"/>
    <w:rsid w:val="007B3BA2"/>
    <w:rsid w:val="007B513F"/>
    <w:rsid w:val="007B559F"/>
    <w:rsid w:val="007B5897"/>
    <w:rsid w:val="007C015C"/>
    <w:rsid w:val="007C28EE"/>
    <w:rsid w:val="007C2992"/>
    <w:rsid w:val="007C52AD"/>
    <w:rsid w:val="007D0133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2211"/>
    <w:rsid w:val="00804DF1"/>
    <w:rsid w:val="00805CAA"/>
    <w:rsid w:val="0080726C"/>
    <w:rsid w:val="00807C08"/>
    <w:rsid w:val="0081123F"/>
    <w:rsid w:val="0081364F"/>
    <w:rsid w:val="008139BF"/>
    <w:rsid w:val="00813B9B"/>
    <w:rsid w:val="00822833"/>
    <w:rsid w:val="0082330F"/>
    <w:rsid w:val="00824829"/>
    <w:rsid w:val="00824C9E"/>
    <w:rsid w:val="00830211"/>
    <w:rsid w:val="00832CDC"/>
    <w:rsid w:val="00832E56"/>
    <w:rsid w:val="0083352F"/>
    <w:rsid w:val="00837FAC"/>
    <w:rsid w:val="00840CAD"/>
    <w:rsid w:val="00841C28"/>
    <w:rsid w:val="008440ED"/>
    <w:rsid w:val="00844B74"/>
    <w:rsid w:val="00846D14"/>
    <w:rsid w:val="00852DA5"/>
    <w:rsid w:val="00856C4F"/>
    <w:rsid w:val="0085748D"/>
    <w:rsid w:val="00860116"/>
    <w:rsid w:val="0086072C"/>
    <w:rsid w:val="008621A6"/>
    <w:rsid w:val="00863515"/>
    <w:rsid w:val="00863F51"/>
    <w:rsid w:val="0086511E"/>
    <w:rsid w:val="00866D8C"/>
    <w:rsid w:val="008675A3"/>
    <w:rsid w:val="00870EA5"/>
    <w:rsid w:val="0087361A"/>
    <w:rsid w:val="00877B5B"/>
    <w:rsid w:val="00880939"/>
    <w:rsid w:val="0088492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B7BA6"/>
    <w:rsid w:val="008C0C6C"/>
    <w:rsid w:val="008C3AF3"/>
    <w:rsid w:val="008C3E19"/>
    <w:rsid w:val="008C4D88"/>
    <w:rsid w:val="008C5CCD"/>
    <w:rsid w:val="008C6D7A"/>
    <w:rsid w:val="008D76CF"/>
    <w:rsid w:val="008D79F9"/>
    <w:rsid w:val="008E18AA"/>
    <w:rsid w:val="008E2968"/>
    <w:rsid w:val="008E359A"/>
    <w:rsid w:val="008F247E"/>
    <w:rsid w:val="008F302F"/>
    <w:rsid w:val="008F37F2"/>
    <w:rsid w:val="008F40E1"/>
    <w:rsid w:val="008F589D"/>
    <w:rsid w:val="008F7653"/>
    <w:rsid w:val="008F7D73"/>
    <w:rsid w:val="00902C3F"/>
    <w:rsid w:val="009030D7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7121"/>
    <w:rsid w:val="009775D2"/>
    <w:rsid w:val="00980194"/>
    <w:rsid w:val="009822D2"/>
    <w:rsid w:val="00984DD2"/>
    <w:rsid w:val="00987368"/>
    <w:rsid w:val="009877F7"/>
    <w:rsid w:val="00987827"/>
    <w:rsid w:val="009A49C5"/>
    <w:rsid w:val="009A5C9D"/>
    <w:rsid w:val="009A7222"/>
    <w:rsid w:val="009B085A"/>
    <w:rsid w:val="009B7644"/>
    <w:rsid w:val="009C6A3F"/>
    <w:rsid w:val="009C71DE"/>
    <w:rsid w:val="009C7D77"/>
    <w:rsid w:val="009D044D"/>
    <w:rsid w:val="009D4728"/>
    <w:rsid w:val="009D4DE0"/>
    <w:rsid w:val="009D51DB"/>
    <w:rsid w:val="009D61EB"/>
    <w:rsid w:val="009D6D6A"/>
    <w:rsid w:val="009E22AB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417F"/>
    <w:rsid w:val="00A15FDF"/>
    <w:rsid w:val="00A17132"/>
    <w:rsid w:val="00A20A39"/>
    <w:rsid w:val="00A22EC0"/>
    <w:rsid w:val="00A25F5F"/>
    <w:rsid w:val="00A330F4"/>
    <w:rsid w:val="00A4171A"/>
    <w:rsid w:val="00A4311E"/>
    <w:rsid w:val="00A43592"/>
    <w:rsid w:val="00A45C3D"/>
    <w:rsid w:val="00A52555"/>
    <w:rsid w:val="00A52F77"/>
    <w:rsid w:val="00A545B1"/>
    <w:rsid w:val="00A562F5"/>
    <w:rsid w:val="00A573FA"/>
    <w:rsid w:val="00A6047D"/>
    <w:rsid w:val="00A66763"/>
    <w:rsid w:val="00A67E88"/>
    <w:rsid w:val="00A714BB"/>
    <w:rsid w:val="00A756AE"/>
    <w:rsid w:val="00A7587A"/>
    <w:rsid w:val="00A76C29"/>
    <w:rsid w:val="00A80086"/>
    <w:rsid w:val="00A800B2"/>
    <w:rsid w:val="00A804B3"/>
    <w:rsid w:val="00A807A3"/>
    <w:rsid w:val="00A84967"/>
    <w:rsid w:val="00A859C5"/>
    <w:rsid w:val="00A9068E"/>
    <w:rsid w:val="00A91637"/>
    <w:rsid w:val="00AA2799"/>
    <w:rsid w:val="00AA321C"/>
    <w:rsid w:val="00AA71D2"/>
    <w:rsid w:val="00AB0EB6"/>
    <w:rsid w:val="00AB2742"/>
    <w:rsid w:val="00AB3DE6"/>
    <w:rsid w:val="00AB4F44"/>
    <w:rsid w:val="00AB6DE4"/>
    <w:rsid w:val="00AB778E"/>
    <w:rsid w:val="00AB7B1E"/>
    <w:rsid w:val="00AC4019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DC3"/>
    <w:rsid w:val="00B67E24"/>
    <w:rsid w:val="00B71C17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3C3E"/>
    <w:rsid w:val="00BA6140"/>
    <w:rsid w:val="00BB36CC"/>
    <w:rsid w:val="00BC476D"/>
    <w:rsid w:val="00BD2702"/>
    <w:rsid w:val="00BD3427"/>
    <w:rsid w:val="00BD3954"/>
    <w:rsid w:val="00BD4C9D"/>
    <w:rsid w:val="00BD53C6"/>
    <w:rsid w:val="00BD6872"/>
    <w:rsid w:val="00BE2F47"/>
    <w:rsid w:val="00BF0EAC"/>
    <w:rsid w:val="00BF173F"/>
    <w:rsid w:val="00BF3793"/>
    <w:rsid w:val="00BF440F"/>
    <w:rsid w:val="00C051BA"/>
    <w:rsid w:val="00C076CE"/>
    <w:rsid w:val="00C1118B"/>
    <w:rsid w:val="00C12CB4"/>
    <w:rsid w:val="00C159C3"/>
    <w:rsid w:val="00C225C2"/>
    <w:rsid w:val="00C262AF"/>
    <w:rsid w:val="00C26B84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3799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A54DA"/>
    <w:rsid w:val="00CB4BFC"/>
    <w:rsid w:val="00CB59E2"/>
    <w:rsid w:val="00CC0BEC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E7A30"/>
    <w:rsid w:val="00CF23CA"/>
    <w:rsid w:val="00CF24FE"/>
    <w:rsid w:val="00CF78E1"/>
    <w:rsid w:val="00D01B9B"/>
    <w:rsid w:val="00D02E08"/>
    <w:rsid w:val="00D04979"/>
    <w:rsid w:val="00D1025C"/>
    <w:rsid w:val="00D104FB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1E1A"/>
    <w:rsid w:val="00D93532"/>
    <w:rsid w:val="00D9382C"/>
    <w:rsid w:val="00D945DB"/>
    <w:rsid w:val="00D95A18"/>
    <w:rsid w:val="00DA15D9"/>
    <w:rsid w:val="00DA2F4C"/>
    <w:rsid w:val="00DA3A70"/>
    <w:rsid w:val="00DA3D1A"/>
    <w:rsid w:val="00DB09FF"/>
    <w:rsid w:val="00DB0A69"/>
    <w:rsid w:val="00DB0B99"/>
    <w:rsid w:val="00DB4D4E"/>
    <w:rsid w:val="00DB6CFD"/>
    <w:rsid w:val="00DC081F"/>
    <w:rsid w:val="00DC25CF"/>
    <w:rsid w:val="00DC2899"/>
    <w:rsid w:val="00DC45BE"/>
    <w:rsid w:val="00DC45E5"/>
    <w:rsid w:val="00DD0CC2"/>
    <w:rsid w:val="00DD1607"/>
    <w:rsid w:val="00DD1BD0"/>
    <w:rsid w:val="00DD6D7D"/>
    <w:rsid w:val="00DE384D"/>
    <w:rsid w:val="00DF0EE0"/>
    <w:rsid w:val="00DF4F7A"/>
    <w:rsid w:val="00DF5376"/>
    <w:rsid w:val="00DF5F7A"/>
    <w:rsid w:val="00E00206"/>
    <w:rsid w:val="00E0187C"/>
    <w:rsid w:val="00E02EF0"/>
    <w:rsid w:val="00E061D5"/>
    <w:rsid w:val="00E07FA2"/>
    <w:rsid w:val="00E15590"/>
    <w:rsid w:val="00E24ADA"/>
    <w:rsid w:val="00E24C95"/>
    <w:rsid w:val="00E264A1"/>
    <w:rsid w:val="00E27F4E"/>
    <w:rsid w:val="00E31374"/>
    <w:rsid w:val="00E362B1"/>
    <w:rsid w:val="00E362E8"/>
    <w:rsid w:val="00E373B1"/>
    <w:rsid w:val="00E3797F"/>
    <w:rsid w:val="00E40B81"/>
    <w:rsid w:val="00E43B6C"/>
    <w:rsid w:val="00E47E8D"/>
    <w:rsid w:val="00E5581C"/>
    <w:rsid w:val="00E55BBA"/>
    <w:rsid w:val="00E63B9B"/>
    <w:rsid w:val="00E66538"/>
    <w:rsid w:val="00E7062F"/>
    <w:rsid w:val="00E726F4"/>
    <w:rsid w:val="00E752C0"/>
    <w:rsid w:val="00E7690E"/>
    <w:rsid w:val="00E7720D"/>
    <w:rsid w:val="00E77E4D"/>
    <w:rsid w:val="00E80023"/>
    <w:rsid w:val="00E827F1"/>
    <w:rsid w:val="00E844D8"/>
    <w:rsid w:val="00E90A03"/>
    <w:rsid w:val="00E9216A"/>
    <w:rsid w:val="00E92D54"/>
    <w:rsid w:val="00EA08BC"/>
    <w:rsid w:val="00EA1C51"/>
    <w:rsid w:val="00EA2C36"/>
    <w:rsid w:val="00EA42E3"/>
    <w:rsid w:val="00EA6C47"/>
    <w:rsid w:val="00EB4CB0"/>
    <w:rsid w:val="00EC08D9"/>
    <w:rsid w:val="00EC16F0"/>
    <w:rsid w:val="00EC1C3A"/>
    <w:rsid w:val="00EC1D48"/>
    <w:rsid w:val="00EC6041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264D"/>
    <w:rsid w:val="00F4571F"/>
    <w:rsid w:val="00F50487"/>
    <w:rsid w:val="00F54707"/>
    <w:rsid w:val="00F55AAE"/>
    <w:rsid w:val="00F57615"/>
    <w:rsid w:val="00F57B9D"/>
    <w:rsid w:val="00F627DC"/>
    <w:rsid w:val="00F65FC2"/>
    <w:rsid w:val="00F702EC"/>
    <w:rsid w:val="00F72F5F"/>
    <w:rsid w:val="00F73E05"/>
    <w:rsid w:val="00F7461D"/>
    <w:rsid w:val="00F753F5"/>
    <w:rsid w:val="00F80C5B"/>
    <w:rsid w:val="00F828B0"/>
    <w:rsid w:val="00F8486A"/>
    <w:rsid w:val="00F86269"/>
    <w:rsid w:val="00F90C60"/>
    <w:rsid w:val="00F92ACB"/>
    <w:rsid w:val="00F92E71"/>
    <w:rsid w:val="00F94C56"/>
    <w:rsid w:val="00FA5DA4"/>
    <w:rsid w:val="00FA647F"/>
    <w:rsid w:val="00FA6674"/>
    <w:rsid w:val="00FA6B4D"/>
    <w:rsid w:val="00FA6E20"/>
    <w:rsid w:val="00FA7E2D"/>
    <w:rsid w:val="00FB154D"/>
    <w:rsid w:val="00FB2CB0"/>
    <w:rsid w:val="00FB3F15"/>
    <w:rsid w:val="00FB6CD4"/>
    <w:rsid w:val="00FC10A7"/>
    <w:rsid w:val="00FC2371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6">
    <w:name w:val="Основной текст Знак"/>
    <w:link w:val="a5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Balloon Text"/>
    <w:basedOn w:val="a"/>
    <w:link w:val="af1"/>
    <w:rsid w:val="00832C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32CDC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32CDC"/>
    <w:rPr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32CD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56D05"/>
    <w:rPr>
      <w:sz w:val="28"/>
    </w:rPr>
  </w:style>
  <w:style w:type="paragraph" w:styleId="af2">
    <w:name w:val="footnote text"/>
    <w:basedOn w:val="a"/>
    <w:link w:val="af3"/>
    <w:unhideWhenUsed/>
    <w:rsid w:val="00256D05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256D05"/>
  </w:style>
  <w:style w:type="paragraph" w:styleId="af4">
    <w:name w:val="Plain Text"/>
    <w:basedOn w:val="a"/>
    <w:link w:val="af5"/>
    <w:unhideWhenUsed/>
    <w:rsid w:val="00CE7A3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CE7A30"/>
    <w:rPr>
      <w:rFonts w:ascii="Courier New" w:hAnsi="Courier New"/>
    </w:rPr>
  </w:style>
  <w:style w:type="character" w:customStyle="1" w:styleId="FontStyle14">
    <w:name w:val="Font Style14"/>
    <w:basedOn w:val="a0"/>
    <w:rsid w:val="00CE7A30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6">
    <w:name w:val="Основной текст Знак"/>
    <w:link w:val="a5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Balloon Text"/>
    <w:basedOn w:val="a"/>
    <w:link w:val="af1"/>
    <w:rsid w:val="00832C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32CDC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32CDC"/>
    <w:rPr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32CD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56D05"/>
    <w:rPr>
      <w:sz w:val="28"/>
    </w:rPr>
  </w:style>
  <w:style w:type="paragraph" w:styleId="af2">
    <w:name w:val="footnote text"/>
    <w:basedOn w:val="a"/>
    <w:link w:val="af3"/>
    <w:unhideWhenUsed/>
    <w:rsid w:val="00256D05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256D05"/>
  </w:style>
  <w:style w:type="paragraph" w:styleId="af4">
    <w:name w:val="Plain Text"/>
    <w:basedOn w:val="a"/>
    <w:link w:val="af5"/>
    <w:unhideWhenUsed/>
    <w:rsid w:val="00CE7A3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CE7A30"/>
    <w:rPr>
      <w:rFonts w:ascii="Courier New" w:hAnsi="Courier New"/>
    </w:rPr>
  </w:style>
  <w:style w:type="character" w:customStyle="1" w:styleId="FontStyle14">
    <w:name w:val="Font Style14"/>
    <w:basedOn w:val="a0"/>
    <w:rsid w:val="00CE7A30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://pandia.ru/text/category/konspekti_lektcij/" TargetMode="External"/><Relationship Id="rId26" Type="http://schemas.openxmlformats.org/officeDocument/2006/relationships/hyperlink" Target="http://pandia.ru/text/category/konspekti_lektci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/wiki/001/169.php" TargetMode="External"/><Relationship Id="rId34" Type="http://schemas.openxmlformats.org/officeDocument/2006/relationships/hyperlink" Target="https://www.youtube.com/watch?v=j_xJwB2aGo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://pandia.ru/text/categ/wiki/001/169.php" TargetMode="External"/><Relationship Id="rId25" Type="http://schemas.openxmlformats.org/officeDocument/2006/relationships/hyperlink" Target="http://pandia.ru/text/categ/wiki/001/169.php" TargetMode="External"/><Relationship Id="rId33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84.php" TargetMode="External"/><Relationship Id="rId20" Type="http://schemas.openxmlformats.org/officeDocument/2006/relationships/hyperlink" Target="http://pandia.ru/text/categ/wiki/001/84.php" TargetMode="External"/><Relationship Id="rId29" Type="http://schemas.openxmlformats.org/officeDocument/2006/relationships/hyperlink" Target="https://magtu.informsystema.ru/uploader/fileUpload?name=3841.pdf&amp;show=dcatalogues/1/1530045/3841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24" Type="http://schemas.openxmlformats.org/officeDocument/2006/relationships/hyperlink" Target="http://pandia.ru/text/categ/wiki/001/84.php" TargetMode="External"/><Relationship Id="rId32" Type="http://schemas.openxmlformats.org/officeDocument/2006/relationships/hyperlink" Target="https://elibrary.ru/defaultx.as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://pandia.ru/text/categ/wiki/001/92.php" TargetMode="External"/><Relationship Id="rId28" Type="http://schemas.openxmlformats.org/officeDocument/2006/relationships/hyperlink" Target="http://e.lanbook.com/books/element.php?pl1_cid=25&amp;pl1_id=1518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pandia.ru/text/categ/wiki/001/92.php" TargetMode="External"/><Relationship Id="rId31" Type="http://schemas.openxmlformats.org/officeDocument/2006/relationships/hyperlink" Target="https://magtu.informsystema.ru/uploader/fileUpload?name=3240.pdf&amp;show=dcatalogues/1/1136983/3240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://pandia.ru/text/category/konspekti_lektcij/" TargetMode="External"/><Relationship Id="rId27" Type="http://schemas.openxmlformats.org/officeDocument/2006/relationships/hyperlink" Target="http://pandia.ru/text/category/konspekti_lektcij/" TargetMode="External"/><Relationship Id="rId30" Type="http://schemas.openxmlformats.org/officeDocument/2006/relationships/hyperlink" Target="http://e.lanbook.com/books/element.php?pl1_cid=25&amp;pl1_id=3288" TargetMode="External"/><Relationship Id="rId35" Type="http://schemas.openxmlformats.org/officeDocument/2006/relationships/hyperlink" Target="https://www.youtube.com/watch?v=j_xJwB2aG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6707</Words>
  <Characters>38235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44853</CharactersWithSpaces>
  <SharedDoc>false</SharedDoc>
  <HLinks>
    <vt:vector size="48" baseType="variant">
      <vt:variant>
        <vt:i4>6488182</vt:i4>
      </vt:variant>
      <vt:variant>
        <vt:i4>21</vt:i4>
      </vt:variant>
      <vt:variant>
        <vt:i4>0</vt:i4>
      </vt:variant>
      <vt:variant>
        <vt:i4>5</vt:i4>
      </vt:variant>
      <vt:variant>
        <vt:lpwstr>http://www.libgost.ru/</vt:lpwstr>
      </vt:variant>
      <vt:variant>
        <vt:lpwstr/>
      </vt:variant>
      <vt:variant>
        <vt:i4>2556013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http://e.lanbook.com/books/element.php?pl1_cid=25&amp;pl1_id=3283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2883690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http://e.lanbook.com/books/element.php?pl1_cid=25&amp;pl1_id=1518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2020-05-08T11:20:00Z</cp:lastPrinted>
  <dcterms:created xsi:type="dcterms:W3CDTF">2020-05-08T11:20:00Z</dcterms:created>
  <dcterms:modified xsi:type="dcterms:W3CDTF">2020-05-08T11:20:00Z</dcterms:modified>
</cp:coreProperties>
</file>