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проектирование об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ирование обог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377C3F" w:rsidP="00A518C6">
      <w:pPr>
        <w:ind w:firstLine="0"/>
      </w:pPr>
      <w:r>
        <w:rPr>
          <w:noProof/>
        </w:rPr>
        <w:lastRenderedPageBreak/>
        <w:drawing>
          <wp:inline distT="0" distB="0" distL="0" distR="0" wp14:anchorId="47CD38E2" wp14:editId="270C1929">
            <wp:extent cx="5940425" cy="862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Pr="00A518C6" w:rsidRDefault="00A518C6" w:rsidP="00A518C6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формирование у студентов представлений о современном состоянии </w:t>
      </w:r>
      <w:proofErr w:type="spellStart"/>
      <w:r>
        <w:rPr>
          <w:rStyle w:val="FontStyle17"/>
          <w:b w:val="0"/>
          <w:sz w:val="24"/>
          <w:szCs w:val="24"/>
        </w:rPr>
        <w:t>горно</w:t>
      </w:r>
      <w:proofErr w:type="spellEnd"/>
      <w:r>
        <w:rPr>
          <w:rStyle w:val="FontStyle17"/>
          <w:b w:val="0"/>
          <w:sz w:val="24"/>
          <w:szCs w:val="24"/>
        </w:rPr>
        <w:t xml:space="preserve"> - обогатительного производства и путях его развития;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предприятий;</w:t>
      </w:r>
    </w:p>
    <w:p w:rsidR="007754E4" w:rsidRP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использования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611D64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Pr="00611D64">
        <w:rPr>
          <w:rStyle w:val="FontStyle16"/>
          <w:b w:val="0"/>
          <w:sz w:val="24"/>
          <w:szCs w:val="24"/>
        </w:rPr>
        <w:t>базовую часть блока 1 образовательной программы.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знания, сформированные в результате изучения: 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дробления, измельчения и подготовка сырья к обогащению: дробление, измельчение и </w:t>
      </w:r>
      <w:proofErr w:type="spellStart"/>
      <w:r>
        <w:rPr>
          <w:rStyle w:val="FontStyle16"/>
          <w:b w:val="0"/>
          <w:sz w:val="24"/>
          <w:szCs w:val="24"/>
        </w:rPr>
        <w:t>грохочение</w:t>
      </w:r>
      <w:proofErr w:type="spellEnd"/>
      <w:r>
        <w:rPr>
          <w:rStyle w:val="FontStyle16"/>
          <w:b w:val="0"/>
          <w:sz w:val="24"/>
          <w:szCs w:val="24"/>
        </w:rPr>
        <w:t xml:space="preserve"> как основные процессы </w:t>
      </w:r>
      <w:proofErr w:type="spellStart"/>
      <w:r>
        <w:rPr>
          <w:rStyle w:val="FontStyle16"/>
          <w:b w:val="0"/>
          <w:sz w:val="24"/>
          <w:szCs w:val="24"/>
        </w:rPr>
        <w:t>рудоподготовки</w:t>
      </w:r>
      <w:proofErr w:type="spellEnd"/>
      <w:r>
        <w:rPr>
          <w:rStyle w:val="FontStyle16"/>
          <w:b w:val="0"/>
          <w:sz w:val="24"/>
          <w:szCs w:val="24"/>
        </w:rPr>
        <w:t xml:space="preserve">, типы дробилок, мельниц и грохотов и область их применения, технология дробления, измельчения и </w:t>
      </w:r>
      <w:proofErr w:type="spellStart"/>
      <w:r>
        <w:rPr>
          <w:rStyle w:val="FontStyle16"/>
          <w:b w:val="0"/>
          <w:sz w:val="24"/>
          <w:szCs w:val="24"/>
        </w:rPr>
        <w:t>грохочения</w:t>
      </w:r>
      <w:proofErr w:type="spellEnd"/>
      <w:r>
        <w:rPr>
          <w:rStyle w:val="FontStyle16"/>
          <w:b w:val="0"/>
          <w:sz w:val="24"/>
          <w:szCs w:val="24"/>
        </w:rPr>
        <w:t>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вспомогательные процессы: обезвоживание, пылеулавливание, </w:t>
      </w:r>
      <w:proofErr w:type="spellStart"/>
      <w:r>
        <w:rPr>
          <w:rStyle w:val="FontStyle16"/>
          <w:b w:val="0"/>
          <w:sz w:val="24"/>
          <w:szCs w:val="24"/>
        </w:rPr>
        <w:t>воздуховодоснабжение</w:t>
      </w:r>
      <w:proofErr w:type="spellEnd"/>
      <w:r>
        <w:rPr>
          <w:rStyle w:val="FontStyle16"/>
          <w:b w:val="0"/>
          <w:sz w:val="24"/>
          <w:szCs w:val="24"/>
        </w:rPr>
        <w:t>, хвостовое хозяйство;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технологический и товарный баланс, автоматизация процессов;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технологии комплексного использования минерального сырья.</w:t>
      </w:r>
    </w:p>
    <w:p w:rsidR="00D86DC2" w:rsidRPr="00AF2BB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Знания, полученные при изучении </w:t>
      </w:r>
      <w:proofErr w:type="gramStart"/>
      <w:r>
        <w:rPr>
          <w:rStyle w:val="FontStyle16"/>
          <w:b w:val="0"/>
          <w:sz w:val="24"/>
          <w:szCs w:val="24"/>
        </w:rPr>
        <w:t>данной дисциплины</w:t>
      </w:r>
      <w:proofErr w:type="gramEnd"/>
      <w:r>
        <w:rPr>
          <w:rStyle w:val="FontStyle16"/>
          <w:b w:val="0"/>
          <w:sz w:val="24"/>
          <w:szCs w:val="24"/>
        </w:rPr>
        <w:t xml:space="preserve"> будут необходимы для подготовки к государственному экзамену, выполнению и защиты дипломного проекта.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C17915">
        <w:rPr>
          <w:rStyle w:val="FontStyle16"/>
          <w:b w:val="0"/>
          <w:sz w:val="24"/>
          <w:szCs w:val="24"/>
        </w:rPr>
        <w:t xml:space="preserve">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proofErr w:type="gramEnd"/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C640B4" w:rsidRPr="00D86DC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D86DC2" w:rsidRPr="00D86DC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 w:rsidR="00D86DC2"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аргументированно обосновывать положения </w:t>
            </w:r>
            <w:r w:rsidRPr="00D86DC2">
              <w:rPr>
                <w:i/>
                <w:sz w:val="24"/>
                <w:szCs w:val="24"/>
              </w:rPr>
              <w:lastRenderedPageBreak/>
              <w:t>предметной области знания.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 w:rsidR="00733DC4"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 w:rsidR="00716155"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C640B4" w:rsidRPr="00D86DC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733DC4" w:rsidP="00733DC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716155"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="00716155"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33DC4" w:rsidP="00733DC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716155" w:rsidRPr="00D86DC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C640B4" w:rsidRPr="00D86DC2" w:rsidRDefault="00716155" w:rsidP="00733DC4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="00733DC4">
              <w:rPr>
                <w:i/>
              </w:rPr>
              <w:t>технологическую минералогию, геологию, технологию обогащения различных видов минерального и техногенного сырья</w:t>
            </w:r>
            <w:r>
              <w:rPr>
                <w:i/>
              </w:rPr>
              <w:t>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 w:rsidR="00733DC4"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716155" w:rsidP="00716155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716155" w:rsidRDefault="00716155" w:rsidP="00716155">
            <w:pPr>
              <w:ind w:firstLine="0"/>
              <w:jc w:val="left"/>
            </w:pPr>
          </w:p>
          <w:p w:rsidR="00A518C6" w:rsidRPr="00D86DC2" w:rsidRDefault="00A518C6" w:rsidP="00716155">
            <w:pPr>
              <w:ind w:firstLine="0"/>
              <w:jc w:val="left"/>
            </w:pP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716155" w:rsidRDefault="00716155" w:rsidP="00733DC4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 w:rsidR="00733D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165A02" w:rsidRPr="002646A7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навыками </w:t>
            </w:r>
            <w:proofErr w:type="gramStart"/>
            <w:r>
              <w:rPr>
                <w:i/>
              </w:rPr>
              <w:t>расчета</w:t>
            </w:r>
            <w:proofErr w:type="gramEnd"/>
            <w:r>
              <w:rPr>
                <w:i/>
              </w:rPr>
              <w:t xml:space="preserve">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переработки полезных ископаемых и проектирования обогатительных фабрик;</w:t>
            </w:r>
          </w:p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</w:t>
            </w:r>
            <w:r w:rsidR="00EB61F7">
              <w:rPr>
                <w:i/>
              </w:rPr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EB61F7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фабрик и установок;</w:t>
            </w:r>
          </w:p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EB61F7" w:rsidRP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навыками </w:t>
            </w:r>
            <w:proofErr w:type="gramStart"/>
            <w:r>
              <w:rPr>
                <w:i/>
              </w:rPr>
              <w:t>расчета</w:t>
            </w:r>
            <w:proofErr w:type="gramEnd"/>
            <w:r>
              <w:rPr>
                <w:i/>
              </w:rPr>
              <w:t xml:space="preserve">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65A02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lastRenderedPageBreak/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EB61F7" w:rsidRDefault="00EB61F7" w:rsidP="00EB61F7">
            <w:pPr>
              <w:ind w:firstLine="0"/>
              <w:jc w:val="left"/>
              <w:rPr>
                <w:b/>
                <w:bCs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EB61F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EB61F7" w:rsidRPr="00D86DC2" w:rsidRDefault="00EB61F7" w:rsidP="00EB61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EB61F7" w:rsidRDefault="0059451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594517" w:rsidRPr="00D86DC2" w:rsidRDefault="00594517" w:rsidP="0059451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EB61F7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594517">
            <w:pPr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проектировании фабрик;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геологии, технологии обогащения различных видов минерального и техногенного сырья для оценки результатов исследовательских и опытно-промышленных работ.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методами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навыками </w:t>
            </w:r>
            <w:proofErr w:type="gramStart"/>
            <w:r>
              <w:rPr>
                <w:i/>
              </w:rPr>
              <w:t>расчета</w:t>
            </w:r>
            <w:proofErr w:type="gramEnd"/>
            <w:r>
              <w:rPr>
                <w:i/>
              </w:rPr>
              <w:t xml:space="preserve">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F71FE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5C5F1A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D86DC2" w:rsidRDefault="002646A7" w:rsidP="002646A7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8F7CA1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2646A7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2646A7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lastRenderedPageBreak/>
              <w:t>структуру горно-обогатительного производства и обогатительной фабрики в частности;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безопасности.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D86DC2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8D6B80" w:rsidRPr="00D86DC2" w:rsidRDefault="008D6B80" w:rsidP="008D6B8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8D6B80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D6B80">
        <w:rPr>
          <w:rStyle w:val="FontStyle18"/>
          <w:b w:val="0"/>
          <w:sz w:val="24"/>
          <w:szCs w:val="24"/>
        </w:rPr>
        <w:t>1</w:t>
      </w:r>
      <w:r w:rsidR="001F71FE">
        <w:rPr>
          <w:rStyle w:val="FontStyle18"/>
          <w:b w:val="0"/>
          <w:sz w:val="24"/>
          <w:szCs w:val="24"/>
        </w:rPr>
        <w:t>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F71FE">
        <w:rPr>
          <w:rStyle w:val="FontStyle18"/>
          <w:b w:val="0"/>
          <w:sz w:val="24"/>
          <w:szCs w:val="24"/>
        </w:rPr>
        <w:t>110,8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F71FE">
        <w:rPr>
          <w:rStyle w:val="FontStyle18"/>
          <w:b w:val="0"/>
          <w:sz w:val="24"/>
          <w:szCs w:val="24"/>
        </w:rPr>
        <w:t>108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F71FE">
        <w:rPr>
          <w:rStyle w:val="FontStyle18"/>
          <w:b w:val="0"/>
          <w:sz w:val="24"/>
          <w:szCs w:val="24"/>
        </w:rPr>
        <w:t>2,8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1F71FE">
        <w:rPr>
          <w:rStyle w:val="FontStyle18"/>
          <w:b w:val="0"/>
          <w:sz w:val="24"/>
          <w:szCs w:val="24"/>
        </w:rPr>
        <w:t>69,2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8"/>
        <w:gridCol w:w="569"/>
        <w:gridCol w:w="594"/>
        <w:gridCol w:w="676"/>
        <w:gridCol w:w="814"/>
        <w:gridCol w:w="1027"/>
        <w:gridCol w:w="3360"/>
        <w:gridCol w:w="3044"/>
        <w:gridCol w:w="1154"/>
      </w:tblGrid>
      <w:tr w:rsidR="003267AD" w:rsidRPr="008D6B80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6B8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лаборат</w:t>
            </w:r>
            <w:proofErr w:type="spellEnd"/>
            <w:r w:rsidRPr="008D6B80">
              <w:t>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практич</w:t>
            </w:r>
            <w:proofErr w:type="spellEnd"/>
            <w:r w:rsidRPr="008D6B8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обогатительных фабрик.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3B3F7B">
            <w:pPr>
              <w:pStyle w:val="Style14"/>
              <w:widowControl/>
              <w:ind w:firstLine="0"/>
              <w:jc w:val="left"/>
            </w:pPr>
            <w:r>
              <w:t xml:space="preserve">ОК 1; </w:t>
            </w:r>
            <w:r w:rsidR="00A208F0">
              <w:t xml:space="preserve">ОПК </w:t>
            </w:r>
            <w:r>
              <w:t>1</w:t>
            </w:r>
            <w:r w:rsidR="00A208F0">
              <w:t xml:space="preserve">; </w:t>
            </w:r>
            <w:r>
              <w:t xml:space="preserve">ОПК 4; </w:t>
            </w:r>
            <w:r w:rsidR="00A208F0">
              <w:t xml:space="preserve">ПК </w:t>
            </w:r>
            <w:r>
              <w:t>3</w:t>
            </w:r>
            <w:r w:rsidR="00A208F0">
              <w:t xml:space="preserve">; ПК </w:t>
            </w:r>
            <w:r>
              <w:t>4</w:t>
            </w:r>
            <w:r w:rsidR="00A208F0">
              <w:t xml:space="preserve">; </w:t>
            </w:r>
            <w:r>
              <w:t xml:space="preserve">ПК 10; ПК 15; ПК 17; </w:t>
            </w:r>
            <w:r w:rsidR="00A208F0">
              <w:t>ПСК 6.</w:t>
            </w:r>
            <w:r>
              <w:t>3</w:t>
            </w:r>
            <w:r w:rsidR="00A208F0">
              <w:t xml:space="preserve"> - 6.6. </w:t>
            </w:r>
            <w:proofErr w:type="spellStart"/>
            <w:r w:rsidR="00A208F0">
              <w:t>зув</w:t>
            </w:r>
            <w:proofErr w:type="spellEnd"/>
            <w:r w:rsidR="00A208F0">
              <w:t>.</w:t>
            </w:r>
          </w:p>
        </w:tc>
      </w:tr>
      <w:tr w:rsidR="009D290F" w:rsidRPr="008D6B80" w:rsidTr="008D6B80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проектирования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Предпроектные</w:t>
            </w:r>
            <w:proofErr w:type="spellEnd"/>
            <w:r>
              <w:rPr>
                <w:color w:val="000000"/>
              </w:rPr>
              <w:t xml:space="preserve">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Порядок выполнения проектных работ.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FC4496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документации.</w:t>
            </w:r>
          </w:p>
        </w:tc>
        <w:tc>
          <w:tcPr>
            <w:tcW w:w="186" w:type="pct"/>
          </w:tcPr>
          <w:p w:rsidR="009D290F" w:rsidRPr="008D6B80" w:rsidRDefault="009D290F" w:rsidP="005D285C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D6B80">
        <w:trPr>
          <w:trHeight w:val="393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9D290F" w:rsidRPr="00AF1A1A" w:rsidRDefault="001F71FE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2" w:type="pct"/>
          </w:tcPr>
          <w:p w:rsidR="009D290F" w:rsidRPr="00AF1A1A" w:rsidRDefault="003B3F7B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</w:t>
            </w:r>
            <w:r>
              <w:lastRenderedPageBreak/>
              <w:t xml:space="preserve">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>3.1.</w:t>
            </w:r>
            <w:r>
              <w:rPr>
                <w:color w:val="000000"/>
              </w:rPr>
              <w:t xml:space="preserve"> Выбор схемы </w:t>
            </w:r>
            <w:proofErr w:type="spellStart"/>
            <w:r>
              <w:rPr>
                <w:color w:val="000000"/>
              </w:rPr>
              <w:t>рудоподготовк</w:t>
            </w:r>
            <w:r w:rsidR="001F71FE">
              <w:rPr>
                <w:color w:val="000000"/>
              </w:rPr>
              <w:t>и</w:t>
            </w:r>
            <w:proofErr w:type="spellEnd"/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AF1A1A" w:rsidRDefault="003B3F7B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 xml:space="preserve">Расчет схем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  <w:r>
              <w:rPr>
                <w:color w:val="000000"/>
              </w:rPr>
              <w:t xml:space="preserve">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B197E">
              <w:rPr>
                <w:color w:val="000000"/>
              </w:rPr>
              <w:t>/2И</w:t>
            </w:r>
          </w:p>
        </w:tc>
        <w:tc>
          <w:tcPr>
            <w:tcW w:w="332" w:type="pct"/>
          </w:tcPr>
          <w:p w:rsidR="009D290F" w:rsidRPr="00AF1A1A" w:rsidRDefault="009D290F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3F7B"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обогащения минерального сырья.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B197E">
              <w:rPr>
                <w:color w:val="000000"/>
              </w:rPr>
              <w:t>/4И</w:t>
            </w: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 Схемы обогащения руд черных металлов.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197E">
              <w:rPr>
                <w:color w:val="000000"/>
              </w:rPr>
              <w:t>/2И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металлов.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B197E">
              <w:rPr>
                <w:color w:val="000000"/>
              </w:rPr>
              <w:t>/2И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AF1A1A" w:rsidRDefault="001F71FE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B197E">
              <w:rPr>
                <w:color w:val="000000"/>
              </w:rPr>
              <w:t>/6И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B197E">
              <w:rPr>
                <w:color w:val="000000"/>
              </w:rPr>
              <w:t>/4И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223514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B197E">
              <w:rPr>
                <w:color w:val="000000"/>
              </w:rPr>
              <w:t>/2И</w:t>
            </w:r>
          </w:p>
        </w:tc>
        <w:tc>
          <w:tcPr>
            <w:tcW w:w="332" w:type="pct"/>
          </w:tcPr>
          <w:p w:rsidR="009D290F" w:rsidRPr="00223514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584850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20" w:type="pct"/>
          </w:tcPr>
          <w:p w:rsidR="009D290F" w:rsidRPr="00584850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9D290F" w:rsidRPr="00584850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2B197E">
              <w:rPr>
                <w:b/>
                <w:color w:val="000000"/>
              </w:rPr>
              <w:t>/22И</w:t>
            </w:r>
          </w:p>
        </w:tc>
        <w:tc>
          <w:tcPr>
            <w:tcW w:w="332" w:type="pct"/>
          </w:tcPr>
          <w:p w:rsidR="009D290F" w:rsidRPr="009D290F" w:rsidRDefault="003B3F7B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</w:t>
            </w:r>
          </w:p>
        </w:tc>
        <w:tc>
          <w:tcPr>
            <w:tcW w:w="107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9D29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9D290F" w:rsidRPr="009D290F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20" w:type="pct"/>
            <w:shd w:val="clear" w:color="auto" w:fill="auto"/>
          </w:tcPr>
          <w:p w:rsidR="009D290F" w:rsidRPr="009D290F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9D290F" w:rsidRPr="009D290F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2B197E">
              <w:rPr>
                <w:b/>
                <w:color w:val="000000"/>
              </w:rPr>
              <w:t>/22И</w:t>
            </w:r>
          </w:p>
        </w:tc>
        <w:tc>
          <w:tcPr>
            <w:tcW w:w="332" w:type="pct"/>
            <w:shd w:val="clear" w:color="auto" w:fill="auto"/>
          </w:tcPr>
          <w:p w:rsidR="009D290F" w:rsidRPr="008D6B80" w:rsidRDefault="003B3F7B" w:rsidP="009D29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  <w:tc>
          <w:tcPr>
            <w:tcW w:w="1075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D290F" w:rsidRPr="008D6B80" w:rsidRDefault="00A518C6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преподавателя и студента для достижения оптимальных результатов. 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предстоит передать обучающимся, и определены условия, при которых технология будет использоваться.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запланированных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- </w:t>
      </w:r>
      <w:proofErr w:type="spell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воспроизводительность</w:t>
      </w:r>
      <w:proofErr w:type="spellEnd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образовательного процесса вне зависимости от квалификации преподавателя;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3F0535" w:rsidRPr="00FD31FB" w:rsidRDefault="003F0535" w:rsidP="003F0535">
      <w:pPr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В рабочей программе для реализации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C13928" w:rsidRPr="003F0535" w:rsidRDefault="00C13928" w:rsidP="00A72A9A">
      <w:pPr>
        <w:rPr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Содержание и выполнение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предпроектной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работы.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Состав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рудоподготовки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назначение отдельных операций.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2.Современные направления в проектировании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рудоподготовки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Проектно-компоновочные решения цехов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Проектно-компоновочные решения главных корпусов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Принципы проектирования генерального плана.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Состав и структура обогатительной фабрики.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3. Основы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промсанитарии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8D4E6F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Назначение операции предварительного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грохочения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стадиальных схемах обогащения.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Что такое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предконцентрация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ценного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Какими исходными данными задаются при расчете качественно-количественной схемы?</w:t>
      </w:r>
    </w:p>
    <w:p w:rsidR="0079022C" w:rsidRP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Цель расчета водно-шламовой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схмы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6558A" w:rsidRDefault="0023330D" w:rsidP="00197B54">
      <w:pPr>
        <w:rPr>
          <w:b/>
        </w:rPr>
      </w:pPr>
      <w:r w:rsidRPr="0036558A">
        <w:rPr>
          <w:b/>
        </w:rPr>
        <w:t>а) Планируемые результаты обучения и оценочные средства для пров</w:t>
      </w:r>
      <w:r w:rsidR="006848DA" w:rsidRPr="0036558A">
        <w:rPr>
          <w:b/>
        </w:rPr>
        <w:t>едения промежуточной аттестации</w:t>
      </w:r>
      <w:r w:rsidR="00321DD2" w:rsidRPr="0036558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36558A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EB23E8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процессов и компоновке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Default="00944419" w:rsidP="00A518C6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Pr="00D86DC2" w:rsidRDefault="00477AB0" w:rsidP="00A518C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ind w:firstLine="0"/>
              <w:jc w:val="left"/>
            </w:pPr>
            <w:r>
              <w:rPr>
                <w:i/>
              </w:rPr>
              <w:t>- технологическую минералогию, геологию, технологию обогащения различных видов минерального и техногенного сырья.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Состав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2.Современные направления в проектировании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944419" w:rsidRPr="00D86DC2" w:rsidRDefault="00944419" w:rsidP="00A518C6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477AB0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A518C6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переработки полезных ископаемых и проектирования обогатительных фабрик;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 для горно-обогатительных предприятий.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фабрик и установок;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477AB0" w:rsidRPr="00EB61F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A518C6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Default="00477AB0" w:rsidP="00477AB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</w:t>
            </w:r>
            <w:r>
              <w:rPr>
                <w:i/>
              </w:rPr>
              <w:t xml:space="preserve">сиональных знаний </w:t>
            </w:r>
            <w:r w:rsidRPr="00D86DC2">
              <w:rPr>
                <w:i/>
              </w:rPr>
              <w:t>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проектировании фабрик;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геологии, технологии обогащения различных видов минерального и техногенного сырья для оценки результатов исследовательских и опытно-промышленных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методами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Pr="00D86DC2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EB23E8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Состав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2.Современные направления в проектировании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 xml:space="preserve">информационных систем </w:t>
            </w:r>
            <w:r>
              <w:rPr>
                <w:i/>
              </w:rPr>
              <w:lastRenderedPageBreak/>
              <w:t>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C2925" w:rsidRDefault="0033429F" w:rsidP="0033429F">
      <w:pPr>
        <w:rPr>
          <w:b/>
        </w:rPr>
      </w:pPr>
      <w:r w:rsidRPr="004C292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43590" w:rsidRPr="004C2925" w:rsidRDefault="004C2925" w:rsidP="004C2925">
      <w:pPr>
        <w:rPr>
          <w:i/>
        </w:rPr>
      </w:pPr>
      <w:r>
        <w:t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Подготовка студента к зачету включает самостоятельную работу в течении семестра и в дни, предшествующие зачету. Основными источниками для подготовки к зачету является конспект лекций, а также литература, рекомендованная лектором, результаты практических, лабораторных и семинарских занятий. Ценные сведения могут быть получены по Интернету. Важным фактором для успешного получения зачета является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34629A" w:rsidRPr="004C2925" w:rsidRDefault="00143590" w:rsidP="0034629A">
      <w:pPr>
        <w:rPr>
          <w:b/>
          <w:i/>
        </w:rPr>
      </w:pPr>
      <w:r w:rsidRPr="004C2925">
        <w:rPr>
          <w:b/>
          <w:i/>
        </w:rPr>
        <w:t>Показатели и критерии оценивания</w:t>
      </w:r>
      <w:r w:rsidR="00374491" w:rsidRPr="004C2925">
        <w:rPr>
          <w:b/>
          <w:i/>
        </w:rPr>
        <w:t xml:space="preserve"> </w:t>
      </w:r>
      <w:r w:rsidR="004C2925" w:rsidRPr="004C2925">
        <w:rPr>
          <w:b/>
          <w:i/>
        </w:rPr>
        <w:t>зачета</w:t>
      </w:r>
      <w:r w:rsidRPr="004C2925">
        <w:rPr>
          <w:b/>
          <w:i/>
        </w:rPr>
        <w:t>:</w:t>
      </w:r>
    </w:p>
    <w:p w:rsidR="004C2925" w:rsidRDefault="004C2925" w:rsidP="004C2925">
      <w:pPr>
        <w:tabs>
          <w:tab w:val="left" w:pos="851"/>
        </w:tabs>
      </w:pPr>
      <w:r>
        <w:t>Ответ студента оценивается оценками «зачтено» и «не зачтено».</w:t>
      </w:r>
    </w:p>
    <w:p w:rsidR="004C2925" w:rsidRDefault="004C2925" w:rsidP="004C2925">
      <w:pPr>
        <w:tabs>
          <w:tab w:val="left" w:pos="851"/>
        </w:tabs>
      </w:pPr>
      <w:r>
        <w:t>Оценка «зачтено» выставляется если студент проявил всесторонние и глубокие знания учебного материала и умение свободно выполнять задания, предусмотренные программой, что обеспечит дальнейшую успешную учебу и работу по будущей специальности.</w:t>
      </w:r>
    </w:p>
    <w:p w:rsidR="004C2925" w:rsidRPr="006C298D" w:rsidRDefault="004C2925" w:rsidP="004C2925">
      <w:pPr>
        <w:tabs>
          <w:tab w:val="left" w:pos="851"/>
        </w:tabs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предусмотренных программой заданий. Ответы носят поверхностный, несистематизированный характер. Студент не понимает сущность излагаемых вопросов и ему нужно дополнительное обучение.</w:t>
      </w:r>
    </w:p>
    <w:p w:rsidR="00803E85" w:rsidRPr="004C2925" w:rsidRDefault="00803E85" w:rsidP="00374491">
      <w:pPr>
        <w:rPr>
          <w:i/>
        </w:rPr>
      </w:pP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8155AE" w:rsidRDefault="008155AE" w:rsidP="008155AE">
      <w:pPr>
        <w:rPr>
          <w:i/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120C0" w:rsidRPr="008120C0" w:rsidRDefault="008120C0" w:rsidP="008120C0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</w:pPr>
      <w:proofErr w:type="spellStart"/>
      <w:r w:rsidRPr="008120C0">
        <w:t>Думов</w:t>
      </w:r>
      <w:proofErr w:type="spellEnd"/>
      <w:r w:rsidRPr="008120C0">
        <w:t xml:space="preserve">, А. М. Выбор и расчет технологического обогатительного оборудования для переработки минерального сырья : учебное пособие / А. М. </w:t>
      </w:r>
      <w:proofErr w:type="spellStart"/>
      <w:r w:rsidRPr="008120C0">
        <w:t>Думов</w:t>
      </w:r>
      <w:proofErr w:type="spellEnd"/>
      <w:r w:rsidRPr="008120C0">
        <w:t>, А. А. Николаев. — Москва : МИСИС, 2020. — 100 с. — ISBN 978-5-907061-99-6. — Текст : электронный // Лань : электронно-библиотечная система. — URL: </w:t>
      </w:r>
      <w:hyperlink r:id="rId17" w:tgtFrame="_blank" w:history="1">
        <w:r w:rsidRPr="008120C0">
          <w:rPr>
            <w:rStyle w:val="af8"/>
          </w:rPr>
          <w:t>https://e.lanbook.com/book/147915</w:t>
        </w:r>
      </w:hyperlink>
      <w:r w:rsidRPr="008120C0">
        <w:t xml:space="preserve"> (дата обращения: 26.10.2020). — Режим доступа: для </w:t>
      </w:r>
      <w:proofErr w:type="spellStart"/>
      <w:r w:rsidRPr="008120C0">
        <w:t>авториз</w:t>
      </w:r>
      <w:proofErr w:type="spellEnd"/>
      <w:r w:rsidRPr="008120C0">
        <w:t>. пользователей.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 xml:space="preserve">Адамов, Э.В. Основы проектирования обогатительных фабрик [Электронный ресурс] : учебное пособие / Э.В. Адамов. — Электрон. дан. — Москва :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</w:t>
      </w:r>
      <w:proofErr w:type="spellStart"/>
      <w:r>
        <w:t>Чантурия</w:t>
      </w:r>
      <w:proofErr w:type="spellEnd"/>
      <w:r>
        <w:t xml:space="preserve">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 xml:space="preserve">3. Справочник по обогащению руд. / Под ред. Богданова О.С. – 2-е изд., </w:t>
      </w:r>
      <w:proofErr w:type="spellStart"/>
      <w:r>
        <w:t>перераб</w:t>
      </w:r>
      <w:proofErr w:type="spellEnd"/>
      <w:r>
        <w:t>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 / Под ред. Тихонова О.Н.- 2-е изд. – М.: Недра, 1988.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 xml:space="preserve">5. Абрамов, А.А. Технология переработки и обогащения руд цветных металлов. В 2 кн. Т.3. Книга 1.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[Электронный ресурс] : учебное пособие / А.А. Абрамов. — Электрон. дан. — Москва : Горная книга,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дело»,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>дические указания приведены в приложении 1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75757E" w:rsidRPr="002B7CF0" w:rsidTr="0009768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Срок действия лицензии</w:t>
            </w:r>
          </w:p>
        </w:tc>
      </w:tr>
      <w:tr w:rsidR="0075757E" w:rsidRPr="002B7CF0" w:rsidTr="0009768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A518C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09768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09768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proofErr w:type="spellStart"/>
        <w:r w:rsidRPr="00591FCD">
          <w:rPr>
            <w:rStyle w:val="af8"/>
            <w:bCs/>
            <w:lang w:val="en-US"/>
          </w:rPr>
          <w:t>geomix</w:t>
        </w:r>
        <w:proofErr w:type="spellEnd"/>
        <w:r w:rsidRPr="00591FCD">
          <w:rPr>
            <w:rStyle w:val="af8"/>
            <w:bCs/>
          </w:rPr>
          <w:t>.</w:t>
        </w:r>
        <w:proofErr w:type="spellStart"/>
        <w:r w:rsidRPr="00591FCD">
          <w:rPr>
            <w:rStyle w:val="af8"/>
            <w:bCs/>
            <w:lang w:val="en-US"/>
          </w:rPr>
          <w:t>ru</w:t>
        </w:r>
        <w:proofErr w:type="spellEnd"/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proofErr w:type="spellStart"/>
        <w:r w:rsidRPr="00591FCD">
          <w:rPr>
            <w:rStyle w:val="af8"/>
            <w:bCs/>
            <w:lang w:val="en-US"/>
          </w:rPr>
          <w:t>gornoe</w:t>
        </w:r>
        <w:proofErr w:type="spellEnd"/>
        <w:r w:rsidRPr="00591FCD">
          <w:rPr>
            <w:rStyle w:val="af8"/>
            <w:bCs/>
          </w:rPr>
          <w:t>-</w:t>
        </w:r>
        <w:proofErr w:type="spellStart"/>
        <w:r w:rsidRPr="00591FCD">
          <w:rPr>
            <w:rStyle w:val="af8"/>
            <w:bCs/>
            <w:lang w:val="en-US"/>
          </w:rPr>
          <w:t>delo</w:t>
        </w:r>
        <w:proofErr w:type="spellEnd"/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75757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75757E" w:rsidRPr="00AC7DAE" w:rsidTr="00A518C6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676C2C" w:rsidRDefault="00676C2C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  <w:r>
        <w:rPr>
          <w:rStyle w:val="FontStyle15"/>
          <w:b w:val="0"/>
          <w:i/>
          <w:color w:val="C00000"/>
          <w:sz w:val="24"/>
          <w:szCs w:val="24"/>
        </w:rPr>
        <w:br w:type="page"/>
      </w:r>
    </w:p>
    <w:p w:rsidR="0075757E" w:rsidRDefault="0075757E" w:rsidP="0075757E">
      <w:pPr>
        <w:pStyle w:val="Default"/>
        <w:ind w:right="-1"/>
        <w:jc w:val="both"/>
        <w:rPr>
          <w:bCs/>
        </w:rPr>
      </w:pPr>
      <w:bookmarkStart w:id="0" w:name="_GoBack"/>
      <w:bookmarkEnd w:id="0"/>
      <w:r w:rsidRPr="003D5676">
        <w:rPr>
          <w:bCs/>
        </w:rPr>
        <w:lastRenderedPageBreak/>
        <w:t>Приложение 1</w:t>
      </w:r>
    </w:p>
    <w:p w:rsidR="0075757E" w:rsidRPr="00CA3088" w:rsidRDefault="0075757E" w:rsidP="0075757E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практических работ</w:t>
      </w:r>
    </w:p>
    <w:p w:rsidR="0075757E" w:rsidRDefault="0075757E" w:rsidP="0075757E">
      <w:pPr>
        <w:rPr>
          <w:bCs/>
        </w:rPr>
      </w:pPr>
      <w:r>
        <w:rPr>
          <w:bCs/>
        </w:rPr>
        <w:t>Практическая р</w:t>
      </w:r>
      <w:r w:rsidRPr="00CA3088">
        <w:rPr>
          <w:bCs/>
        </w:rPr>
        <w:t xml:space="preserve">абота представляется в виде пояснительной записки демонстрационного материала в виде </w:t>
      </w:r>
      <w:r>
        <w:rPr>
          <w:bCs/>
        </w:rPr>
        <w:t>технологических схем</w:t>
      </w:r>
      <w:r w:rsidRPr="00CA3088">
        <w:rPr>
          <w:bCs/>
        </w:rPr>
        <w:t xml:space="preserve">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</w:t>
      </w:r>
      <w:r>
        <w:rPr>
          <w:bCs/>
        </w:rPr>
        <w:t>преподавателя.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95" w:rsidRDefault="00203895">
      <w:r>
        <w:separator/>
      </w:r>
    </w:p>
  </w:endnote>
  <w:endnote w:type="continuationSeparator" w:id="0">
    <w:p w:rsidR="00203895" w:rsidRDefault="002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7E" w:rsidRDefault="002B197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97E" w:rsidRDefault="002B197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7E" w:rsidRDefault="002B197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6C2C">
      <w:rPr>
        <w:rStyle w:val="a4"/>
        <w:noProof/>
      </w:rPr>
      <w:t>30</w:t>
    </w:r>
    <w:r>
      <w:rPr>
        <w:rStyle w:val="a4"/>
      </w:rPr>
      <w:fldChar w:fldCharType="end"/>
    </w:r>
  </w:p>
  <w:p w:rsidR="002B197E" w:rsidRDefault="002B197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95" w:rsidRDefault="00203895">
      <w:r>
        <w:separator/>
      </w:r>
    </w:p>
  </w:footnote>
  <w:footnote w:type="continuationSeparator" w:id="0">
    <w:p w:rsidR="00203895" w:rsidRDefault="0020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4F2B"/>
    <w:multiLevelType w:val="multilevel"/>
    <w:tmpl w:val="DD4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8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9"/>
  </w:num>
  <w:num w:numId="15">
    <w:abstractNumId w:val="13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 w:numId="29">
    <w:abstractNumId w:val="0"/>
  </w:num>
  <w:num w:numId="30">
    <w:abstractNumId w:val="28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3F8E"/>
    <w:rsid w:val="00094253"/>
    <w:rsid w:val="000946CF"/>
    <w:rsid w:val="00096109"/>
    <w:rsid w:val="00097682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70C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840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3895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197E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0C44"/>
    <w:rsid w:val="00321DD2"/>
    <w:rsid w:val="0032470F"/>
    <w:rsid w:val="003267AD"/>
    <w:rsid w:val="00326AAC"/>
    <w:rsid w:val="0033151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77C3F"/>
    <w:rsid w:val="003832A5"/>
    <w:rsid w:val="00385E0E"/>
    <w:rsid w:val="00386487"/>
    <w:rsid w:val="00386642"/>
    <w:rsid w:val="00386A49"/>
    <w:rsid w:val="0039211A"/>
    <w:rsid w:val="0039346E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E1422"/>
    <w:rsid w:val="004E1657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C7849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162A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8CA"/>
    <w:rsid w:val="00676C2C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584E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6A35"/>
    <w:rsid w:val="007F703F"/>
    <w:rsid w:val="007F7A6A"/>
    <w:rsid w:val="00803E85"/>
    <w:rsid w:val="00806CC2"/>
    <w:rsid w:val="008120C0"/>
    <w:rsid w:val="00814B59"/>
    <w:rsid w:val="008155AE"/>
    <w:rsid w:val="00815833"/>
    <w:rsid w:val="008177F1"/>
    <w:rsid w:val="00820310"/>
    <w:rsid w:val="00825B44"/>
    <w:rsid w:val="00827CFA"/>
    <w:rsid w:val="00831197"/>
    <w:rsid w:val="00834280"/>
    <w:rsid w:val="00835104"/>
    <w:rsid w:val="00835761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D3D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18C6"/>
    <w:rsid w:val="00A5411E"/>
    <w:rsid w:val="00A5741F"/>
    <w:rsid w:val="00A6022C"/>
    <w:rsid w:val="00A61031"/>
    <w:rsid w:val="00A62CDC"/>
    <w:rsid w:val="00A6402C"/>
    <w:rsid w:val="00A7014B"/>
    <w:rsid w:val="00A72A9A"/>
    <w:rsid w:val="00A742BC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E6B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B96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4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43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EB87B"/>
  <w15:docId w15:val="{2589A0FA-6AF3-4B80-ADAC-2AE8332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6589589E-443B-4BD8-A0D1-FFABA2CB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6406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42837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лена</cp:lastModifiedBy>
  <cp:revision>3</cp:revision>
  <cp:lastPrinted>2018-05-21T06:19:00Z</cp:lastPrinted>
  <dcterms:created xsi:type="dcterms:W3CDTF">2020-11-04T19:28:00Z</dcterms:created>
  <dcterms:modified xsi:type="dcterms:W3CDTF">2020-11-04T19:34:00Z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