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4" w:rsidRDefault="001739D5" w:rsidP="008B2654">
      <w:pPr>
        <w:ind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4063" cy="9892863"/>
            <wp:effectExtent l="19050" t="0" r="4437" b="0"/>
            <wp:docPr id="1" name="Рисунок 1" descr="C:\Users\Anonymous\Downloads\Анализ_безоп_ПО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ymous\Downloads\Анализ_безоп_ПО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063" cy="989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54" w:rsidRDefault="001739D5" w:rsidP="008B2654">
      <w:pPr>
        <w:ind w:firstLine="0"/>
      </w:pPr>
      <w:r>
        <w:rPr>
          <w:noProof/>
        </w:rPr>
        <w:lastRenderedPageBreak/>
        <w:drawing>
          <wp:inline distT="0" distB="0" distL="0" distR="0">
            <wp:extent cx="7041990" cy="9892863"/>
            <wp:effectExtent l="19050" t="0" r="6510" b="0"/>
            <wp:docPr id="2" name="Рисунок 2" descr="C:\Users\Anonymous\Downloads\Анализ_безоп_ПО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nymous\Downloads\Анализ_безоп_ПО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990" cy="989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D5" w:rsidRDefault="001739D5" w:rsidP="008B2654">
      <w:pPr>
        <w:ind w:firstLine="0"/>
      </w:pPr>
    </w:p>
    <w:p w:rsidR="00DE1E5A" w:rsidRPr="008B2654" w:rsidRDefault="00DE1E5A" w:rsidP="008B2654">
      <w:pPr>
        <w:ind w:firstLine="0"/>
        <w:sectPr w:rsidR="00DE1E5A" w:rsidRPr="008B2654" w:rsidSect="008B2654">
          <w:footerReference w:type="even" r:id="rId13"/>
          <w:footerReference w:type="default" r:id="rId14"/>
          <w:pgSz w:w="11907" w:h="16840" w:code="9"/>
          <w:pgMar w:top="284" w:right="284" w:bottom="284" w:left="284" w:header="720" w:footer="720" w:gutter="0"/>
          <w:cols w:space="720"/>
          <w:noEndnote/>
          <w:docGrid w:linePitch="360"/>
        </w:sectPr>
      </w:pPr>
      <w:r w:rsidRPr="00DE1E5A">
        <w:drawing>
          <wp:inline distT="0" distB="0" distL="0" distR="0">
            <wp:extent cx="6148705" cy="6700520"/>
            <wp:effectExtent l="19050" t="0" r="4445" b="0"/>
            <wp:docPr id="27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Default="00027008" w:rsidP="007E10AB">
      <w:pPr>
        <w:pStyle w:val="1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CD222B" w:rsidRDefault="00CD222B" w:rsidP="00B93143">
      <w:pPr>
        <w:rPr>
          <w:color w:val="000000"/>
        </w:rPr>
      </w:pPr>
      <w:r>
        <w:rPr>
          <w:rStyle w:val="fontstyle01"/>
        </w:rPr>
        <w:t>Общей целью дисциплины «Анализ безопасности программного обеспечения» является</w:t>
      </w:r>
      <w:r>
        <w:rPr>
          <w:color w:val="000000"/>
        </w:rPr>
        <w:t xml:space="preserve"> </w:t>
      </w:r>
      <w:r>
        <w:rPr>
          <w:rStyle w:val="fontstyle01"/>
        </w:rPr>
        <w:t>повышение исходного уровня владения информационными технологиями, достигнутого на</w:t>
      </w:r>
      <w:r>
        <w:rPr>
          <w:color w:val="000000"/>
        </w:rPr>
        <w:t xml:space="preserve"> </w:t>
      </w:r>
      <w:r>
        <w:rPr>
          <w:rStyle w:val="fontstyle01"/>
        </w:rPr>
        <w:t>предыдущей ступени образования, и овладение студентами необход</w:t>
      </w:r>
      <w:r>
        <w:rPr>
          <w:rStyle w:val="fontstyle01"/>
        </w:rPr>
        <w:t>и</w:t>
      </w:r>
      <w:r>
        <w:rPr>
          <w:rStyle w:val="fontstyle01"/>
        </w:rPr>
        <w:t>мым и достаточным уровнем профессиональных компетенций в соответствии с треб</w:t>
      </w:r>
      <w:r>
        <w:rPr>
          <w:rStyle w:val="fontstyle01"/>
        </w:rPr>
        <w:t>о</w:t>
      </w:r>
      <w:r>
        <w:rPr>
          <w:rStyle w:val="fontstyle01"/>
        </w:rPr>
        <w:t>ваниями ФГОС ВО по специальности «Информационная безопасность автоматизир</w:t>
      </w:r>
      <w:r>
        <w:rPr>
          <w:rStyle w:val="fontstyle01"/>
        </w:rPr>
        <w:t>о</w:t>
      </w:r>
      <w:r>
        <w:rPr>
          <w:rStyle w:val="fontstyle01"/>
        </w:rPr>
        <w:t>ванных систем».</w:t>
      </w:r>
      <w:r>
        <w:rPr>
          <w:color w:val="000000"/>
        </w:rPr>
        <w:t xml:space="preserve"> </w:t>
      </w:r>
      <w:r>
        <w:rPr>
          <w:rStyle w:val="fontstyle01"/>
        </w:rPr>
        <w:t>Специальными целями дисциплины «Анализ безопасности програм</w:t>
      </w:r>
      <w:r>
        <w:rPr>
          <w:rStyle w:val="fontstyle01"/>
        </w:rPr>
        <w:t>м</w:t>
      </w:r>
      <w:r>
        <w:rPr>
          <w:rStyle w:val="fontstyle01"/>
        </w:rPr>
        <w:t>ного обеспечения»</w:t>
      </w:r>
      <w:r>
        <w:rPr>
          <w:color w:val="000000"/>
        </w:rPr>
        <w:t xml:space="preserve"> </w:t>
      </w:r>
      <w:r>
        <w:rPr>
          <w:rStyle w:val="fontstyle01"/>
        </w:rPr>
        <w:t>являются:</w:t>
      </w:r>
      <w:r>
        <w:rPr>
          <w:color w:val="000000"/>
        </w:rPr>
        <w:t xml:space="preserve"> </w:t>
      </w:r>
    </w:p>
    <w:p w:rsidR="00CD222B" w:rsidRDefault="00CD222B" w:rsidP="00B93143">
      <w:pPr>
        <w:rPr>
          <w:color w:val="000000"/>
        </w:rPr>
      </w:pPr>
      <w:r>
        <w:rPr>
          <w:rStyle w:val="fontstyle01"/>
        </w:rPr>
        <w:t>- изучить контрольно-испытательные и логико-аналитические методы анализа безопасности программного обеспечения и способы обеспечения надежности программ для контроля их технологической безопасности;</w:t>
      </w:r>
    </w:p>
    <w:p w:rsidR="00B93143" w:rsidRPr="002D493F" w:rsidRDefault="00CD222B" w:rsidP="00B93143">
      <w:pPr>
        <w:rPr>
          <w:bCs/>
        </w:rPr>
      </w:pPr>
      <w:r>
        <w:rPr>
          <w:rStyle w:val="fontstyle01"/>
        </w:rPr>
        <w:t>- освоить способы оценки эффективности систем защиты программного обесп</w:t>
      </w:r>
      <w:r>
        <w:rPr>
          <w:rStyle w:val="fontstyle01"/>
        </w:rPr>
        <w:t>е</w:t>
      </w:r>
      <w:r>
        <w:rPr>
          <w:rStyle w:val="fontstyle01"/>
        </w:rPr>
        <w:t>чения и технологии разработки систем программно-технической защиты программного обеспечения.</w:t>
      </w:r>
    </w:p>
    <w:p w:rsidR="007754E4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B93143" w:rsidRDefault="00B93143" w:rsidP="00B93143">
      <w:r w:rsidRPr="00A359F0">
        <w:t>Дисциплина</w:t>
      </w:r>
      <w:r>
        <w:rPr>
          <w:b/>
        </w:rPr>
        <w:t xml:space="preserve"> </w:t>
      </w:r>
      <w:r w:rsidRPr="00CD093A">
        <w:t>«</w:t>
      </w:r>
      <w:r w:rsidR="00CD222B">
        <w:rPr>
          <w:rStyle w:val="fontstyle01"/>
        </w:rPr>
        <w:t>Анализ безопасности программного обеспечения</w:t>
      </w:r>
      <w:r w:rsidRPr="00CD093A">
        <w:t xml:space="preserve">» </w:t>
      </w:r>
      <w:r>
        <w:t>входит в вари</w:t>
      </w:r>
      <w:r>
        <w:t>а</w:t>
      </w:r>
      <w:r>
        <w:t>тивную часть блока №1 образовательной программы.</w:t>
      </w:r>
    </w:p>
    <w:p w:rsidR="00B93143" w:rsidRDefault="00B93143" w:rsidP="00B93143">
      <w:r w:rsidRPr="00CD093A">
        <w:t>Для изучения дисциплины необходимы знания, умения и навыки,  сформирова</w:t>
      </w:r>
      <w:r w:rsidRPr="00CD093A">
        <w:t>н</w:t>
      </w:r>
      <w:r w:rsidRPr="00CD093A">
        <w:t xml:space="preserve">ные в результате </w:t>
      </w:r>
      <w:r>
        <w:t>освоения</w:t>
      </w:r>
      <w:r w:rsidRPr="00CD093A">
        <w:t xml:space="preserve"> предыдущих дисциплин «Информатика», «Организация ЭВМ и вычислительных систем»</w:t>
      </w:r>
      <w:r>
        <w:t>, «</w:t>
      </w:r>
      <w:r w:rsidRPr="000A4419">
        <w:t>Техническая защита информации</w:t>
      </w:r>
      <w:r>
        <w:t>», «</w:t>
      </w:r>
      <w:r w:rsidRPr="000A4419">
        <w:t>Программно-аппаратные средства обеспечения информационной безопасности</w:t>
      </w:r>
      <w:r>
        <w:t>», «</w:t>
      </w:r>
      <w:r w:rsidRPr="000A4419">
        <w:t>Моделирование систем и процессов защиты информации</w:t>
      </w:r>
      <w:r>
        <w:t>», «</w:t>
      </w:r>
      <w:r w:rsidRPr="00C267FD">
        <w:t>Безопасность операционных систем</w:t>
      </w:r>
      <w:r>
        <w:t>», «</w:t>
      </w:r>
      <w:r w:rsidRPr="00892EC2">
        <w:t>М</w:t>
      </w:r>
      <w:r w:rsidRPr="00892EC2">
        <w:t>е</w:t>
      </w:r>
      <w:r w:rsidRPr="00892EC2">
        <w:t>тоды выявления нарушений информационной безопасности, аттестация АИС</w:t>
      </w:r>
      <w:r>
        <w:t>», «</w:t>
      </w:r>
      <w:r w:rsidRPr="00892EC2">
        <w:t>Техн</w:t>
      </w:r>
      <w:r w:rsidRPr="00892EC2">
        <w:t>о</w:t>
      </w:r>
      <w:r w:rsidRPr="00892EC2">
        <w:t>логия построения защищенных распределенных приложений</w:t>
      </w:r>
      <w:r>
        <w:t>», «</w:t>
      </w:r>
      <w:r w:rsidRPr="00892EC2">
        <w:t>Методы проектиров</w:t>
      </w:r>
      <w:r w:rsidRPr="00892EC2">
        <w:t>а</w:t>
      </w:r>
      <w:r w:rsidRPr="00892EC2">
        <w:t>ния защищенных распределенных информационных систем</w:t>
      </w:r>
      <w:r>
        <w:t>», «</w:t>
      </w:r>
      <w:r w:rsidRPr="00892EC2">
        <w:t>Организационное и пр</w:t>
      </w:r>
      <w:r w:rsidRPr="00892EC2">
        <w:t>а</w:t>
      </w:r>
      <w:r w:rsidRPr="00892EC2">
        <w:t>вовое обеспечение информационной безопасности</w:t>
      </w:r>
      <w:r>
        <w:t>», «</w:t>
      </w:r>
      <w:r w:rsidRPr="006927AE">
        <w:t>Сети и системы передачи инфо</w:t>
      </w:r>
      <w:r w:rsidRPr="006927AE">
        <w:t>р</w:t>
      </w:r>
      <w:r w:rsidRPr="006927AE">
        <w:t>мации</w:t>
      </w:r>
      <w:r>
        <w:t>», «</w:t>
      </w:r>
      <w:r w:rsidRPr="006927AE">
        <w:t>Техническая защита информации</w:t>
      </w:r>
      <w:r>
        <w:t>», «</w:t>
      </w:r>
      <w:r w:rsidRPr="006927AE">
        <w:t>Основы информационной безопасн</w:t>
      </w:r>
      <w:r w:rsidRPr="006927AE">
        <w:t>о</w:t>
      </w:r>
      <w:r w:rsidRPr="006927AE">
        <w:t>сти</w:t>
      </w:r>
      <w:r>
        <w:t>», «</w:t>
      </w:r>
      <w:r w:rsidRPr="006927AE">
        <w:t>Безопасность сетей ЭВМ</w:t>
      </w:r>
      <w:r>
        <w:t>»</w:t>
      </w:r>
      <w:r w:rsidRPr="00CD093A">
        <w:t>.</w:t>
      </w:r>
      <w:r w:rsidR="00422831">
        <w:t xml:space="preserve"> </w:t>
      </w:r>
    </w:p>
    <w:p w:rsidR="00422831" w:rsidRPr="00C05C64" w:rsidRDefault="00422831" w:rsidP="00B93143">
      <w:pPr>
        <w:rPr>
          <w:rStyle w:val="FontStyle16"/>
          <w:b w:val="0"/>
          <w:bCs w:val="0"/>
        </w:rPr>
      </w:pPr>
      <w:r>
        <w:t>Данная дисциплина необходима для последующего успешного выполнения нау</w:t>
      </w:r>
      <w:r>
        <w:t>ч</w:t>
      </w:r>
      <w:r>
        <w:t xml:space="preserve">но-исследовательской работы, прохождения государственной итоговой аттестации и выполнения ВКР. 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1F11C4" w:rsidRPr="00027008" w:rsidRDefault="00B93143" w:rsidP="00B93143">
            <w:pPr>
              <w:pStyle w:val="a6"/>
            </w:pPr>
            <w:r w:rsidRPr="00B93143">
              <w:t>ПК-15</w:t>
            </w:r>
            <w:r>
              <w:t>. С</w:t>
            </w:r>
            <w:r w:rsidRPr="00B93143">
              <w:t>пособностью участвовать в проведении экспериментально-исследовательских работ при сертификации средств защиты информации автоматиз</w:t>
            </w:r>
            <w:r w:rsidRPr="00B93143">
              <w:t>и</w:t>
            </w:r>
            <w:r w:rsidRPr="00B93143">
              <w:t>рованных систем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60EF5" w:rsidRDefault="002F3C3B" w:rsidP="00806502">
            <w:pPr>
              <w:pStyle w:val="a6"/>
            </w:pPr>
            <w:r>
              <w:t xml:space="preserve">- </w:t>
            </w:r>
            <w:r w:rsidR="00CD222B">
              <w:rPr>
                <w:rStyle w:val="fontstyle01"/>
              </w:rPr>
              <w:t>Нормативные документы по метрологии,</w:t>
            </w:r>
            <w:r w:rsidR="00806502">
              <w:rPr>
                <w:color w:val="000000"/>
              </w:rPr>
              <w:t xml:space="preserve"> </w:t>
            </w:r>
            <w:r w:rsidR="00CD222B">
              <w:rPr>
                <w:rStyle w:val="fontstyle01"/>
              </w:rPr>
              <w:t>стандартизации и сертификации программных средств защиты.</w:t>
            </w:r>
          </w:p>
          <w:p w:rsidR="002F3C3B" w:rsidRPr="002F3C3B" w:rsidRDefault="002F3C3B" w:rsidP="00806502">
            <w:pPr>
              <w:ind w:firstLine="0"/>
            </w:pPr>
            <w:r>
              <w:t>- подходы к проведению сертификации информационной безопасности</w:t>
            </w:r>
            <w:r w:rsidR="00806502">
              <w:t xml:space="preserve"> пр</w:t>
            </w:r>
            <w:r w:rsidR="00806502">
              <w:t>о</w:t>
            </w:r>
            <w:r w:rsidR="00806502">
              <w:t>граммного обеспечения</w:t>
            </w:r>
            <w:r>
              <w:t>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2F3C3B" w:rsidRPr="002F3C3B" w:rsidRDefault="002F3C3B" w:rsidP="00806502">
            <w:pPr>
              <w:pStyle w:val="a6"/>
            </w:pPr>
            <w:r>
              <w:t xml:space="preserve">- составлять регламент испытаний </w:t>
            </w:r>
            <w:r w:rsidR="00806502">
              <w:t>информационной безопасности програм</w:t>
            </w:r>
            <w:r w:rsidR="00806502">
              <w:t>м</w:t>
            </w:r>
            <w:r w:rsidR="00806502">
              <w:t>ного обеспечения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60EF5" w:rsidRPr="00027008" w:rsidRDefault="002F3C3B" w:rsidP="00CD25B2">
            <w:pPr>
              <w:pStyle w:val="a6"/>
            </w:pPr>
            <w:r>
              <w:t xml:space="preserve"> - навыками применения специализированного ПО для проведения меропри</w:t>
            </w:r>
            <w:r>
              <w:t>я</w:t>
            </w:r>
            <w:r>
              <w:t>тий при сертификации средств защиты информации автоматизированных систем</w:t>
            </w:r>
            <w:r w:rsidR="00F43FA4">
              <w:t>;</w:t>
            </w:r>
          </w:p>
        </w:tc>
      </w:tr>
      <w:tr w:rsidR="00C87841" w:rsidRPr="00027008" w:rsidTr="00C87841">
        <w:tc>
          <w:tcPr>
            <w:tcW w:w="5000" w:type="pct"/>
            <w:gridSpan w:val="3"/>
          </w:tcPr>
          <w:p w:rsidR="00C87841" w:rsidRDefault="00B93143" w:rsidP="00B93143">
            <w:pPr>
              <w:pStyle w:val="a6"/>
            </w:pPr>
            <w:r w:rsidRPr="00B93143">
              <w:lastRenderedPageBreak/>
              <w:t>ПК-17</w:t>
            </w:r>
            <w:r>
              <w:t>. С</w:t>
            </w:r>
            <w:r w:rsidRPr="00B93143">
              <w:t>пособностью проводить инструментальный мониторинг защищенности и</w:t>
            </w:r>
            <w:r w:rsidRPr="00B93143">
              <w:t>н</w:t>
            </w:r>
            <w:r w:rsidRPr="00B93143">
              <w:t>формации в автоматизированной системе и выявлять каналы утечки информации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87841" w:rsidRDefault="002F3C3B" w:rsidP="00C87841">
            <w:pPr>
              <w:ind w:firstLine="0"/>
            </w:pPr>
            <w:r>
              <w:t>- перечень инструментов для проведения мониторинга защищенности и</w:t>
            </w:r>
            <w:r>
              <w:t>н</w:t>
            </w:r>
            <w:r>
              <w:t>формации;</w:t>
            </w:r>
          </w:p>
          <w:p w:rsidR="002F3C3B" w:rsidRPr="00C87841" w:rsidRDefault="002F3C3B" w:rsidP="00C87841">
            <w:pPr>
              <w:ind w:firstLine="0"/>
            </w:pPr>
            <w:r>
              <w:t>- базовый функционал инструментов для проведения мониторинга защище</w:t>
            </w:r>
            <w:r>
              <w:t>н</w:t>
            </w:r>
            <w:r>
              <w:t>ности информации;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2F3C3B" w:rsidP="00C87841">
            <w:pPr>
              <w:pStyle w:val="a6"/>
            </w:pPr>
            <w:r>
              <w:t xml:space="preserve">- применять </w:t>
            </w:r>
            <w:r w:rsidR="006572F0">
              <w:t>технические средства для проведения мониторинга беспрово</w:t>
            </w:r>
            <w:r w:rsidR="006572F0">
              <w:t>д</w:t>
            </w:r>
            <w:r w:rsidR="006572F0">
              <w:t>ных сетей;</w:t>
            </w:r>
          </w:p>
          <w:p w:rsidR="006572F0" w:rsidRPr="006572F0" w:rsidRDefault="006572F0" w:rsidP="006572F0">
            <w:pPr>
              <w:ind w:firstLine="0"/>
            </w:pPr>
            <w: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6572F0" w:rsidP="00370ABE">
            <w:pPr>
              <w:pStyle w:val="a6"/>
            </w:pPr>
            <w:r>
              <w:t xml:space="preserve"> - навыками работы с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C87841" w:rsidRPr="00027008" w:rsidTr="00CD25B2">
        <w:tc>
          <w:tcPr>
            <w:tcW w:w="5000" w:type="pct"/>
            <w:gridSpan w:val="3"/>
          </w:tcPr>
          <w:p w:rsidR="00C87841" w:rsidRPr="00CD25B2" w:rsidRDefault="00B93143" w:rsidP="00B93143">
            <w:pPr>
              <w:pStyle w:val="a6"/>
            </w:pPr>
            <w:r w:rsidRPr="00B93143">
              <w:t>ПК-24</w:t>
            </w:r>
            <w:r>
              <w:t>. С</w:t>
            </w:r>
            <w:r w:rsidRPr="00B93143">
              <w:t>пособностью обеспечить эффективное применение информационно-технологических ресурсов автоматизированной системы с учетом требований инфо</w:t>
            </w:r>
            <w:r w:rsidRPr="00B93143">
              <w:t>р</w:t>
            </w:r>
            <w:r w:rsidRPr="00B93143">
              <w:t>мационной безопасности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5F4B0D" w:rsidRPr="005F4B0D" w:rsidRDefault="005F4B0D" w:rsidP="005F4B0D">
            <w:pPr>
              <w:pStyle w:val="a6"/>
            </w:pPr>
            <w: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5F4B0D" w:rsidP="00CD25B2">
            <w:pPr>
              <w:pStyle w:val="a6"/>
            </w:pPr>
            <w:r>
              <w:t>- выполнять работы по оптимизации схем управления автоматизированной системой;</w:t>
            </w:r>
          </w:p>
          <w:p w:rsidR="005F4B0D" w:rsidRPr="005F4B0D" w:rsidRDefault="005F4B0D" w:rsidP="005F4B0D">
            <w:pPr>
              <w:ind w:firstLine="0"/>
            </w:pPr>
            <w:r>
              <w:t>- выявлять узлы автоматизированной системы, не обеспечивающие требу</w:t>
            </w:r>
            <w:r>
              <w:t>е</w:t>
            </w:r>
            <w:r>
              <w:t>мый уровень информационной безопасности;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5F4B0D" w:rsidP="00CD25B2">
            <w:pPr>
              <w:pStyle w:val="a6"/>
            </w:pPr>
            <w:r>
              <w:t xml:space="preserve"> - навыками определения возможных векторов атаки на автоматизированную систему;</w:t>
            </w:r>
          </w:p>
        </w:tc>
      </w:tr>
      <w:tr w:rsidR="00B93143" w:rsidRPr="00027008" w:rsidTr="00B93143">
        <w:tc>
          <w:tcPr>
            <w:tcW w:w="5000" w:type="pct"/>
            <w:gridSpan w:val="3"/>
          </w:tcPr>
          <w:p w:rsidR="00B93143" w:rsidRDefault="00B93143" w:rsidP="00D35309">
            <w:pPr>
              <w:pStyle w:val="a6"/>
            </w:pPr>
            <w:r w:rsidRPr="00B93143">
              <w:t>ПСК-7.3</w:t>
            </w:r>
            <w:r>
              <w:t xml:space="preserve">. </w:t>
            </w:r>
            <w:r w:rsidR="00D35309">
              <w:t>С</w:t>
            </w:r>
            <w:r w:rsidR="00D35309" w:rsidRPr="00D35309">
              <w:t>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806502" w:rsidRDefault="005F4B0D" w:rsidP="00806502">
            <w:pPr>
              <w:pStyle w:val="a6"/>
            </w:pPr>
            <w:r>
              <w:t xml:space="preserve">- </w:t>
            </w:r>
            <w:r w:rsidR="00806502">
              <w:rPr>
                <w:rStyle w:val="fontstyle01"/>
              </w:rPr>
              <w:t>Способы обработки</w:t>
            </w:r>
            <w:r w:rsidR="00806502">
              <w:rPr>
                <w:color w:val="000000"/>
              </w:rPr>
              <w:t xml:space="preserve"> </w:t>
            </w:r>
            <w:r w:rsidR="00806502">
              <w:rPr>
                <w:rStyle w:val="fontstyle01"/>
              </w:rPr>
              <w:t>исключительных ситуаций;</w:t>
            </w:r>
          </w:p>
          <w:p w:rsidR="00806502" w:rsidRDefault="00806502" w:rsidP="00806502">
            <w:pPr>
              <w:ind w:firstLine="0"/>
            </w:pPr>
            <w:r>
              <w:rPr>
                <w:rStyle w:val="fontstyle01"/>
              </w:rPr>
              <w:t>-Методы, способы,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средства, последовательность и содержание этапов разр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ботки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автоматизированных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систем и подсистем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безопасности автоматизир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ванных систем.</w:t>
            </w:r>
          </w:p>
          <w:p w:rsidR="005F4B0D" w:rsidRPr="005F4B0D" w:rsidRDefault="00F43FA4" w:rsidP="005F4B0D">
            <w:pPr>
              <w:pStyle w:val="a6"/>
            </w:pPr>
            <w:r>
              <w:t>-</w:t>
            </w:r>
            <w:r w:rsidR="005F4B0D">
              <w:t>наиболее распространённые точки для несанкционированного входа в ра</w:t>
            </w:r>
            <w:r w:rsidR="005F4B0D">
              <w:t>с</w:t>
            </w:r>
            <w:r w:rsidR="005F4B0D">
              <w:t>пределенную систему;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B93143" w:rsidRDefault="005F4B0D" w:rsidP="00CD25B2">
            <w:pPr>
              <w:pStyle w:val="a6"/>
            </w:pPr>
            <w:r>
              <w:t xml:space="preserve">- проводить </w:t>
            </w:r>
            <w:r w:rsidR="00F43FA4">
              <w:t>анализ уязвимостей распределённой системы;</w:t>
            </w:r>
          </w:p>
          <w:p w:rsidR="00F43FA4" w:rsidRPr="00F43FA4" w:rsidRDefault="00F43FA4" w:rsidP="00F43FA4">
            <w:pPr>
              <w:ind w:firstLine="0"/>
            </w:pPr>
            <w:r>
              <w:t>- получать несанкционированный доступ к ресурсам распределенной сист</w:t>
            </w:r>
            <w:r>
              <w:t>е</w:t>
            </w:r>
            <w:r>
              <w:t>мы;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B93143" w:rsidRDefault="00F43FA4" w:rsidP="00CD25B2">
            <w:pPr>
              <w:pStyle w:val="a6"/>
            </w:pPr>
            <w:r>
              <w:t>- навыками противодействия внешним атакам на распределенную информ</w:t>
            </w:r>
            <w:r>
              <w:t>а</w:t>
            </w:r>
            <w:r>
              <w:t>ционную сеть;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806502">
        <w:rPr>
          <w:rStyle w:val="fontstyle01"/>
        </w:rPr>
        <w:t>Анализ безопасности программного обе</w:t>
      </w:r>
      <w:r w:rsidR="00806502">
        <w:rPr>
          <w:rStyle w:val="fontstyle01"/>
        </w:rPr>
        <w:t>с</w:t>
      </w:r>
      <w:r w:rsidR="00806502">
        <w:rPr>
          <w:rStyle w:val="fontstyle01"/>
        </w:rPr>
        <w:t>печения</w:t>
      </w:r>
      <w:r w:rsidR="00B34787" w:rsidRPr="00027008">
        <w:t>»</w:t>
      </w:r>
    </w:p>
    <w:p w:rsidR="00CD25B2" w:rsidRPr="00CD25B2" w:rsidRDefault="00CD25B2" w:rsidP="00CD25B2">
      <w:r w:rsidRPr="00CD25B2">
        <w:t xml:space="preserve">Общая трудоемкость дисциплины составляет </w:t>
      </w:r>
      <w:r w:rsidR="00D35309">
        <w:t>5</w:t>
      </w:r>
      <w:r w:rsidR="00370ABE">
        <w:t xml:space="preserve"> </w:t>
      </w:r>
      <w:r w:rsidRPr="00CD25B2">
        <w:t xml:space="preserve">зачетные единицы </w:t>
      </w:r>
      <w:r w:rsidR="00D35309">
        <w:t>180</w:t>
      </w:r>
      <w:r w:rsidRPr="00CD25B2">
        <w:t xml:space="preserve"> часов:</w:t>
      </w:r>
    </w:p>
    <w:p w:rsidR="00CD25B2" w:rsidRPr="00CD25B2" w:rsidRDefault="00CD25B2" w:rsidP="00CD25B2">
      <w:r w:rsidRPr="00CD25B2">
        <w:t>– контактная работа –</w:t>
      </w:r>
      <w:r w:rsidR="00370ABE">
        <w:t xml:space="preserve"> </w:t>
      </w:r>
      <w:r w:rsidR="00D35309">
        <w:t>89,2</w:t>
      </w:r>
      <w:r w:rsidR="00370ABE">
        <w:t xml:space="preserve"> </w:t>
      </w:r>
      <w:r w:rsidRPr="00CD25B2">
        <w:t>акад. часов:</w:t>
      </w:r>
    </w:p>
    <w:p w:rsidR="00CD25B2" w:rsidRPr="00CD25B2" w:rsidRDefault="00CD25B2" w:rsidP="00CD25B2">
      <w:r w:rsidRPr="00CD25B2">
        <w:t>– аудиторная  –</w:t>
      </w:r>
      <w:r w:rsidR="00370ABE">
        <w:t xml:space="preserve"> </w:t>
      </w:r>
      <w:r w:rsidR="00D35309">
        <w:t>85</w:t>
      </w:r>
      <w:r w:rsidR="00370ABE">
        <w:t xml:space="preserve"> </w:t>
      </w:r>
      <w:r w:rsidRPr="00CD25B2">
        <w:t>акад. часов;</w:t>
      </w:r>
    </w:p>
    <w:p w:rsidR="00CD25B2" w:rsidRPr="00CD25B2" w:rsidRDefault="00CD25B2" w:rsidP="00CD25B2">
      <w:r w:rsidRPr="00CD25B2">
        <w:t xml:space="preserve">– внеаудиторная – </w:t>
      </w:r>
      <w:r w:rsidR="00D35309">
        <w:t>4,1</w:t>
      </w:r>
      <w:r w:rsidRPr="00CD25B2">
        <w:t xml:space="preserve"> акад. часов;</w:t>
      </w:r>
    </w:p>
    <w:p w:rsidR="00CD25B2" w:rsidRPr="00CD25B2" w:rsidRDefault="00CD25B2" w:rsidP="00CD25B2">
      <w:r w:rsidRPr="00CD25B2">
        <w:t xml:space="preserve">–самостоятельная работа – </w:t>
      </w:r>
      <w:r w:rsidR="00D35309">
        <w:t>55,3</w:t>
      </w:r>
      <w:r w:rsidRPr="00CD25B2">
        <w:t xml:space="preserve"> акад. часов;</w:t>
      </w:r>
    </w:p>
    <w:p w:rsidR="001F795E" w:rsidRDefault="00CD25B2" w:rsidP="00CD25B2">
      <w:r w:rsidRPr="00CD25B2">
        <w:t>– подготовка к экзамену –</w:t>
      </w:r>
      <w:r w:rsidR="00370ABE">
        <w:t xml:space="preserve"> </w:t>
      </w:r>
      <w:r w:rsidR="00D35309">
        <w:t>35,7</w:t>
      </w:r>
      <w:r w:rsidR="00370ABE">
        <w:t xml:space="preserve"> </w:t>
      </w:r>
      <w:r w:rsidRPr="00CD25B2">
        <w:t>акад. часов</w:t>
      </w:r>
    </w:p>
    <w:p w:rsidR="00422831" w:rsidRPr="00CD25B2" w:rsidRDefault="00422831" w:rsidP="00CD25B2">
      <w:r>
        <w:t>– вид аттестации – зачет, экзамен</w:t>
      </w:r>
    </w:p>
    <w:p w:rsidR="00CD25B2" w:rsidRPr="00027008" w:rsidRDefault="00CD25B2" w:rsidP="00CD25B2">
      <w:pPr>
        <w:sectPr w:rsidR="00CD25B2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02"/>
        <w:gridCol w:w="285"/>
        <w:gridCol w:w="575"/>
        <w:gridCol w:w="708"/>
        <w:gridCol w:w="566"/>
        <w:gridCol w:w="1235"/>
        <w:gridCol w:w="2691"/>
        <w:gridCol w:w="2312"/>
        <w:gridCol w:w="1059"/>
      </w:tblGrid>
      <w:tr w:rsidR="007448CB" w:rsidRPr="00B226B5" w:rsidTr="00906B1E">
        <w:trPr>
          <w:cantSplit/>
          <w:trHeight w:val="420"/>
        </w:trPr>
        <w:tc>
          <w:tcPr>
            <w:tcW w:w="1884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</w:rPr>
              <w:lastRenderedPageBreak/>
              <w:t>Раздел дисциплины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</w:t>
            </w:r>
            <w:r w:rsidRPr="00B226B5">
              <w:rPr>
                <w:color w:val="000000"/>
                <w:spacing w:val="-1"/>
                <w:sz w:val="16"/>
              </w:rPr>
              <w:t>.</w:t>
            </w:r>
          </w:p>
        </w:tc>
        <w:tc>
          <w:tcPr>
            <w:tcW w:w="611" w:type="pct"/>
            <w:gridSpan w:val="3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Аудиторная контактная работа</w:t>
            </w:r>
          </w:p>
        </w:tc>
        <w:tc>
          <w:tcPr>
            <w:tcW w:w="408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Самостоятел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ь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ная работа</w:t>
            </w:r>
          </w:p>
        </w:tc>
        <w:tc>
          <w:tcPr>
            <w:tcW w:w="889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Вид самостоятельной работы</w:t>
            </w:r>
          </w:p>
        </w:tc>
        <w:tc>
          <w:tcPr>
            <w:tcW w:w="764" w:type="pct"/>
            <w:vMerge w:val="restar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Форма текущего контроля усп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ваемости и промежуточной 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тестации</w:t>
            </w:r>
          </w:p>
        </w:tc>
        <w:tc>
          <w:tcPr>
            <w:tcW w:w="350" w:type="pct"/>
            <w:vMerge w:val="restar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Код и стру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турный эл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мент </w:t>
            </w:r>
            <w:r w:rsidRPr="00B226B5">
              <w:rPr>
                <w:color w:val="000000"/>
                <w:spacing w:val="-1"/>
                <w:sz w:val="16"/>
              </w:rPr>
              <w:t>комп</w:t>
            </w:r>
            <w:r w:rsidRPr="00B226B5">
              <w:rPr>
                <w:color w:val="000000"/>
                <w:spacing w:val="-1"/>
                <w:sz w:val="16"/>
              </w:rPr>
              <w:t>е</w:t>
            </w:r>
            <w:r w:rsidRPr="00B226B5">
              <w:rPr>
                <w:color w:val="000000"/>
                <w:spacing w:val="-1"/>
                <w:sz w:val="16"/>
              </w:rPr>
              <w:t>тенции</w:t>
            </w:r>
          </w:p>
        </w:tc>
      </w:tr>
      <w:tr w:rsidR="007448CB" w:rsidRPr="00B226B5" w:rsidTr="00906B1E">
        <w:trPr>
          <w:cantSplit/>
          <w:trHeight w:val="128"/>
        </w:trPr>
        <w:tc>
          <w:tcPr>
            <w:tcW w:w="188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190" w:type="pc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  <w:highlight w:val="yellow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лекции</w:t>
            </w:r>
          </w:p>
        </w:tc>
        <w:tc>
          <w:tcPr>
            <w:tcW w:w="234" w:type="pc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практика 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pacing w:val="-1"/>
                <w:sz w:val="16"/>
              </w:rPr>
              <w:t>лаб. работа</w:t>
            </w:r>
          </w:p>
        </w:tc>
        <w:tc>
          <w:tcPr>
            <w:tcW w:w="408" w:type="pct"/>
            <w:vMerge/>
            <w:textDirection w:val="btLr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889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76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350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C4269B" w:rsidRPr="00B226B5" w:rsidTr="00C4269B">
        <w:trPr>
          <w:trHeight w:val="75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Модуль 1</w:t>
            </w:r>
            <w:r w:rsidR="00806502" w:rsidRPr="00A26310">
              <w:rPr>
                <w:color w:val="000000"/>
              </w:rPr>
              <w:t xml:space="preserve"> </w:t>
            </w:r>
            <w:r w:rsidR="00806502" w:rsidRPr="00806502">
              <w:rPr>
                <w:snapToGrid w:val="0"/>
                <w:color w:val="000000"/>
                <w:spacing w:val="-1"/>
                <w:sz w:val="16"/>
                <w:szCs w:val="16"/>
              </w:rPr>
              <w:t>Теоретические и формальные методы</w:t>
            </w:r>
            <w:r w:rsidR="00806502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 w:rsidR="00806502" w:rsidRPr="00806502">
              <w:rPr>
                <w:snapToGrid w:val="0"/>
                <w:color w:val="000000"/>
                <w:spacing w:val="-1"/>
                <w:sz w:val="16"/>
                <w:szCs w:val="16"/>
              </w:rPr>
              <w:t>доказательства правильности программ и их спецификаций.</w:t>
            </w:r>
          </w:p>
        </w:tc>
      </w:tr>
      <w:tr w:rsidR="007448CB" w:rsidRPr="00906B1E" w:rsidTr="00906B1E">
        <w:trPr>
          <w:trHeight w:val="376"/>
        </w:trPr>
        <w:tc>
          <w:tcPr>
            <w:tcW w:w="1884" w:type="pct"/>
          </w:tcPr>
          <w:p w:rsidR="007448CB" w:rsidRPr="00B31918" w:rsidRDefault="007448CB" w:rsidP="0080650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Тема. 1.1. </w:t>
            </w:r>
            <w:r w:rsidR="00806502" w:rsidRPr="00806502">
              <w:rPr>
                <w:color w:val="000000"/>
                <w:spacing w:val="-1"/>
                <w:sz w:val="16"/>
                <w:szCs w:val="16"/>
              </w:rPr>
              <w:t>Языки формальной спецификации программ. Валидация сценариев тр</w:t>
            </w:r>
            <w:r w:rsidR="00806502" w:rsidRPr="00806502">
              <w:rPr>
                <w:color w:val="000000"/>
                <w:spacing w:val="-1"/>
                <w:sz w:val="16"/>
                <w:szCs w:val="16"/>
              </w:rPr>
              <w:t>е</w:t>
            </w:r>
            <w:r w:rsidR="00806502" w:rsidRPr="00806502">
              <w:rPr>
                <w:color w:val="000000"/>
                <w:spacing w:val="-1"/>
                <w:sz w:val="16"/>
                <w:szCs w:val="16"/>
              </w:rPr>
              <w:t>бований.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color w:val="000000"/>
                <w:spacing w:val="-1"/>
                <w:sz w:val="16"/>
                <w:szCs w:val="16"/>
              </w:rPr>
              <w:t>,1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семинарское занятие; </w:t>
            </w:r>
          </w:p>
        </w:tc>
        <w:tc>
          <w:tcPr>
            <w:tcW w:w="350" w:type="pct"/>
          </w:tcPr>
          <w:p w:rsidR="007448CB" w:rsidRPr="00906B1E" w:rsidRDefault="00906B1E" w:rsidP="00B226B5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2"/>
        </w:trPr>
        <w:tc>
          <w:tcPr>
            <w:tcW w:w="1884" w:type="pct"/>
          </w:tcPr>
          <w:p w:rsidR="007448CB" w:rsidRPr="00B226B5" w:rsidRDefault="007448CB" w:rsidP="00B96FE2">
            <w:pPr>
              <w:ind w:firstLine="0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Тема 1.2.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Методы анализа структур программ. Верификация и валидация пр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о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грамм. Метод верификации композиции правильных компонентов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764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 w:rsidR="007448CB" w:rsidRPr="00B226B5">
              <w:rPr>
                <w:color w:val="000000"/>
                <w:spacing w:val="-1"/>
                <w:sz w:val="16"/>
                <w:szCs w:val="16"/>
              </w:rPr>
              <w:t>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34"/>
        </w:trPr>
        <w:tc>
          <w:tcPr>
            <w:tcW w:w="5000" w:type="pct"/>
            <w:gridSpan w:val="9"/>
          </w:tcPr>
          <w:p w:rsidR="00C4269B" w:rsidRPr="00B226B5" w:rsidRDefault="002F447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Модуль 2</w:t>
            </w:r>
            <w:r w:rsidRPr="00A26310">
              <w:rPr>
                <w:color w:val="000000"/>
              </w:rPr>
              <w:t xml:space="preserve"> </w:t>
            </w:r>
            <w:r w:rsidRPr="00B96FE2">
              <w:rPr>
                <w:snapToGrid w:val="0"/>
                <w:color w:val="000000"/>
                <w:spacing w:val="-1"/>
                <w:sz w:val="16"/>
                <w:szCs w:val="16"/>
              </w:rPr>
              <w:t>Контрольно-испытательные и логико-аналитические методы анализа безопасности программного обеспечения.</w:t>
            </w:r>
          </w:p>
        </w:tc>
      </w:tr>
      <w:tr w:rsidR="007448CB" w:rsidRPr="00B226B5" w:rsidTr="00906B1E">
        <w:trPr>
          <w:trHeight w:val="422"/>
        </w:trPr>
        <w:tc>
          <w:tcPr>
            <w:tcW w:w="1884" w:type="pct"/>
          </w:tcPr>
          <w:p w:rsidR="007448CB" w:rsidRPr="00B226B5" w:rsidRDefault="007448CB" w:rsidP="00B96FE2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2.1. 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Проблемы анализа безопасности программного обеспечения. Основные угрозы безопасности программного обеспечения.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Создание тестовой АС, ее конфигур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ция. Отслеживания действий польз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вателей АС.</w:t>
            </w:r>
          </w:p>
        </w:tc>
        <w:tc>
          <w:tcPr>
            <w:tcW w:w="764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Семинарское занятие, 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C87841" w:rsidRDefault="00906B1E" w:rsidP="00906B1E">
            <w:pPr>
              <w:pStyle w:val="a6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22"/>
        </w:trPr>
        <w:tc>
          <w:tcPr>
            <w:tcW w:w="1884" w:type="pct"/>
          </w:tcPr>
          <w:p w:rsidR="007448CB" w:rsidRPr="00B96FE2" w:rsidRDefault="007448CB" w:rsidP="00B96FE2">
            <w:pPr>
              <w:ind w:firstLine="0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2.2. 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Алгоритмические и программные закладки.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Конфигурация прав пользователей АС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C87841" w:rsidRDefault="00906B1E" w:rsidP="00906B1E">
            <w:pPr>
              <w:pStyle w:val="a6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33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Модуль 3. </w:t>
            </w:r>
            <w:r w:rsidR="00B96FE2" w:rsidRPr="00B96FE2">
              <w:rPr>
                <w:snapToGrid w:val="0"/>
                <w:color w:val="000000"/>
                <w:spacing w:val="-1"/>
                <w:sz w:val="16"/>
                <w:szCs w:val="16"/>
              </w:rPr>
              <w:t>Методы и средства анализа безопасности программ</w:t>
            </w:r>
          </w:p>
        </w:tc>
      </w:tr>
      <w:tr w:rsidR="007448CB" w:rsidRPr="00B226B5" w:rsidTr="00906B1E">
        <w:trPr>
          <w:trHeight w:val="499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96FE2">
              <w:rPr>
                <w:color w:val="000000"/>
                <w:spacing w:val="-1"/>
                <w:sz w:val="16"/>
                <w:szCs w:val="16"/>
              </w:rPr>
              <w:t xml:space="preserve">Тема 3.1. 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Лексический и синтаксический верификационный анализ, семантич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е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ский анализ программ. Верификация моделей программ методом model checking.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906B1E"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99"/>
        </w:trPr>
        <w:tc>
          <w:tcPr>
            <w:tcW w:w="1884" w:type="pct"/>
          </w:tcPr>
          <w:p w:rsidR="007448CB" w:rsidRPr="00B96FE2" w:rsidRDefault="00B96FE2" w:rsidP="00B96FE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96FE2">
              <w:rPr>
                <w:color w:val="000000"/>
                <w:spacing w:val="-1"/>
                <w:sz w:val="16"/>
                <w:szCs w:val="16"/>
              </w:rPr>
              <w:t>Тема 3.2</w:t>
            </w:r>
            <w:r w:rsidR="007448CB" w:rsidRPr="00B96FE2">
              <w:rPr>
                <w:color w:val="000000"/>
                <w:spacing w:val="-1"/>
                <w:sz w:val="16"/>
                <w:szCs w:val="16"/>
              </w:rPr>
              <w:t xml:space="preserve">. </w:t>
            </w:r>
            <w:r w:rsidRPr="00B96FE2">
              <w:rPr>
                <w:color w:val="000000"/>
                <w:spacing w:val="-1"/>
                <w:sz w:val="16"/>
                <w:szCs w:val="16"/>
              </w:rPr>
              <w:t>Логика дерева вычислений: формализм для представления свойств ж</w:t>
            </w:r>
            <w:r w:rsidRPr="00B96FE2">
              <w:rPr>
                <w:color w:val="000000"/>
                <w:spacing w:val="-1"/>
                <w:sz w:val="16"/>
                <w:szCs w:val="16"/>
              </w:rPr>
              <w:t>и</w:t>
            </w:r>
            <w:r w:rsidRPr="00B96FE2">
              <w:rPr>
                <w:color w:val="000000"/>
                <w:spacing w:val="-1"/>
                <w:sz w:val="16"/>
                <w:szCs w:val="16"/>
              </w:rPr>
              <w:t>вости и безопасности, алгоритмы верификации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7448CB" w:rsidRDefault="007448CB" w:rsidP="007448CB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906B1E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Установка и настройка дистрибутива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906B1E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Linux</w:t>
            </w:r>
            <w:r w:rsidRPr="00906B1E">
              <w:rPr>
                <w:color w:val="000000"/>
                <w:spacing w:val="-1"/>
                <w:sz w:val="16"/>
                <w:szCs w:val="16"/>
              </w:rPr>
              <w:t xml:space="preserve"> 2.</w:t>
            </w:r>
          </w:p>
        </w:tc>
        <w:tc>
          <w:tcPr>
            <w:tcW w:w="764" w:type="pct"/>
          </w:tcPr>
          <w:p w:rsidR="007448CB" w:rsidRPr="00906B1E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проектные работы.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126"/>
        </w:trPr>
        <w:tc>
          <w:tcPr>
            <w:tcW w:w="1884" w:type="pct"/>
          </w:tcPr>
          <w:p w:rsidR="007448CB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Итого за семестр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/9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20,1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Промежуточная аттестация (з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чет)</w:t>
            </w:r>
          </w:p>
        </w:tc>
        <w:tc>
          <w:tcPr>
            <w:tcW w:w="35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C4269B" w:rsidRPr="00B226B5" w:rsidTr="00C4269B">
        <w:trPr>
          <w:trHeight w:val="197"/>
        </w:trPr>
        <w:tc>
          <w:tcPr>
            <w:tcW w:w="5000" w:type="pct"/>
            <w:gridSpan w:val="9"/>
          </w:tcPr>
          <w:p w:rsidR="00C4269B" w:rsidRPr="00B96FE2" w:rsidRDefault="00C4269B" w:rsidP="00B96FE2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4.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Способы обеспечения надежности программ</w:t>
            </w:r>
            <w:r w:rsidR="00B96FE2" w:rsidRPr="00B96FE2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 xml:space="preserve">для контроля их технологической безопасности. 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226B5" w:rsidRDefault="007448CB" w:rsidP="00B96FE2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4.1.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Процессы обеспечения функциональной безопасности программных продуктов в стандартах IEC 61508:1-6: 1998-2000, ISO 15408:1999 93, ISO 13335: 1-5: 1998.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  <w:p w:rsidR="00C4269B" w:rsidRPr="00C4269B" w:rsidRDefault="00C4269B" w:rsidP="00C4269B"/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</w:t>
            </w:r>
            <w:r w:rsidR="007448CB" w:rsidRPr="00B226B5">
              <w:rPr>
                <w:color w:val="000000"/>
                <w:spacing w:val="-1"/>
                <w:sz w:val="16"/>
                <w:szCs w:val="16"/>
              </w:rPr>
              <w:t>,2</w:t>
            </w:r>
          </w:p>
        </w:tc>
        <w:tc>
          <w:tcPr>
            <w:tcW w:w="889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Настройка коммутатора на зеркалир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вание траффика на заданный узел.</w:t>
            </w:r>
          </w:p>
          <w:p w:rsidR="007F5CA7" w:rsidRPr="007F5CA7" w:rsidRDefault="007F5CA7" w:rsidP="007F5CA7">
            <w:pPr>
              <w:pStyle w:val="a6"/>
            </w:pPr>
            <w:r w:rsidRPr="007F5CA7">
              <w:rPr>
                <w:color w:val="000000"/>
                <w:spacing w:val="-1"/>
                <w:sz w:val="16"/>
                <w:szCs w:val="16"/>
              </w:rPr>
              <w:t>Зе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ркалирование трафика посредством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ARP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>инъекций</w:t>
            </w:r>
          </w:p>
        </w:tc>
        <w:tc>
          <w:tcPr>
            <w:tcW w:w="764" w:type="pct"/>
          </w:tcPr>
          <w:p w:rsidR="007448CB" w:rsidRPr="00B31918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906B1E" w:rsidRDefault="00906B1E" w:rsidP="00906B1E">
            <w:pPr>
              <w:ind w:firstLine="0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226B5" w:rsidRDefault="007448CB" w:rsidP="00B96FE2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4.2.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Методы идентификации программ и их характеристик. Способы оценки подобия целевой и исследуемой программ с точки зрения наличия программных дефектов.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7F5CA7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Конфигурирование патернов активн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сти при помощи средств дистрибут</w:t>
            </w:r>
            <w:r>
              <w:rPr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ва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Linux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59"/>
        </w:trPr>
        <w:tc>
          <w:tcPr>
            <w:tcW w:w="5000" w:type="pct"/>
            <w:gridSpan w:val="9"/>
          </w:tcPr>
          <w:p w:rsidR="00C4269B" w:rsidRPr="00AF40AA" w:rsidRDefault="00C4269B" w:rsidP="00B96FE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Модуль 5. </w:t>
            </w:r>
            <w:r w:rsidR="00B96FE2" w:rsidRPr="002F4473">
              <w:rPr>
                <w:spacing w:val="-1"/>
                <w:sz w:val="16"/>
                <w:szCs w:val="16"/>
              </w:rPr>
              <w:t>Анализ средств и этапы преодоления систем</w:t>
            </w:r>
            <w:r w:rsidR="00B96FE2" w:rsidRPr="002F4473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B96FE2" w:rsidRPr="002F4473">
              <w:rPr>
                <w:spacing w:val="-1"/>
                <w:sz w:val="16"/>
                <w:szCs w:val="16"/>
              </w:rPr>
              <w:t>защиты программного обеспечения.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t xml:space="preserve">Тема 5.1.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 xml:space="preserve">Методы защиты программ от исследования.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F5CA7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  <w:p w:rsidR="007448CB" w:rsidRPr="007F5CA7" w:rsidRDefault="007448CB" w:rsidP="007F5CA7"/>
        </w:tc>
        <w:tc>
          <w:tcPr>
            <w:tcW w:w="889" w:type="pct"/>
          </w:tcPr>
          <w:p w:rsidR="007F5CA7" w:rsidRPr="007F5CA7" w:rsidRDefault="007F5CA7" w:rsidP="007F5CA7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Анализ радиочастот для выявления каналов занятых исследуемой беспр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водной сетью. Выполнение атаки на сеть сцелью получения хедшейка. 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lastRenderedPageBreak/>
              <w:t>Подбор х</w:t>
            </w:r>
            <w:r>
              <w:rPr>
                <w:color w:val="000000"/>
                <w:spacing w:val="-1"/>
                <w:sz w:val="16"/>
                <w:szCs w:val="16"/>
              </w:rPr>
              <w:t>э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>ша.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lastRenderedPageBreak/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lastRenderedPageBreak/>
              <w:t xml:space="preserve">Тема 5.2.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Технологии разработки систем программно-технической защиты пр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о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граммного обеспечения. Этапы проектирования и разработки систем программно-технической защиты программного обеспечения.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Анализ активности на радиочастотах занятых беспроводной сетью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F5CA7" w:rsidRPr="00B226B5" w:rsidTr="007F5CA7">
        <w:trPr>
          <w:trHeight w:val="117"/>
        </w:trPr>
        <w:tc>
          <w:tcPr>
            <w:tcW w:w="5000" w:type="pct"/>
            <w:gridSpan w:val="9"/>
          </w:tcPr>
          <w:p w:rsidR="00B96FE2" w:rsidRPr="00B96FE2" w:rsidRDefault="007F5CA7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t xml:space="preserve">Модуль 6.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 xml:space="preserve">Оценка эффективности систем защиты программного обеспечения. </w:t>
            </w:r>
          </w:p>
          <w:p w:rsidR="007F5CA7" w:rsidRPr="00B96FE2" w:rsidRDefault="007F5CA7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t xml:space="preserve">Тема 6.1.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Критерии оценки: стойкость к</w:t>
            </w:r>
            <w:r w:rsidR="00B96FE2">
              <w:rPr>
                <w:snapToGrid w:val="0"/>
                <w:spacing w:val="-1"/>
                <w:sz w:val="16"/>
                <w:szCs w:val="16"/>
              </w:rPr>
              <w:t xml:space="preserve">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исследованию/взлому; отказоустойч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и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вость (надёжность);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F5CA7" w:rsidRPr="007F5CA7" w:rsidRDefault="007F5CA7" w:rsidP="007F5CA7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Анализ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HTML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>кода. Проверка пр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стейших ошибок при конфигуриров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нии страницы авторизации</w:t>
            </w:r>
          </w:p>
        </w:tc>
        <w:tc>
          <w:tcPr>
            <w:tcW w:w="764" w:type="pct"/>
          </w:tcPr>
          <w:p w:rsidR="007448CB" w:rsidRPr="00B226B5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t xml:space="preserve">Тема 6.2.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Критерии оценки: независимость от конкретных реализаций операцио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н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ных систем; совместимость; неудобства для конечного пользователя программн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о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го обеспечения; побочные эффекты; стоимость; доброкачественность.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6735CA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Применение основных типов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SQL</w:t>
            </w:r>
            <w:r w:rsidRPr="006735CA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инжекции для получения доступа данных авторизации </w:t>
            </w:r>
          </w:p>
        </w:tc>
        <w:tc>
          <w:tcPr>
            <w:tcW w:w="764" w:type="pct"/>
          </w:tcPr>
          <w:p w:rsidR="007448CB" w:rsidRPr="00B226B5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203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Итого за семестр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/9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35,2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7448CB" w:rsidRPr="00AF40AA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7448CB" w:rsidRPr="00B226B5" w:rsidTr="00906B1E">
        <w:trPr>
          <w:trHeight w:val="122"/>
        </w:trPr>
        <w:tc>
          <w:tcPr>
            <w:tcW w:w="1884" w:type="pct"/>
          </w:tcPr>
          <w:p w:rsidR="007448CB" w:rsidRPr="00B226B5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</w:rPr>
              <w:t>Итого по курсу: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/18</w:t>
            </w:r>
          </w:p>
        </w:tc>
        <w:tc>
          <w:tcPr>
            <w:tcW w:w="187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408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55,3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Экзамен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</w:tbl>
    <w:p w:rsidR="00B226B5" w:rsidRDefault="00B226B5" w:rsidP="007E10AB"/>
    <w:p w:rsidR="00B226B5" w:rsidRPr="00027008" w:rsidRDefault="00B226B5" w:rsidP="007E10AB">
      <w:pPr>
        <w:sectPr w:rsidR="00B226B5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«теория информации»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3069D4">
        <w:t>об</w:t>
      </w:r>
      <w:r w:rsidR="003069D4">
        <w:t>у</w:t>
      </w:r>
      <w:r w:rsidR="003069D4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3069D4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7E10AB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3069D4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3069D4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3069D4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3069D4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B226B5" w:rsidRDefault="005C3DAD" w:rsidP="00B226B5">
      <w:r w:rsidRPr="00B226B5">
        <w:t>По дисциплине «</w:t>
      </w:r>
      <w:r w:rsidR="00344B61">
        <w:rPr>
          <w:rStyle w:val="fontstyle01"/>
        </w:rPr>
        <w:t>Анализ безопасности программного обеспечения</w:t>
      </w:r>
      <w:r w:rsidRPr="00B226B5">
        <w:t>» предусмотр</w:t>
      </w:r>
      <w:r w:rsidRPr="00B226B5">
        <w:t>е</w:t>
      </w:r>
      <w:r w:rsidRPr="00B226B5">
        <w:t xml:space="preserve">на аудиторная и внеаудиторная самостоятельная работа </w:t>
      </w:r>
      <w:r w:rsidR="00C35C5B" w:rsidRPr="00B226B5">
        <w:t>обучающихся</w:t>
      </w:r>
      <w:r w:rsidRPr="00B226B5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370ABE" w:rsidRDefault="00D74091" w:rsidP="00370ABE">
      <w:pPr>
        <w:rPr>
          <w:u w:val="single"/>
        </w:rPr>
      </w:pPr>
      <w:r w:rsidRPr="002F4473">
        <w:rPr>
          <w:u w:val="single"/>
        </w:rPr>
        <w:t>Модуль 1</w:t>
      </w:r>
      <w:r w:rsidR="002F4473" w:rsidRPr="002F4473">
        <w:rPr>
          <w:u w:val="single"/>
        </w:rPr>
        <w:t>. Теоретические и формальные методы доказательства правильности программ и их спецификаций</w:t>
      </w:r>
    </w:p>
    <w:p w:rsidR="002F4473" w:rsidRDefault="002F4473" w:rsidP="00370ABE">
      <w:pPr>
        <w:rPr>
          <w:color w:val="000000"/>
        </w:rPr>
      </w:pPr>
      <w:r>
        <w:rPr>
          <w:color w:val="000000"/>
        </w:rPr>
        <w:t>1.</w:t>
      </w:r>
      <w:r w:rsidRPr="002F4473">
        <w:rPr>
          <w:color w:val="000000"/>
        </w:rPr>
        <w:t>Дайте определение формальной спецификации программного обеспечения.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2. Назовите категории классификации спецификаций программного обеспечения.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3. Определите основные понятия формальной спецификации VDM.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4. Определите основные базовые элементы спецификации RAISE.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5. Сравните математические понятия методов VDM и RAISE.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6. Определите цель и структуру концепторного языка.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7. Назовите формальные методы доказательства правильности программного обеспечения</w:t>
      </w:r>
      <w:r>
        <w:rPr>
          <w:color w:val="000000"/>
        </w:rPr>
        <w:t xml:space="preserve"> </w:t>
      </w:r>
      <w:r w:rsidRPr="002F4473">
        <w:rPr>
          <w:color w:val="000000"/>
        </w:rPr>
        <w:t>и приведите их короткую аннотацию.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8. Определите понятия пред- и постусловий, аксиом и утверждений программного обеспечения.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9. Опишите, как проходит процесс доказательства правильности программного обеспечения, заданной спецификацией.</w:t>
      </w:r>
    </w:p>
    <w:p w:rsidR="002F4473" w:rsidRDefault="002F4473" w:rsidP="002F4473">
      <w:pPr>
        <w:rPr>
          <w:color w:val="000000"/>
        </w:rPr>
      </w:pPr>
      <w:r w:rsidRPr="002F4473">
        <w:rPr>
          <w:color w:val="000000"/>
        </w:rPr>
        <w:t>10. В чем проблемы проведения доказательства правильности программного обеспечения с</w:t>
      </w:r>
      <w:r>
        <w:rPr>
          <w:color w:val="000000"/>
        </w:rPr>
        <w:t xml:space="preserve"> </w:t>
      </w:r>
      <w:r w:rsidRPr="002F4473">
        <w:rPr>
          <w:color w:val="000000"/>
        </w:rPr>
        <w:t>помощью формальных методов?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11. Приведите отличие техники формального доказательства правильности пр</w:t>
      </w:r>
      <w:r w:rsidRPr="002F4473">
        <w:rPr>
          <w:color w:val="000000"/>
        </w:rPr>
        <w:t>о</w:t>
      </w:r>
      <w:r w:rsidRPr="002F4473">
        <w:rPr>
          <w:color w:val="000000"/>
        </w:rPr>
        <w:t>граммного</w:t>
      </w:r>
      <w:r>
        <w:rPr>
          <w:color w:val="000000"/>
        </w:rPr>
        <w:t xml:space="preserve"> </w:t>
      </w:r>
      <w:r w:rsidRPr="002F4473">
        <w:rPr>
          <w:color w:val="000000"/>
        </w:rPr>
        <w:t>обеспечения от символьного выполнения программ?</w:t>
      </w:r>
    </w:p>
    <w:p w:rsidR="002F4473" w:rsidRDefault="002F4473" w:rsidP="00370ABE">
      <w:pPr>
        <w:rPr>
          <w:u w:val="single"/>
        </w:rPr>
      </w:pPr>
      <w:r w:rsidRPr="002F4473">
        <w:rPr>
          <w:u w:val="single"/>
        </w:rPr>
        <w:t>Модуль 2 Контрольно-испытательные и логико-аналитические методы анализа безопасности программного обеспечения.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1. Дайте определение верификации и валидации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2</w:t>
      </w:r>
      <w:r w:rsidR="002F4473" w:rsidRPr="002F4473">
        <w:rPr>
          <w:color w:val="000000"/>
        </w:rPr>
        <w:t>. В чем суть композиции верифицированных программ?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3</w:t>
      </w:r>
      <w:r w:rsidR="002F4473" w:rsidRPr="002F4473">
        <w:rPr>
          <w:color w:val="000000"/>
        </w:rPr>
        <w:t>. Расскажите о международном проекте по верификации программного обесп</w:t>
      </w:r>
      <w:r w:rsidR="002F4473" w:rsidRPr="002F4473">
        <w:rPr>
          <w:color w:val="000000"/>
        </w:rPr>
        <w:t>е</w:t>
      </w:r>
      <w:r w:rsidR="002F4473" w:rsidRPr="002F4473">
        <w:rPr>
          <w:color w:val="000000"/>
        </w:rPr>
        <w:t>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4</w:t>
      </w:r>
      <w:r w:rsidR="002F4473" w:rsidRPr="002F4473">
        <w:rPr>
          <w:color w:val="000000"/>
        </w:rPr>
        <w:t>. Перечислите контрольно-испытательные и логико-аналитические методы ан</w:t>
      </w:r>
      <w:r w:rsidR="002F4473" w:rsidRPr="002F4473">
        <w:rPr>
          <w:color w:val="000000"/>
        </w:rPr>
        <w:t>а</w:t>
      </w:r>
      <w:r w:rsidR="002F4473" w:rsidRPr="002F4473">
        <w:rPr>
          <w:color w:val="000000"/>
        </w:rPr>
        <w:t>лиза безопасности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5</w:t>
      </w:r>
      <w:r w:rsidR="002F4473" w:rsidRPr="002F4473">
        <w:rPr>
          <w:color w:val="000000"/>
        </w:rPr>
        <w:t>. Какие бывают проблемы анализа безопасности программного обеспечения?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6</w:t>
      </w:r>
      <w:r w:rsidR="002F4473" w:rsidRPr="002F4473">
        <w:rPr>
          <w:color w:val="000000"/>
        </w:rPr>
        <w:t>. Назовите основные угрозы безопасности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7</w:t>
      </w:r>
      <w:r w:rsidR="002F4473" w:rsidRPr="002F4473">
        <w:rPr>
          <w:color w:val="000000"/>
        </w:rPr>
        <w:t>. Что такое алгоритмические и программные закладки программного обеспеч</w:t>
      </w:r>
      <w:r w:rsidR="002F4473" w:rsidRPr="002F4473">
        <w:rPr>
          <w:color w:val="000000"/>
        </w:rPr>
        <w:t>е</w:t>
      </w:r>
      <w:r w:rsidR="002F4473" w:rsidRPr="002F4473">
        <w:rPr>
          <w:color w:val="000000"/>
        </w:rPr>
        <w:t>ния?</w:t>
      </w:r>
    </w:p>
    <w:p w:rsidR="00B74616" w:rsidRDefault="00B74616" w:rsidP="00B74616">
      <w:pPr>
        <w:rPr>
          <w:u w:val="single"/>
        </w:rPr>
      </w:pPr>
      <w:r w:rsidRPr="00B74616">
        <w:rPr>
          <w:u w:val="single"/>
        </w:rPr>
        <w:t>Модуль 3. Методы и средства анализа безопасности программ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1</w:t>
      </w:r>
      <w:r w:rsidR="002F4473" w:rsidRPr="002F4473">
        <w:rPr>
          <w:color w:val="000000"/>
        </w:rPr>
        <w:t>. Приведите классификацию методов и средств анализа безопасности программ.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2</w:t>
      </w:r>
      <w:r w:rsidR="002F4473" w:rsidRPr="002F4473">
        <w:rPr>
          <w:color w:val="000000"/>
        </w:rPr>
        <w:t>. Как используют лексический, синтаксический и семантический верификацио</w:t>
      </w:r>
      <w:r w:rsidR="002F4473" w:rsidRPr="002F4473">
        <w:rPr>
          <w:color w:val="000000"/>
        </w:rPr>
        <w:t>н</w:t>
      </w:r>
      <w:r w:rsidR="002F4473" w:rsidRPr="002F4473">
        <w:rPr>
          <w:color w:val="000000"/>
        </w:rPr>
        <w:t>ный анализ для анализа безопасности программного обеспечения?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3</w:t>
      </w:r>
      <w:r w:rsidR="002F4473" w:rsidRPr="002F4473">
        <w:rPr>
          <w:color w:val="000000"/>
        </w:rPr>
        <w:t>. Как делается верификация моделей программ методом model checking?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4</w:t>
      </w:r>
      <w:r w:rsidR="002F4473" w:rsidRPr="002F4473">
        <w:rPr>
          <w:color w:val="000000"/>
        </w:rPr>
        <w:t>. Опишите логику дерева вычислений: формализм для представления свойств живости и</w:t>
      </w:r>
      <w:r w:rsidR="002F4473">
        <w:rPr>
          <w:color w:val="000000"/>
        </w:rPr>
        <w:t xml:space="preserve"> </w:t>
      </w:r>
      <w:r w:rsidR="002F4473" w:rsidRPr="002F4473">
        <w:rPr>
          <w:color w:val="000000"/>
        </w:rPr>
        <w:t>безопасности, алгоритмы верификации.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5</w:t>
      </w:r>
      <w:r w:rsidR="002F4473" w:rsidRPr="002F4473">
        <w:rPr>
          <w:color w:val="000000"/>
        </w:rPr>
        <w:t>. Опишите технологии создания алгоритмически безопасных процедур.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6</w:t>
      </w:r>
      <w:r w:rsidR="002F4473" w:rsidRPr="002F4473">
        <w:rPr>
          <w:color w:val="000000"/>
        </w:rPr>
        <w:t xml:space="preserve">. Какие бывают методы создания самотестирующихся и самокорректирующихся </w:t>
      </w:r>
      <w:r w:rsidR="002F4473" w:rsidRPr="002F4473">
        <w:rPr>
          <w:color w:val="000000"/>
        </w:rPr>
        <w:lastRenderedPageBreak/>
        <w:t>программ?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7</w:t>
      </w:r>
      <w:r w:rsidR="002F4473" w:rsidRPr="002F4473">
        <w:rPr>
          <w:color w:val="000000"/>
        </w:rPr>
        <w:t>. Опишите создание безопасного программного обеспечения на базе методов теории конфиденциальных вычислений.</w:t>
      </w:r>
    </w:p>
    <w:p w:rsidR="00B74616" w:rsidRPr="00B74616" w:rsidRDefault="00B74616" w:rsidP="00B74616">
      <w:pPr>
        <w:rPr>
          <w:u w:val="single"/>
        </w:rPr>
      </w:pPr>
      <w:r w:rsidRPr="00B74616">
        <w:rPr>
          <w:u w:val="single"/>
        </w:rPr>
        <w:t>Модуль 4. Способы обеспечения надежности программ для контроля их технол</w:t>
      </w:r>
      <w:r w:rsidRPr="00B74616">
        <w:rPr>
          <w:u w:val="single"/>
        </w:rPr>
        <w:t>о</w:t>
      </w:r>
      <w:r w:rsidRPr="00B74616">
        <w:rPr>
          <w:u w:val="single"/>
        </w:rPr>
        <w:t>гической безопасности.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1</w:t>
      </w:r>
      <w:r w:rsidR="002F4473" w:rsidRPr="002F4473">
        <w:rPr>
          <w:color w:val="000000"/>
        </w:rPr>
        <w:t>. Как делается защита программ и забывающее моделирование на RAM-машинах?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2</w:t>
      </w:r>
      <w:r w:rsidR="002F4473" w:rsidRPr="002F4473">
        <w:rPr>
          <w:color w:val="000000"/>
        </w:rPr>
        <w:t>. Какие вы знаете способы обеспечения надежности программ для контроля их технологической безопасности?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3</w:t>
      </w:r>
      <w:r w:rsidR="002F4473" w:rsidRPr="002F4473">
        <w:rPr>
          <w:color w:val="000000"/>
        </w:rPr>
        <w:t>. Перечислите процессы обеспечения функциональной безопасности програм</w:t>
      </w:r>
      <w:r w:rsidR="002F4473" w:rsidRPr="002F4473">
        <w:rPr>
          <w:color w:val="000000"/>
        </w:rPr>
        <w:t>м</w:t>
      </w:r>
      <w:r w:rsidR="002F4473" w:rsidRPr="002F4473">
        <w:rPr>
          <w:color w:val="000000"/>
        </w:rPr>
        <w:t>ных продуктов в международных стандартах IEC и ISO.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4</w:t>
      </w:r>
      <w:r w:rsidR="002F4473" w:rsidRPr="002F4473">
        <w:rPr>
          <w:color w:val="000000"/>
        </w:rPr>
        <w:t>. Назовите методы идентификации программ и их характеристик.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5</w:t>
      </w:r>
      <w:r w:rsidR="002F4473" w:rsidRPr="002F4473">
        <w:rPr>
          <w:color w:val="000000"/>
        </w:rPr>
        <w:t>. Какие вы знаете способы оценки подобия целевой и исследуемой программ с точки зрения наличия программных дефектов?</w:t>
      </w:r>
    </w:p>
    <w:p w:rsidR="00B74616" w:rsidRPr="00B74616" w:rsidRDefault="00B74616" w:rsidP="00370ABE">
      <w:pPr>
        <w:rPr>
          <w:u w:val="single"/>
        </w:rPr>
      </w:pPr>
      <w:r w:rsidRPr="00B74616">
        <w:rPr>
          <w:u w:val="single"/>
        </w:rPr>
        <w:t>Модуль 5. Анализ средств и этапы преодоления систем защиты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1</w:t>
      </w:r>
      <w:r w:rsidR="002F4473" w:rsidRPr="002F4473">
        <w:rPr>
          <w:color w:val="000000"/>
        </w:rPr>
        <w:t>. Охарактеризуйте анализ средств и этапы преодоления систем защиты пр</w:t>
      </w:r>
      <w:r w:rsidR="002F4473" w:rsidRPr="002F4473">
        <w:rPr>
          <w:color w:val="000000"/>
        </w:rPr>
        <w:t>о</w:t>
      </w:r>
      <w:r w:rsidR="002F4473" w:rsidRPr="002F4473">
        <w:rPr>
          <w:color w:val="000000"/>
        </w:rPr>
        <w:t>граммного</w:t>
      </w:r>
      <w:r w:rsidR="002F4473">
        <w:rPr>
          <w:color w:val="000000"/>
        </w:rPr>
        <w:t xml:space="preserve"> </w:t>
      </w:r>
      <w:r w:rsidR="002F4473" w:rsidRPr="002F4473">
        <w:rPr>
          <w:color w:val="000000"/>
        </w:rPr>
        <w:t>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2</w:t>
      </w:r>
      <w:r w:rsidR="002F4473" w:rsidRPr="002F4473">
        <w:rPr>
          <w:color w:val="000000"/>
        </w:rPr>
        <w:t>. Перечислите и опишите методы защиты программ от исследования.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3</w:t>
      </w:r>
      <w:r w:rsidR="002F4473" w:rsidRPr="002F4473">
        <w:rPr>
          <w:color w:val="000000"/>
        </w:rPr>
        <w:t>. Опишите технологии разработки систем программно-технической защиты пр</w:t>
      </w:r>
      <w:r w:rsidR="002F4473" w:rsidRPr="002F4473">
        <w:rPr>
          <w:color w:val="000000"/>
        </w:rPr>
        <w:t>о</w:t>
      </w:r>
      <w:r w:rsidR="002F4473" w:rsidRPr="002F4473">
        <w:rPr>
          <w:color w:val="000000"/>
        </w:rPr>
        <w:t>граммного</w:t>
      </w:r>
      <w:r w:rsidR="002F4473">
        <w:rPr>
          <w:color w:val="000000"/>
        </w:rPr>
        <w:t xml:space="preserve"> </w:t>
      </w:r>
      <w:r w:rsidR="002F4473" w:rsidRPr="002F4473">
        <w:rPr>
          <w:color w:val="000000"/>
        </w:rPr>
        <w:t>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4</w:t>
      </w:r>
      <w:r w:rsidR="002F4473" w:rsidRPr="002F4473">
        <w:rPr>
          <w:color w:val="000000"/>
        </w:rPr>
        <w:t>. Назовите этапы проектирования и разработки систем программно-технической защиты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5</w:t>
      </w:r>
      <w:r w:rsidR="002F4473" w:rsidRPr="002F4473">
        <w:rPr>
          <w:color w:val="000000"/>
        </w:rPr>
        <w:t>. Как делается оценка эффективности систем защиты программного обеспеч</w:t>
      </w:r>
      <w:r w:rsidR="002F4473" w:rsidRPr="002F4473">
        <w:rPr>
          <w:color w:val="000000"/>
        </w:rPr>
        <w:t>е</w:t>
      </w:r>
      <w:r w:rsidR="002F4473" w:rsidRPr="002F4473">
        <w:rPr>
          <w:color w:val="000000"/>
        </w:rPr>
        <w:t>ния?</w:t>
      </w:r>
    </w:p>
    <w:p w:rsidR="002F4473" w:rsidRDefault="00B74616" w:rsidP="002F4473">
      <w:pPr>
        <w:rPr>
          <w:color w:val="000000"/>
        </w:rPr>
      </w:pPr>
      <w:r>
        <w:rPr>
          <w:color w:val="000000"/>
        </w:rPr>
        <w:t>6</w:t>
      </w:r>
      <w:r w:rsidR="002F4473" w:rsidRPr="002F4473">
        <w:rPr>
          <w:color w:val="000000"/>
        </w:rPr>
        <w:t>. Какие вы знаете критерии оценки стойкости к исследованию или взлому пр</w:t>
      </w:r>
      <w:r w:rsidR="002F4473" w:rsidRPr="002F4473">
        <w:rPr>
          <w:color w:val="000000"/>
        </w:rPr>
        <w:t>о</w:t>
      </w:r>
      <w:r w:rsidR="002F4473" w:rsidRPr="002F4473">
        <w:rPr>
          <w:color w:val="000000"/>
        </w:rPr>
        <w:t>граммного</w:t>
      </w:r>
      <w:r w:rsidR="002F4473">
        <w:rPr>
          <w:color w:val="000000"/>
        </w:rPr>
        <w:t xml:space="preserve"> </w:t>
      </w:r>
      <w:r w:rsidR="002F4473" w:rsidRPr="002F4473">
        <w:rPr>
          <w:color w:val="000000"/>
        </w:rPr>
        <w:t>обеспечения?</w:t>
      </w:r>
    </w:p>
    <w:p w:rsidR="00594F44" w:rsidRPr="00594F44" w:rsidRDefault="00594F44" w:rsidP="00594F44">
      <w:pPr>
        <w:rPr>
          <w:u w:val="single"/>
        </w:rPr>
      </w:pPr>
      <w:r w:rsidRPr="00594F44">
        <w:rPr>
          <w:u w:val="single"/>
        </w:rPr>
        <w:t xml:space="preserve">Модуль 6. Оценка эффективности систем защиты программного обеспечения. </w:t>
      </w:r>
    </w:p>
    <w:p w:rsidR="00594F44" w:rsidRDefault="00594F44" w:rsidP="002F4473">
      <w:pPr>
        <w:rPr>
          <w:color w:val="000000"/>
        </w:rPr>
      </w:pPr>
      <w:r>
        <w:rPr>
          <w:color w:val="000000"/>
        </w:rPr>
        <w:t>1. Укажите критерии устойчивости программного обеспечения к исследованию и взлома.</w:t>
      </w:r>
    </w:p>
    <w:p w:rsidR="00594F44" w:rsidRDefault="00594F44" w:rsidP="00594F44">
      <w:pPr>
        <w:rPr>
          <w:color w:val="000000"/>
        </w:rPr>
      </w:pPr>
      <w:r>
        <w:rPr>
          <w:color w:val="000000"/>
        </w:rPr>
        <w:t>2. Укажите критерии отказоустойчивости</w:t>
      </w:r>
      <w:r w:rsidR="00892849">
        <w:rPr>
          <w:color w:val="000000"/>
        </w:rPr>
        <w:t xml:space="preserve"> и надежности</w:t>
      </w:r>
      <w:r>
        <w:rPr>
          <w:color w:val="000000"/>
        </w:rPr>
        <w:t xml:space="preserve"> программного обеспеч</w:t>
      </w:r>
      <w:r>
        <w:rPr>
          <w:color w:val="000000"/>
        </w:rPr>
        <w:t>е</w:t>
      </w:r>
      <w:r>
        <w:rPr>
          <w:color w:val="000000"/>
        </w:rPr>
        <w:t xml:space="preserve">ния </w:t>
      </w:r>
    </w:p>
    <w:p w:rsidR="00594F44" w:rsidRDefault="00594F44" w:rsidP="00594F44">
      <w:pPr>
        <w:rPr>
          <w:color w:val="000000"/>
        </w:rPr>
      </w:pPr>
      <w:r>
        <w:rPr>
          <w:color w:val="000000"/>
        </w:rPr>
        <w:t xml:space="preserve">3. </w:t>
      </w:r>
      <w:r w:rsidR="00892849">
        <w:rPr>
          <w:color w:val="000000"/>
        </w:rPr>
        <w:t xml:space="preserve">Укажите критерии оценки независимости программного обеспечения </w:t>
      </w:r>
      <w:r w:rsidR="00892849" w:rsidRPr="00892849">
        <w:rPr>
          <w:color w:val="000000"/>
        </w:rPr>
        <w:t>от ко</w:t>
      </w:r>
      <w:r w:rsidR="00892849" w:rsidRPr="00892849">
        <w:rPr>
          <w:color w:val="000000"/>
        </w:rPr>
        <w:t>н</w:t>
      </w:r>
      <w:r w:rsidR="00892849" w:rsidRPr="00892849">
        <w:rPr>
          <w:color w:val="000000"/>
        </w:rPr>
        <w:t>кретных реализаций операционных систем</w:t>
      </w:r>
      <w:r w:rsidR="00892849">
        <w:rPr>
          <w:color w:val="000000"/>
        </w:rPr>
        <w:t>.</w:t>
      </w:r>
    </w:p>
    <w:p w:rsidR="00892849" w:rsidRDefault="00892849" w:rsidP="00594F44">
      <w:pPr>
        <w:rPr>
          <w:color w:val="000000"/>
        </w:rPr>
      </w:pPr>
      <w:r>
        <w:rPr>
          <w:color w:val="000000"/>
        </w:rPr>
        <w:t>4. Укажите критерии оценки совместимости программного обеспечения.</w:t>
      </w:r>
    </w:p>
    <w:p w:rsidR="00892849" w:rsidRDefault="00892849" w:rsidP="00594F44">
      <w:pPr>
        <w:rPr>
          <w:color w:val="000000"/>
        </w:rPr>
      </w:pPr>
      <w:r>
        <w:rPr>
          <w:color w:val="000000"/>
        </w:rPr>
        <w:t>5. Укажите критерии оценки графического интерфейса пользователя программн</w:t>
      </w:r>
      <w:r>
        <w:rPr>
          <w:color w:val="000000"/>
        </w:rPr>
        <w:t>о</w:t>
      </w:r>
      <w:r>
        <w:rPr>
          <w:color w:val="000000"/>
        </w:rPr>
        <w:t>го обеспечения.</w:t>
      </w:r>
    </w:p>
    <w:p w:rsidR="00892849" w:rsidRDefault="00892849" w:rsidP="00594F44">
      <w:pPr>
        <w:rPr>
          <w:color w:val="000000"/>
        </w:rPr>
      </w:pPr>
      <w:r>
        <w:rPr>
          <w:color w:val="000000"/>
        </w:rPr>
        <w:t>6. Укажите критерии оценки побочных эффектов программного обеспечения.</w:t>
      </w:r>
    </w:p>
    <w:p w:rsidR="00892849" w:rsidRDefault="00892849" w:rsidP="00594F44">
      <w:pPr>
        <w:rPr>
          <w:color w:val="000000"/>
        </w:rPr>
      </w:pPr>
      <w:r>
        <w:rPr>
          <w:color w:val="000000"/>
        </w:rPr>
        <w:t>7. Укажите критерии оценки стоимости программного обеспечения.</w:t>
      </w:r>
    </w:p>
    <w:p w:rsidR="00892849" w:rsidRDefault="00892849">
      <w:pPr>
        <w:widowControl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br w:type="page"/>
      </w:r>
    </w:p>
    <w:p w:rsidR="00457357" w:rsidRPr="00027008" w:rsidRDefault="00457357" w:rsidP="004D079C">
      <w:pPr>
        <w:pStyle w:val="1"/>
      </w:pPr>
      <w:r w:rsidRPr="00027008">
        <w:lastRenderedPageBreak/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834"/>
        <w:gridCol w:w="5333"/>
      </w:tblGrid>
      <w:tr w:rsidR="00457357" w:rsidRPr="00B226B5" w:rsidTr="00E25222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Структурный элемент ко</w:t>
            </w:r>
            <w:r w:rsidRPr="00B226B5">
              <w:t>м</w:t>
            </w:r>
            <w:r w:rsidRPr="00B226B5">
              <w:t>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Планируемые результ</w:t>
            </w:r>
            <w:r w:rsidRPr="00B226B5">
              <w:t>а</w:t>
            </w:r>
            <w:r w:rsidRPr="00B226B5">
              <w:t>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Оценочные средства</w:t>
            </w:r>
          </w:p>
        </w:tc>
      </w:tr>
      <w:tr w:rsidR="00457357" w:rsidRPr="00B226B5" w:rsidTr="00B226B5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57357" w:rsidRPr="00B226B5" w:rsidRDefault="00F43FA4" w:rsidP="00B226B5">
            <w:pPr>
              <w:pStyle w:val="a6"/>
            </w:pPr>
            <w:r w:rsidRPr="00B93143">
              <w:t>ПК-15</w:t>
            </w:r>
            <w:r>
              <w:t>. С</w:t>
            </w:r>
            <w:r w:rsidRPr="00B93143">
              <w:t>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457357" w:rsidRPr="00B226B5" w:rsidTr="000A5063">
        <w:trPr>
          <w:cantSplit/>
          <w:trHeight w:val="2568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511595">
            <w:pPr>
              <w:pStyle w:val="a6"/>
            </w:pPr>
            <w:r>
              <w:t xml:space="preserve">- </w:t>
            </w:r>
            <w:r>
              <w:rPr>
                <w:rStyle w:val="fontstyle01"/>
              </w:rPr>
              <w:t>Нормативные докуме</w:t>
            </w:r>
            <w:r>
              <w:rPr>
                <w:rStyle w:val="fontstyle01"/>
              </w:rPr>
              <w:t>н</w:t>
            </w:r>
            <w:r>
              <w:rPr>
                <w:rStyle w:val="fontstyle01"/>
              </w:rPr>
              <w:t>ты по метрологии,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ста</w:t>
            </w:r>
            <w:r>
              <w:rPr>
                <w:rStyle w:val="fontstyle01"/>
              </w:rPr>
              <w:t>н</w:t>
            </w:r>
            <w:r>
              <w:rPr>
                <w:rStyle w:val="fontstyle01"/>
              </w:rPr>
              <w:t>дартизации и сертиф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кации программных средств защиты.</w:t>
            </w:r>
          </w:p>
          <w:p w:rsidR="00457357" w:rsidRPr="00B226B5" w:rsidRDefault="00511595" w:rsidP="00511595">
            <w:pPr>
              <w:pStyle w:val="a6"/>
            </w:pPr>
            <w:r>
              <w:t>- подходы к проведению сертификации информ</w:t>
            </w:r>
            <w:r>
              <w:t>а</w:t>
            </w:r>
            <w:r>
              <w:t>ционной безопасности программного обеспеч</w:t>
            </w:r>
            <w:r>
              <w:t>е</w:t>
            </w:r>
            <w:r>
              <w:t>ния;</w:t>
            </w:r>
            <w:r w:rsidR="00F43FA4">
              <w:t>;</w:t>
            </w:r>
          </w:p>
        </w:tc>
        <w:tc>
          <w:tcPr>
            <w:tcW w:w="2877" w:type="pct"/>
            <w:shd w:val="clear" w:color="auto" w:fill="auto"/>
          </w:tcPr>
          <w:p w:rsidR="00D52AD2" w:rsidRDefault="00511595" w:rsidP="00FF26F5">
            <w:pPr>
              <w:autoSpaceDE/>
              <w:autoSpaceDN/>
              <w:adjustRightInd/>
              <w:ind w:firstLine="0"/>
              <w:rPr>
                <w:rStyle w:val="fontstyle01"/>
              </w:rPr>
            </w:pPr>
            <w:r>
              <w:rPr>
                <w:rStyle w:val="fontstyle01"/>
              </w:rPr>
              <w:t>1. Дайте определение формальной спецификации программного обеспечения.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2. Назовите категории классификации специф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каций программного обеспечения.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3. Определите основные понятия формальной спецификации VDM.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4. Определите основные базовые элементы сп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цификации RAISE.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5. Сравните математические понятия методов VDM и RAISE.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6. Определите цель и структуру концепторного языка.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7. Назовите формальные методы доказательства правильности программного обеспечения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и пр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ведите их короткую аннотацию.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8. Определите понятия пред- и постусловий, а</w:t>
            </w:r>
            <w:r>
              <w:rPr>
                <w:rStyle w:val="fontstyle01"/>
              </w:rPr>
              <w:t>к</w:t>
            </w:r>
            <w:r>
              <w:rPr>
                <w:rStyle w:val="fontstyle01"/>
              </w:rPr>
              <w:t>сиом и утверждений программного обеспечения.</w:t>
            </w:r>
          </w:p>
          <w:p w:rsidR="00511595" w:rsidRP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9. Опишите, как проходит процесс доказательс</w:t>
            </w:r>
            <w:r>
              <w:rPr>
                <w:rStyle w:val="fontstyle01"/>
              </w:rPr>
              <w:t>т</w:t>
            </w:r>
            <w:r>
              <w:rPr>
                <w:rStyle w:val="fontstyle01"/>
              </w:rPr>
              <w:t>ва правильности программного обеспечения, з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данной спецификацией.</w:t>
            </w:r>
          </w:p>
        </w:tc>
      </w:tr>
      <w:tr w:rsidR="00457357" w:rsidRPr="00B226B5" w:rsidTr="00E25222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457357" w:rsidRPr="00B226B5" w:rsidRDefault="00511595" w:rsidP="00E25222">
            <w:pPr>
              <w:pStyle w:val="a6"/>
            </w:pPr>
            <w:r>
              <w:t>- составлять регламент испытаний информац</w:t>
            </w:r>
            <w:r>
              <w:t>и</w:t>
            </w:r>
            <w:r>
              <w:t>онной безопасности пр</w:t>
            </w:r>
            <w:r>
              <w:t>о</w:t>
            </w:r>
            <w:r>
              <w:t>граммного обеспечения</w:t>
            </w:r>
          </w:p>
        </w:tc>
        <w:tc>
          <w:tcPr>
            <w:tcW w:w="2877" w:type="pct"/>
            <w:shd w:val="clear" w:color="auto" w:fill="auto"/>
          </w:tcPr>
          <w:p w:rsidR="00457357" w:rsidRPr="0085629E" w:rsidRDefault="000B587E" w:rsidP="0085629E">
            <w:pPr>
              <w:ind w:firstLine="0"/>
            </w:pPr>
            <w:r>
              <w:t>По представленному исходному коду програм</w:t>
            </w:r>
            <w:r>
              <w:t>м</w:t>
            </w:r>
            <w:r>
              <w:t>ного обеспечения составить регламент испыт</w:t>
            </w:r>
            <w:r>
              <w:t>а</w:t>
            </w:r>
            <w:r>
              <w:t xml:space="preserve">ний. </w:t>
            </w:r>
          </w:p>
        </w:tc>
      </w:tr>
      <w:tr w:rsidR="00844438" w:rsidRPr="00B226B5" w:rsidTr="000A5063">
        <w:trPr>
          <w:cantSplit/>
          <w:trHeight w:val="2003"/>
        </w:trPr>
        <w:tc>
          <w:tcPr>
            <w:tcW w:w="594" w:type="pct"/>
            <w:shd w:val="clear" w:color="auto" w:fill="auto"/>
          </w:tcPr>
          <w:p w:rsidR="00844438" w:rsidRPr="00B226B5" w:rsidRDefault="00B226B5" w:rsidP="00B226B5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844438" w:rsidRPr="00B226B5" w:rsidRDefault="00F43FA4" w:rsidP="00E25222">
            <w:pPr>
              <w:pStyle w:val="a6"/>
            </w:pPr>
            <w:r>
              <w:t>- навыками применения специализированного ПО для проведения м</w:t>
            </w:r>
            <w:r>
              <w:t>е</w:t>
            </w:r>
            <w:r>
              <w:t>роприятий при сертиф</w:t>
            </w:r>
            <w:r>
              <w:t>и</w:t>
            </w:r>
            <w:r>
              <w:t>кации средств защиты информации автомат</w:t>
            </w:r>
            <w:r>
              <w:t>и</w:t>
            </w:r>
            <w:r>
              <w:t>зированных систем;</w:t>
            </w:r>
          </w:p>
        </w:tc>
        <w:tc>
          <w:tcPr>
            <w:tcW w:w="2877" w:type="pct"/>
            <w:shd w:val="clear" w:color="auto" w:fill="auto"/>
          </w:tcPr>
          <w:p w:rsidR="00DF4F07" w:rsidRDefault="00892849" w:rsidP="00DF4F07">
            <w:pPr>
              <w:ind w:firstLine="0"/>
            </w:pPr>
            <w:r>
              <w:t xml:space="preserve">Дизасемблировать </w:t>
            </w:r>
            <w:r>
              <w:rPr>
                <w:lang w:val="en-US"/>
              </w:rPr>
              <w:t>EXE</w:t>
            </w:r>
            <w:r w:rsidRPr="00892849">
              <w:t>-</w:t>
            </w:r>
            <w:r>
              <w:t>файл и выполнить ан</w:t>
            </w:r>
            <w:r>
              <w:t>а</w:t>
            </w:r>
            <w:r>
              <w:t>лиз его внутренней структуры.</w:t>
            </w:r>
          </w:p>
          <w:p w:rsidR="00892849" w:rsidRPr="00892849" w:rsidRDefault="00892849" w:rsidP="00DF4F07">
            <w:pPr>
              <w:ind w:firstLine="0"/>
            </w:pPr>
            <w:r>
              <w:t xml:space="preserve">Выполнить анализ занимаемой </w:t>
            </w:r>
            <w:r>
              <w:rPr>
                <w:lang w:val="en-US"/>
              </w:rPr>
              <w:t>EXE</w:t>
            </w:r>
            <w:r w:rsidRPr="00892849">
              <w:t>-</w:t>
            </w:r>
            <w:r>
              <w:t>файлом оп</w:t>
            </w:r>
            <w:r>
              <w:t>е</w:t>
            </w:r>
            <w:r>
              <w:t>ративной памяти с целью определения адресов ячеек, в которых храниться заданные параметры.</w:t>
            </w:r>
          </w:p>
        </w:tc>
      </w:tr>
      <w:tr w:rsidR="00C87841" w:rsidRPr="00B226B5" w:rsidTr="00F43FA4">
        <w:trPr>
          <w:cantSplit/>
          <w:trHeight w:val="547"/>
        </w:trPr>
        <w:tc>
          <w:tcPr>
            <w:tcW w:w="5000" w:type="pct"/>
            <w:gridSpan w:val="3"/>
            <w:shd w:val="clear" w:color="auto" w:fill="auto"/>
          </w:tcPr>
          <w:p w:rsidR="00C87841" w:rsidRDefault="00F43FA4" w:rsidP="00370ABE">
            <w:pPr>
              <w:pStyle w:val="a6"/>
            </w:pPr>
            <w:r w:rsidRPr="00B93143">
              <w:t>ПК-17</w:t>
            </w:r>
            <w:r>
              <w:t>. С</w:t>
            </w:r>
            <w:r w:rsidRPr="00B93143">
              <w:t>пособностью проводить инструментальный мониторинг защищенности и</w:t>
            </w:r>
            <w:r w:rsidRPr="00B93143">
              <w:t>н</w:t>
            </w:r>
            <w:r w:rsidRPr="00B93143">
              <w:t>формации в автоматизированной системе и выявлять каналы утечки информации</w:t>
            </w:r>
          </w:p>
        </w:tc>
      </w:tr>
      <w:tr w:rsidR="00511595" w:rsidRPr="007C2BA7" w:rsidTr="00702FB7">
        <w:trPr>
          <w:cantSplit/>
          <w:trHeight w:val="1386"/>
        </w:trPr>
        <w:tc>
          <w:tcPr>
            <w:tcW w:w="594" w:type="pct"/>
            <w:shd w:val="clear" w:color="auto" w:fill="auto"/>
          </w:tcPr>
          <w:p w:rsidR="00511595" w:rsidRPr="00B226B5" w:rsidRDefault="00511595" w:rsidP="00C87841">
            <w:pPr>
              <w:pStyle w:val="a6"/>
            </w:pPr>
            <w: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2F4473">
            <w:pPr>
              <w:ind w:firstLine="0"/>
            </w:pPr>
            <w:r>
              <w:t>- перечень инструментов для проведения монит</w:t>
            </w:r>
            <w:r>
              <w:t>о</w:t>
            </w:r>
            <w:r>
              <w:t>ринга защищенности информации;</w:t>
            </w:r>
          </w:p>
          <w:p w:rsidR="00511595" w:rsidRPr="00C87841" w:rsidRDefault="00511595" w:rsidP="002F4473">
            <w:pPr>
              <w:ind w:firstLine="0"/>
            </w:pPr>
            <w:r>
              <w:t>- базовый функционал инструментов для пров</w:t>
            </w:r>
            <w:r>
              <w:t>е</w:t>
            </w:r>
            <w:r>
              <w:t>дения мониторинга з</w:t>
            </w:r>
            <w:r>
              <w:t>а</w:t>
            </w:r>
            <w:r>
              <w:t>щищенности информ</w:t>
            </w:r>
            <w:r>
              <w:t>а</w:t>
            </w:r>
            <w:r>
              <w:t>ции;</w:t>
            </w:r>
          </w:p>
        </w:tc>
        <w:tc>
          <w:tcPr>
            <w:tcW w:w="2877" w:type="pct"/>
            <w:shd w:val="clear" w:color="auto" w:fill="auto"/>
          </w:tcPr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t xml:space="preserve">1. </w:t>
            </w:r>
            <w:r>
              <w:rPr>
                <w:rStyle w:val="fontstyle01"/>
              </w:rPr>
              <w:t>В чем проблемы проведения доказательства правильности программного обеспечения с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мощью формальных методов?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2. Приведите отличие техники формального д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казательства правильности программного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обе</w:t>
            </w:r>
            <w:r>
              <w:rPr>
                <w:rStyle w:val="fontstyle01"/>
              </w:rPr>
              <w:t>с</w:t>
            </w:r>
            <w:r>
              <w:rPr>
                <w:rStyle w:val="fontstyle01"/>
              </w:rPr>
              <w:t>печения от символьного выполнения программ?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3. Дайте определение верификации и валидации программного обеспечения.</w:t>
            </w:r>
            <w:r>
              <w:rPr>
                <w:color w:val="000000"/>
              </w:rPr>
              <w:t xml:space="preserve"> 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4. В чем суть композиции верифицированных программ?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5. Расскажите о международном проекте по в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рификации программного обеспечения.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6. Перечислите контрольно-испытательные и л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гико-аналитические методы анализа безопасн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сти программного обеспечения.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7. Какие бывают проблемы анализа безопасности программного обеспечения?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8. Назовите основные угрозы безопасности пр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граммного обеспечения.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9. Что такое алгоритмические и программные з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кладки программного обеспечения?</w:t>
            </w:r>
          </w:p>
          <w:p w:rsidR="00511595" w:rsidRPr="00702FB7" w:rsidRDefault="00511595" w:rsidP="00511595">
            <w:pPr>
              <w:ind w:firstLine="0"/>
            </w:pPr>
            <w:r>
              <w:rPr>
                <w:rStyle w:val="fontstyle01"/>
              </w:rPr>
              <w:t>10. Приведите классификацию методов и средств анализа безопасности программ.</w:t>
            </w:r>
          </w:p>
          <w:p w:rsidR="00511595" w:rsidRPr="00702FB7" w:rsidRDefault="00511595" w:rsidP="00C87841">
            <w:pPr>
              <w:ind w:firstLine="0"/>
            </w:pPr>
          </w:p>
        </w:tc>
      </w:tr>
      <w:tr w:rsidR="00511595" w:rsidRPr="00B226B5" w:rsidTr="007C2BA7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511595" w:rsidRPr="00B226B5" w:rsidRDefault="00511595" w:rsidP="00C87841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2F4473">
            <w:pPr>
              <w:pStyle w:val="a6"/>
            </w:pPr>
            <w:r>
              <w:t>- применять технические средства для проведения мониторинга беспрово</w:t>
            </w:r>
            <w:r>
              <w:t>д</w:t>
            </w:r>
            <w:r>
              <w:t>ных сетей;</w:t>
            </w:r>
          </w:p>
          <w:p w:rsidR="00511595" w:rsidRPr="006572F0" w:rsidRDefault="00511595" w:rsidP="002F4473">
            <w:pPr>
              <w:ind w:firstLine="0"/>
            </w:pPr>
            <w: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  <w:tc>
          <w:tcPr>
            <w:tcW w:w="2877" w:type="pct"/>
            <w:shd w:val="clear" w:color="auto" w:fill="auto"/>
          </w:tcPr>
          <w:p w:rsidR="00511595" w:rsidRDefault="00511595" w:rsidP="007C2BA7">
            <w:pPr>
              <w:ind w:firstLine="0"/>
            </w:pPr>
            <w:r>
              <w:t>Определить протокол, используемый для автор</w:t>
            </w:r>
            <w:r>
              <w:t>и</w:t>
            </w:r>
            <w:r>
              <w:t>зации участников сети.</w:t>
            </w:r>
          </w:p>
          <w:p w:rsidR="00511595" w:rsidRDefault="00511595" w:rsidP="00D52AD2">
            <w:pPr>
              <w:ind w:firstLine="0"/>
            </w:pPr>
            <w:r>
              <w:t>Выполнить атаку Pixie Dust. Определить прич</w:t>
            </w:r>
            <w:r>
              <w:t>и</w:t>
            </w:r>
            <w:r>
              <w:t>ны по которым атака прошла успешно. Предл</w:t>
            </w:r>
            <w:r>
              <w:t>о</w:t>
            </w:r>
            <w:r>
              <w:t>жить меры по увеличению защищенности ус</w:t>
            </w:r>
            <w:r>
              <w:t>т</w:t>
            </w:r>
            <w:r>
              <w:t>ройства.</w:t>
            </w:r>
          </w:p>
          <w:p w:rsidR="00511595" w:rsidRPr="00702FB7" w:rsidRDefault="00511595" w:rsidP="007C2BA7">
            <w:pPr>
              <w:ind w:firstLine="0"/>
            </w:pPr>
            <w:r>
              <w:t xml:space="preserve">Выполнить атаку на роутер с авторизацией по протоколу </w:t>
            </w:r>
            <w:r>
              <w:rPr>
                <w:lang w:val="en-US"/>
              </w:rPr>
              <w:t>WPA</w:t>
            </w:r>
            <w:r w:rsidRPr="00D52AD2">
              <w:t xml:space="preserve">2. </w:t>
            </w:r>
            <w:r>
              <w:t>Определить причины по кот</w:t>
            </w:r>
            <w:r>
              <w:t>о</w:t>
            </w:r>
            <w:r>
              <w:t>рым атака прошла успешно. Предложить меры по увеличению защищенности устройства.</w:t>
            </w:r>
          </w:p>
        </w:tc>
      </w:tr>
      <w:tr w:rsidR="00511595" w:rsidRPr="00B226B5" w:rsidTr="007C2BA7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511595" w:rsidRPr="00B226B5" w:rsidRDefault="00511595" w:rsidP="00C87841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2F4473">
            <w:pPr>
              <w:pStyle w:val="a6"/>
            </w:pPr>
            <w:r>
              <w:t xml:space="preserve"> - навыками работы с специализированным программным обеспеч</w:t>
            </w:r>
            <w:r>
              <w:t>е</w:t>
            </w:r>
            <w:r>
              <w:t>нием для проведения мониторинга защище</w:t>
            </w:r>
            <w:r>
              <w:t>н</w:t>
            </w:r>
            <w:r>
              <w:t>ности информации в а</w:t>
            </w:r>
            <w:r>
              <w:t>в</w:t>
            </w:r>
            <w:r>
              <w:t>томатизированной си</w:t>
            </w:r>
            <w:r>
              <w:t>с</w:t>
            </w:r>
            <w:r>
              <w:t>теме;</w:t>
            </w:r>
          </w:p>
        </w:tc>
        <w:tc>
          <w:tcPr>
            <w:tcW w:w="2877" w:type="pct"/>
            <w:shd w:val="clear" w:color="auto" w:fill="auto"/>
          </w:tcPr>
          <w:p w:rsidR="00511595" w:rsidRPr="00311D92" w:rsidRDefault="00511595" w:rsidP="007C2BA7">
            <w:pPr>
              <w:ind w:firstLine="0"/>
            </w:pPr>
            <w:r>
              <w:t xml:space="preserve">Провести комплексный тест выбранного узла при помощи инструментов дистрибутива </w:t>
            </w:r>
            <w:r>
              <w:rPr>
                <w:lang w:val="en-US"/>
              </w:rPr>
              <w:t>Kali</w:t>
            </w:r>
            <w:r w:rsidRPr="00311D92">
              <w:t xml:space="preserve"> </w:t>
            </w:r>
            <w:r>
              <w:rPr>
                <w:lang w:val="en-US"/>
              </w:rPr>
              <w:t>Linux</w:t>
            </w:r>
            <w:r w:rsidRPr="00311D92">
              <w:t xml:space="preserve"> 2.</w:t>
            </w:r>
          </w:p>
        </w:tc>
      </w:tr>
      <w:tr w:rsidR="00C87841" w:rsidRPr="00B226B5" w:rsidTr="00B226B5">
        <w:trPr>
          <w:cantSplit/>
          <w:trHeight w:val="555"/>
        </w:trPr>
        <w:tc>
          <w:tcPr>
            <w:tcW w:w="5000" w:type="pct"/>
            <w:gridSpan w:val="3"/>
            <w:shd w:val="clear" w:color="auto" w:fill="auto"/>
          </w:tcPr>
          <w:p w:rsidR="00C87841" w:rsidRPr="00B226B5" w:rsidRDefault="00D52AD2" w:rsidP="00B226B5">
            <w:pPr>
              <w:pStyle w:val="a6"/>
            </w:pPr>
            <w:r w:rsidRPr="00B93143">
              <w:t>ПК-24</w:t>
            </w:r>
            <w:r>
              <w:t>. С</w:t>
            </w:r>
            <w:r w:rsidRPr="00B93143">
              <w:t>пособностью обеспечить эффективное применение информационно-технологических ресурсов автоматизированной системы с учетом требований инфо</w:t>
            </w:r>
            <w:r w:rsidRPr="00B93143">
              <w:t>р</w:t>
            </w:r>
            <w:r w:rsidRPr="00B93143">
              <w:t>мационной безопасности</w:t>
            </w:r>
          </w:p>
        </w:tc>
      </w:tr>
      <w:tr w:rsidR="00C87841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Pr="00B226B5" w:rsidRDefault="00F43FA4" w:rsidP="00E25222">
            <w:pPr>
              <w:pStyle w:val="a6"/>
            </w:pPr>
            <w:r>
              <w:t>- методы повышения уровня безопасности за счет настройки прав до</w:t>
            </w:r>
            <w:r>
              <w:t>с</w:t>
            </w:r>
            <w:r>
              <w:t>тупа к ресурсам автом</w:t>
            </w:r>
            <w:r>
              <w:t>а</w:t>
            </w:r>
            <w:r>
              <w:t>тизированной системы;</w:t>
            </w:r>
          </w:p>
        </w:tc>
        <w:tc>
          <w:tcPr>
            <w:tcW w:w="2877" w:type="pct"/>
            <w:shd w:val="clear" w:color="auto" w:fill="auto"/>
          </w:tcPr>
          <w:p w:rsidR="00236AF9" w:rsidRPr="00FC3606" w:rsidRDefault="00236AF9" w:rsidP="00236AF9">
            <w:pPr>
              <w:pStyle w:val="a6"/>
            </w:pPr>
            <w:r w:rsidRPr="00236AF9">
              <w:t>1. Управление учетными записями</w:t>
            </w:r>
            <w:r>
              <w:t xml:space="preserve"> пользоват</w:t>
            </w:r>
            <w:r>
              <w:t>е</w:t>
            </w:r>
            <w:r>
              <w:t>лей</w:t>
            </w:r>
            <w:r w:rsidRPr="00FC3606">
              <w:t>.</w:t>
            </w:r>
          </w:p>
          <w:p w:rsidR="00236AF9" w:rsidRPr="00FC3606" w:rsidRDefault="00236AF9" w:rsidP="00FC3606">
            <w:pPr>
              <w:pStyle w:val="a6"/>
            </w:pPr>
            <w:r>
              <w:t xml:space="preserve">2. </w:t>
            </w:r>
            <w:r w:rsidR="00FC3606" w:rsidRPr="00FC3606">
              <w:t>Мониторинг процессов и приложений 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3. Аудит событий в локальной системе</w:t>
            </w:r>
          </w:p>
          <w:p w:rsidR="00FC3606" w:rsidRPr="00FC3606" w:rsidRDefault="00FC3606" w:rsidP="00FC3606">
            <w:pPr>
              <w:pStyle w:val="a6"/>
            </w:pPr>
            <w:r>
              <w:t xml:space="preserve">4. </w:t>
            </w:r>
            <w:r w:rsidRPr="00FC3606">
              <w:t>Объекты групповой политики (GPO). Созд</w:t>
            </w:r>
            <w:r w:rsidRPr="00FC3606">
              <w:t>а</w:t>
            </w:r>
            <w:r w:rsidRPr="00FC3606">
              <w:t>ние. Редактирование. Хранение.</w:t>
            </w:r>
          </w:p>
          <w:p w:rsidR="00FC3606" w:rsidRPr="00FC3606" w:rsidRDefault="00FC3606" w:rsidP="00FC3606">
            <w:pPr>
              <w:pStyle w:val="a6"/>
            </w:pPr>
            <w:r>
              <w:t xml:space="preserve">5. </w:t>
            </w:r>
            <w:r w:rsidRPr="00FC3606">
              <w:t>Сетевая информационная система NIS (NIS+) и ее конфигурирование.</w:t>
            </w:r>
          </w:p>
          <w:p w:rsidR="00FC3606" w:rsidRPr="00236AF9" w:rsidRDefault="00FC3606" w:rsidP="00FC3606">
            <w:pPr>
              <w:pStyle w:val="a6"/>
            </w:pPr>
            <w:r w:rsidRPr="00FC3606">
              <w:t>6. Доступ к удаленным компьютерам</w:t>
            </w:r>
          </w:p>
          <w:p w:rsidR="00236AF9" w:rsidRPr="00FC3606" w:rsidRDefault="00FC3606" w:rsidP="00FC3606">
            <w:pPr>
              <w:pStyle w:val="a6"/>
            </w:pPr>
            <w:r>
              <w:t xml:space="preserve">7. </w:t>
            </w:r>
            <w:r w:rsidRPr="00FC3606">
              <w:t>Виртуальные частные сети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8. Выбор режима проверки подлинности.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9. Авторизация пользователей.</w:t>
            </w:r>
          </w:p>
          <w:p w:rsidR="00FC3606" w:rsidRPr="00236AF9" w:rsidRDefault="00FC3606" w:rsidP="00FC3606">
            <w:pPr>
              <w:pStyle w:val="a6"/>
            </w:pPr>
            <w:r w:rsidRPr="00FC3606">
              <w:t>10. Системные процедуры администрирования учетных записей Windows.</w:t>
            </w:r>
            <w:r w:rsidRPr="00FC3606">
              <w:br/>
              <w:t>11. Системные процедуры администрирования учетных записей SQL Server.</w:t>
            </w:r>
          </w:p>
        </w:tc>
      </w:tr>
      <w:tr w:rsidR="00C87841" w:rsidRPr="00B226B5" w:rsidTr="00FF48AF">
        <w:trPr>
          <w:cantSplit/>
          <w:trHeight w:val="282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F43FA4">
            <w:pPr>
              <w:pStyle w:val="a6"/>
            </w:pPr>
            <w:r>
              <w:t>- выполнять работы по оптимизации схем управления автоматиз</w:t>
            </w:r>
            <w:r>
              <w:t>и</w:t>
            </w:r>
            <w:r>
              <w:t>рованной системой;</w:t>
            </w:r>
          </w:p>
          <w:p w:rsidR="00C87841" w:rsidRPr="00B226B5" w:rsidRDefault="00F43FA4" w:rsidP="00F43FA4">
            <w:pPr>
              <w:pStyle w:val="a6"/>
            </w:pPr>
            <w:r>
              <w:t>- выявлять узлы автом</w:t>
            </w:r>
            <w:r>
              <w:t>а</w:t>
            </w:r>
            <w:r>
              <w:t>тизированной системы, не обеспечивающие тр</w:t>
            </w:r>
            <w:r>
              <w:t>е</w:t>
            </w:r>
            <w:r>
              <w:t>буемый уровень инфо</w:t>
            </w:r>
            <w:r>
              <w:t>р</w:t>
            </w:r>
            <w:r>
              <w:t>мационной безопасн</w:t>
            </w:r>
            <w:r>
              <w:t>о</w:t>
            </w:r>
            <w:r>
              <w:t>сти;</w:t>
            </w:r>
          </w:p>
        </w:tc>
        <w:tc>
          <w:tcPr>
            <w:tcW w:w="2877" w:type="pct"/>
            <w:shd w:val="clear" w:color="auto" w:fill="auto"/>
          </w:tcPr>
          <w:p w:rsidR="00482B5C" w:rsidRDefault="00482B5C" w:rsidP="000D65C3">
            <w:pPr>
              <w:ind w:firstLine="0"/>
            </w:pPr>
            <w:r>
              <w:t xml:space="preserve">1. На виртуальной машине по управление ОС 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nux</w:t>
            </w:r>
            <w:r w:rsidRPr="00482B5C">
              <w:t xml:space="preserve"> </w:t>
            </w:r>
            <w:r>
              <w:t xml:space="preserve">настроить </w:t>
            </w:r>
            <w:r>
              <w:rPr>
                <w:lang w:val="en-US"/>
              </w:rPr>
              <w:t>iptable</w:t>
            </w:r>
            <w:r w:rsidRPr="00482B5C">
              <w:t>.</w:t>
            </w:r>
          </w:p>
          <w:p w:rsidR="0027030D" w:rsidRPr="00072A09" w:rsidRDefault="0027030D" w:rsidP="000D65C3">
            <w:pPr>
              <w:ind w:firstLine="0"/>
            </w:pPr>
            <w:r>
              <w:t xml:space="preserve">2. </w:t>
            </w:r>
            <w:r w:rsidR="00072A09">
              <w:t xml:space="preserve">Настроить шаблон по которому весь трафик с заданного </w:t>
            </w:r>
            <w:r w:rsidR="00072A09">
              <w:rPr>
                <w:lang w:val="en-US"/>
              </w:rPr>
              <w:t>IP</w:t>
            </w:r>
            <w:r w:rsidR="00072A09" w:rsidRPr="00072A09">
              <w:t xml:space="preserve"> </w:t>
            </w:r>
            <w:r w:rsidR="00072A09">
              <w:t>проходящий через порт 23 будет з</w:t>
            </w:r>
            <w:r w:rsidR="00072A09">
              <w:t>а</w:t>
            </w:r>
            <w:r w:rsidR="00072A09">
              <w:t>писан в файл.</w:t>
            </w:r>
          </w:p>
          <w:p w:rsidR="00C87841" w:rsidRPr="000D65C3" w:rsidRDefault="00072A09" w:rsidP="000D65C3">
            <w:pPr>
              <w:ind w:firstLine="0"/>
            </w:pPr>
            <w:r>
              <w:t>3</w:t>
            </w:r>
            <w:r w:rsidR="00482B5C">
              <w:t xml:space="preserve">. При помощи утилиты </w:t>
            </w:r>
            <w:r w:rsidR="00482B5C" w:rsidRPr="00DF4F07">
              <w:t>Metasploit</w:t>
            </w:r>
            <w:r w:rsidR="00482B5C">
              <w:t xml:space="preserve"> выполнить анализ узлов сети.</w:t>
            </w:r>
          </w:p>
        </w:tc>
      </w:tr>
      <w:tr w:rsidR="00C87841" w:rsidRPr="00B226B5" w:rsidTr="00FF48AF">
        <w:trPr>
          <w:cantSplit/>
          <w:trHeight w:val="979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Pr="00B226B5" w:rsidRDefault="00F43FA4" w:rsidP="00E25222">
            <w:pPr>
              <w:pStyle w:val="a6"/>
            </w:pPr>
            <w:r>
              <w:t>- навыками определения возможных векторов атаки на автоматизир</w:t>
            </w:r>
            <w:r>
              <w:t>о</w:t>
            </w:r>
            <w:r>
              <w:t>ванную систему;</w:t>
            </w:r>
          </w:p>
        </w:tc>
        <w:tc>
          <w:tcPr>
            <w:tcW w:w="2877" w:type="pct"/>
            <w:shd w:val="clear" w:color="auto" w:fill="auto"/>
          </w:tcPr>
          <w:p w:rsidR="00C87841" w:rsidRPr="00025B88" w:rsidRDefault="00FF48AF" w:rsidP="00025B88">
            <w:pPr>
              <w:ind w:firstLine="0"/>
            </w:pPr>
            <w:r>
              <w:t>Проанализировать конфигурацию узла автомат</w:t>
            </w:r>
            <w:r>
              <w:t>и</w:t>
            </w:r>
            <w:r>
              <w:t>зированной системы и определить какие пар</w:t>
            </w:r>
            <w:r>
              <w:t>а</w:t>
            </w:r>
            <w:r>
              <w:t>метры конфигурации узла снижают его защ</w:t>
            </w:r>
            <w:r>
              <w:t>и</w:t>
            </w:r>
            <w:r>
              <w:t>щенность.</w:t>
            </w:r>
          </w:p>
        </w:tc>
      </w:tr>
      <w:tr w:rsidR="00F43FA4" w:rsidRPr="00B226B5" w:rsidTr="00F43FA4">
        <w:trPr>
          <w:cantSplit/>
          <w:trHeight w:val="571"/>
        </w:trPr>
        <w:tc>
          <w:tcPr>
            <w:tcW w:w="5000" w:type="pct"/>
            <w:gridSpan w:val="3"/>
            <w:shd w:val="clear" w:color="auto" w:fill="auto"/>
          </w:tcPr>
          <w:p w:rsidR="00F43FA4" w:rsidRPr="00025B88" w:rsidRDefault="00F43FA4" w:rsidP="00025B88">
            <w:pPr>
              <w:ind w:firstLine="0"/>
            </w:pPr>
            <w:r w:rsidRPr="00B93143">
              <w:t>ПСК-7.3</w:t>
            </w:r>
            <w:r>
              <w:t>. С</w:t>
            </w:r>
            <w:r w:rsidRPr="00D35309">
              <w:t>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F43FA4" w:rsidRPr="00B226B5" w:rsidTr="00025B88">
        <w:trPr>
          <w:cantSplit/>
          <w:trHeight w:val="2224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511595">
            <w:pPr>
              <w:pStyle w:val="a6"/>
            </w:pPr>
            <w:r>
              <w:t xml:space="preserve">- </w:t>
            </w:r>
            <w:r>
              <w:rPr>
                <w:rStyle w:val="fontstyle01"/>
              </w:rPr>
              <w:t>Способы обработки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с</w:t>
            </w:r>
            <w:r>
              <w:rPr>
                <w:rStyle w:val="fontstyle01"/>
              </w:rPr>
              <w:t>ключительных ситуаций;</w:t>
            </w:r>
          </w:p>
          <w:p w:rsidR="00511595" w:rsidRDefault="00511595" w:rsidP="00511595">
            <w:pPr>
              <w:ind w:firstLine="0"/>
            </w:pPr>
            <w:r>
              <w:rPr>
                <w:rStyle w:val="fontstyle01"/>
              </w:rPr>
              <w:t>-Методы, способы,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сре</w:t>
            </w:r>
            <w:r>
              <w:rPr>
                <w:rStyle w:val="fontstyle01"/>
              </w:rPr>
              <w:t>д</w:t>
            </w:r>
            <w:r>
              <w:rPr>
                <w:rStyle w:val="fontstyle01"/>
              </w:rPr>
              <w:t>ства, последовательность и содержание этапов разработки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автоматиз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рованных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систем и по</w:t>
            </w:r>
            <w:r>
              <w:rPr>
                <w:rStyle w:val="fontstyle01"/>
              </w:rPr>
              <w:t>д</w:t>
            </w:r>
            <w:r>
              <w:rPr>
                <w:rStyle w:val="fontstyle01"/>
              </w:rPr>
              <w:t>систем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безопасности а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</w:rPr>
              <w:t>томатизированных си</w:t>
            </w:r>
            <w:r>
              <w:rPr>
                <w:rStyle w:val="fontstyle01"/>
              </w:rPr>
              <w:t>с</w:t>
            </w:r>
            <w:r>
              <w:rPr>
                <w:rStyle w:val="fontstyle01"/>
              </w:rPr>
              <w:t>тем.</w:t>
            </w:r>
          </w:p>
          <w:p w:rsidR="00F43FA4" w:rsidRPr="005F4B0D" w:rsidRDefault="00511595" w:rsidP="00511595">
            <w:pPr>
              <w:pStyle w:val="a6"/>
            </w:pPr>
            <w:r>
              <w:t>-наиболее распростр</w:t>
            </w:r>
            <w:r>
              <w:t>а</w:t>
            </w:r>
            <w:r>
              <w:t>нённые точки для н</w:t>
            </w:r>
            <w:r>
              <w:t>е</w:t>
            </w:r>
            <w:r>
              <w:t>санкционированного входа в распределенную систему;</w:t>
            </w:r>
          </w:p>
        </w:tc>
        <w:tc>
          <w:tcPr>
            <w:tcW w:w="2877" w:type="pct"/>
            <w:shd w:val="clear" w:color="auto" w:fill="auto"/>
          </w:tcPr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1.Как делается верификация моделей программ методом model checking?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2. Опишите логику дерева вычислений: форм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лизм для представления свойств живости 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без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пасности, алгоритмы верификации.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3. Опишите технологии создания алгоритмич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ски безопасных процедур.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4. Какие бывают методы создания самотест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рующихся и самокорректирующихся программ?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5. Опишите создание безопасного программного обеспечения на базе методов теории конфиде</w:t>
            </w:r>
            <w:r>
              <w:rPr>
                <w:rStyle w:val="fontstyle01"/>
              </w:rPr>
              <w:t>н</w:t>
            </w:r>
            <w:r>
              <w:rPr>
                <w:rStyle w:val="fontstyle01"/>
              </w:rPr>
              <w:t>циальных вычислений.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6. Как делается защита программ и забывающее моделирование на RAM-машинах?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7. Какие вы знаете способы обеспечения наде</w:t>
            </w:r>
            <w:r>
              <w:rPr>
                <w:rStyle w:val="fontstyle01"/>
              </w:rPr>
              <w:t>ж</w:t>
            </w:r>
            <w:r>
              <w:rPr>
                <w:rStyle w:val="fontstyle01"/>
              </w:rPr>
              <w:t>ности программ для контроля их технологич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ской безопасности?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8. Перечислите процессы обеспечения функци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нальной безопасности программных продуктов в международных стандартах IEC и ISO.</w:t>
            </w:r>
          </w:p>
          <w:p w:rsidR="00344472" w:rsidRPr="00344472" w:rsidRDefault="00511595" w:rsidP="00025B88">
            <w:pPr>
              <w:ind w:firstLine="0"/>
            </w:pPr>
            <w:r>
              <w:rPr>
                <w:rStyle w:val="fontstyle01"/>
              </w:rPr>
              <w:t>9. Назовите методы идентификации программ и их характеристик.</w:t>
            </w:r>
          </w:p>
        </w:tc>
      </w:tr>
      <w:tr w:rsidR="00F43FA4" w:rsidRPr="00B226B5" w:rsidTr="00FF1EEE">
        <w:trPr>
          <w:cantSplit/>
          <w:trHeight w:val="1906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проводить анализ уя</w:t>
            </w:r>
            <w:r>
              <w:t>з</w:t>
            </w:r>
            <w:r>
              <w:t>вимостей распределё</w:t>
            </w:r>
            <w:r>
              <w:t>н</w:t>
            </w:r>
            <w:r>
              <w:t>ной системы;</w:t>
            </w:r>
          </w:p>
          <w:p w:rsidR="00F43FA4" w:rsidRPr="00F43FA4" w:rsidRDefault="00F43FA4" w:rsidP="00D64849">
            <w:pPr>
              <w:ind w:firstLine="0"/>
            </w:pPr>
            <w:r>
              <w:t>- получать несанкцион</w:t>
            </w:r>
            <w:r>
              <w:t>и</w:t>
            </w:r>
            <w:r>
              <w:t>рованный доступ к р</w:t>
            </w:r>
            <w:r>
              <w:t>е</w:t>
            </w:r>
            <w:r>
              <w:t>сурсам распределенной системы;</w:t>
            </w:r>
          </w:p>
        </w:tc>
        <w:tc>
          <w:tcPr>
            <w:tcW w:w="2877" w:type="pct"/>
            <w:shd w:val="clear" w:color="auto" w:fill="auto"/>
          </w:tcPr>
          <w:p w:rsidR="008E52F7" w:rsidRDefault="00FF1EEE" w:rsidP="00025B88">
            <w:pPr>
              <w:ind w:firstLine="0"/>
            </w:pPr>
            <w:r>
              <w:t xml:space="preserve">При помощи утилиты </w:t>
            </w:r>
            <w:r>
              <w:rPr>
                <w:lang w:val="en-US"/>
              </w:rPr>
              <w:t>Nmap</w:t>
            </w:r>
            <w:r w:rsidRPr="00FF1EEE">
              <w:t xml:space="preserve"> </w:t>
            </w:r>
            <w:r>
              <w:t>провести тест зада</w:t>
            </w:r>
            <w:r>
              <w:t>н</w:t>
            </w:r>
            <w:r>
              <w:t>ного узла. Определить операционную систему сервера. Используемые протоколы и порты. И</w:t>
            </w:r>
            <w:r>
              <w:t>с</w:t>
            </w:r>
            <w:r>
              <w:t xml:space="preserve">пользуя данные </w:t>
            </w:r>
            <w:r>
              <w:rPr>
                <w:lang w:val="en-US"/>
              </w:rPr>
              <w:t>DNS</w:t>
            </w:r>
            <w:r w:rsidRPr="00FF1EEE">
              <w:t xml:space="preserve"> </w:t>
            </w:r>
            <w:r>
              <w:t>определить связанные р</w:t>
            </w:r>
            <w:r>
              <w:t>е</w:t>
            </w:r>
            <w:r>
              <w:t xml:space="preserve">сурсы. Провести их тест. </w:t>
            </w:r>
          </w:p>
          <w:p w:rsidR="00FF1EEE" w:rsidRPr="00FF1EEE" w:rsidRDefault="00FF1EEE" w:rsidP="00025B88">
            <w:pPr>
              <w:ind w:firstLine="0"/>
            </w:pPr>
          </w:p>
        </w:tc>
      </w:tr>
      <w:tr w:rsidR="00F43FA4" w:rsidRPr="00B226B5" w:rsidTr="008E52F7">
        <w:trPr>
          <w:cantSplit/>
          <w:trHeight w:val="1938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навыками противоде</w:t>
            </w:r>
            <w:r>
              <w:t>й</w:t>
            </w:r>
            <w:r>
              <w:t>ствия внешним атакам на распределенную инфо</w:t>
            </w:r>
            <w:r>
              <w:t>р</w:t>
            </w:r>
            <w:r>
              <w:t>мационную сеть;</w:t>
            </w:r>
          </w:p>
        </w:tc>
        <w:tc>
          <w:tcPr>
            <w:tcW w:w="2877" w:type="pct"/>
            <w:shd w:val="clear" w:color="auto" w:fill="auto"/>
          </w:tcPr>
          <w:p w:rsidR="00F43FA4" w:rsidRDefault="00344472" w:rsidP="00344472">
            <w:pPr>
              <w:ind w:firstLine="0"/>
            </w:pPr>
            <w:r>
              <w:t xml:space="preserve">На </w:t>
            </w:r>
            <w:r>
              <w:rPr>
                <w:lang w:val="en-US"/>
              </w:rPr>
              <w:t>Web</w:t>
            </w:r>
            <w:r w:rsidRPr="00344472">
              <w:t xml:space="preserve"> </w:t>
            </w:r>
            <w:r>
              <w:t>сервере сконфигурировать авторизацию таким образом, чтобы сделать</w:t>
            </w:r>
            <w:r w:rsidRPr="00344472">
              <w:t xml:space="preserve"> </w:t>
            </w:r>
            <w:r>
              <w:t>применение ут</w:t>
            </w:r>
            <w:r>
              <w:t>и</w:t>
            </w:r>
            <w:r>
              <w:t xml:space="preserve">литы </w:t>
            </w:r>
            <w:r>
              <w:rPr>
                <w:lang w:val="en-US"/>
              </w:rPr>
              <w:t>Hydra</w:t>
            </w:r>
            <w:r>
              <w:t xml:space="preserve"> неэффективной.</w:t>
            </w:r>
          </w:p>
          <w:p w:rsidR="00344472" w:rsidRPr="008E52F7" w:rsidRDefault="008E52F7" w:rsidP="00344472">
            <w:pPr>
              <w:ind w:firstLine="0"/>
            </w:pPr>
            <w:r>
              <w:t xml:space="preserve">Разработать скрипт выполняющий проверку входной переменной для </w:t>
            </w:r>
            <w:r>
              <w:rPr>
                <w:lang w:val="en-US"/>
              </w:rPr>
              <w:t>SQL</w:t>
            </w:r>
            <w:r w:rsidRPr="008E52F7">
              <w:t xml:space="preserve"> </w:t>
            </w:r>
            <w:r>
              <w:t>–</w:t>
            </w:r>
            <w:r w:rsidRPr="008E52F7">
              <w:t xml:space="preserve"> </w:t>
            </w:r>
            <w:r>
              <w:t>запроса. Если с</w:t>
            </w:r>
            <w:r>
              <w:t>о</w:t>
            </w:r>
            <w:r>
              <w:t>держание переменной не корректно вывести с</w:t>
            </w:r>
            <w:r>
              <w:t>о</w:t>
            </w:r>
            <w:r>
              <w:t xml:space="preserve">ответствующее предупреждение. </w:t>
            </w:r>
          </w:p>
        </w:tc>
      </w:tr>
    </w:tbl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6735CA" w:rsidRDefault="006735CA" w:rsidP="006735CA">
      <w:pPr>
        <w:pStyle w:val="2"/>
      </w:pPr>
      <w:r>
        <w:t>Критерии оценки для получения зачета</w:t>
      </w:r>
    </w:p>
    <w:p w:rsidR="006735CA" w:rsidRDefault="006735CA" w:rsidP="006735CA">
      <w:r>
        <w:t xml:space="preserve"> «зачтено» – обучающийся показывает средний уровень сформированности ко</w:t>
      </w:r>
      <w:r>
        <w:t>м</w:t>
      </w:r>
      <w:r>
        <w:t>петенций.</w:t>
      </w:r>
    </w:p>
    <w:p w:rsidR="006735CA" w:rsidRPr="00027008" w:rsidRDefault="006735CA" w:rsidP="006735CA">
      <w:r>
        <w:t>«не зачтено» – результат обучения не достигнут, обучающийся не может показать знания на уровне воспроизведения и объяснения информации, не может показать и</w:t>
      </w:r>
      <w:r>
        <w:t>н</w:t>
      </w:r>
      <w:r>
        <w:t>теллектуальные навыки решения простых задач, не может показать знания на уровне воспроизведения и объяснения информации.</w:t>
      </w:r>
    </w:p>
    <w:p w:rsidR="00D05108" w:rsidRPr="00027008" w:rsidRDefault="00D05108" w:rsidP="007E10AB">
      <w:r w:rsidRPr="00027008">
        <w:t>Экзамен по данной дисциплине проводится в компьютерном классе по экзамен</w:t>
      </w:r>
      <w:r w:rsidRPr="00027008">
        <w:t>а</w:t>
      </w:r>
      <w:r w:rsidRPr="00027008">
        <w:t>ционным билетам, каждый из которых включает 1 теоретический вопрос и 2 практич</w:t>
      </w:r>
      <w:r w:rsidRPr="00027008">
        <w:t>е</w:t>
      </w:r>
      <w:r w:rsidRPr="00027008">
        <w:t xml:space="preserve">ских задания. </w:t>
      </w:r>
    </w:p>
    <w:p w:rsidR="00D05108" w:rsidRPr="00027008" w:rsidRDefault="00D05108" w:rsidP="00D20C0B">
      <w:pPr>
        <w:pStyle w:val="2"/>
      </w:pPr>
      <w:r w:rsidRPr="00027008">
        <w:lastRenderedPageBreak/>
        <w:t>Показатели и критерии оценивания экзамена:</w:t>
      </w:r>
    </w:p>
    <w:p w:rsidR="00D05108" w:rsidRPr="00027008" w:rsidRDefault="00D05108" w:rsidP="007E10AB">
      <w:r w:rsidRPr="00027008">
        <w:t>– на оценку «отлично»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>– на оценку «удовлетворительно»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D05108" w:rsidRPr="00027008" w:rsidRDefault="00D05108" w:rsidP="007E10AB">
      <w:r w:rsidRPr="00027008">
        <w:t>– на оценку «неудовлетворительно» (2 балла) – обучающийся демонстрирует зн</w:t>
      </w:r>
      <w:r w:rsidRPr="00027008">
        <w:t>а</w:t>
      </w:r>
      <w:r w:rsidRPr="00027008">
        <w:t>ния не более 20% теоретического материала, допускает существенные ошибки, не м</w:t>
      </w:r>
      <w:r w:rsidRPr="00027008">
        <w:t>о</w:t>
      </w:r>
      <w:r w:rsidRPr="00027008">
        <w:t>жет показать интеллектуальные навыки решения простых задач.</w:t>
      </w:r>
    </w:p>
    <w:p w:rsidR="00D05108" w:rsidRPr="00027008" w:rsidRDefault="00D05108" w:rsidP="007E10AB">
      <w:r w:rsidRPr="00027008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27008">
        <w:t>н</w:t>
      </w:r>
      <w:r w:rsidRPr="00027008">
        <w:t>теллектуальные навыки решения простых задач.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Pr="006735CA" w:rsidRDefault="00FB53DC" w:rsidP="00D20C0B">
      <w:r w:rsidRPr="00027008">
        <w:t>Основная литература</w:t>
      </w:r>
    </w:p>
    <w:p w:rsidR="006735CA" w:rsidRPr="006735CA" w:rsidRDefault="006735CA" w:rsidP="006735CA">
      <w:pPr>
        <w:pStyle w:val="a3"/>
        <w:numPr>
          <w:ilvl w:val="0"/>
          <w:numId w:val="45"/>
        </w:numPr>
        <w:ind w:left="426"/>
      </w:pPr>
      <w:r w:rsidRPr="006735CA">
        <w:rPr>
          <w:shd w:val="clear" w:color="auto" w:fill="FFFFFF"/>
        </w:rPr>
        <w:t>Аверченков, В.И. Аудит информационной безопасности [Электронный ресурс] : учебное пособие / В.И. Аверченков. — Электрон. дан. — Москва : ФЛИНТА, 2011. — 269 с. — Режим доступа: https://e.lanbook.com/book/44799. — Загл. с экрана.</w:t>
      </w:r>
    </w:p>
    <w:p w:rsidR="006735CA" w:rsidRPr="006735CA" w:rsidRDefault="006735CA" w:rsidP="006735CA">
      <w:pPr>
        <w:pStyle w:val="a3"/>
        <w:numPr>
          <w:ilvl w:val="0"/>
          <w:numId w:val="45"/>
        </w:numPr>
        <w:ind w:left="426"/>
      </w:pPr>
      <w:r w:rsidRPr="006735CA">
        <w:rPr>
          <w:rFonts w:ascii="roboto-regular" w:hAnsi="roboto-regular"/>
          <w:color w:val="111111"/>
          <w:shd w:val="clear" w:color="auto" w:fill="FFFFFF"/>
        </w:rPr>
        <w:t>Аникин, Д.В. Информационная безопасность и защита информации [Электронный ресурс] : учебное пособие / Д.В. Аникин. — Электрон. дан. — Санкт-Петербург : ИЭО СПбУТУиЭ, 2011. — 269 с. — Режим доступа: https://e.lanbook.com/book/63950. — Загл. с экрана.</w:t>
      </w:r>
    </w:p>
    <w:p w:rsidR="006735CA" w:rsidRPr="006735CA" w:rsidRDefault="006735CA" w:rsidP="006735CA">
      <w:pPr>
        <w:ind w:firstLine="0"/>
      </w:pPr>
    </w:p>
    <w:p w:rsidR="00FB53DC" w:rsidRPr="00027008" w:rsidRDefault="00FB53DC" w:rsidP="007E10AB">
      <w:r w:rsidRPr="00027008">
        <w:t>Дополнительная литература:</w:t>
      </w:r>
    </w:p>
    <w:p w:rsidR="00595E8D" w:rsidRDefault="008417BF" w:rsidP="006735CA">
      <w:pPr>
        <w:pStyle w:val="a3"/>
        <w:numPr>
          <w:ilvl w:val="0"/>
          <w:numId w:val="43"/>
        </w:numPr>
        <w:ind w:left="426"/>
      </w:pPr>
      <w:r w:rsidRPr="00027008"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6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6735CA" w:rsidRPr="006735CA" w:rsidRDefault="006735CA" w:rsidP="006735CA">
      <w:pPr>
        <w:pStyle w:val="a3"/>
        <w:numPr>
          <w:ilvl w:val="0"/>
          <w:numId w:val="43"/>
        </w:numPr>
        <w:ind w:left="426"/>
      </w:pPr>
      <w:r w:rsidRPr="006735CA">
        <w:rPr>
          <w:color w:val="111111"/>
          <w:shd w:val="clear" w:color="auto" w:fill="FFFFFF"/>
        </w:rPr>
        <w:t>Барнс, К. Защита от хакеров беспроводных сетей [Электронный ресурс] / К. Барнс, Т. Боутс, Д. Лойд, Э. Уле. — Электрон. дан. — Москва : ДМК Пресс, 2005. — 480 с. — Режим доступа: https://e.lanbook.com/book/1119. — Загл. с экрана.</w:t>
      </w:r>
    </w:p>
    <w:p w:rsidR="006735CA" w:rsidRPr="00027008" w:rsidRDefault="006735CA" w:rsidP="006735CA">
      <w:pPr>
        <w:ind w:firstLine="0"/>
      </w:pPr>
    </w:p>
    <w:p w:rsidR="00F076DD" w:rsidRPr="00027008" w:rsidRDefault="00F076DD" w:rsidP="007E10AB">
      <w:r w:rsidRPr="00027008">
        <w:t>Интернет – ресурсы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7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18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ресурс] / – Режим доступа: </w:t>
      </w:r>
      <w:hyperlink r:id="rId19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0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Компьтерра: все новости про компьютеры, железо, новые технологии, информац</w:t>
      </w:r>
      <w:r w:rsidRPr="00027008">
        <w:t>и</w:t>
      </w:r>
      <w:r w:rsidRPr="00027008">
        <w:t>онные : периодич. интернет-изд. URL: http://www.computerra.ru/ – Загл. с экрана. Яз. рус.</w:t>
      </w:r>
    </w:p>
    <w:p w:rsidR="00F076DD" w:rsidRPr="00027008" w:rsidRDefault="00AD4721" w:rsidP="00F31515">
      <w:pPr>
        <w:pStyle w:val="a3"/>
        <w:numPr>
          <w:ilvl w:val="0"/>
          <w:numId w:val="41"/>
        </w:numPr>
        <w:ind w:left="426"/>
      </w:pPr>
      <w:hyperlink r:id="rId21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Default="00B60BC2" w:rsidP="00422831">
            <w:pPr>
              <w:ind w:firstLine="0"/>
            </w:pPr>
            <w:r w:rsidRPr="00E962F0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B60BC2" w:rsidRDefault="00B60BC2" w:rsidP="00736DB7">
            <w:pPr>
              <w:ind w:firstLine="0"/>
            </w:pPr>
            <w:r w:rsidRPr="00727D05">
              <w:t xml:space="preserve">Комплекс радиомониторинга «Касандра К-6» </w:t>
            </w:r>
            <w:r>
              <w:t xml:space="preserve">и </w:t>
            </w:r>
            <w:r w:rsidRPr="00727D05">
              <w:t>«К</w:t>
            </w:r>
            <w:r w:rsidRPr="00727D05">
              <w:t>а</w:t>
            </w:r>
            <w:r w:rsidRPr="00727D05">
              <w:t>сандра К-21» с диапазоном рабочих частот от 0,009 до 6000 МГц в расширенной комплектации с испо</w:t>
            </w:r>
            <w:r w:rsidRPr="00727D05">
              <w:t>л</w:t>
            </w:r>
            <w:r w:rsidRPr="00727D05">
              <w:t>нением в ударопрочном кейсе</w:t>
            </w:r>
            <w:r>
              <w:t xml:space="preserve">. </w:t>
            </w:r>
            <w:r w:rsidRPr="00727D05">
              <w:t>Комплект учебного оборудования «Системы мониторинга информац</w:t>
            </w:r>
            <w:r w:rsidRPr="00727D05">
              <w:t>и</w:t>
            </w:r>
            <w:r w:rsidRPr="00727D05">
              <w:t>онной безопасности».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Pr="00027008" w:rsidRDefault="00B60BC2" w:rsidP="00F31515">
            <w:pPr>
              <w:pStyle w:val="a6"/>
            </w:pPr>
            <w:r w:rsidRPr="00027008">
              <w:t>Компьютерные классы 372-1-5</w:t>
            </w:r>
          </w:p>
        </w:tc>
        <w:tc>
          <w:tcPr>
            <w:tcW w:w="3072" w:type="pct"/>
          </w:tcPr>
          <w:p w:rsidR="00736DB7" w:rsidRPr="0006302E" w:rsidRDefault="00736DB7" w:rsidP="00736DB7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60BC2" w:rsidRPr="00027008" w:rsidRDefault="00736DB7" w:rsidP="00736DB7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Default="00B60BC2" w:rsidP="00F31515">
            <w:pPr>
              <w:pStyle w:val="a6"/>
            </w:pPr>
            <w:r>
              <w:t>Аудитории для самостоятельной</w:t>
            </w:r>
          </w:p>
          <w:p w:rsidR="00B60BC2" w:rsidRPr="00027008" w:rsidRDefault="00B60BC2" w:rsidP="00422831">
            <w:pPr>
              <w:pStyle w:val="a6"/>
            </w:pPr>
            <w:r>
              <w:t xml:space="preserve">работы: компьютерные классы </w:t>
            </w:r>
            <w:r w:rsidR="00422831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736DB7" w:rsidRPr="0006302E" w:rsidRDefault="00736DB7" w:rsidP="00736DB7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60BC2" w:rsidRPr="00027008" w:rsidRDefault="00736DB7" w:rsidP="00736DB7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</w:tbl>
    <w:p w:rsidR="00F14F0B" w:rsidRPr="00027008" w:rsidRDefault="00F14F0B" w:rsidP="007E10AB"/>
    <w:p w:rsidR="00F14F0B" w:rsidRPr="00027008" w:rsidRDefault="00F14F0B" w:rsidP="007E10AB">
      <w:r w:rsidRPr="00027008">
        <w:t>Программа составлена в соо</w:t>
      </w:r>
      <w:r w:rsidR="00D05108" w:rsidRPr="00027008">
        <w:t>тветствии с требованиями ФГОС В</w:t>
      </w:r>
      <w:r w:rsidRPr="00027008">
        <w:t>О с учетом ре</w:t>
      </w:r>
      <w:r w:rsidR="00D05108" w:rsidRPr="00027008">
        <w:t>к</w:t>
      </w:r>
      <w:r w:rsidR="00D05108" w:rsidRPr="00027008">
        <w:t>о</w:t>
      </w:r>
      <w:r w:rsidR="00D05108" w:rsidRPr="00027008">
        <w:t>мендаций и ПрООП В</w:t>
      </w:r>
      <w:r w:rsidRPr="00027008">
        <w:t xml:space="preserve">О для специальности </w:t>
      </w:r>
      <w:r w:rsidR="006414CF" w:rsidRPr="00027008">
        <w:t>10.05.03</w:t>
      </w:r>
      <w:r w:rsidR="00E06894" w:rsidRPr="00027008">
        <w:t xml:space="preserve"> «</w:t>
      </w:r>
      <w:r w:rsidRPr="00027008">
        <w:t>Информационная безопасность автоматизированных систем</w:t>
      </w:r>
      <w:r w:rsidR="00E06894" w:rsidRPr="00027008">
        <w:t>»</w:t>
      </w:r>
      <w:r w:rsidRPr="00027008">
        <w:t>. Специализация «Обеспечение информационной без</w:t>
      </w:r>
      <w:r w:rsidRPr="00027008">
        <w:t>о</w:t>
      </w:r>
      <w:r w:rsidRPr="00027008">
        <w:t>пасности распределенных информационных систем».</w:t>
      </w:r>
    </w:p>
    <w:p w:rsidR="00F14F0B" w:rsidRPr="00027008" w:rsidRDefault="00F14F0B" w:rsidP="007E10AB"/>
    <w:sectPr w:rsidR="00F14F0B" w:rsidRPr="0002700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68" w:rsidRDefault="00D16B68">
      <w:r>
        <w:separator/>
      </w:r>
    </w:p>
  </w:endnote>
  <w:endnote w:type="continuationSeparator" w:id="0">
    <w:p w:rsidR="00D16B68" w:rsidRDefault="00D1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73" w:rsidRDefault="00AD4721" w:rsidP="0087519F">
    <w:pPr>
      <w:framePr w:wrap="around" w:vAnchor="text" w:hAnchor="margin" w:xAlign="right" w:y="1"/>
    </w:pPr>
    <w:r>
      <w:fldChar w:fldCharType="begin"/>
    </w:r>
    <w:r w:rsidR="002F4473">
      <w:instrText xml:space="preserve">PAGE  </w:instrText>
    </w:r>
    <w:r>
      <w:fldChar w:fldCharType="end"/>
    </w:r>
  </w:p>
  <w:p w:rsidR="002F4473" w:rsidRDefault="002F4473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73" w:rsidRDefault="00AD4721" w:rsidP="0087519F">
    <w:pPr>
      <w:framePr w:wrap="around" w:vAnchor="text" w:hAnchor="margin" w:xAlign="right" w:y="1"/>
    </w:pPr>
    <w:r>
      <w:fldChar w:fldCharType="begin"/>
    </w:r>
    <w:r w:rsidR="002F4473">
      <w:instrText xml:space="preserve">PAGE  </w:instrText>
    </w:r>
    <w:r>
      <w:fldChar w:fldCharType="separate"/>
    </w:r>
    <w:r w:rsidR="00DE1E5A">
      <w:rPr>
        <w:noProof/>
      </w:rPr>
      <w:t>4</w:t>
    </w:r>
    <w:r>
      <w:fldChar w:fldCharType="end"/>
    </w:r>
  </w:p>
  <w:p w:rsidR="002F4473" w:rsidRDefault="002F4473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68" w:rsidRDefault="00D16B68">
      <w:r>
        <w:separator/>
      </w:r>
    </w:p>
  </w:footnote>
  <w:footnote w:type="continuationSeparator" w:id="0">
    <w:p w:rsidR="00D16B68" w:rsidRDefault="00D16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C42786D"/>
    <w:multiLevelType w:val="hybridMultilevel"/>
    <w:tmpl w:val="0CE2AF7A"/>
    <w:lvl w:ilvl="0" w:tplc="EBB4051A">
      <w:start w:val="1"/>
      <w:numFmt w:val="decimal"/>
      <w:lvlText w:val="%1."/>
      <w:lvlJc w:val="left"/>
      <w:pPr>
        <w:ind w:left="927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4F406EF"/>
    <w:multiLevelType w:val="hybridMultilevel"/>
    <w:tmpl w:val="06F683F6"/>
    <w:lvl w:ilvl="0" w:tplc="411C6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5C13EB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B2E024C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4">
    <w:nsid w:val="7A6B3BD1"/>
    <w:multiLevelType w:val="hybridMultilevel"/>
    <w:tmpl w:val="7FD6947A"/>
    <w:lvl w:ilvl="0" w:tplc="36EC8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3"/>
  </w:num>
  <w:num w:numId="5">
    <w:abstractNumId w:val="45"/>
  </w:num>
  <w:num w:numId="6">
    <w:abstractNumId w:val="30"/>
  </w:num>
  <w:num w:numId="7">
    <w:abstractNumId w:val="7"/>
  </w:num>
  <w:num w:numId="8">
    <w:abstractNumId w:val="34"/>
  </w:num>
  <w:num w:numId="9">
    <w:abstractNumId w:val="24"/>
  </w:num>
  <w:num w:numId="10">
    <w:abstractNumId w:val="29"/>
  </w:num>
  <w:num w:numId="11">
    <w:abstractNumId w:val="41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31"/>
  </w:num>
  <w:num w:numId="17">
    <w:abstractNumId w:val="14"/>
  </w:num>
  <w:num w:numId="18">
    <w:abstractNumId w:val="42"/>
  </w:num>
  <w:num w:numId="19">
    <w:abstractNumId w:val="35"/>
  </w:num>
  <w:num w:numId="20">
    <w:abstractNumId w:val="17"/>
  </w:num>
  <w:num w:numId="21">
    <w:abstractNumId w:val="32"/>
  </w:num>
  <w:num w:numId="22">
    <w:abstractNumId w:val="40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23"/>
  </w:num>
  <w:num w:numId="28">
    <w:abstractNumId w:val="15"/>
  </w:num>
  <w:num w:numId="29">
    <w:abstractNumId w:val="19"/>
  </w:num>
  <w:num w:numId="30">
    <w:abstractNumId w:val="37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6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7"/>
  </w:num>
  <w:num w:numId="42">
    <w:abstractNumId w:val="28"/>
  </w:num>
  <w:num w:numId="43">
    <w:abstractNumId w:val="38"/>
  </w:num>
  <w:num w:numId="44">
    <w:abstractNumId w:val="25"/>
  </w:num>
  <w:num w:numId="45">
    <w:abstractNumId w:val="4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25B88"/>
    <w:rsid w:val="00027008"/>
    <w:rsid w:val="000306DD"/>
    <w:rsid w:val="000319DE"/>
    <w:rsid w:val="00036D6F"/>
    <w:rsid w:val="00037ABC"/>
    <w:rsid w:val="00054F31"/>
    <w:rsid w:val="00054FE2"/>
    <w:rsid w:val="00055516"/>
    <w:rsid w:val="00063D00"/>
    <w:rsid w:val="00066B04"/>
    <w:rsid w:val="00072A09"/>
    <w:rsid w:val="0008161B"/>
    <w:rsid w:val="0008475B"/>
    <w:rsid w:val="00087E7F"/>
    <w:rsid w:val="00094253"/>
    <w:rsid w:val="000A035C"/>
    <w:rsid w:val="000A1EB1"/>
    <w:rsid w:val="000A5063"/>
    <w:rsid w:val="000B0916"/>
    <w:rsid w:val="000B4357"/>
    <w:rsid w:val="000B587E"/>
    <w:rsid w:val="000B7DA2"/>
    <w:rsid w:val="000D65C3"/>
    <w:rsid w:val="000F10A7"/>
    <w:rsid w:val="000F3228"/>
    <w:rsid w:val="001013BB"/>
    <w:rsid w:val="00110B75"/>
    <w:rsid w:val="00113E76"/>
    <w:rsid w:val="00113F7C"/>
    <w:rsid w:val="0012639D"/>
    <w:rsid w:val="0013405F"/>
    <w:rsid w:val="00141030"/>
    <w:rsid w:val="00145230"/>
    <w:rsid w:val="00151E1B"/>
    <w:rsid w:val="00151F2D"/>
    <w:rsid w:val="00152163"/>
    <w:rsid w:val="001739D5"/>
    <w:rsid w:val="00173D57"/>
    <w:rsid w:val="00173E53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0F3C"/>
    <w:rsid w:val="001F11C4"/>
    <w:rsid w:val="001F795E"/>
    <w:rsid w:val="00203809"/>
    <w:rsid w:val="00206DBD"/>
    <w:rsid w:val="002172F6"/>
    <w:rsid w:val="00217581"/>
    <w:rsid w:val="00217A9E"/>
    <w:rsid w:val="00220733"/>
    <w:rsid w:val="00224CF3"/>
    <w:rsid w:val="00224D9E"/>
    <w:rsid w:val="00226996"/>
    <w:rsid w:val="00236AF9"/>
    <w:rsid w:val="0024270B"/>
    <w:rsid w:val="00243DE6"/>
    <w:rsid w:val="00251117"/>
    <w:rsid w:val="00253E5C"/>
    <w:rsid w:val="00254891"/>
    <w:rsid w:val="00261E97"/>
    <w:rsid w:val="002637CD"/>
    <w:rsid w:val="0027030D"/>
    <w:rsid w:val="00271D2F"/>
    <w:rsid w:val="00274D0E"/>
    <w:rsid w:val="00277AD1"/>
    <w:rsid w:val="00287C36"/>
    <w:rsid w:val="00294BFF"/>
    <w:rsid w:val="00296D9B"/>
    <w:rsid w:val="002A010E"/>
    <w:rsid w:val="002A01D0"/>
    <w:rsid w:val="002B0CF6"/>
    <w:rsid w:val="002C0376"/>
    <w:rsid w:val="002F0183"/>
    <w:rsid w:val="002F3C3B"/>
    <w:rsid w:val="002F4473"/>
    <w:rsid w:val="002F570A"/>
    <w:rsid w:val="0030425D"/>
    <w:rsid w:val="00304B6B"/>
    <w:rsid w:val="003069D4"/>
    <w:rsid w:val="0031039E"/>
    <w:rsid w:val="00311D92"/>
    <w:rsid w:val="00315F40"/>
    <w:rsid w:val="0031644D"/>
    <w:rsid w:val="003206E0"/>
    <w:rsid w:val="00323A8D"/>
    <w:rsid w:val="0032470F"/>
    <w:rsid w:val="00334745"/>
    <w:rsid w:val="00342188"/>
    <w:rsid w:val="00344472"/>
    <w:rsid w:val="00344B61"/>
    <w:rsid w:val="00357C4D"/>
    <w:rsid w:val="0036544D"/>
    <w:rsid w:val="00370ABE"/>
    <w:rsid w:val="0038326F"/>
    <w:rsid w:val="00386A49"/>
    <w:rsid w:val="003909BD"/>
    <w:rsid w:val="0039211A"/>
    <w:rsid w:val="003A0CB2"/>
    <w:rsid w:val="003A55E6"/>
    <w:rsid w:val="003B71FE"/>
    <w:rsid w:val="003C300F"/>
    <w:rsid w:val="003C4345"/>
    <w:rsid w:val="003D0A6D"/>
    <w:rsid w:val="003D2D66"/>
    <w:rsid w:val="003D3A3D"/>
    <w:rsid w:val="003F5BA4"/>
    <w:rsid w:val="003F7F52"/>
    <w:rsid w:val="00407964"/>
    <w:rsid w:val="004153E6"/>
    <w:rsid w:val="00416550"/>
    <w:rsid w:val="004227B7"/>
    <w:rsid w:val="00422831"/>
    <w:rsid w:val="00423A38"/>
    <w:rsid w:val="0042424B"/>
    <w:rsid w:val="00425C14"/>
    <w:rsid w:val="00435A44"/>
    <w:rsid w:val="00441D0F"/>
    <w:rsid w:val="004532E0"/>
    <w:rsid w:val="00453308"/>
    <w:rsid w:val="00457357"/>
    <w:rsid w:val="00467D74"/>
    <w:rsid w:val="00482B5C"/>
    <w:rsid w:val="00485AA5"/>
    <w:rsid w:val="0048775E"/>
    <w:rsid w:val="00492A2F"/>
    <w:rsid w:val="004B5B0E"/>
    <w:rsid w:val="004D079C"/>
    <w:rsid w:val="004E4321"/>
    <w:rsid w:val="004F032A"/>
    <w:rsid w:val="004F4688"/>
    <w:rsid w:val="004F5E98"/>
    <w:rsid w:val="004F65FC"/>
    <w:rsid w:val="00502672"/>
    <w:rsid w:val="00511595"/>
    <w:rsid w:val="0052275B"/>
    <w:rsid w:val="005461FC"/>
    <w:rsid w:val="00551238"/>
    <w:rsid w:val="00554DEC"/>
    <w:rsid w:val="005678A2"/>
    <w:rsid w:val="00570A23"/>
    <w:rsid w:val="00571088"/>
    <w:rsid w:val="005724D7"/>
    <w:rsid w:val="00573407"/>
    <w:rsid w:val="0057672B"/>
    <w:rsid w:val="00584079"/>
    <w:rsid w:val="00594F44"/>
    <w:rsid w:val="00595E8D"/>
    <w:rsid w:val="005C3DAD"/>
    <w:rsid w:val="005E00BC"/>
    <w:rsid w:val="005E0D0E"/>
    <w:rsid w:val="005E0FCA"/>
    <w:rsid w:val="005E44B0"/>
    <w:rsid w:val="005F208D"/>
    <w:rsid w:val="005F3C26"/>
    <w:rsid w:val="005F4B0D"/>
    <w:rsid w:val="00624F44"/>
    <w:rsid w:val="00625FC3"/>
    <w:rsid w:val="0062631D"/>
    <w:rsid w:val="00636AFF"/>
    <w:rsid w:val="00640170"/>
    <w:rsid w:val="006414CF"/>
    <w:rsid w:val="006453F3"/>
    <w:rsid w:val="00653A71"/>
    <w:rsid w:val="006572F0"/>
    <w:rsid w:val="0066177F"/>
    <w:rsid w:val="00663976"/>
    <w:rsid w:val="006735CA"/>
    <w:rsid w:val="00696088"/>
    <w:rsid w:val="006A1672"/>
    <w:rsid w:val="006A46E5"/>
    <w:rsid w:val="006C0CB1"/>
    <w:rsid w:val="006C1369"/>
    <w:rsid w:val="006C3A50"/>
    <w:rsid w:val="006D6211"/>
    <w:rsid w:val="006E6C1C"/>
    <w:rsid w:val="00702FB7"/>
    <w:rsid w:val="007036F4"/>
    <w:rsid w:val="00717A90"/>
    <w:rsid w:val="00724C48"/>
    <w:rsid w:val="00731C4E"/>
    <w:rsid w:val="00736DB7"/>
    <w:rsid w:val="007448CB"/>
    <w:rsid w:val="007544E3"/>
    <w:rsid w:val="00767409"/>
    <w:rsid w:val="007754E4"/>
    <w:rsid w:val="00775BCB"/>
    <w:rsid w:val="00777CC9"/>
    <w:rsid w:val="007C088E"/>
    <w:rsid w:val="007C2BA7"/>
    <w:rsid w:val="007E10AB"/>
    <w:rsid w:val="007F2759"/>
    <w:rsid w:val="007F5CA7"/>
    <w:rsid w:val="007F7A6A"/>
    <w:rsid w:val="00806502"/>
    <w:rsid w:val="00806CC2"/>
    <w:rsid w:val="00815833"/>
    <w:rsid w:val="00822727"/>
    <w:rsid w:val="00822AC2"/>
    <w:rsid w:val="00827CFA"/>
    <w:rsid w:val="00832F56"/>
    <w:rsid w:val="00834280"/>
    <w:rsid w:val="008417BF"/>
    <w:rsid w:val="00843029"/>
    <w:rsid w:val="008439AC"/>
    <w:rsid w:val="00844438"/>
    <w:rsid w:val="00844CC2"/>
    <w:rsid w:val="008455DB"/>
    <w:rsid w:val="008558E5"/>
    <w:rsid w:val="0085629E"/>
    <w:rsid w:val="00862E4E"/>
    <w:rsid w:val="00864BE1"/>
    <w:rsid w:val="0086698D"/>
    <w:rsid w:val="0087519F"/>
    <w:rsid w:val="00892849"/>
    <w:rsid w:val="008A20F0"/>
    <w:rsid w:val="008B0BAF"/>
    <w:rsid w:val="008B2654"/>
    <w:rsid w:val="008B5AE8"/>
    <w:rsid w:val="008C3CAB"/>
    <w:rsid w:val="008E52F7"/>
    <w:rsid w:val="008F7C09"/>
    <w:rsid w:val="00906B1E"/>
    <w:rsid w:val="00910AD0"/>
    <w:rsid w:val="009125BE"/>
    <w:rsid w:val="00916363"/>
    <w:rsid w:val="009345C6"/>
    <w:rsid w:val="00937029"/>
    <w:rsid w:val="00945797"/>
    <w:rsid w:val="0094647B"/>
    <w:rsid w:val="00957129"/>
    <w:rsid w:val="009579B5"/>
    <w:rsid w:val="00974FA5"/>
    <w:rsid w:val="00976EB5"/>
    <w:rsid w:val="00993F61"/>
    <w:rsid w:val="009C15E7"/>
    <w:rsid w:val="009C6AA8"/>
    <w:rsid w:val="009C6CC6"/>
    <w:rsid w:val="009D6514"/>
    <w:rsid w:val="009F09AA"/>
    <w:rsid w:val="009F30D6"/>
    <w:rsid w:val="00A01651"/>
    <w:rsid w:val="00A068AC"/>
    <w:rsid w:val="00A15B33"/>
    <w:rsid w:val="00A16B54"/>
    <w:rsid w:val="00A16C34"/>
    <w:rsid w:val="00A21351"/>
    <w:rsid w:val="00A21C93"/>
    <w:rsid w:val="00A2288C"/>
    <w:rsid w:val="00A3084F"/>
    <w:rsid w:val="00A32A8E"/>
    <w:rsid w:val="00A34587"/>
    <w:rsid w:val="00A37B72"/>
    <w:rsid w:val="00A40900"/>
    <w:rsid w:val="00A5741F"/>
    <w:rsid w:val="00A63429"/>
    <w:rsid w:val="00A77A31"/>
    <w:rsid w:val="00A9336D"/>
    <w:rsid w:val="00AA586E"/>
    <w:rsid w:val="00AA7B25"/>
    <w:rsid w:val="00AB3600"/>
    <w:rsid w:val="00AB54CC"/>
    <w:rsid w:val="00AD4721"/>
    <w:rsid w:val="00AE65C8"/>
    <w:rsid w:val="00AF2BB2"/>
    <w:rsid w:val="00AF3381"/>
    <w:rsid w:val="00AF3708"/>
    <w:rsid w:val="00AF40AA"/>
    <w:rsid w:val="00AF7ADB"/>
    <w:rsid w:val="00B02247"/>
    <w:rsid w:val="00B03F6C"/>
    <w:rsid w:val="00B12C76"/>
    <w:rsid w:val="00B14257"/>
    <w:rsid w:val="00B226B5"/>
    <w:rsid w:val="00B23837"/>
    <w:rsid w:val="00B25C9F"/>
    <w:rsid w:val="00B31918"/>
    <w:rsid w:val="00B31B3B"/>
    <w:rsid w:val="00B32D8A"/>
    <w:rsid w:val="00B336CD"/>
    <w:rsid w:val="00B34787"/>
    <w:rsid w:val="00B42CFD"/>
    <w:rsid w:val="00B5023D"/>
    <w:rsid w:val="00B56311"/>
    <w:rsid w:val="00B56697"/>
    <w:rsid w:val="00B60BC2"/>
    <w:rsid w:val="00B67105"/>
    <w:rsid w:val="00B72C01"/>
    <w:rsid w:val="00B74616"/>
    <w:rsid w:val="00B8195C"/>
    <w:rsid w:val="00B82F70"/>
    <w:rsid w:val="00B91227"/>
    <w:rsid w:val="00B93143"/>
    <w:rsid w:val="00B93B6E"/>
    <w:rsid w:val="00B96FE2"/>
    <w:rsid w:val="00BA5579"/>
    <w:rsid w:val="00BD51D2"/>
    <w:rsid w:val="00BD7EEF"/>
    <w:rsid w:val="00BE5575"/>
    <w:rsid w:val="00BF6BBA"/>
    <w:rsid w:val="00C0251B"/>
    <w:rsid w:val="00C0255F"/>
    <w:rsid w:val="00C15AF8"/>
    <w:rsid w:val="00C15BB4"/>
    <w:rsid w:val="00C24842"/>
    <w:rsid w:val="00C2595F"/>
    <w:rsid w:val="00C35C5B"/>
    <w:rsid w:val="00C37FE4"/>
    <w:rsid w:val="00C4269B"/>
    <w:rsid w:val="00C46106"/>
    <w:rsid w:val="00C47306"/>
    <w:rsid w:val="00C518F8"/>
    <w:rsid w:val="00C519F2"/>
    <w:rsid w:val="00C532C1"/>
    <w:rsid w:val="00C54328"/>
    <w:rsid w:val="00C60EF5"/>
    <w:rsid w:val="00C62BA1"/>
    <w:rsid w:val="00C71DD4"/>
    <w:rsid w:val="00C73D3C"/>
    <w:rsid w:val="00C8359C"/>
    <w:rsid w:val="00C87841"/>
    <w:rsid w:val="00C9697B"/>
    <w:rsid w:val="00CB3DE1"/>
    <w:rsid w:val="00CB76FC"/>
    <w:rsid w:val="00CC3C5B"/>
    <w:rsid w:val="00CD222B"/>
    <w:rsid w:val="00CD25B2"/>
    <w:rsid w:val="00CE450F"/>
    <w:rsid w:val="00CF5A45"/>
    <w:rsid w:val="00D05108"/>
    <w:rsid w:val="00D05B95"/>
    <w:rsid w:val="00D16B68"/>
    <w:rsid w:val="00D20C0B"/>
    <w:rsid w:val="00D3191F"/>
    <w:rsid w:val="00D35309"/>
    <w:rsid w:val="00D40C06"/>
    <w:rsid w:val="00D52AD2"/>
    <w:rsid w:val="00D563F1"/>
    <w:rsid w:val="00D61A05"/>
    <w:rsid w:val="00D64849"/>
    <w:rsid w:val="00D656D8"/>
    <w:rsid w:val="00D67FAA"/>
    <w:rsid w:val="00D707CB"/>
    <w:rsid w:val="00D74091"/>
    <w:rsid w:val="00D75CF7"/>
    <w:rsid w:val="00D8343E"/>
    <w:rsid w:val="00D86398"/>
    <w:rsid w:val="00D8680F"/>
    <w:rsid w:val="00D97916"/>
    <w:rsid w:val="00DD3721"/>
    <w:rsid w:val="00DE1E5A"/>
    <w:rsid w:val="00DE367E"/>
    <w:rsid w:val="00DE7B9B"/>
    <w:rsid w:val="00DF4F07"/>
    <w:rsid w:val="00E022FE"/>
    <w:rsid w:val="00E04842"/>
    <w:rsid w:val="00E06894"/>
    <w:rsid w:val="00E16698"/>
    <w:rsid w:val="00E25222"/>
    <w:rsid w:val="00E51396"/>
    <w:rsid w:val="00E55F41"/>
    <w:rsid w:val="00E6779B"/>
    <w:rsid w:val="00E847E9"/>
    <w:rsid w:val="00E95DD8"/>
    <w:rsid w:val="00E9746F"/>
    <w:rsid w:val="00EA0F3B"/>
    <w:rsid w:val="00EB1160"/>
    <w:rsid w:val="00EC14A7"/>
    <w:rsid w:val="00EC2AC6"/>
    <w:rsid w:val="00EE64C3"/>
    <w:rsid w:val="00EF55AE"/>
    <w:rsid w:val="00EF6E93"/>
    <w:rsid w:val="00F076DD"/>
    <w:rsid w:val="00F14F0B"/>
    <w:rsid w:val="00F31515"/>
    <w:rsid w:val="00F34B47"/>
    <w:rsid w:val="00F41523"/>
    <w:rsid w:val="00F4283D"/>
    <w:rsid w:val="00F43FA4"/>
    <w:rsid w:val="00F5533D"/>
    <w:rsid w:val="00F64727"/>
    <w:rsid w:val="00F655DC"/>
    <w:rsid w:val="00F75D07"/>
    <w:rsid w:val="00FA2123"/>
    <w:rsid w:val="00FA4406"/>
    <w:rsid w:val="00FB0979"/>
    <w:rsid w:val="00FB53DC"/>
    <w:rsid w:val="00FC3606"/>
    <w:rsid w:val="00FC6196"/>
    <w:rsid w:val="00FD32EB"/>
    <w:rsid w:val="00FD463D"/>
    <w:rsid w:val="00FE6C50"/>
    <w:rsid w:val="00FF1EDB"/>
    <w:rsid w:val="00FF1EEE"/>
    <w:rsid w:val="00FF26F5"/>
    <w:rsid w:val="00FF48AF"/>
    <w:rsid w:val="00FF507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14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B9314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1F0F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posttitle-text">
    <w:name w:val="post__title-text"/>
    <w:basedOn w:val="a0"/>
    <w:rsid w:val="00D52AD2"/>
  </w:style>
  <w:style w:type="character" w:customStyle="1" w:styleId="fontstyle01">
    <w:name w:val="fontstyle01"/>
    <w:basedOn w:val="a0"/>
    <w:rsid w:val="00CD22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14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B9314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1F0F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posttitle-text">
    <w:name w:val="post__title-text"/>
    <w:basedOn w:val="a0"/>
    <w:rsid w:val="00D52AD2"/>
  </w:style>
  <w:style w:type="character" w:customStyle="1" w:styleId="fontstyle01">
    <w:name w:val="fontstyle01"/>
    <w:basedOn w:val="a0"/>
    <w:rsid w:val="00CD22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pvti.ru/articles_1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&#1073;&#1077;&#1079;&#1086;&#1087;&#1072;&#1089;&#1085;&#1080;&#1082;.&#1088;&#1092;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itsec.ru/articles2/allpubli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nanium.com.&#8211;&#1047;&#1072;&#1075;&#1083;&#1072;&#1074;&#1080;&#1077;" TargetMode="External"/><Relationship Id="rId20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pntb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119AE-D7A3-4647-98EC-1FADDDF3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33743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2015-05-13T13:33:00Z</cp:lastPrinted>
  <dcterms:created xsi:type="dcterms:W3CDTF">2018-12-20T17:36:00Z</dcterms:created>
  <dcterms:modified xsi:type="dcterms:W3CDTF">2020-11-13T06:38:00Z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