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59" w:rsidRDefault="00C23882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1" name="Рисунок 1" descr="C:\Users\Маргарита\Desktop\Рабочий стол\По актуализации сентябрь 2018\Агапитов Е.Б\Заочники\Введение в специа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Введение в специальнос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9A61F5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A61F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3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0E396E" w:rsidRPr="00C77CBB" w:rsidRDefault="000E396E" w:rsidP="00933FFA">
      <w:pPr>
        <w:pStyle w:val="1"/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</w:pP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1 </w:t>
      </w:r>
      <w:r w:rsidRPr="00C77CBB"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>Цели освоения дисциплины</w:t>
      </w: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 (модуля)</w:t>
      </w:r>
    </w:p>
    <w:p w:rsidR="000E396E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E396E" w:rsidRPr="006902C6" w:rsidRDefault="000E396E" w:rsidP="006902C6">
      <w:pPr>
        <w:ind w:firstLine="567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Целями освоения дисциплины (модуля) «</w:t>
      </w:r>
      <w:r>
        <w:rPr>
          <w:b w:val="0"/>
          <w:i w:val="0"/>
          <w:color w:val="auto"/>
          <w:sz w:val="24"/>
          <w:szCs w:val="24"/>
        </w:rPr>
        <w:t>Введение в специальность</w:t>
      </w:r>
      <w:r w:rsidRPr="006902C6">
        <w:rPr>
          <w:b w:val="0"/>
          <w:i w:val="0"/>
          <w:color w:val="auto"/>
          <w:sz w:val="24"/>
          <w:szCs w:val="24"/>
        </w:rPr>
        <w:t>»</w:t>
      </w:r>
      <w:r w:rsidR="009D0FB7">
        <w:rPr>
          <w:b w:val="0"/>
          <w:i w:val="0"/>
          <w:color w:val="auto"/>
          <w:sz w:val="24"/>
          <w:szCs w:val="24"/>
        </w:rPr>
        <w:t xml:space="preserve"> 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являются: форм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рование у студентов представлений о направлении </w:t>
      </w:r>
      <w:r>
        <w:rPr>
          <w:b w:val="0"/>
          <w:i w:val="0"/>
          <w:snapToGrid w:val="0"/>
          <w:color w:val="auto"/>
          <w:sz w:val="24"/>
          <w:szCs w:val="24"/>
        </w:rPr>
        <w:t>«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Теплоэнергетика и теплотехника</w:t>
      </w:r>
      <w:r>
        <w:rPr>
          <w:b w:val="0"/>
          <w:i w:val="0"/>
          <w:snapToGrid w:val="0"/>
          <w:color w:val="auto"/>
          <w:sz w:val="24"/>
          <w:szCs w:val="24"/>
        </w:rPr>
        <w:t>»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, 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б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ласти профессиональной деятельности выпускников, основным принципам производства электрической и тепловой энергии, роли и места энергообеспечения в современных пр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мышленных технологиях </w:t>
      </w:r>
    </w:p>
    <w:p w:rsidR="000E396E" w:rsidRPr="006902C6" w:rsidRDefault="000E396E" w:rsidP="006902C6">
      <w:pPr>
        <w:ind w:firstLine="567"/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Задачи дисципли</w:t>
      </w:r>
      <w:r w:rsidR="009A61F5">
        <w:rPr>
          <w:b w:val="0"/>
          <w:i w:val="0"/>
          <w:snapToGrid w:val="0"/>
          <w:color w:val="auto"/>
          <w:sz w:val="24"/>
          <w:szCs w:val="24"/>
        </w:rPr>
        <w:t>ны - развитие у студентов когни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и личнос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ных качеств в соот</w:t>
      </w:r>
      <w:r>
        <w:rPr>
          <w:b w:val="0"/>
          <w:i w:val="0"/>
          <w:snapToGrid w:val="0"/>
          <w:color w:val="auto"/>
          <w:sz w:val="24"/>
          <w:szCs w:val="24"/>
        </w:rPr>
        <w:t xml:space="preserve">ветствии с требованиями ФГОС </w:t>
      </w:r>
      <w:proofErr w:type="gramStart"/>
      <w:r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>
        <w:rPr>
          <w:b w:val="0"/>
          <w:i w:val="0"/>
          <w:snapToGrid w:val="0"/>
          <w:color w:val="auto"/>
          <w:sz w:val="24"/>
          <w:szCs w:val="24"/>
        </w:rPr>
        <w:t>,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 усвоение студентами знаний:</w:t>
      </w:r>
    </w:p>
    <w:p w:rsidR="000E396E" w:rsidRPr="006902C6" w:rsidRDefault="000E396E" w:rsidP="00541BCB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0E396E" w:rsidRPr="006902C6" w:rsidRDefault="000E396E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>- основных нормативными документами, регламентирующими обучение студентов в высшей школе;</w:t>
      </w:r>
    </w:p>
    <w:p w:rsidR="000E396E" w:rsidRPr="006902C6" w:rsidRDefault="000E396E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 xml:space="preserve">- основных понятий, процессов и терминологией, используемых при дальнейшем обучении на старших курсах. </w:t>
      </w:r>
    </w:p>
    <w:p w:rsidR="000E396E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E396E" w:rsidRPr="00ED74F7" w:rsidRDefault="000E396E" w:rsidP="005E0157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Pr="008A286C">
        <w:rPr>
          <w:rStyle w:val="FontStyle21"/>
          <w:b/>
          <w:sz w:val="24"/>
          <w:szCs w:val="24"/>
        </w:rPr>
        <w:t xml:space="preserve">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8A286C">
        <w:rPr>
          <w:rStyle w:val="FontStyle21"/>
          <w:b/>
          <w:sz w:val="24"/>
          <w:szCs w:val="24"/>
        </w:rPr>
        <w:t xml:space="preserve"> в структуре образовательной программы подготовки б</w:t>
      </w:r>
      <w:r w:rsidRPr="008A286C">
        <w:rPr>
          <w:rStyle w:val="FontStyle21"/>
          <w:b/>
          <w:sz w:val="24"/>
          <w:szCs w:val="24"/>
        </w:rPr>
        <w:t>а</w:t>
      </w:r>
      <w:r w:rsidRPr="008A286C">
        <w:rPr>
          <w:rStyle w:val="FontStyle21"/>
          <w:b/>
          <w:sz w:val="24"/>
          <w:szCs w:val="24"/>
        </w:rPr>
        <w:t>калавра</w:t>
      </w:r>
    </w:p>
    <w:p w:rsidR="000E396E" w:rsidRPr="00CC70A4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C70A4" w:rsidRPr="006E7053" w:rsidRDefault="000E396E" w:rsidP="00C23882">
      <w:pPr>
        <w:ind w:firstLine="720"/>
        <w:jc w:val="both"/>
        <w:rPr>
          <w:rStyle w:val="FontStyle16"/>
          <w:i w:val="0"/>
          <w:color w:val="auto"/>
          <w:sz w:val="24"/>
          <w:szCs w:val="24"/>
        </w:rPr>
      </w:pPr>
      <w:r w:rsidRPr="00CC70A4">
        <w:rPr>
          <w:rStyle w:val="FontStyle16"/>
          <w:bCs/>
          <w:i w:val="0"/>
          <w:color w:val="auto"/>
          <w:sz w:val="24"/>
          <w:szCs w:val="24"/>
        </w:rPr>
        <w:t xml:space="preserve">Дисциплина </w:t>
      </w:r>
      <w:r w:rsidRPr="00CC70A4">
        <w:rPr>
          <w:b w:val="0"/>
          <w:i w:val="0"/>
          <w:color w:val="auto"/>
          <w:sz w:val="24"/>
          <w:szCs w:val="24"/>
        </w:rPr>
        <w:t>Б</w:t>
      </w:r>
      <w:proofErr w:type="gramStart"/>
      <w:r w:rsidRPr="00CC70A4">
        <w:rPr>
          <w:b w:val="0"/>
          <w:i w:val="0"/>
          <w:color w:val="auto"/>
          <w:sz w:val="24"/>
          <w:szCs w:val="24"/>
        </w:rPr>
        <w:t>1</w:t>
      </w:r>
      <w:proofErr w:type="gramEnd"/>
      <w:r w:rsidRPr="00CC70A4">
        <w:rPr>
          <w:b w:val="0"/>
          <w:i w:val="0"/>
          <w:color w:val="auto"/>
          <w:sz w:val="24"/>
          <w:szCs w:val="24"/>
        </w:rPr>
        <w:t>.В.ДВ.</w:t>
      </w:r>
      <w:r w:rsidR="00DE69B6" w:rsidRPr="00CC70A4">
        <w:rPr>
          <w:b w:val="0"/>
          <w:i w:val="0"/>
          <w:color w:val="auto"/>
          <w:sz w:val="24"/>
          <w:szCs w:val="24"/>
        </w:rPr>
        <w:t>0</w:t>
      </w:r>
      <w:r w:rsidRPr="00CC70A4">
        <w:rPr>
          <w:b w:val="0"/>
          <w:i w:val="0"/>
          <w:color w:val="auto"/>
          <w:sz w:val="24"/>
          <w:szCs w:val="24"/>
        </w:rPr>
        <w:t>1.</w:t>
      </w:r>
      <w:r w:rsidR="00DE69B6" w:rsidRPr="00CC70A4">
        <w:rPr>
          <w:b w:val="0"/>
          <w:i w:val="0"/>
          <w:color w:val="auto"/>
          <w:sz w:val="24"/>
          <w:szCs w:val="24"/>
        </w:rPr>
        <w:t>0</w:t>
      </w:r>
      <w:r w:rsidRPr="00CC70A4">
        <w:rPr>
          <w:b w:val="0"/>
          <w:i w:val="0"/>
          <w:color w:val="auto"/>
          <w:sz w:val="24"/>
          <w:szCs w:val="24"/>
        </w:rPr>
        <w:t>2</w:t>
      </w:r>
      <w:r w:rsidR="00CC70A4" w:rsidRPr="00CC70A4">
        <w:rPr>
          <w:b w:val="0"/>
          <w:i w:val="0"/>
          <w:color w:val="auto"/>
          <w:sz w:val="24"/>
          <w:szCs w:val="24"/>
        </w:rPr>
        <w:t xml:space="preserve"> </w:t>
      </w:r>
      <w:r w:rsidRPr="00CC70A4">
        <w:rPr>
          <w:rStyle w:val="FontStyle16"/>
          <w:b/>
          <w:bCs/>
          <w:i w:val="0"/>
          <w:color w:val="auto"/>
          <w:sz w:val="24"/>
          <w:szCs w:val="24"/>
        </w:rPr>
        <w:t>«</w:t>
      </w:r>
      <w:r w:rsidRPr="00CC70A4">
        <w:rPr>
          <w:b w:val="0"/>
          <w:i w:val="0"/>
          <w:color w:val="auto"/>
          <w:sz w:val="24"/>
          <w:szCs w:val="24"/>
        </w:rPr>
        <w:t>Введение в специальность</w:t>
      </w:r>
      <w:r w:rsidRPr="00CC70A4">
        <w:rPr>
          <w:rStyle w:val="FontStyle16"/>
          <w:b/>
          <w:bCs/>
          <w:i w:val="0"/>
          <w:color w:val="auto"/>
          <w:sz w:val="24"/>
          <w:szCs w:val="24"/>
        </w:rPr>
        <w:t>»</w:t>
      </w:r>
      <w:r w:rsidRPr="00C77CBB">
        <w:rPr>
          <w:rStyle w:val="FontStyle16"/>
          <w:bCs/>
          <w:sz w:val="24"/>
          <w:szCs w:val="24"/>
        </w:rPr>
        <w:t xml:space="preserve"> </w:t>
      </w:r>
      <w:r w:rsidR="00CC70A4" w:rsidRPr="006E7053">
        <w:rPr>
          <w:rStyle w:val="FontStyle16"/>
          <w:i w:val="0"/>
          <w:color w:val="auto"/>
          <w:sz w:val="24"/>
          <w:szCs w:val="24"/>
        </w:rPr>
        <w:t>входит в</w:t>
      </w:r>
      <w:r w:rsidR="00CC70A4">
        <w:rPr>
          <w:rStyle w:val="FontStyle16"/>
          <w:i w:val="0"/>
          <w:color w:val="auto"/>
          <w:sz w:val="24"/>
          <w:szCs w:val="24"/>
        </w:rPr>
        <w:t xml:space="preserve"> вариативную</w:t>
      </w:r>
      <w:r w:rsidR="00CC70A4" w:rsidRPr="006E7053">
        <w:rPr>
          <w:rStyle w:val="FontStyle16"/>
          <w:i w:val="0"/>
          <w:color w:val="auto"/>
          <w:sz w:val="24"/>
          <w:szCs w:val="24"/>
        </w:rPr>
        <w:t xml:space="preserve"> часть блока 1 образовательной программы.</w:t>
      </w:r>
    </w:p>
    <w:p w:rsidR="000E396E" w:rsidRPr="00C77CBB" w:rsidRDefault="000E396E" w:rsidP="00C23882">
      <w:pPr>
        <w:pStyle w:val="Style3"/>
        <w:widowControl/>
        <w:ind w:firstLine="720"/>
        <w:jc w:val="both"/>
        <w:rPr>
          <w:rStyle w:val="FontStyle16"/>
          <w:b w:val="0"/>
          <w:bCs/>
          <w:sz w:val="24"/>
          <w:szCs w:val="24"/>
        </w:rPr>
      </w:pPr>
      <w:r w:rsidRPr="00C77CBB">
        <w:rPr>
          <w:szCs w:val="24"/>
        </w:rPr>
        <w:t>Содержание дисциплины является ознакомительным</w:t>
      </w:r>
      <w:r w:rsidR="000D2574" w:rsidRPr="000D2574">
        <w:rPr>
          <w:szCs w:val="24"/>
        </w:rPr>
        <w:t xml:space="preserve"> </w:t>
      </w:r>
      <w:r w:rsidRPr="00C77CBB">
        <w:rPr>
          <w:szCs w:val="24"/>
        </w:rPr>
        <w:t>предметом перед изучением</w:t>
      </w:r>
      <w:r w:rsidR="000D2574" w:rsidRPr="000D2574">
        <w:rPr>
          <w:szCs w:val="24"/>
        </w:rPr>
        <w:t xml:space="preserve"> </w:t>
      </w:r>
      <w:r w:rsidRPr="00C77CBB">
        <w:rPr>
          <w:szCs w:val="24"/>
        </w:rPr>
        <w:t xml:space="preserve">курсов </w:t>
      </w:r>
      <w:proofErr w:type="spellStart"/>
      <w:r w:rsidRPr="00C77CBB">
        <w:rPr>
          <w:rStyle w:val="FontStyle16"/>
          <w:b w:val="0"/>
          <w:bCs/>
          <w:sz w:val="24"/>
          <w:szCs w:val="24"/>
        </w:rPr>
        <w:t>Гидрогазодинамика</w:t>
      </w:r>
      <w:proofErr w:type="spellEnd"/>
      <w:r w:rsidRPr="00C77CBB">
        <w:rPr>
          <w:rStyle w:val="FontStyle16"/>
          <w:b w:val="0"/>
          <w:bCs/>
          <w:sz w:val="24"/>
          <w:szCs w:val="24"/>
        </w:rPr>
        <w:t xml:space="preserve">, Техническая термодинамика, </w:t>
      </w:r>
      <w:proofErr w:type="spellStart"/>
      <w:r w:rsidRPr="00C77CBB">
        <w:rPr>
          <w:szCs w:val="24"/>
        </w:rPr>
        <w:t>Тепломасообмен</w:t>
      </w:r>
      <w:proofErr w:type="spellEnd"/>
      <w:r w:rsidR="009A61F5">
        <w:rPr>
          <w:rStyle w:val="FontStyle16"/>
          <w:b w:val="0"/>
          <w:bCs/>
          <w:sz w:val="24"/>
          <w:szCs w:val="24"/>
        </w:rPr>
        <w:t xml:space="preserve">, </w:t>
      </w:r>
      <w:r w:rsidRPr="00C77CBB">
        <w:rPr>
          <w:rStyle w:val="FontStyle16"/>
          <w:b w:val="0"/>
          <w:bCs/>
          <w:sz w:val="24"/>
          <w:szCs w:val="24"/>
        </w:rPr>
        <w:t xml:space="preserve">Топливо и </w:t>
      </w:r>
      <w:proofErr w:type="spellStart"/>
      <w:r>
        <w:rPr>
          <w:rStyle w:val="FontStyle16"/>
          <w:b w:val="0"/>
          <w:bCs/>
          <w:sz w:val="24"/>
          <w:szCs w:val="24"/>
        </w:rPr>
        <w:t>то</w:t>
      </w:r>
      <w:r>
        <w:rPr>
          <w:rStyle w:val="FontStyle16"/>
          <w:b w:val="0"/>
          <w:bCs/>
          <w:sz w:val="24"/>
          <w:szCs w:val="24"/>
        </w:rPr>
        <w:t>п</w:t>
      </w:r>
      <w:r w:rsidR="009A61F5">
        <w:rPr>
          <w:rStyle w:val="FontStyle16"/>
          <w:b w:val="0"/>
          <w:bCs/>
          <w:sz w:val="24"/>
          <w:szCs w:val="24"/>
        </w:rPr>
        <w:t>ливосжигающие</w:t>
      </w:r>
      <w:proofErr w:type="spellEnd"/>
      <w:r w:rsidR="009A61F5">
        <w:rPr>
          <w:rStyle w:val="FontStyle16"/>
          <w:b w:val="0"/>
          <w:bCs/>
          <w:sz w:val="24"/>
          <w:szCs w:val="24"/>
        </w:rPr>
        <w:t xml:space="preserve"> устройства, </w:t>
      </w:r>
      <w:r w:rsidRPr="00C77CBB">
        <w:rPr>
          <w:rStyle w:val="FontStyle16"/>
          <w:b w:val="0"/>
          <w:bCs/>
          <w:sz w:val="24"/>
          <w:szCs w:val="24"/>
        </w:rPr>
        <w:t>Котельные устано</w:t>
      </w:r>
      <w:r w:rsidR="009A61F5">
        <w:rPr>
          <w:rStyle w:val="FontStyle16"/>
          <w:b w:val="0"/>
          <w:bCs/>
          <w:sz w:val="24"/>
          <w:szCs w:val="24"/>
        </w:rPr>
        <w:t>вки и парогенераторы</w:t>
      </w:r>
      <w:r w:rsidRPr="00C77CBB">
        <w:rPr>
          <w:rStyle w:val="FontStyle16"/>
          <w:b w:val="0"/>
          <w:bCs/>
          <w:sz w:val="24"/>
          <w:szCs w:val="24"/>
        </w:rPr>
        <w:t>, Конструкции и тепл</w:t>
      </w:r>
      <w:r w:rsidRPr="00C77CBB">
        <w:rPr>
          <w:rStyle w:val="FontStyle16"/>
          <w:b w:val="0"/>
          <w:bCs/>
          <w:sz w:val="24"/>
          <w:szCs w:val="24"/>
        </w:rPr>
        <w:t>о</w:t>
      </w:r>
      <w:r w:rsidRPr="00C77CBB">
        <w:rPr>
          <w:rStyle w:val="FontStyle16"/>
          <w:b w:val="0"/>
          <w:bCs/>
          <w:sz w:val="24"/>
          <w:szCs w:val="24"/>
        </w:rPr>
        <w:t>вая работа промышленных печей.</w:t>
      </w:r>
    </w:p>
    <w:p w:rsidR="000E396E" w:rsidRPr="00C77CBB" w:rsidRDefault="000E396E" w:rsidP="00C23882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C77CBB">
        <w:rPr>
          <w:b w:val="0"/>
          <w:i w:val="0"/>
          <w:color w:val="auto"/>
          <w:sz w:val="24"/>
          <w:szCs w:val="24"/>
        </w:rPr>
        <w:t>Для успешного усвоения курса «Введение в специальность» студенты должны вл</w:t>
      </w:r>
      <w:r w:rsidRPr="00C77CBB">
        <w:rPr>
          <w:b w:val="0"/>
          <w:i w:val="0"/>
          <w:color w:val="auto"/>
          <w:sz w:val="24"/>
          <w:szCs w:val="24"/>
        </w:rPr>
        <w:t>а</w:t>
      </w:r>
      <w:r w:rsidRPr="00C77CBB">
        <w:rPr>
          <w:b w:val="0"/>
          <w:i w:val="0"/>
          <w:color w:val="auto"/>
          <w:sz w:val="24"/>
          <w:szCs w:val="24"/>
        </w:rPr>
        <w:t>деть знаниями по химии, физике и математике в объёме среднего (полного) общего образ</w:t>
      </w:r>
      <w:r w:rsidRPr="00C77CBB">
        <w:rPr>
          <w:b w:val="0"/>
          <w:i w:val="0"/>
          <w:color w:val="auto"/>
          <w:sz w:val="24"/>
          <w:szCs w:val="24"/>
        </w:rPr>
        <w:t>о</w:t>
      </w:r>
      <w:r w:rsidRPr="00C77CBB">
        <w:rPr>
          <w:b w:val="0"/>
          <w:i w:val="0"/>
          <w:color w:val="auto"/>
          <w:sz w:val="24"/>
          <w:szCs w:val="24"/>
        </w:rPr>
        <w:t>вания.</w:t>
      </w:r>
    </w:p>
    <w:p w:rsidR="000E396E" w:rsidRPr="00DC566C" w:rsidRDefault="000E396E" w:rsidP="00C23882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0E396E" w:rsidRPr="00E744D3" w:rsidRDefault="000E396E" w:rsidP="00C23882">
      <w:pPr>
        <w:pStyle w:val="a8"/>
        <w:tabs>
          <w:tab w:val="left" w:pos="993"/>
        </w:tabs>
        <w:spacing w:after="0"/>
        <w:ind w:firstLine="720"/>
        <w:jc w:val="both"/>
        <w:rPr>
          <w:sz w:val="24"/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Физика</w:t>
      </w:r>
      <w:r w:rsidRPr="00E744D3">
        <w:rPr>
          <w:sz w:val="24"/>
          <w:szCs w:val="24"/>
        </w:rPr>
        <w:t xml:space="preserve"> (молекулярная физика, термодинамика);</w:t>
      </w:r>
    </w:p>
    <w:p w:rsidR="000E396E" w:rsidRPr="00E744D3" w:rsidRDefault="000E396E" w:rsidP="00C23882">
      <w:pPr>
        <w:pStyle w:val="Style7"/>
        <w:widowControl/>
        <w:ind w:firstLine="720"/>
        <w:jc w:val="both"/>
        <w:rPr>
          <w:szCs w:val="24"/>
        </w:rPr>
      </w:pPr>
      <w:proofErr w:type="gramStart"/>
      <w:r w:rsidRPr="00E744D3">
        <w:rPr>
          <w:rStyle w:val="FontStyle16"/>
          <w:b w:val="0"/>
          <w:bCs/>
          <w:sz w:val="24"/>
          <w:szCs w:val="24"/>
        </w:rPr>
        <w:t>Химия</w:t>
      </w:r>
      <w:r w:rsidRPr="00E744D3">
        <w:rPr>
          <w:szCs w:val="24"/>
        </w:rPr>
        <w:t xml:space="preserve"> (химическая термодинамика, химическое и фазовое равновесие.</w:t>
      </w:r>
      <w:proofErr w:type="gramEnd"/>
    </w:p>
    <w:p w:rsidR="000E396E" w:rsidRPr="00E744D3" w:rsidRDefault="000E396E" w:rsidP="00C23882">
      <w:pPr>
        <w:pStyle w:val="3"/>
        <w:ind w:firstLine="720"/>
        <w:jc w:val="both"/>
        <w:rPr>
          <w:rStyle w:val="FontStyle16"/>
          <w:b/>
          <w:bCs/>
          <w:i/>
          <w:sz w:val="24"/>
          <w:szCs w:val="24"/>
        </w:rPr>
      </w:pPr>
      <w:r w:rsidRPr="00E744D3">
        <w:rPr>
          <w:rStyle w:val="af6"/>
          <w:b w:val="0"/>
          <w:i w:val="0"/>
          <w:sz w:val="24"/>
          <w:szCs w:val="24"/>
        </w:rPr>
        <w:t>Знания (умения, владения), полученные  при изучении данной дисциплины будут необходимы при защите ВКР, выборе и установке оборудования, применяемого в энергетике.</w:t>
      </w:r>
    </w:p>
    <w:p w:rsidR="000E396E" w:rsidRDefault="000E396E" w:rsidP="006D537C">
      <w:pPr>
        <w:pStyle w:val="Style7"/>
        <w:widowControl/>
        <w:jc w:val="both"/>
        <w:rPr>
          <w:szCs w:val="24"/>
        </w:rPr>
      </w:pPr>
    </w:p>
    <w:p w:rsidR="00E30F92" w:rsidRDefault="00E30F92" w:rsidP="00E30F92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Pr="00ED74F7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30F92" w:rsidRPr="00E663EF" w:rsidRDefault="00E30F92" w:rsidP="00E30F92">
      <w:pPr>
        <w:pStyle w:val="31"/>
        <w:ind w:firstLine="567"/>
        <w:rPr>
          <w:rStyle w:val="FontStyle21"/>
          <w:sz w:val="24"/>
          <w:szCs w:val="24"/>
        </w:rPr>
      </w:pPr>
    </w:p>
    <w:p w:rsidR="00E30F92" w:rsidRPr="005E0157" w:rsidRDefault="00E30F92" w:rsidP="00E30F92">
      <w:pPr>
        <w:ind w:firstLine="680"/>
        <w:jc w:val="both"/>
        <w:rPr>
          <w:b w:val="0"/>
          <w:color w:val="auto"/>
          <w:sz w:val="24"/>
          <w:szCs w:val="24"/>
        </w:rPr>
      </w:pPr>
      <w:r w:rsidRPr="005E0157">
        <w:rPr>
          <w:rStyle w:val="FontStyle21"/>
          <w:b w:val="0"/>
          <w:i w:val="0"/>
          <w:color w:val="auto"/>
          <w:sz w:val="24"/>
          <w:szCs w:val="24"/>
        </w:rPr>
        <w:t>В результате освоения дисциплины (модуля</w:t>
      </w:r>
      <w:r w:rsidRPr="005E0157">
        <w:rPr>
          <w:rStyle w:val="FontStyle21"/>
          <w:b w:val="0"/>
          <w:color w:val="auto"/>
          <w:sz w:val="24"/>
          <w:szCs w:val="24"/>
        </w:rPr>
        <w:t>)</w:t>
      </w:r>
      <w:r w:rsidRPr="005E0157">
        <w:rPr>
          <w:rStyle w:val="af6"/>
          <w:b w:val="0"/>
          <w:color w:val="auto"/>
          <w:sz w:val="24"/>
          <w:szCs w:val="24"/>
        </w:rPr>
        <w:t xml:space="preserve"> «Введение в </w:t>
      </w:r>
      <w:r w:rsidR="009D0FB7">
        <w:rPr>
          <w:rStyle w:val="af6"/>
          <w:b w:val="0"/>
          <w:color w:val="auto"/>
          <w:sz w:val="24"/>
          <w:szCs w:val="24"/>
        </w:rPr>
        <w:t>специальность</w:t>
      </w:r>
      <w:r w:rsidRPr="005E0157">
        <w:rPr>
          <w:rStyle w:val="af6"/>
          <w:b w:val="0"/>
          <w:color w:val="auto"/>
          <w:sz w:val="24"/>
          <w:szCs w:val="24"/>
        </w:rPr>
        <w:t>»</w:t>
      </w:r>
      <w:r w:rsidR="009D0FB7">
        <w:rPr>
          <w:rStyle w:val="af6"/>
          <w:b w:val="0"/>
          <w:color w:val="auto"/>
          <w:sz w:val="24"/>
          <w:szCs w:val="24"/>
        </w:rPr>
        <w:t xml:space="preserve"> </w:t>
      </w:r>
      <w:r w:rsidRPr="005E0157">
        <w:rPr>
          <w:rStyle w:val="af6"/>
          <w:b w:val="0"/>
          <w:color w:val="auto"/>
          <w:sz w:val="24"/>
          <w:szCs w:val="24"/>
        </w:rPr>
        <w:t>обуча</w:t>
      </w:r>
      <w:r w:rsidRPr="005E0157">
        <w:rPr>
          <w:rStyle w:val="af6"/>
          <w:b w:val="0"/>
          <w:color w:val="auto"/>
          <w:sz w:val="24"/>
          <w:szCs w:val="24"/>
        </w:rPr>
        <w:t>ю</w:t>
      </w:r>
      <w:r w:rsidRPr="005E0157">
        <w:rPr>
          <w:rStyle w:val="af6"/>
          <w:b w:val="0"/>
          <w:color w:val="auto"/>
          <w:sz w:val="24"/>
          <w:szCs w:val="24"/>
        </w:rPr>
        <w:t>щийся должен обладать следующими компетенциями</w:t>
      </w:r>
    </w:p>
    <w:p w:rsidR="00E30F92" w:rsidRPr="00785DD6" w:rsidRDefault="00E30F92" w:rsidP="00E30F92">
      <w:pPr>
        <w:ind w:firstLine="680"/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E30F92" w:rsidRPr="00785DD6" w:rsidTr="00C23882">
        <w:trPr>
          <w:trHeight w:val="1380"/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турный элемент комп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992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30F92" w:rsidRPr="00785DD6" w:rsidTr="00C23882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C23882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30F92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</w:t>
            </w:r>
            <w:r w:rsidRPr="00E30F92">
              <w:rPr>
                <w:i w:val="0"/>
                <w:color w:val="auto"/>
                <w:sz w:val="24"/>
                <w:szCs w:val="24"/>
              </w:rPr>
              <w:t>н</w:t>
            </w:r>
            <w:r w:rsidRPr="00E30F92">
              <w:rPr>
                <w:i w:val="0"/>
                <w:color w:val="auto"/>
                <w:sz w:val="24"/>
                <w:szCs w:val="24"/>
              </w:rPr>
              <w:t xml:space="preserve">формации из различных источников и баз данных, представлять ее в требуемом формате с использованием информационных и сетевых технологий 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методы исследований, используемых в поиске, хранении и анализе информации из различных источников и баз данных,  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ния информационных систем, устройство библиотечного фонда и правила хранения информации из различных источников и баз данных;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992" w:type="dxa"/>
          </w:tcPr>
          <w:p w:rsidR="00E30F92" w:rsidRPr="00785DD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различных источников и баз данных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ников и баз данных, представлять её в требуемом формате с использован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ем информационных, компьютерных и сетевых технологий в професси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нальной деятельности; использовать их на междисциплинарном уровне; 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деть:</w:t>
            </w:r>
          </w:p>
        </w:tc>
        <w:tc>
          <w:tcPr>
            <w:tcW w:w="7992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с привлечением компьютерных технологий;</w:t>
            </w:r>
          </w:p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анализировать ситуацию способами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возможностей информационной среды.</w:t>
            </w:r>
          </w:p>
          <w:p w:rsidR="00E30F92" w:rsidRPr="00785DD6" w:rsidRDefault="00E30F92" w:rsidP="00C2388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найденной  информации, анализом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ходных данных для оптимизации времени поиска информации;</w:t>
            </w:r>
          </w:p>
        </w:tc>
      </w:tr>
      <w:tr w:rsidR="00E30F92" w:rsidRPr="00785DD6" w:rsidTr="00C23882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C23882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E30F92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самоорганизации и самообразования;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самоорганизации и самообразования, способы их творческого применения;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выделять, выявлять и строить оптимальные пути самообразования 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</w:tc>
      </w:tr>
      <w:tr w:rsidR="00E30F92" w:rsidRPr="00785DD6" w:rsidTr="00C23882">
        <w:trPr>
          <w:trHeight w:val="1169"/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оптимизации трудозатрат на самоорганиз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 демонстрации и умения анализировать изученный матер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ал;</w:t>
            </w:r>
          </w:p>
        </w:tc>
      </w:tr>
      <w:tr w:rsidR="00E30F92" w:rsidRPr="00785DD6" w:rsidTr="00C23882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C23882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E30F92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</w:t>
            </w:r>
            <w:r w:rsidRPr="00E30F92">
              <w:rPr>
                <w:i w:val="0"/>
                <w:color w:val="auto"/>
                <w:sz w:val="24"/>
                <w:szCs w:val="24"/>
              </w:rPr>
              <w:t>о</w:t>
            </w:r>
            <w:r w:rsidRPr="00E30F92">
              <w:rPr>
                <w:i w:val="0"/>
                <w:color w:val="auto"/>
                <w:sz w:val="24"/>
                <w:szCs w:val="24"/>
              </w:rPr>
              <w:t xml:space="preserve">изводственной и трудовой дисциплины 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правил техники безопасности;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плины;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производственной санитарии, пожарной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труда;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соблюдения правил техн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 безопасности, производственной санитарии, пожарной безопасности, норм охраны труда, производственной и трудовой дисциплины …;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пользовать их на междисциплинарном уровне;</w:t>
            </w:r>
          </w:p>
        </w:tc>
      </w:tr>
      <w:tr w:rsidR="00E30F92" w:rsidRPr="00785DD6" w:rsidTr="00C23882">
        <w:trPr>
          <w:jc w:val="center"/>
        </w:trPr>
        <w:tc>
          <w:tcPr>
            <w:tcW w:w="1101" w:type="dxa"/>
          </w:tcPr>
          <w:p w:rsidR="00E30F92" w:rsidRPr="00785DD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элементов правил техники безопасности, производственной дисциплины на других дисциплинах, на занятиях в аудитории и на практике;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пасности, производственной санитарии, пожарной безопасности, норм 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E30F92" w:rsidRDefault="00E30F92" w:rsidP="00E30F92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</w:pPr>
    </w:p>
    <w:p w:rsidR="00E30F92" w:rsidRDefault="00E30F92" w:rsidP="00E30F92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  <w:sectPr w:rsidR="00E30F92" w:rsidSect="00C23882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30F92" w:rsidRPr="00785DD6" w:rsidRDefault="00E30F92" w:rsidP="00E30F92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</w:pP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lastRenderedPageBreak/>
        <w:t>4 Структура и содержание дисциплины (модуля) "</w:t>
      </w:r>
      <w:r w:rsidRPr="00785DD6">
        <w:rPr>
          <w:i w:val="0"/>
          <w:color w:val="auto"/>
          <w:kern w:val="1"/>
          <w:sz w:val="24"/>
          <w:szCs w:val="24"/>
          <w:lang w:eastAsia="ja-JP"/>
        </w:rPr>
        <w:t xml:space="preserve">Введение в </w:t>
      </w:r>
      <w:r w:rsidR="009D0FB7">
        <w:rPr>
          <w:i w:val="0"/>
          <w:color w:val="auto"/>
          <w:kern w:val="1"/>
          <w:sz w:val="24"/>
          <w:szCs w:val="24"/>
          <w:lang w:eastAsia="ja-JP"/>
        </w:rPr>
        <w:t>специальность</w:t>
      </w: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t>"</w:t>
      </w:r>
    </w:p>
    <w:p w:rsidR="006B0180" w:rsidRPr="00785DD6" w:rsidRDefault="006B0180" w:rsidP="006B0180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Общая трудоемкость дисциплины составляет 2 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зачетных</w:t>
      </w:r>
      <w:proofErr w:type="gramEnd"/>
      <w:r>
        <w:rPr>
          <w:b w:val="0"/>
          <w:bCs/>
          <w:i w:val="0"/>
          <w:color w:val="auto"/>
          <w:sz w:val="24"/>
          <w:szCs w:val="24"/>
        </w:rPr>
        <w:t xml:space="preserve"> единицы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 w:rsidRPr="00785DD6">
        <w:rPr>
          <w:b w:val="0"/>
          <w:i w:val="0"/>
          <w:color w:val="auto"/>
          <w:sz w:val="24"/>
          <w:szCs w:val="24"/>
        </w:rPr>
        <w:t>72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акад. часа, в том числе:</w:t>
      </w:r>
    </w:p>
    <w:p w:rsidR="006B0180" w:rsidRDefault="006B0180" w:rsidP="006B0180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>-</w:t>
      </w:r>
      <w:r>
        <w:rPr>
          <w:b w:val="0"/>
          <w:bCs/>
          <w:i w:val="0"/>
          <w:color w:val="auto"/>
          <w:sz w:val="24"/>
          <w:szCs w:val="24"/>
        </w:rPr>
        <w:t>контактная работа - 6,4  акад. часов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</w:p>
    <w:p w:rsidR="006B0180" w:rsidRDefault="006B0180" w:rsidP="006B0180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аудиторная</w:t>
      </w:r>
      <w:proofErr w:type="gramEnd"/>
      <w:r>
        <w:rPr>
          <w:b w:val="0"/>
          <w:bCs/>
          <w:i w:val="0"/>
          <w:color w:val="auto"/>
          <w:sz w:val="24"/>
          <w:szCs w:val="24"/>
        </w:rPr>
        <w:t xml:space="preserve"> - 6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акад. часа</w:t>
      </w:r>
    </w:p>
    <w:p w:rsidR="006B0180" w:rsidRPr="00785DD6" w:rsidRDefault="006B0180" w:rsidP="006B0180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 xml:space="preserve">- 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внеаудиторная</w:t>
      </w:r>
      <w:proofErr w:type="gramEnd"/>
      <w:r>
        <w:rPr>
          <w:b w:val="0"/>
          <w:bCs/>
          <w:i w:val="0"/>
          <w:color w:val="auto"/>
          <w:sz w:val="24"/>
          <w:szCs w:val="24"/>
        </w:rPr>
        <w:t xml:space="preserve"> - 0,4 акад. час</w:t>
      </w:r>
    </w:p>
    <w:p w:rsidR="006B0180" w:rsidRDefault="006B0180" w:rsidP="006B0180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- </w:t>
      </w:r>
      <w:r>
        <w:rPr>
          <w:b w:val="0"/>
          <w:bCs/>
          <w:i w:val="0"/>
          <w:color w:val="auto"/>
          <w:sz w:val="24"/>
          <w:szCs w:val="24"/>
        </w:rPr>
        <w:t>самостоятельная работа  – 61,7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 xml:space="preserve">акад. </w:t>
      </w:r>
      <w:r w:rsidRPr="00785DD6">
        <w:rPr>
          <w:b w:val="0"/>
          <w:bCs/>
          <w:i w:val="0"/>
          <w:color w:val="auto"/>
          <w:sz w:val="24"/>
          <w:szCs w:val="24"/>
        </w:rPr>
        <w:t>часов.</w:t>
      </w:r>
    </w:p>
    <w:p w:rsidR="006B0180" w:rsidRDefault="006B0180" w:rsidP="006B0180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 подготовка к зачету – 3,9 акад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.ч</w:t>
      </w:r>
      <w:proofErr w:type="gramEnd"/>
      <w:r>
        <w:rPr>
          <w:b w:val="0"/>
          <w:bCs/>
          <w:i w:val="0"/>
          <w:color w:val="auto"/>
          <w:sz w:val="24"/>
          <w:szCs w:val="24"/>
        </w:rPr>
        <w:t>аса.</w:t>
      </w:r>
    </w:p>
    <w:p w:rsidR="00E30F92" w:rsidRPr="00785DD6" w:rsidRDefault="00E30F92" w:rsidP="00E30F92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6"/>
        <w:gridCol w:w="489"/>
        <w:gridCol w:w="513"/>
        <w:gridCol w:w="654"/>
        <w:gridCol w:w="574"/>
        <w:gridCol w:w="936"/>
        <w:gridCol w:w="3858"/>
        <w:gridCol w:w="2887"/>
        <w:gridCol w:w="1049"/>
      </w:tblGrid>
      <w:tr w:rsidR="006B0180" w:rsidRPr="00785DD6" w:rsidTr="003E230F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Раздел/ тема</w:t>
            </w:r>
          </w:p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iCs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564" w:type="pct"/>
            <w:gridSpan w:val="3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Аудиторная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контактная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бота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Самостоятельная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бота (в акад. часах)</w:t>
            </w:r>
          </w:p>
        </w:tc>
        <w:tc>
          <w:tcPr>
            <w:tcW w:w="1269" w:type="pct"/>
            <w:vMerge w:val="restar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Вид самостоятельной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Форма текущего контроля успеваемости и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t xml:space="preserve">Код и структурный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 xml:space="preserve">элемент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</w:tr>
      <w:tr w:rsidR="006B0180" w:rsidRPr="00785DD6" w:rsidTr="003E230F">
        <w:trPr>
          <w:cantSplit/>
          <w:trHeight w:val="1134"/>
          <w:tblHeader/>
        </w:trPr>
        <w:tc>
          <w:tcPr>
            <w:tcW w:w="1400" w:type="pct"/>
            <w:vMerge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79" w:type="pct"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  <w:vMerge/>
            <w:textDirection w:val="btL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Merge/>
            <w:textDirection w:val="btL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268"/>
        </w:trPr>
        <w:tc>
          <w:tcPr>
            <w:tcW w:w="1400" w:type="pct"/>
          </w:tcPr>
          <w:p w:rsidR="006B0180" w:rsidRPr="00785DD6" w:rsidRDefault="006B0180" w:rsidP="003E230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 Раздел Введение в направление. 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Высшего образования в России.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700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ВУЗ и его место в системе высшего образования. Структура МГТУ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3F60A6" w:rsidRDefault="006B0180" w:rsidP="003E230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ИДЗ№1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6B0180" w:rsidRPr="00A8120E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ОК-7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6B0180" w:rsidRPr="00785DD6" w:rsidTr="003E230F">
        <w:trPr>
          <w:trHeight w:val="422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1.2. Тема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Организация подготовки б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калавров  в МГТУ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 Библиотечные и библиографические ресурсы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ИДЗ№2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047DF">
              <w:rPr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C047DF">
              <w:rPr>
                <w:rFonts w:cs="Georgia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269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6B0180" w:rsidRPr="00C047DF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70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Раздел Основы промышленной те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лоэнергетики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6B0180" w:rsidRPr="00F456DF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2.1. Тема Энергетика и общество. Эне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гетические ресурсы и их использование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4C2501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ОК-7,ув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ПК-7</w:t>
            </w: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2.2. Тема Общие понятия и определ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ния. Единицы измерений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АКР№2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2.3 Топливо и основы теории горения органического топлива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4C2501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АКР№3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2.4 Вода и водяной пар. Термодинамика</w:t>
            </w:r>
          </w:p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процессов в водяном паре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2/2И</w:t>
            </w: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задач.),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АКР№4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2.5 Тепловые электрические станции. Основы работы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АКР№5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 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2.6 Котельные агрегаты промышленных предприятий, их назначение, констру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ция.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АКР№6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 – 7ув</w:t>
            </w:r>
          </w:p>
        </w:tc>
      </w:tr>
      <w:tr w:rsidR="006B0180" w:rsidRPr="00785DD6" w:rsidTr="003E230F">
        <w:trPr>
          <w:trHeight w:val="728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2.7 Атомная и гидроэнергетика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4C2501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</w:t>
            </w:r>
            <w:proofErr w:type="gramStart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ПТД№1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ваемости. Презентации докладов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теплофикации. Централиз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ванное теплоснабжение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lastRenderedPageBreak/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АКР№7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2.9 Энергетика металлургического 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вода. Промышленные печи и их энерг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обеспечение.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0,5</w:t>
            </w: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11,7</w:t>
            </w:r>
          </w:p>
        </w:tc>
        <w:tc>
          <w:tcPr>
            <w:tcW w:w="1269" w:type="pct"/>
          </w:tcPr>
          <w:p w:rsidR="006B0180" w:rsidRPr="004C2501" w:rsidRDefault="006B0180" w:rsidP="003E23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ПТД№2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 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  <w:p w:rsidR="006B0180" w:rsidRPr="00785DD6" w:rsidRDefault="006B0180" w:rsidP="003E230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5D4491">
              <w:rPr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D4491"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1,5</w:t>
            </w:r>
          </w:p>
        </w:tc>
        <w:tc>
          <w:tcPr>
            <w:tcW w:w="215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i w:val="0"/>
                <w:color w:val="auto"/>
                <w:sz w:val="24"/>
                <w:szCs w:val="24"/>
              </w:rPr>
              <w:t>51,7</w:t>
            </w:r>
          </w:p>
        </w:tc>
        <w:tc>
          <w:tcPr>
            <w:tcW w:w="1269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6B0180" w:rsidRPr="005D4491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6B0180" w:rsidRPr="00785DD6" w:rsidTr="003E230F">
        <w:trPr>
          <w:trHeight w:val="499"/>
        </w:trPr>
        <w:tc>
          <w:tcPr>
            <w:tcW w:w="140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>
              <w:rPr>
                <w:i w:val="0"/>
                <w:color w:val="auto"/>
                <w:sz w:val="24"/>
                <w:szCs w:val="24"/>
              </w:rPr>
              <w:t>дисциплине</w:t>
            </w:r>
          </w:p>
        </w:tc>
        <w:tc>
          <w:tcPr>
            <w:tcW w:w="162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0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4/4И</w:t>
            </w:r>
          </w:p>
        </w:tc>
        <w:tc>
          <w:tcPr>
            <w:tcW w:w="309" w:type="pct"/>
            <w:vAlign w:val="center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>
              <w:rPr>
                <w:rFonts w:cs="Georgia"/>
                <w:i w:val="0"/>
                <w:color w:val="auto"/>
                <w:sz w:val="24"/>
                <w:szCs w:val="24"/>
              </w:rPr>
              <w:t>61,7</w:t>
            </w:r>
          </w:p>
        </w:tc>
        <w:tc>
          <w:tcPr>
            <w:tcW w:w="1269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Промежуточная аттест</w:t>
            </w:r>
            <w:r w:rsidRPr="00785DD6">
              <w:rPr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i w:val="0"/>
                <w:color w:val="auto"/>
                <w:sz w:val="24"/>
                <w:szCs w:val="24"/>
              </w:rPr>
              <w:t>ция (зачет)</w:t>
            </w:r>
          </w:p>
        </w:tc>
        <w:tc>
          <w:tcPr>
            <w:tcW w:w="346" w:type="pct"/>
          </w:tcPr>
          <w:p w:rsidR="006B0180" w:rsidRPr="00785DD6" w:rsidRDefault="006B0180" w:rsidP="003E230F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E30F92" w:rsidRPr="00785DD6" w:rsidRDefault="00E30F92" w:rsidP="00E30F92">
      <w:pPr>
        <w:rPr>
          <w:b w:val="0"/>
          <w:i w:val="0"/>
          <w:sz w:val="24"/>
          <w:szCs w:val="24"/>
        </w:rPr>
      </w:pPr>
    </w:p>
    <w:p w:rsidR="00E30F92" w:rsidRPr="00785DD6" w:rsidRDefault="00E30F92" w:rsidP="00E30F92">
      <w:pPr>
        <w:rPr>
          <w:sz w:val="24"/>
          <w:szCs w:val="24"/>
        </w:rPr>
      </w:pPr>
    </w:p>
    <w:p w:rsidR="00E30F92" w:rsidRPr="00785DD6" w:rsidRDefault="00E30F92" w:rsidP="00E30F92">
      <w:pPr>
        <w:rPr>
          <w:sz w:val="24"/>
          <w:szCs w:val="24"/>
        </w:rPr>
      </w:pPr>
    </w:p>
    <w:p w:rsidR="00E30F92" w:rsidRDefault="00E30F92" w:rsidP="00E30F92">
      <w:pPr>
        <w:tabs>
          <w:tab w:val="left" w:pos="2867"/>
        </w:tabs>
        <w:rPr>
          <w:i w:val="0"/>
          <w:color w:val="auto"/>
          <w:sz w:val="24"/>
          <w:szCs w:val="24"/>
        </w:rPr>
        <w:sectPr w:rsidR="00E30F92" w:rsidSect="00C23882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tabs>
          <w:tab w:val="left" w:pos="2867"/>
        </w:tabs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lastRenderedPageBreak/>
        <w:t>5. Образовательные и информационные технологии</w:t>
      </w:r>
    </w:p>
    <w:p w:rsidR="00E30F92" w:rsidRPr="00982886" w:rsidRDefault="00E30F92" w:rsidP="00E30F92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szCs w:val="24"/>
          <w:highlight w:val="yellow"/>
        </w:rPr>
      </w:pPr>
    </w:p>
    <w:p w:rsidR="00E30F92" w:rsidRPr="00982886" w:rsidRDefault="00E30F92" w:rsidP="006B0180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982886">
        <w:rPr>
          <w:b w:val="0"/>
          <w:bCs/>
          <w:i w:val="0"/>
          <w:iCs/>
          <w:color w:val="auto"/>
          <w:sz w:val="24"/>
          <w:szCs w:val="24"/>
        </w:rPr>
        <w:t xml:space="preserve">Введение в </w:t>
      </w:r>
      <w:r>
        <w:rPr>
          <w:b w:val="0"/>
          <w:bCs/>
          <w:i w:val="0"/>
          <w:iCs/>
          <w:color w:val="auto"/>
          <w:sz w:val="24"/>
          <w:szCs w:val="24"/>
        </w:rPr>
        <w:t>специальность</w:t>
      </w:r>
      <w:r w:rsidRPr="00982886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 xml:space="preserve">диционные, так и технологии проектного обучения. </w:t>
      </w:r>
    </w:p>
    <w:p w:rsidR="00E30F92" w:rsidRPr="00982886" w:rsidRDefault="00E30F92" w:rsidP="006B018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ля). Также используются информационно – коммуникационные технологии</w:t>
      </w:r>
    </w:p>
    <w:p w:rsidR="00E30F92" w:rsidRPr="00982886" w:rsidRDefault="00E30F92" w:rsidP="006B0180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</w:t>
      </w:r>
      <w:r w:rsidRPr="00982886">
        <w:rPr>
          <w:b w:val="0"/>
          <w:i w:val="0"/>
          <w:color w:val="auto"/>
          <w:sz w:val="24"/>
          <w:szCs w:val="24"/>
        </w:rPr>
        <w:t>д</w:t>
      </w:r>
      <w:r w:rsidRPr="00982886">
        <w:rPr>
          <w:b w:val="0"/>
          <w:i w:val="0"/>
          <w:color w:val="auto"/>
          <w:sz w:val="24"/>
          <w:szCs w:val="24"/>
        </w:rPr>
        <w:t>ложенному алгоритму.</w:t>
      </w:r>
    </w:p>
    <w:p w:rsidR="00E30F92" w:rsidRPr="00982886" w:rsidRDefault="00E30F92" w:rsidP="006B0180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Передача необходимых теоретических знаний и формирование представлений по  ку</w:t>
      </w:r>
      <w:r w:rsidRPr="00982886">
        <w:rPr>
          <w:b w:val="0"/>
          <w:i w:val="0"/>
          <w:color w:val="auto"/>
          <w:sz w:val="24"/>
          <w:szCs w:val="24"/>
        </w:rPr>
        <w:t>р</w:t>
      </w:r>
      <w:r w:rsidRPr="00982886">
        <w:rPr>
          <w:b w:val="0"/>
          <w:i w:val="0"/>
          <w:color w:val="auto"/>
          <w:sz w:val="24"/>
          <w:szCs w:val="24"/>
        </w:rPr>
        <w:t xml:space="preserve">су происходит с применением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>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ной работы членов группы. Для развития и совершенствования коммуникативных способн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стей студентов организуются практические занятия в виде дискуссий, анализа реальных пр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блемных ситуаций и междисциплинарных связей из различных областей в контексте реша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</w:t>
      </w:r>
      <w:r w:rsidRPr="00982886">
        <w:rPr>
          <w:b w:val="0"/>
          <w:i w:val="0"/>
          <w:color w:val="auto"/>
          <w:sz w:val="24"/>
          <w:szCs w:val="24"/>
        </w:rPr>
        <w:t>н</w:t>
      </w:r>
      <w:r w:rsidRPr="00982886">
        <w:rPr>
          <w:b w:val="0"/>
          <w:i w:val="0"/>
          <w:color w:val="auto"/>
          <w:sz w:val="24"/>
          <w:szCs w:val="24"/>
        </w:rPr>
        <w:t>ные версии курса лекций.</w:t>
      </w:r>
    </w:p>
    <w:p w:rsidR="00E30F92" w:rsidRPr="00982886" w:rsidRDefault="00E30F92" w:rsidP="006B0180">
      <w:pPr>
        <w:jc w:val="both"/>
        <w:rPr>
          <w:b w:val="0"/>
          <w:color w:val="C00000"/>
          <w:sz w:val="24"/>
          <w:szCs w:val="24"/>
          <w:highlight w:val="yellow"/>
        </w:rPr>
      </w:pPr>
      <w:r w:rsidRPr="00982886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982886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нечного результата  - информационного доклада.</w:t>
      </w:r>
    </w:p>
    <w:p w:rsidR="00E30F92" w:rsidRPr="00982886" w:rsidRDefault="00E30F92" w:rsidP="006B0180">
      <w:pPr>
        <w:jc w:val="both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982886">
        <w:rPr>
          <w:rFonts w:cs="Lucida Sans Unicode"/>
          <w:i w:val="0"/>
          <w:color w:val="auto"/>
          <w:sz w:val="24"/>
          <w:szCs w:val="24"/>
        </w:rPr>
        <w:t>6. Учебно-методическое обеспечение самостоятельной работы студентов</w:t>
      </w:r>
    </w:p>
    <w:p w:rsidR="00E30F92" w:rsidRPr="00982886" w:rsidRDefault="00E30F92" w:rsidP="00E30F92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982886">
        <w:rPr>
          <w:rFonts w:cs="Lucida Sans Unicode"/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982886">
        <w:rPr>
          <w:rFonts w:cs="Lucida Sans Unicode"/>
          <w:b w:val="0"/>
          <w:i w:val="0"/>
          <w:color w:val="auto"/>
          <w:sz w:val="24"/>
          <w:szCs w:val="24"/>
        </w:rPr>
        <w:t>а</w:t>
      </w:r>
      <w:r w:rsidRPr="00982886">
        <w:rPr>
          <w:rFonts w:cs="Lucida Sans Unicode"/>
          <w:b w:val="0"/>
          <w:i w:val="0"/>
          <w:color w:val="auto"/>
          <w:sz w:val="24"/>
          <w:szCs w:val="24"/>
        </w:rPr>
        <w:t>ции по итогам освоения дисциплины.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982886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982886">
        <w:rPr>
          <w:b w:val="0"/>
          <w:color w:val="auto"/>
          <w:sz w:val="24"/>
          <w:szCs w:val="24"/>
        </w:rPr>
        <w:t>ИДЗ№1 «Задачи высшего образования РФ»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Изменения в структуре высшего образования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Задачи подготовки бакалавра – теплоэнергетика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Области работы специалистов –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теплоэнергетиков</w:t>
      </w:r>
      <w:proofErr w:type="spellEnd"/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Какие возможности дает образование магистра – теплоэнергетика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982886">
        <w:rPr>
          <w:b w:val="0"/>
          <w:color w:val="auto"/>
          <w:sz w:val="24"/>
          <w:szCs w:val="24"/>
        </w:rPr>
        <w:t xml:space="preserve">ИДЗ№2 «Краткая история МГТУ </w:t>
      </w:r>
      <w:proofErr w:type="spellStart"/>
      <w:r w:rsidRPr="00982886">
        <w:rPr>
          <w:b w:val="0"/>
          <w:color w:val="auto"/>
          <w:sz w:val="24"/>
          <w:szCs w:val="24"/>
        </w:rPr>
        <w:t>им.Г.И.Носова</w:t>
      </w:r>
      <w:proofErr w:type="spellEnd"/>
      <w:r w:rsidRPr="00982886">
        <w:rPr>
          <w:b w:val="0"/>
          <w:color w:val="auto"/>
          <w:sz w:val="24"/>
          <w:szCs w:val="24"/>
        </w:rPr>
        <w:t>»</w:t>
      </w:r>
    </w:p>
    <w:p w:rsidR="00E30F92" w:rsidRPr="00982886" w:rsidRDefault="00E30F92" w:rsidP="00E30F92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Какова роль кафедры Теплотехнических и энергетических систем в образовател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ной среде МГТУ</w:t>
      </w:r>
    </w:p>
    <w:p w:rsidR="00E30F92" w:rsidRPr="00982886" w:rsidRDefault="00E30F92" w:rsidP="00E30F92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Назовите направления научной деятельности, которые развиваются на кафедре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ТиЭС</w:t>
      </w:r>
      <w:proofErr w:type="spellEnd"/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982886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 w:rsidRPr="00982886">
        <w:rPr>
          <w:b w:val="0"/>
          <w:bCs/>
          <w:i w:val="0"/>
          <w:color w:val="auto"/>
          <w:sz w:val="24"/>
          <w:szCs w:val="24"/>
        </w:rPr>
        <w:t>)</w:t>
      </w: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1C12BA">
        <w:rPr>
          <w:b w:val="0"/>
          <w:bCs/>
          <w:i w:val="0"/>
          <w:color w:val="auto"/>
          <w:sz w:val="24"/>
          <w:szCs w:val="24"/>
        </w:rPr>
        <w:t>АКР№1</w:t>
      </w:r>
      <w:proofErr w:type="gramStart"/>
      <w:r w:rsidRPr="001C12BA">
        <w:rPr>
          <w:b w:val="0"/>
          <w:bCs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bCs/>
          <w:i w:val="0"/>
          <w:color w:val="auto"/>
          <w:sz w:val="24"/>
          <w:szCs w:val="24"/>
        </w:rPr>
        <w:t>пределить расход условного топлива на предприятии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  <w:gridCol w:w="2611"/>
      </w:tblGrid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Потребление электр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энергии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Э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эс</w:t>
            </w:r>
            <w:proofErr w:type="spellEnd"/>
          </w:p>
        </w:tc>
        <w:tc>
          <w:tcPr>
            <w:tcW w:w="198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Мазут на техн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логию М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Выработка тепл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вой энергии  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Выработка электр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энергии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кВт▪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spellEnd"/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ind w:firstLine="708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т/год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▪10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Гкал/год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кВт▪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spellEnd"/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АКР№2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4"/>
          <w:szCs w:val="24"/>
        </w:rPr>
        <w:t>Н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айти состав рабочей массы угля по составу горючей массы: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</w:tbl>
    <w:p w:rsidR="00E30F92" w:rsidRPr="001C12BA" w:rsidRDefault="00E30F92" w:rsidP="00E30F92">
      <w:pPr>
        <w:rPr>
          <w:bCs/>
          <w:i w:val="0"/>
          <w:sz w:val="24"/>
          <w:szCs w:val="24"/>
        </w:rPr>
      </w:pPr>
    </w:p>
    <w:p w:rsidR="00E30F92" w:rsidRPr="000D0A48" w:rsidRDefault="00E30F92" w:rsidP="00E30F92">
      <w:pPr>
        <w:rPr>
          <w:b w:val="0"/>
          <w:bCs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АКР№3 Характеристики топлива</w:t>
      </w:r>
    </w:p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№1</w:t>
      </w:r>
      <w:r w:rsidR="000D0A48">
        <w:rPr>
          <w:b w:val="0"/>
          <w:bCs/>
          <w:i w:val="0"/>
          <w:color w:val="auto"/>
          <w:sz w:val="24"/>
          <w:szCs w:val="24"/>
        </w:rPr>
        <w:t>.</w:t>
      </w:r>
      <w:r w:rsidRPr="000D0A48">
        <w:rPr>
          <w:b w:val="0"/>
          <w:bCs/>
          <w:i w:val="0"/>
          <w:color w:val="auto"/>
          <w:sz w:val="24"/>
          <w:szCs w:val="24"/>
        </w:rPr>
        <w:t xml:space="preserve"> </w:t>
      </w:r>
      <w:r w:rsidRPr="000D0A48">
        <w:rPr>
          <w:b w:val="0"/>
          <w:i w:val="0"/>
          <w:color w:val="auto"/>
          <w:sz w:val="24"/>
          <w:szCs w:val="24"/>
        </w:rPr>
        <w:t>Определить</w:t>
      </w:r>
      <w:r w:rsidRPr="001C12BA">
        <w:rPr>
          <w:b w:val="0"/>
          <w:i w:val="0"/>
          <w:color w:val="auto"/>
          <w:sz w:val="24"/>
          <w:szCs w:val="24"/>
        </w:rPr>
        <w:t>, насколько изменилась теплота сгорания угля при увеличении влажности до 20%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r w:rsidRPr="000D0A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№2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пределить низшую теплоту сгорания газа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С2Н6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С3Н8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С4Н10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С5Н12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N2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.9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8.7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C23882"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№3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Cs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пределить объем продуктов полного сгорания газа, теоретический  и действительный объем воздуха, α =1.2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75"/>
        <w:gridCol w:w="1196"/>
        <w:gridCol w:w="1196"/>
        <w:gridCol w:w="1196"/>
        <w:gridCol w:w="1197"/>
        <w:gridCol w:w="1197"/>
      </w:tblGrid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0F92" w:rsidRPr="001C12BA" w:rsidRDefault="00E30F92" w:rsidP="00C23882">
            <w:pPr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Н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3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C23882"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C23882">
        <w:trPr>
          <w:trHeight w:val="80"/>
        </w:trPr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C23882">
        <w:trPr>
          <w:trHeight w:val="80"/>
        </w:trPr>
        <w:tc>
          <w:tcPr>
            <w:tcW w:w="81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</w:tbl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АКР№4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2"/>
          <w:szCs w:val="22"/>
        </w:rPr>
        <w:t>О</w:t>
      </w:r>
      <w:proofErr w:type="gramEnd"/>
      <w:r w:rsidRPr="001C12BA">
        <w:rPr>
          <w:b w:val="0"/>
          <w:i w:val="0"/>
          <w:color w:val="auto"/>
          <w:sz w:val="22"/>
          <w:szCs w:val="22"/>
        </w:rPr>
        <w:t>пределить температуру, удельный объем, плотность, энтальпию и энтропию сухого нас</w:t>
      </w:r>
      <w:r w:rsidRPr="001C12BA">
        <w:rPr>
          <w:b w:val="0"/>
          <w:i w:val="0"/>
          <w:color w:val="auto"/>
          <w:sz w:val="22"/>
          <w:szCs w:val="22"/>
        </w:rPr>
        <w:t>ы</w:t>
      </w:r>
      <w:r w:rsidRPr="001C12BA">
        <w:rPr>
          <w:b w:val="0"/>
          <w:i w:val="0"/>
          <w:color w:val="auto"/>
          <w:sz w:val="22"/>
          <w:szCs w:val="22"/>
        </w:rPr>
        <w:t>щенного пара при заданном давлении МПа</w:t>
      </w:r>
    </w:p>
    <w:tbl>
      <w:tblPr>
        <w:tblStyle w:val="9"/>
        <w:tblW w:w="0" w:type="auto"/>
        <w:tblLook w:val="04A0"/>
      </w:tblPr>
      <w:tblGrid>
        <w:gridCol w:w="1101"/>
        <w:gridCol w:w="1134"/>
      </w:tblGrid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proofErr w:type="spell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Р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,М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па</w:t>
            </w:r>
            <w:proofErr w:type="spellEnd"/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1.3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1.4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1.5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1.6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1.7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1.9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2.0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2.5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2.6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2.8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2.9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3.0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3.2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3.4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3.6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3.8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4.0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4.2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4.4</w:t>
            </w:r>
          </w:p>
        </w:tc>
      </w:tr>
      <w:tr w:rsidR="00E30F92" w:rsidRPr="001C12BA" w:rsidTr="00C23882">
        <w:tc>
          <w:tcPr>
            <w:tcW w:w="1101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134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4.6</w:t>
            </w:r>
          </w:p>
        </w:tc>
      </w:tr>
    </w:tbl>
    <w:p w:rsidR="00E30F92" w:rsidRPr="000D0A48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АКР№5 Показатели работы электростанций</w:t>
      </w: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  <w:vertAlign w:val="subscript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№1</w:t>
      </w:r>
      <w:r w:rsidR="000D0A48" w:rsidRPr="000D0A48">
        <w:rPr>
          <w:b w:val="0"/>
          <w:bCs/>
          <w:i w:val="0"/>
          <w:color w:val="auto"/>
          <w:sz w:val="24"/>
          <w:szCs w:val="24"/>
        </w:rPr>
        <w:t>.</w:t>
      </w:r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bCs/>
          <w:i w:val="0"/>
          <w:color w:val="auto"/>
          <w:sz w:val="24"/>
          <w:szCs w:val="24"/>
        </w:rPr>
        <w:t>Определить, насколько повысится кпд брутто электростанции с увеличением начальных параметров  с Р1,Т1 до Р1=10МПа и</w:t>
      </w:r>
      <w:proofErr w:type="gramStart"/>
      <w:r w:rsidRPr="001C12BA">
        <w:rPr>
          <w:b w:val="0"/>
          <w:bCs/>
          <w:i w:val="0"/>
          <w:color w:val="auto"/>
          <w:sz w:val="24"/>
          <w:szCs w:val="24"/>
        </w:rPr>
        <w:t xml:space="preserve"> Т</w:t>
      </w:r>
      <w:proofErr w:type="gramEnd"/>
      <w:r w:rsidRPr="001C12BA">
        <w:rPr>
          <w:b w:val="0"/>
          <w:bCs/>
          <w:i w:val="0"/>
          <w:color w:val="auto"/>
          <w:sz w:val="24"/>
          <w:szCs w:val="24"/>
        </w:rPr>
        <w:t xml:space="preserve"> = 560 С при заданном </w:t>
      </w:r>
      <w:proofErr w:type="spellStart"/>
      <w:r w:rsidRPr="001C12BA">
        <w:rPr>
          <w:b w:val="0"/>
          <w:bCs/>
          <w:i w:val="0"/>
          <w:color w:val="auto"/>
          <w:sz w:val="24"/>
          <w:szCs w:val="24"/>
        </w:rPr>
        <w:t>Р</w:t>
      </w:r>
      <w:r w:rsidRPr="001C12BA">
        <w:rPr>
          <w:b w:val="0"/>
          <w:bCs/>
          <w:i w:val="0"/>
          <w:color w:val="auto"/>
          <w:sz w:val="24"/>
          <w:szCs w:val="24"/>
          <w:vertAlign w:val="subscript"/>
        </w:rPr>
        <w:t>к</w:t>
      </w:r>
      <w:proofErr w:type="spellEnd"/>
      <w:r w:rsidRPr="001C12BA">
        <w:rPr>
          <w:b w:val="0"/>
          <w:bCs/>
          <w:i w:val="0"/>
          <w:color w:val="auto"/>
          <w:sz w:val="24"/>
          <w:szCs w:val="24"/>
          <w:vertAlign w:val="subscript"/>
        </w:rPr>
        <w:t>.</w:t>
      </w:r>
    </w:p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Начальные параметры пара перед турбинами и давление в конденсаторе</w:t>
      </w:r>
    </w:p>
    <w:tbl>
      <w:tblPr>
        <w:tblStyle w:val="10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127"/>
        <w:gridCol w:w="2268"/>
        <w:gridCol w:w="1984"/>
      </w:tblGrid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,Мпа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Т1,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>к</w:t>
            </w:r>
            <w:proofErr w:type="spellEnd"/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КПа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</w:tbl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АКР№6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 С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 xml:space="preserve">оставить тепловой баланс </w:t>
      </w:r>
      <w:proofErr w:type="spellStart"/>
      <w:r w:rsidRPr="001C12BA">
        <w:rPr>
          <w:b w:val="0"/>
          <w:i w:val="0"/>
          <w:color w:val="auto"/>
          <w:sz w:val="24"/>
          <w:szCs w:val="24"/>
        </w:rPr>
        <w:t>котлоагрегата</w:t>
      </w:r>
      <w:proofErr w:type="spellEnd"/>
      <w:r w:rsidRPr="001C12BA">
        <w:rPr>
          <w:b w:val="0"/>
          <w:i w:val="0"/>
          <w:color w:val="auto"/>
          <w:sz w:val="24"/>
          <w:szCs w:val="24"/>
        </w:rPr>
        <w:t xml:space="preserve"> при заданных параметрах: </w:t>
      </w:r>
    </w:p>
    <w:tbl>
      <w:tblPr>
        <w:tblStyle w:val="110"/>
        <w:tblW w:w="0" w:type="auto"/>
        <w:tblLook w:val="04A0"/>
      </w:tblPr>
      <w:tblGrid>
        <w:gridCol w:w="675"/>
        <w:gridCol w:w="1482"/>
        <w:gridCol w:w="1483"/>
        <w:gridCol w:w="1483"/>
        <w:gridCol w:w="1482"/>
        <w:gridCol w:w="1483"/>
        <w:gridCol w:w="1483"/>
      </w:tblGrid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кг/с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кг/с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МПа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%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υ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ух,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0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C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13,4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C23882">
        <w:tc>
          <w:tcPr>
            <w:tcW w:w="675" w:type="dxa"/>
          </w:tcPr>
          <w:p w:rsidR="00E30F92" w:rsidRPr="001C12BA" w:rsidRDefault="00E30F92" w:rsidP="00C23882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C23882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</w:tbl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АКР№7 Теплоснабжение</w:t>
      </w: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№1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 xml:space="preserve">пределить расчетный расход теплоты на отопление зданий хлебозавода, если объем отапливаемых зданий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V</w:t>
      </w:r>
      <w:proofErr w:type="spellStart"/>
      <w:r w:rsidRPr="001C12BA">
        <w:rPr>
          <w:b w:val="0"/>
          <w:i w:val="0"/>
          <w:color w:val="auto"/>
          <w:sz w:val="24"/>
          <w:szCs w:val="24"/>
          <w:vertAlign w:val="subscript"/>
        </w:rPr>
        <w:t>п</w:t>
      </w:r>
      <w:proofErr w:type="spellEnd"/>
      <w:r w:rsidRPr="001C12BA">
        <w:rPr>
          <w:b w:val="0"/>
          <w:i w:val="0"/>
          <w:color w:val="auto"/>
          <w:sz w:val="24"/>
          <w:szCs w:val="24"/>
        </w:rPr>
        <w:t xml:space="preserve">, удельная отопительная характеристика здания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q</w:t>
      </w:r>
      <w:r w:rsidRPr="001C12BA">
        <w:rPr>
          <w:b w:val="0"/>
          <w:i w:val="0"/>
          <w:color w:val="auto"/>
          <w:sz w:val="24"/>
          <w:szCs w:val="24"/>
          <w:vertAlign w:val="subscript"/>
        </w:rPr>
        <w:t>0</w:t>
      </w:r>
      <w:r w:rsidRPr="001C12BA">
        <w:rPr>
          <w:b w:val="0"/>
          <w:i w:val="0"/>
          <w:color w:val="auto"/>
          <w:sz w:val="24"/>
          <w:szCs w:val="24"/>
        </w:rPr>
        <w:t>= 0.35 Вт/(м</w:t>
      </w:r>
      <w:r w:rsidRPr="001C12BA">
        <w:rPr>
          <w:b w:val="0"/>
          <w:i w:val="0"/>
          <w:color w:val="auto"/>
          <w:sz w:val="24"/>
          <w:szCs w:val="24"/>
          <w:vertAlign w:val="superscript"/>
        </w:rPr>
        <w:t>2</w:t>
      </w:r>
      <w:r w:rsidRPr="001C12BA">
        <w:rPr>
          <w:b w:val="0"/>
          <w:i w:val="0"/>
          <w:color w:val="auto"/>
          <w:sz w:val="24"/>
          <w:szCs w:val="24"/>
        </w:rPr>
        <w:t>·К), средняя температура воздуха внутри помещения 20</w:t>
      </w:r>
      <w:r w:rsidRPr="001C12BA">
        <w:rPr>
          <w:b w:val="0"/>
          <w:i w:val="0"/>
          <w:color w:val="auto"/>
          <w:sz w:val="24"/>
          <w:szCs w:val="24"/>
          <w:vertAlign w:val="superscript"/>
        </w:rPr>
        <w:t>0</w:t>
      </w:r>
      <w:r w:rsidRPr="001C12BA">
        <w:rPr>
          <w:b w:val="0"/>
          <w:i w:val="0"/>
          <w:color w:val="auto"/>
          <w:sz w:val="24"/>
          <w:szCs w:val="24"/>
        </w:rPr>
        <w:t xml:space="preserve">С м расчетная наружная температура воздуха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t</w:t>
      </w:r>
      <w:r w:rsidRPr="001C12BA">
        <w:rPr>
          <w:b w:val="0"/>
          <w:i w:val="0"/>
          <w:color w:val="auto"/>
          <w:sz w:val="24"/>
          <w:szCs w:val="24"/>
          <w:vertAlign w:val="subscript"/>
        </w:rPr>
        <w:t>нар.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559"/>
        <w:gridCol w:w="1559"/>
      </w:tblGrid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vertAlign w:val="superscript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V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,м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нар.,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-26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-40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E30F92" w:rsidRPr="001C12BA" w:rsidTr="00C23882">
        <w:tc>
          <w:tcPr>
            <w:tcW w:w="534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C23882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-38</w:t>
            </w:r>
          </w:p>
        </w:tc>
      </w:tr>
    </w:tbl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br w:type="textWrapping" w:clear="all"/>
      </w:r>
    </w:p>
    <w:p w:rsidR="00E30F92" w:rsidRPr="00982886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Примерный перечень докладов по заранее обозначенным тема</w:t>
      </w:r>
      <w:proofErr w:type="gramStart"/>
      <w:r w:rsidRPr="00982886">
        <w:rPr>
          <w:i w:val="0"/>
          <w:color w:val="auto"/>
          <w:sz w:val="24"/>
          <w:szCs w:val="24"/>
        </w:rPr>
        <w:t>м(</w:t>
      </w:r>
      <w:proofErr w:type="gramEnd"/>
      <w:r w:rsidRPr="00982886">
        <w:rPr>
          <w:i w:val="0"/>
          <w:color w:val="auto"/>
          <w:sz w:val="24"/>
          <w:szCs w:val="24"/>
        </w:rPr>
        <w:t>ПТД)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ПТД№1 Атомная энергетика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№1.Основа работы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№2.Принципиальная технологическая схема с реакторами типа ВВЭР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№3.Принципиальная технологическая схема с реакторами типа БН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№4.Перспективы развития атомной энергетики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№5.Методы повышения эффективности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№6.Цикл паротурбинной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№7.Газоохлаждаемые циклы АЭС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ПТД№2  Состояние и пути развития теплотехники России, энергосбережение 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№1. Возобновляемые источники энергии.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№2. Установки криогенной техники.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№3. Состояние и перспективы развития топливно-энергетического комплекса России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№4. Вторичные энергетические ресурсы и их использование на предприятиях России.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№5. Устройство котельной установки.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№6. Гидроэнергетика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№7. Двигатели внутреннего сгорания и их пути развития.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№8. Устройство и основы работы паровых турбин.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№9. Газовая промышленность.  Перспективы развития.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№10. Угольная промышленность.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№11.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Миниэнергетика</w:t>
      </w:r>
      <w:proofErr w:type="spellEnd"/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№12. Системы теплоснабжения России.</w:t>
      </w:r>
    </w:p>
    <w:p w:rsidR="00E30F92" w:rsidRPr="00982886" w:rsidRDefault="00E30F92" w:rsidP="00E30F92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№13. Альтернативная энергетика.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№14. Локальные котельные, разновидности 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№15 Структура энергохозяйства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метпредприятия</w:t>
      </w:r>
      <w:proofErr w:type="spellEnd"/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№16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>ак организована схема оборотного водоснабжения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№17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>акие тепловые энергоресурсы используются на предприятиях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№18 Горючие газовые энергоресурсы на предприятиях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№19  Актуальность энергосбережения на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метпредприятиях</w:t>
      </w:r>
      <w:proofErr w:type="spellEnd"/>
    </w:p>
    <w:p w:rsidR="00E30F92" w:rsidRPr="00982886" w:rsidRDefault="00E30F92" w:rsidP="00E30F92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tabs>
          <w:tab w:val="left" w:pos="8385"/>
        </w:tabs>
        <w:rPr>
          <w:sz w:val="24"/>
          <w:szCs w:val="24"/>
        </w:rPr>
      </w:pPr>
    </w:p>
    <w:p w:rsidR="00E30F92" w:rsidRPr="00982886" w:rsidRDefault="00E30F92" w:rsidP="00E30F92">
      <w:pPr>
        <w:rPr>
          <w:sz w:val="24"/>
          <w:szCs w:val="24"/>
        </w:rPr>
      </w:pPr>
    </w:p>
    <w:p w:rsidR="00E30F92" w:rsidRPr="00982886" w:rsidRDefault="00E30F92" w:rsidP="00E30F92">
      <w:pPr>
        <w:rPr>
          <w:sz w:val="24"/>
          <w:szCs w:val="24"/>
        </w:rPr>
        <w:sectPr w:rsidR="00E30F92" w:rsidRPr="00982886" w:rsidSect="00C23882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autoSpaceDE w:val="0"/>
        <w:autoSpaceDN w:val="0"/>
        <w:adjustRightInd w:val="0"/>
        <w:jc w:val="center"/>
        <w:rPr>
          <w:i w:val="0"/>
          <w:color w:val="auto"/>
          <w:sz w:val="24"/>
          <w:szCs w:val="24"/>
        </w:rPr>
      </w:pPr>
      <w:r w:rsidRPr="00982886">
        <w:rPr>
          <w:b w:val="0"/>
          <w:bCs/>
          <w:i w:val="0"/>
          <w:color w:val="auto"/>
          <w:sz w:val="24"/>
          <w:szCs w:val="24"/>
        </w:rPr>
        <w:lastRenderedPageBreak/>
        <w:t xml:space="preserve">7. </w:t>
      </w:r>
      <w:r w:rsidRPr="00982886">
        <w:rPr>
          <w:i w:val="0"/>
          <w:color w:val="auto"/>
          <w:sz w:val="24"/>
          <w:szCs w:val="24"/>
        </w:rPr>
        <w:t>Оценочные средства проведения промежуточной аттестации</w:t>
      </w:r>
    </w:p>
    <w:p w:rsidR="00E30F92" w:rsidRPr="00982886" w:rsidRDefault="00E30F92" w:rsidP="00E30F92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30F92" w:rsidRPr="00982886" w:rsidRDefault="00E30F92" w:rsidP="00E30F92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E30F92" w:rsidRPr="00982886" w:rsidTr="00C2388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30F92" w:rsidRPr="00982886" w:rsidTr="00C238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sz w:val="24"/>
                <w:szCs w:val="24"/>
              </w:rPr>
              <w:t xml:space="preserve"> </w:t>
            </w:r>
            <w:r w:rsidRPr="00982886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информации из различных источников и баз данных, пре</w:t>
            </w:r>
            <w:r w:rsidRPr="00982886">
              <w:rPr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i w:val="0"/>
                <w:color w:val="auto"/>
                <w:sz w:val="24"/>
                <w:szCs w:val="24"/>
              </w:rPr>
              <w:t>ставлять ее в требуемом формате с использованием информационных и сетевых технологий</w:t>
            </w:r>
          </w:p>
        </w:tc>
      </w:tr>
      <w:tr w:rsidR="00E30F92" w:rsidRPr="00982886" w:rsidTr="00C238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ний, используемых в поиске, хранении и анализе инфо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мации из различных исто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ников и баз данных,  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ставлению информации,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новы построения информ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ционных систем, устройство библиотечного фонда и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вила хранения информации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30F92" w:rsidRPr="00982886" w:rsidRDefault="00E30F92" w:rsidP="00C2388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Раздел 1:</w:t>
            </w:r>
          </w:p>
          <w:p w:rsidR="00E30F92" w:rsidRPr="00982886" w:rsidRDefault="00E30F92" w:rsidP="00C23882">
            <w:pPr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>1.Структура Магнитогорского государственного технического университета им. Г.И.Носова.</w:t>
            </w:r>
          </w:p>
          <w:p w:rsidR="00E30F92" w:rsidRPr="00982886" w:rsidRDefault="00E30F92" w:rsidP="00C23882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2.Место </w:t>
            </w:r>
            <w:r w:rsidRPr="0098288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МГТУ</w:t>
            </w: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им. Г.И.Носова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 системе высшего образования.</w:t>
            </w:r>
          </w:p>
          <w:p w:rsidR="00E30F92" w:rsidRPr="00982886" w:rsidRDefault="00E30F92" w:rsidP="00C23882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3.Кафедра теплотехнических и энергетических систем.</w:t>
            </w:r>
          </w:p>
          <w:p w:rsidR="00E30F92" w:rsidRPr="00982886" w:rsidRDefault="00E30F92" w:rsidP="00C23882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4.Роль кафедры в подготовке высококвалифицированных кадров и развитии на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ки.</w:t>
            </w:r>
          </w:p>
          <w:p w:rsidR="00E30F92" w:rsidRPr="00982886" w:rsidRDefault="00E30F92" w:rsidP="00C23882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5.Федеральный государственный общеобразовательный стандарт по направлению 13.03.01</w:t>
            </w:r>
          </w:p>
          <w:p w:rsidR="00E30F92" w:rsidRPr="00982886" w:rsidRDefault="00E30F92" w:rsidP="00C23882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6.Учебный план подготовки бакалавров по направлению 13.03.01 « Теплоэнергетика и теплотехника » профиль «Энергообеспеч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ние предприятий»</w:t>
            </w:r>
          </w:p>
          <w:p w:rsidR="00E30F92" w:rsidRPr="00982886" w:rsidRDefault="00E30F92" w:rsidP="00C23882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7.Характеристика сферы профессиональной деятельности бакалавров по напра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лению 13.03.01 « Теплоэнергетика и теплотехника».</w:t>
            </w:r>
          </w:p>
          <w:p w:rsidR="00E30F92" w:rsidRPr="00982886" w:rsidRDefault="00E30F92" w:rsidP="00C2388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Какова роль теплоэнергетики в развитии экономики страны?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задачи развития российской теплоэнергетики.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Виды энергетических ресурсов, применяемые в промышленности.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Возобновляемые источники энергии.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Структура металлургического завода.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Источники вторичных энергоресурсов.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Вторичные энергоресурсы и их классификация.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Состав газового топлива.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Состав жидкого и твёрдого топлива.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Классификация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топливосжигающих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устройств.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Понятие котельной установки.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пара.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горячей воды.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Тепловые электрические станции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Газотурбинные установки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АЭС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Понятие о котле утилизаторе.</w:t>
            </w:r>
          </w:p>
          <w:p w:rsidR="00E30F92" w:rsidRPr="00982886" w:rsidRDefault="00E30F92" w:rsidP="00C2388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Промышленные теплотехнические агрегаты и источники вторичных энерг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ресурсов.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E30F92" w:rsidRPr="00982886" w:rsidRDefault="00E30F92" w:rsidP="00C2388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применять данные поиска и анализа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данных, представлять её в требуемом формате с использованием информацио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Выполнять практические задания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,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связанные с подготовкой рефератов на заданные преподавателем темы. Поиск информации из различных источников, предоставление  рефератов в электронном виде. Темы рефератов: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1. Состояние и пути развития теплотехники России 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Высшее образование в России.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 Возобновляемые источники энергии.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Установки криогенной техники.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5. Состояние и перспективы развития топливно-энергетического комплекса России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Вторичные энергетические ресурсы и их использование на предприятиях России.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7. Устройство котельной установки.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8. Гидроэнергетика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9. Двигатели внутреннего сгорания и их применение в промышленности.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10. Устройство и основы работы паровых турбин.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11. Газовая промышленность.  Перспективы развития.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12. Угольная промышленность.</w:t>
            </w:r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13.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Миниэнергетика</w:t>
            </w:r>
            <w:proofErr w:type="spellEnd"/>
          </w:p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14. Системы теплоснабжения России.</w:t>
            </w:r>
          </w:p>
          <w:p w:rsidR="00E30F92" w:rsidRPr="00982886" w:rsidRDefault="00E30F92" w:rsidP="00C23882">
            <w:pPr>
              <w:tabs>
                <w:tab w:val="left" w:pos="3690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15. Альтернативная энергетика.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E30F92" w:rsidRPr="00982886" w:rsidRDefault="00E30F92" w:rsidP="00C2388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 задания: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Выбрать тему научно – информационного обзора и на основе обзора статей 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с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инте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нете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подготовить презентацию продолжительностью 5 – 7минут с демонстрацией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тода сбора и демонстрацией найденной  информации: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1. Виды и классификация нагнетателей 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2. Основные рабочие характеристики нагнетательных машин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3. Работа центробежного насоса в системе 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4. Регулирование работы насоса 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5. Совместная работа насосов на общую сеть 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6. Основные энергетические насосы ТЭС 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7. Питательные насосы ТЭС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8. Конденсатные насосы ТЭС</w:t>
            </w:r>
          </w:p>
          <w:p w:rsidR="00E30F92" w:rsidRPr="00982886" w:rsidRDefault="00E30F92" w:rsidP="00C23882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9. Сетевые насосы.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982886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E30F92" w:rsidRPr="00982886" w:rsidTr="00C238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ний, используемых в поиске, хранении и анализе инфо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мации из различных исто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ников и баз данных,  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ставлению информации,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новы построения информ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ционных систем, устройство библиотечного фонда и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вила хранения информации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1.Каковы основные требования к представлению информации;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2.Как структурируются информационные системы;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3.Как устроен библиотечный фонд МГТУ;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Как правильно хранить информацию из различных источников и баз данных;</w:t>
            </w:r>
          </w:p>
          <w:p w:rsidR="00E30F92" w:rsidRPr="00982886" w:rsidRDefault="00E30F92" w:rsidP="00C23882">
            <w:pPr>
              <w:rPr>
                <w:b w:val="0"/>
                <w:i w:val="0"/>
                <w:sz w:val="24"/>
                <w:szCs w:val="24"/>
              </w:rPr>
            </w:pPr>
          </w:p>
          <w:p w:rsidR="00E30F92" w:rsidRPr="00982886" w:rsidRDefault="00E30F92" w:rsidP="00C23882">
            <w:pPr>
              <w:rPr>
                <w:sz w:val="24"/>
                <w:szCs w:val="24"/>
              </w:rPr>
            </w:pPr>
          </w:p>
          <w:p w:rsidR="00E30F92" w:rsidRPr="00982886" w:rsidRDefault="00E30F92" w:rsidP="00C23882">
            <w:pPr>
              <w:rPr>
                <w:sz w:val="24"/>
                <w:szCs w:val="24"/>
              </w:rPr>
            </w:pPr>
          </w:p>
          <w:p w:rsidR="00E30F92" w:rsidRPr="00982886" w:rsidRDefault="00E30F92" w:rsidP="00C23882">
            <w:pPr>
              <w:rPr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 применять данные поиска и анализа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данных, представлять её в требуемом формате с испол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зованием информационных, компьютерных и сетевых технологий в профессионал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деятельности; использ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вать их на междисциплина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Примерный перечень вопросов: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1.Как представить и сопоставить данные, полученные из различных источников?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2.Покажите, в каких дисциплинах могут быть использованы знания, полученные в 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изучаемом курсе?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3.Как воспользоваться базой данных электронных ресурсов МЭИ?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E30F92" w:rsidRPr="00982886" w:rsidRDefault="00E30F92" w:rsidP="00C2388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1.Какие приемы и элементы используются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ждя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демонстрации информации с привл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чением компьютерных технологий;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Перечислите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какие потенциальные возможности дает Интернет для поиска ну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ж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информации;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 Как пользоваться электронной библиотекой МГТУ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Расскажите, какие возможности предоставляет библиотека «Лань»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5. Что такое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Scopus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Как опубликовать научную статью в сборнике трудов МГТУ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982886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E30F92" w:rsidRPr="00982886" w:rsidTr="00C2388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нятия правил техники без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пасности;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дисциплины;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основные правила произво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ственной санитарии, пожа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безопасности, норм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Что, запрещается начинать работу без точного знания методики опыта, без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накомления с инструкциями и проверки годности используемого оборудования.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Что работы с ядовитыми,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дурнопахнущими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огне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и взрывоопасными вещес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вами выполняются обязательно в вытяжном шкафу.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выполнении работ под тягой, голову держат вне вытяжного шкафа.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работе с горючими веществами недопустимо наличие поблизости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крытого огня.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нельзя пробовать на вкус и вдыхать неизвестное вещество.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лаборатории категорически запрещено есть, курить, заниматься пост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ронними делами, что вход посторонним в лабораторию запрещен!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лаборатории не допускается работа с распущенными волосами, в вер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ней одежде. Желательно использование спецодежды.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нельзя оставлять работающие приборы без наблюдения.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смешивании концентрированной кислоты с водой, нужно лить кисл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ту в воду.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Что при нагревании, либо смешивании жидкости, нужно держать пробирку (либо сосуд) так, чтобы ее отверстие было направлено в сторону, противоположную от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работающего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и от соседей по работе.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наполнение пипеток кислотами, щелочами и другими ядовитыми путем засасывания ртом запрещается. Для наполнения пипеток следует пользоваться гр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шей.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помещении, где ведутся работы с ядовитыми и огнеопасными веществ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ми, должно находиться не менее двух человек.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перерыве в подаче воды нужно немедленно перекрывать все краны. При перерыве в подаче электроэнергии выключить все электронагревательные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боры.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Что, уходя из лаборатории, необходимо выключить воду, газ, свет.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C2388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тивного решения соблюдения правил техники безопасн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сти, производственной сан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тарии, пожарной безопасн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труда,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изводственной и трудовой дисциплины …;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решение от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ния в профессиональной 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я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тельности; использовать их на междисциплинарном уровне;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1. Правильно формулировать вопросы и если обучающемуся что - либо неясно, он должен обращаться к преподавателю, учебному мастеру или лаборанту. При выпо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нении работ обучающийся не должен отвлекаться сам и отвлекать товарищей пост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ронними разговорами.</w:t>
            </w:r>
          </w:p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Правильно применять правила выполнения лабораторных и практических, всегда помнить, что правилом проведения практических работ является строгое соблюдение правил охраны труда. В зависимости от характера выполняемых работ необходимо пользоваться индивидуальными средствами защиты.</w:t>
            </w:r>
          </w:p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3. Оценить ситуацию и при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возникновении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каких - либо причин, препятствующих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соблюдению правил охраны труда и ведущих к их нарушению, проведение практич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ских работ прекратить и доложить об этом преподавателю, ведущему занятия.</w:t>
            </w:r>
          </w:p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Уметь выполнять работы, при этом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не ходить от одной установки к другой, не трогать руками движущиеся части, приборы с термическим нагревом, не оставлять без присмотра установки, находящиеся под напряжением.</w:t>
            </w:r>
          </w:p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5.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Уметь выполнять только ту работу, которая выдана и на том оборудовании, кот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рое ему предоставлено, занимать только то рабочее место, которое ему отведено.</w:t>
            </w:r>
            <w:proofErr w:type="gramEnd"/>
          </w:p>
          <w:p w:rsidR="00E30F92" w:rsidRPr="00982886" w:rsidRDefault="00E30F92" w:rsidP="00C23882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Уметь выполнять объем работ, при этом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включение двигателя (прибора, обор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дования, рубильников общего питания) производить только преподавателем, уче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ным мастером, лаборантом. Преподаватель может разрешить включение прибора, оборудования под своим наблюдением или наблюдением учебного мастера, лабора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та.</w:t>
            </w:r>
          </w:p>
          <w:p w:rsidR="00E30F92" w:rsidRPr="00982886" w:rsidRDefault="00E30F92" w:rsidP="00C23882">
            <w:pPr>
              <w:ind w:firstLine="129"/>
              <w:outlineLvl w:val="4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7. Уметь пользоваться химическими реактивами, помнить, что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обучающимся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строго запрещается самовольно пользоваться реактивами (кислоты, щелочи, перекись вод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рода), пробовать на вкус или запах какие-либо вещества, а также пить воду из лабор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торной посуды. </w:t>
            </w:r>
          </w:p>
        </w:tc>
      </w:tr>
      <w:tr w:rsidR="00E30F92" w:rsidRPr="00982886" w:rsidTr="00C2388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пользования элементов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 техники безопасности, производственной дисципл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 на других дисциплинах, на занятиях в аудитории и на практике;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ских задач в области правил техники безопасности, прои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водственной санитарии, п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жарной безопасности, норм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охраны труда;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ния профессиональных зн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 и умений путем испол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зования возможностей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C23882">
            <w:pPr>
              <w:ind w:firstLine="709"/>
              <w:jc w:val="both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Навыками оказания первой помощи. Первая помощь при несчастных случаях должна оказываться быстро и квалифицированно.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первой помощи при порезах стеклом, когда удаляют из раны осколки, промывают водой, либо протирают тампоном, смоченным спиртом, смазывают 5%-ным раствором йода и накладывают повязку.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тепловых ожогах, когда на обожженное место накладывают ткань либо тампон, смоченные спиртом или спиртовым раств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ром танина, а затем смазывают мазью от ожогов.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химических ожогах, когда: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кислотой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воды (струей из-под крана),  затем насыщенным раствором гидрокарб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ната натрия, после чего смазывают обожженное место водным раствором гл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церина.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попадании кислоты в глаза необходимо промыть их неме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ленно как можно большим количеством воды, обработать тампоном, смоче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ным раствором гидрокарбоната натрия и вновь промыть водой. Пострадавшего немедленно направить к врачу. Если кислота попала на ткань одежды, ее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мывают раствором гидрокарбоната натрия, а затем водой.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щелочью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воды, а затем раствором уксусной или борной кислот и снова промыв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ют водой.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ожоге глаз щелочью необходимо быстро промыть их бол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шим количеством воды, затем обработать тампоном, смоченным раствором борной кислоты, и вновь промыть водой. Пострадавшего немедленно отпр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вить к врачу.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попадании щелочи на ткань одежды, ее промывают 5%-ным раствором уксусной кислоты, а затем большим количеством воды.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фенолом пораженное место быстро промывают эт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ловым спиртом (либо другим растворителем), а затем теплой водой с мылом. После этого накладывают повязку с водным раствором глицерина, либо с бо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ным вазелином.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бромом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спирта или бензола и смазывают обожженное место раствором глицер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раздражении дыхательных путей, когда 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рожно вдыхают 5%-ный раствор аммиака. Пострадавшего выводят на свежий воздух.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в случае возгорания одежды, когда на пострада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шего накидывают кошму,  одеяло и др. для прекращения доступа кислорода.</w:t>
            </w:r>
          </w:p>
          <w:p w:rsidR="00E30F92" w:rsidRPr="00982886" w:rsidRDefault="00E30F92" w:rsidP="00C23882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E30F92" w:rsidRPr="00982886" w:rsidRDefault="00E30F92" w:rsidP="00E30F92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E30F92" w:rsidRPr="00982886" w:rsidSect="00C23882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982886">
        <w:rPr>
          <w:i w:val="0"/>
          <w:color w:val="auto"/>
          <w:sz w:val="24"/>
          <w:szCs w:val="24"/>
        </w:rPr>
        <w:t>е</w:t>
      </w:r>
      <w:r w:rsidRPr="00982886">
        <w:rPr>
          <w:i w:val="0"/>
          <w:color w:val="auto"/>
          <w:sz w:val="24"/>
          <w:szCs w:val="24"/>
        </w:rPr>
        <w:t>нивания: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Промежуточная аттестация по ди</w:t>
      </w:r>
      <w:r>
        <w:rPr>
          <w:b w:val="0"/>
          <w:i w:val="0"/>
          <w:color w:val="auto"/>
          <w:sz w:val="24"/>
          <w:szCs w:val="24"/>
        </w:rPr>
        <w:t>сциплине «Введение в специальность</w:t>
      </w:r>
      <w:r w:rsidRPr="00982886">
        <w:rPr>
          <w:b w:val="0"/>
          <w:i w:val="0"/>
          <w:color w:val="auto"/>
          <w:sz w:val="24"/>
          <w:szCs w:val="24"/>
        </w:rPr>
        <w:t>» включает те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 xml:space="preserve">ретические вопросы, позволяющие оценить уровень усвоения 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сформированн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сти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>боты.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Зачет  по данной дисциплине проводится в устной форме. 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Показатели и критерии оценивания экзамена: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982886">
        <w:rPr>
          <w:i w:val="0"/>
          <w:color w:val="auto"/>
          <w:sz w:val="24"/>
          <w:szCs w:val="24"/>
        </w:rPr>
        <w:t>«зачтено»</w:t>
      </w:r>
      <w:r w:rsidRPr="00982886">
        <w:rPr>
          <w:b w:val="0"/>
          <w:i w:val="0"/>
          <w:color w:val="auto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сформирова</w:t>
      </w:r>
      <w:r w:rsidRPr="00982886">
        <w:rPr>
          <w:b w:val="0"/>
          <w:i w:val="0"/>
          <w:color w:val="auto"/>
          <w:sz w:val="24"/>
          <w:szCs w:val="24"/>
        </w:rPr>
        <w:t>н</w:t>
      </w:r>
      <w:r w:rsidRPr="00982886">
        <w:rPr>
          <w:b w:val="0"/>
          <w:i w:val="0"/>
          <w:color w:val="auto"/>
          <w:sz w:val="24"/>
          <w:szCs w:val="24"/>
        </w:rPr>
        <w:t>ности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 xml:space="preserve">сти. 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982886">
        <w:rPr>
          <w:i w:val="0"/>
          <w:color w:val="auto"/>
          <w:sz w:val="24"/>
          <w:szCs w:val="24"/>
        </w:rPr>
        <w:t>«не зачтено»</w:t>
      </w:r>
      <w:r w:rsidRPr="00982886">
        <w:rPr>
          <w:b w:val="0"/>
          <w:i w:val="0"/>
          <w:color w:val="auto"/>
          <w:sz w:val="24"/>
          <w:szCs w:val="24"/>
        </w:rPr>
        <w:t xml:space="preserve">  – 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 xml:space="preserve"> демонстрирует знания не более 20% теор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тического материала, допускает существенные ошибки, не может показать интеллектуал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ные навыки решения простых задач.</w:t>
      </w: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iCs/>
          <w:color w:val="auto"/>
          <w:sz w:val="24"/>
          <w:szCs w:val="24"/>
        </w:rPr>
        <w:t xml:space="preserve">8. </w:t>
      </w:r>
      <w:r w:rsidRPr="00982886">
        <w:rPr>
          <w:i w:val="0"/>
          <w:color w:val="auto"/>
          <w:sz w:val="24"/>
          <w:szCs w:val="24"/>
        </w:rPr>
        <w:t>Учебно-методическое и информационное об</w:t>
      </w:r>
      <w:r>
        <w:rPr>
          <w:i w:val="0"/>
          <w:color w:val="auto"/>
          <w:sz w:val="24"/>
          <w:szCs w:val="24"/>
        </w:rPr>
        <w:t>еспечение дисциплины (модуля) Б</w:t>
      </w:r>
      <w:proofErr w:type="gramStart"/>
      <w:r>
        <w:rPr>
          <w:i w:val="0"/>
          <w:color w:val="auto"/>
          <w:sz w:val="24"/>
          <w:szCs w:val="24"/>
        </w:rPr>
        <w:t>1</w:t>
      </w:r>
      <w:proofErr w:type="gramEnd"/>
      <w:r>
        <w:rPr>
          <w:i w:val="0"/>
          <w:color w:val="auto"/>
          <w:sz w:val="24"/>
          <w:szCs w:val="24"/>
        </w:rPr>
        <w:t>.В.ДВ.01.02" Введение в специальность</w:t>
      </w:r>
      <w:r w:rsidRPr="00982886">
        <w:rPr>
          <w:i w:val="0"/>
          <w:color w:val="auto"/>
          <w:sz w:val="24"/>
          <w:szCs w:val="24"/>
        </w:rPr>
        <w:t>"</w:t>
      </w:r>
    </w:p>
    <w:p w:rsidR="00E30F92" w:rsidRPr="001C12BA" w:rsidRDefault="00E30F92" w:rsidP="00E30F92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785DD6" w:rsidRDefault="004901BB" w:rsidP="004901BB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785DD6" w:rsidRDefault="004901BB" w:rsidP="004901BB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Cs/>
          <w:i w:val="0"/>
          <w:color w:val="auto"/>
          <w:sz w:val="24"/>
          <w:szCs w:val="24"/>
        </w:rPr>
        <w:t xml:space="preserve">а) основная </w:t>
      </w:r>
      <w:r w:rsidRPr="00785DD6">
        <w:rPr>
          <w:i w:val="0"/>
          <w:color w:val="auto"/>
          <w:sz w:val="24"/>
          <w:szCs w:val="24"/>
        </w:rPr>
        <w:t>литература</w:t>
      </w:r>
      <w:r w:rsidRPr="00785DD6">
        <w:rPr>
          <w:b w:val="0"/>
          <w:i w:val="0"/>
          <w:color w:val="auto"/>
          <w:sz w:val="24"/>
          <w:szCs w:val="24"/>
        </w:rPr>
        <w:t>:</w:t>
      </w:r>
    </w:p>
    <w:p w:rsidR="00943CFE" w:rsidRPr="009A61F5" w:rsidRDefault="00943CFE" w:rsidP="009A61F5">
      <w:pPr>
        <w:ind w:firstLine="709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sz w:val="24"/>
          <w:szCs w:val="24"/>
        </w:rPr>
        <w:t>1.</w:t>
      </w:r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О. В. Электроэнергетика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учебное пособие [для вузов] / О. В.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И. А. Дубина ; Магнитогорский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технический ун-т им. Г. И. Носова.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 им. Г. И. Носова, 2019. - 1 CD-ROM.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0" w:history="1">
        <w:r w:rsidRPr="009A61F5">
          <w:rPr>
            <w:b w:val="0"/>
            <w:i w:val="0"/>
            <w:color w:val="0000FF"/>
            <w:sz w:val="24"/>
            <w:szCs w:val="24"/>
            <w:u w:val="single"/>
          </w:rPr>
          <w:t>https://magtu.informsystema.ru/uploader/fileUpload?name=3817.pdf&amp;show=dcatalogues/1/1530275/3817.pdf&amp;view=true</w:t>
        </w:r>
      </w:hyperlink>
      <w:r w:rsidR="009A61F5">
        <w:rPr>
          <w:b w:val="0"/>
          <w:i w:val="0"/>
          <w:color w:val="auto"/>
          <w:sz w:val="24"/>
          <w:szCs w:val="24"/>
        </w:rPr>
        <w:t xml:space="preserve"> </w:t>
      </w:r>
      <w:r w:rsidRPr="009A61F5">
        <w:rPr>
          <w:b w:val="0"/>
          <w:i w:val="0"/>
          <w:color w:val="auto"/>
          <w:sz w:val="24"/>
          <w:szCs w:val="24"/>
        </w:rPr>
        <w:t>(дата обращения: 14.05.2020). - Макрообъект. - ISBN 978-5-9967-1563-3.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ind w:firstLine="709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color w:val="000000"/>
          <w:sz w:val="24"/>
          <w:szCs w:val="24"/>
        </w:rPr>
        <w:t>2</w:t>
      </w:r>
      <w:r w:rsidRPr="009A61F5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Е. Б. Введение в направление "Теплоэнергетика и теплотехника"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</w:t>
      </w:r>
      <w:r w:rsidRPr="009A61F5">
        <w:rPr>
          <w:b w:val="0"/>
          <w:i w:val="0"/>
          <w:color w:val="auto"/>
          <w:sz w:val="24"/>
          <w:szCs w:val="24"/>
        </w:rPr>
        <w:t>б</w:t>
      </w:r>
      <w:r w:rsidRPr="009A61F5">
        <w:rPr>
          <w:b w:val="0"/>
          <w:i w:val="0"/>
          <w:color w:val="auto"/>
          <w:sz w:val="24"/>
          <w:szCs w:val="24"/>
        </w:rPr>
        <w:t xml:space="preserve">но-методическое пособие / Е. Б.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Б. К.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Сеничкин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Г. Н. Матвеева.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[МГТУ], 2015. - 63 с. : ил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., 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табл. - URL: </w:t>
      </w:r>
      <w:hyperlink r:id="rId11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https://magtu.informsystema.ru/uploader/fileUpload?name=902.pdf&amp;show=dcatalogues/1/1118844/902.pdf&amp;view=true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 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Имеется печатный аналог.</w:t>
      </w:r>
    </w:p>
    <w:p w:rsidR="004901BB" w:rsidRPr="009A61F5" w:rsidRDefault="004901BB" w:rsidP="004901BB">
      <w:pPr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4901BB" w:rsidRPr="009A61F5" w:rsidRDefault="004901BB" w:rsidP="004901BB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A61F5">
        <w:rPr>
          <w:i w:val="0"/>
          <w:color w:val="auto"/>
          <w:sz w:val="24"/>
          <w:szCs w:val="24"/>
        </w:rPr>
        <w:t>б) дополнительная литература:</w:t>
      </w:r>
    </w:p>
    <w:p w:rsidR="004901BB" w:rsidRPr="009A61F5" w:rsidRDefault="004901BB" w:rsidP="004901BB">
      <w:pPr>
        <w:shd w:val="clear" w:color="auto" w:fill="FFFFFF"/>
        <w:tabs>
          <w:tab w:val="left" w:pos="720"/>
        </w:tabs>
        <w:spacing w:before="5"/>
        <w:ind w:right="29" w:firstLine="567"/>
        <w:jc w:val="both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color w:val="auto"/>
          <w:sz w:val="24"/>
          <w:szCs w:val="24"/>
        </w:rPr>
        <w:t xml:space="preserve">1.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Е. Б. Энергетика и охрана окружающей среды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учебное пособие [для в</w:t>
      </w:r>
      <w:r w:rsidRPr="009A61F5">
        <w:rPr>
          <w:b w:val="0"/>
          <w:i w:val="0"/>
          <w:color w:val="auto"/>
          <w:sz w:val="24"/>
          <w:szCs w:val="24"/>
        </w:rPr>
        <w:t>у</w:t>
      </w:r>
      <w:r w:rsidRPr="009A61F5">
        <w:rPr>
          <w:b w:val="0"/>
          <w:i w:val="0"/>
          <w:color w:val="auto"/>
          <w:sz w:val="24"/>
          <w:szCs w:val="24"/>
        </w:rPr>
        <w:t xml:space="preserve">зов] / Е. Б.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В. Н. Михайловский, М. С. Соколова ; Магнитогорский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технич</w:t>
      </w:r>
      <w:r w:rsidRPr="009A61F5">
        <w:rPr>
          <w:b w:val="0"/>
          <w:i w:val="0"/>
          <w:color w:val="auto"/>
          <w:sz w:val="24"/>
          <w:szCs w:val="24"/>
        </w:rPr>
        <w:t>е</w:t>
      </w:r>
      <w:r w:rsidRPr="009A61F5">
        <w:rPr>
          <w:b w:val="0"/>
          <w:i w:val="0"/>
          <w:color w:val="auto"/>
          <w:sz w:val="24"/>
          <w:szCs w:val="24"/>
        </w:rPr>
        <w:t>ский ун-т им. Г. И. Носова.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 им. Г. И. Носова, 2019. - 1 CD-ROM. - ISBN 978-5-9967-1691-3.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>крана. - URL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hyperlink r:id="rId12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https://magtu.informsystema.ru/uploader/fileUpload?name=4032.pdf&amp;show=dcatalogues/1/1532661/4032.pdf&amp;view=true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</w:t>
      </w:r>
    </w:p>
    <w:p w:rsidR="004901BB" w:rsidRPr="009A61F5" w:rsidRDefault="004901BB" w:rsidP="004901BB">
      <w:pPr>
        <w:suppressAutoHyphens/>
        <w:ind w:firstLine="567"/>
        <w:rPr>
          <w:sz w:val="24"/>
          <w:szCs w:val="24"/>
        </w:rPr>
      </w:pPr>
      <w:r w:rsidRPr="009A61F5">
        <w:rPr>
          <w:b w:val="0"/>
          <w:i w:val="0"/>
          <w:iCs/>
          <w:color w:val="auto"/>
          <w:sz w:val="24"/>
          <w:szCs w:val="24"/>
        </w:rPr>
        <w:t xml:space="preserve">2. Круглов  Г.А. Теплотехника [Электронный ресурс]: учебное пособие/ </w:t>
      </w:r>
      <w:r w:rsidR="000A3309" w:rsidRPr="009A61F5">
        <w:rPr>
          <w:b w:val="0"/>
          <w:i w:val="0"/>
          <w:iCs/>
          <w:color w:val="auto"/>
          <w:sz w:val="24"/>
          <w:szCs w:val="24"/>
        </w:rPr>
        <w:t>Г.А.  Круглов.– СПб.: Лань, 2012</w:t>
      </w:r>
      <w:r w:rsidRPr="009A61F5">
        <w:rPr>
          <w:b w:val="0"/>
          <w:i w:val="0"/>
          <w:iCs/>
          <w:color w:val="auto"/>
          <w:sz w:val="24"/>
          <w:szCs w:val="24"/>
        </w:rPr>
        <w:t>-208 с</w:t>
      </w:r>
      <w:proofErr w:type="gramStart"/>
      <w:r w:rsidRPr="009A61F5">
        <w:rPr>
          <w:b w:val="0"/>
          <w:i w:val="0"/>
          <w:iCs/>
          <w:color w:val="auto"/>
          <w:sz w:val="24"/>
          <w:szCs w:val="24"/>
        </w:rPr>
        <w:t>.(</w:t>
      </w:r>
      <w:proofErr w:type="gramEnd"/>
      <w:r w:rsidR="006656E5" w:rsidRPr="009A61F5">
        <w:rPr>
          <w:sz w:val="24"/>
          <w:szCs w:val="24"/>
        </w:rPr>
        <w:fldChar w:fldCharType="begin"/>
      </w:r>
      <w:r w:rsidR="00322224" w:rsidRPr="009A61F5">
        <w:rPr>
          <w:sz w:val="24"/>
          <w:szCs w:val="24"/>
        </w:rPr>
        <w:instrText>HYPERLINK "http://mdk-arbat.ru/catalog?ser_id=1571"</w:instrText>
      </w:r>
      <w:r w:rsidR="006656E5" w:rsidRPr="009A61F5">
        <w:rPr>
          <w:sz w:val="24"/>
          <w:szCs w:val="24"/>
        </w:rPr>
        <w:fldChar w:fldCharType="separate"/>
      </w:r>
      <w:r w:rsidRPr="009A61F5">
        <w:rPr>
          <w:b w:val="0"/>
          <w:i w:val="0"/>
          <w:color w:val="143057"/>
          <w:sz w:val="24"/>
          <w:szCs w:val="24"/>
          <w:u w:val="single"/>
        </w:rPr>
        <w:t>Учебники для вузов. Специальная литерату</w:t>
      </w:r>
      <w:r w:rsidR="006656E5" w:rsidRPr="009A61F5">
        <w:rPr>
          <w:sz w:val="24"/>
          <w:szCs w:val="24"/>
        </w:rPr>
        <w:fldChar w:fldCharType="end"/>
      </w:r>
      <w:r w:rsidRPr="009A61F5">
        <w:rPr>
          <w:b w:val="0"/>
          <w:i w:val="0"/>
          <w:iCs/>
          <w:color w:val="auto"/>
          <w:sz w:val="24"/>
          <w:szCs w:val="24"/>
        </w:rPr>
        <w:t>ра</w:t>
      </w:r>
      <w:proofErr w:type="gramStart"/>
      <w:r w:rsidRPr="009A61F5">
        <w:rPr>
          <w:b w:val="0"/>
          <w:i w:val="0"/>
          <w:iCs/>
          <w:color w:val="auto"/>
          <w:sz w:val="24"/>
          <w:szCs w:val="24"/>
        </w:rPr>
        <w:t xml:space="preserve"> )</w:t>
      </w:r>
      <w:proofErr w:type="gramEnd"/>
      <w:r w:rsidRPr="009A61F5">
        <w:rPr>
          <w:b w:val="0"/>
          <w:i w:val="0"/>
          <w:iCs/>
          <w:color w:val="auto"/>
          <w:sz w:val="24"/>
          <w:szCs w:val="24"/>
        </w:rPr>
        <w:t xml:space="preserve">.- </w:t>
      </w:r>
      <w:r w:rsidRPr="009A61F5">
        <w:rPr>
          <w:b w:val="0"/>
          <w:i w:val="0"/>
          <w:color w:val="auto"/>
          <w:sz w:val="24"/>
          <w:szCs w:val="24"/>
        </w:rPr>
        <w:t xml:space="preserve">ISBN: 978-5-8114-1017-0.  </w:t>
      </w:r>
      <w:hyperlink r:id="rId13" w:history="1">
        <w:r w:rsidRPr="009A61F5">
          <w:rPr>
            <w:b w:val="0"/>
            <w:i w:val="0"/>
            <w:color w:val="143057"/>
            <w:sz w:val="24"/>
            <w:szCs w:val="24"/>
            <w:u w:val="single"/>
          </w:rPr>
          <w:t>http://e.lanbook.com/books/element.php?pl1_cid=25&amp;pl1_id=3900</w:t>
        </w:r>
      </w:hyperlink>
    </w:p>
    <w:p w:rsidR="004901BB" w:rsidRPr="009A61F5" w:rsidRDefault="004901BB" w:rsidP="004901BB">
      <w:pPr>
        <w:ind w:firstLine="567"/>
        <w:rPr>
          <w:b w:val="0"/>
          <w:i w:val="0"/>
          <w:color w:val="000000"/>
          <w:sz w:val="24"/>
          <w:szCs w:val="24"/>
        </w:rPr>
      </w:pPr>
      <w:r w:rsidRPr="009A61F5">
        <w:rPr>
          <w:b w:val="0"/>
          <w:i w:val="0"/>
          <w:iCs/>
          <w:color w:val="auto"/>
          <w:sz w:val="24"/>
          <w:szCs w:val="24"/>
        </w:rPr>
        <w:t>3.</w:t>
      </w:r>
      <w:r w:rsidRPr="009A61F5">
        <w:rPr>
          <w:b w:val="0"/>
          <w:i w:val="0"/>
          <w:sz w:val="24"/>
          <w:szCs w:val="24"/>
        </w:rPr>
        <w:t xml:space="preserve"> </w:t>
      </w:r>
      <w:r w:rsidR="000D0A48" w:rsidRPr="009A61F5">
        <w:rPr>
          <w:b w:val="0"/>
          <w:i w:val="0"/>
          <w:color w:val="auto"/>
          <w:sz w:val="24"/>
          <w:szCs w:val="24"/>
        </w:rPr>
        <w:t>Кузьмин, С. Н. Нетрадиционные источники энергии: биоэнергетика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учебное пос</w:t>
      </w:r>
      <w:r w:rsidR="000D0A48" w:rsidRPr="009A61F5">
        <w:rPr>
          <w:b w:val="0"/>
          <w:i w:val="0"/>
          <w:color w:val="auto"/>
          <w:sz w:val="24"/>
          <w:szCs w:val="24"/>
        </w:rPr>
        <w:t>о</w:t>
      </w:r>
      <w:r w:rsidR="000D0A48" w:rsidRPr="009A61F5">
        <w:rPr>
          <w:b w:val="0"/>
          <w:i w:val="0"/>
          <w:color w:val="auto"/>
          <w:sz w:val="24"/>
          <w:szCs w:val="24"/>
        </w:rPr>
        <w:t xml:space="preserve">бие / С.Н. Кузьмин, В.И. </w:t>
      </w:r>
      <w:proofErr w:type="spellStart"/>
      <w:r w:rsidR="000D0A48" w:rsidRPr="009A61F5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0D0A48" w:rsidRPr="009A61F5">
        <w:rPr>
          <w:b w:val="0"/>
          <w:i w:val="0"/>
          <w:color w:val="auto"/>
          <w:sz w:val="24"/>
          <w:szCs w:val="24"/>
        </w:rPr>
        <w:t>, Ю.С. Кузьмина. — Москва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>ИНФРА-М, 2021. — 128 с. — (Высшее образование: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0D0A48" w:rsidRPr="009A61F5">
        <w:rPr>
          <w:b w:val="0"/>
          <w:i w:val="0"/>
          <w:color w:val="auto"/>
          <w:sz w:val="24"/>
          <w:szCs w:val="24"/>
        </w:rPr>
        <w:t>).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— DOI 10.12737/17709. - ISBN 978-5-16-011314-2. - Текст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4" w:history="1">
        <w:r w:rsidR="000D0A48"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https://znanium.com/catalog/product/1171050</w:t>
        </w:r>
      </w:hyperlink>
      <w:r w:rsidR="000D0A48" w:rsidRPr="009A61F5">
        <w:rPr>
          <w:b w:val="0"/>
          <w:i w:val="0"/>
          <w:color w:val="auto"/>
          <w:sz w:val="24"/>
          <w:szCs w:val="24"/>
        </w:rPr>
        <w:t xml:space="preserve">   – Режим доступа: по подписке.</w:t>
      </w:r>
    </w:p>
    <w:p w:rsidR="004901BB" w:rsidRPr="009A61F5" w:rsidRDefault="004901BB" w:rsidP="004901BB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Cs/>
          <w:i w:val="0"/>
          <w:color w:val="auto"/>
          <w:sz w:val="24"/>
          <w:szCs w:val="24"/>
        </w:rPr>
      </w:pPr>
      <w:r w:rsidRPr="009A61F5">
        <w:rPr>
          <w:i w:val="0"/>
          <w:color w:val="auto"/>
          <w:sz w:val="24"/>
          <w:szCs w:val="24"/>
        </w:rPr>
        <w:t>в</w:t>
      </w:r>
      <w:r w:rsidRPr="009A61F5">
        <w:rPr>
          <w:bCs/>
          <w:i w:val="0"/>
          <w:color w:val="auto"/>
          <w:sz w:val="24"/>
          <w:szCs w:val="24"/>
        </w:rPr>
        <w:t>) Методические указания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lastRenderedPageBreak/>
        <w:t xml:space="preserve">1.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С. В. Нетрадиционные и возобновляемые источники энергии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учебное пособие / С. В.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, Е. Г.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Нешпоренко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. - 2-е изд.,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испр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и доп. - Магнитогорск : МГТУ, 2012.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5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https://magtu.informsystema.ru/uploader/fileUpload?name=1025.pdf&amp;show=dcatalogues/1/1119297/1025.pdf&amp;view=true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 xml:space="preserve">2.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 Т. Н. Термодинамика. Теплопередача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практикум / Т. Н.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Ю. И. Тарт</w:t>
      </w:r>
      <w:r w:rsidRPr="009A61F5">
        <w:rPr>
          <w:b w:val="0"/>
          <w:bCs/>
          <w:i w:val="0"/>
          <w:color w:val="auto"/>
          <w:sz w:val="24"/>
          <w:szCs w:val="24"/>
        </w:rPr>
        <w:t>а</w:t>
      </w:r>
      <w:r w:rsidRPr="009A61F5">
        <w:rPr>
          <w:b w:val="0"/>
          <w:bCs/>
          <w:i w:val="0"/>
          <w:color w:val="auto"/>
          <w:sz w:val="24"/>
          <w:szCs w:val="24"/>
        </w:rPr>
        <w:t xml:space="preserve">ковский, Г. Н. Матвеева ; МГТУ. - [2-е изд.,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подгот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. по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печ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изд. 2012 г.]. - Магнитогорск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МГТУ, 2013.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6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https://magtu.informsystema.ru/uploader/fileUpload?name=48.pdf&amp;show=dcatalogues/1/1124311/48.pdf&amp;view=true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.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 xml:space="preserve">3.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 Н. Ю. Практикум по технической термодинамике и теплотехнике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пра</w:t>
      </w:r>
      <w:r w:rsidRPr="009A61F5">
        <w:rPr>
          <w:b w:val="0"/>
          <w:bCs/>
          <w:i w:val="0"/>
          <w:color w:val="auto"/>
          <w:sz w:val="24"/>
          <w:szCs w:val="24"/>
        </w:rPr>
        <w:t>к</w:t>
      </w:r>
      <w:r w:rsidRPr="009A61F5">
        <w:rPr>
          <w:b w:val="0"/>
          <w:bCs/>
          <w:i w:val="0"/>
          <w:color w:val="auto"/>
          <w:sz w:val="24"/>
          <w:szCs w:val="24"/>
        </w:rPr>
        <w:t xml:space="preserve">тикум / Н. Ю.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С. В. Юдина, А. В. Горохов ; МГТУ. - Магнитогорск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МГТУ, 2018.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7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https://magtu.informsystema.ru/uploader/fileUpload?name=3545.pdf&amp;show=dcatalogues/1/1515134/3545.pdf&amp;view=true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>4.</w:t>
      </w:r>
      <w:r w:rsidRPr="009A61F5">
        <w:rPr>
          <w:b w:val="0"/>
          <w:i w:val="0"/>
          <w:color w:val="auto"/>
          <w:sz w:val="24"/>
          <w:szCs w:val="24"/>
        </w:rPr>
        <w:t>Голяк, С. А. Водоснабжение и водоотведение с основами гидравлики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учебно-методическое пособие / С. А. Голяк, М. С.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Уляков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В. С.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Подкорытова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 ; МГТУ. - Магнит</w:t>
      </w:r>
      <w:r w:rsidRPr="009A61F5">
        <w:rPr>
          <w:b w:val="0"/>
          <w:i w:val="0"/>
          <w:color w:val="auto"/>
          <w:sz w:val="24"/>
          <w:szCs w:val="24"/>
        </w:rPr>
        <w:t>о</w:t>
      </w:r>
      <w:r w:rsidRPr="009A61F5">
        <w:rPr>
          <w:b w:val="0"/>
          <w:i w:val="0"/>
          <w:color w:val="auto"/>
          <w:sz w:val="24"/>
          <w:szCs w:val="24"/>
        </w:rPr>
        <w:t>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МГТУ, 2015. - 1 электрон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8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https://magtu.informsystema.ru/uploader/fileUpload?name=1527.pdf&amp;show=dcatalogues/1/1124241/1527.pdf&amp;view=true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.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785DD6" w:rsidRDefault="004901BB" w:rsidP="004901BB">
      <w:pPr>
        <w:widowControl w:val="0"/>
        <w:autoSpaceDE w:val="0"/>
        <w:autoSpaceDN w:val="0"/>
        <w:adjustRightInd w:val="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BB05DB" w:rsidRDefault="004901BB" w:rsidP="004901B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 xml:space="preserve">г) </w:t>
      </w:r>
      <w:r w:rsidRPr="00785DD6">
        <w:rPr>
          <w:bCs/>
          <w:i w:val="0"/>
          <w:color w:val="auto"/>
          <w:sz w:val="24"/>
          <w:szCs w:val="24"/>
        </w:rPr>
        <w:t xml:space="preserve">Программное обеспечение </w:t>
      </w:r>
      <w:r w:rsidRPr="00785DD6">
        <w:rPr>
          <w:i w:val="0"/>
          <w:color w:val="auto"/>
          <w:sz w:val="24"/>
          <w:szCs w:val="24"/>
        </w:rPr>
        <w:t xml:space="preserve">и </w:t>
      </w:r>
      <w:r w:rsidRPr="00785DD6">
        <w:rPr>
          <w:bCs/>
          <w:i w:val="0"/>
          <w:color w:val="auto"/>
          <w:sz w:val="24"/>
          <w:szCs w:val="24"/>
        </w:rPr>
        <w:t xml:space="preserve">Интернет-ресурсы: </w:t>
      </w:r>
    </w:p>
    <w:p w:rsidR="004901BB" w:rsidRPr="00B1793C" w:rsidRDefault="004901BB" w:rsidP="004901BB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Наименование </w:t>
            </w:r>
            <w:proofErr w:type="gram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C23882">
        <w:trPr>
          <w:trHeight w:val="362"/>
        </w:trPr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4901BB" w:rsidRPr="00B1793C" w:rsidTr="00C23882"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C23882">
        <w:trPr>
          <w:trHeight w:val="278"/>
        </w:trPr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190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  <w:p w:rsidR="004901BB" w:rsidRPr="00B1793C" w:rsidRDefault="004901BB" w:rsidP="00C23882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</w:tbl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ФИПС, 2009 –  . – URL: </w:t>
      </w:r>
      <w:hyperlink r:id="rId19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0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Академия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)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поисковая система : сайт. – URL: </w:t>
      </w:r>
      <w:hyperlink r:id="rId21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Единое окно доступа к информационным ресурсам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2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East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3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1793C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B1793C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па: по подписке.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РГБ, 2003 –    .  URL: </w:t>
      </w:r>
      <w:hyperlink r:id="rId24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B1793C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5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1793C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–  Режим до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 данных научных изданий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6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учных изданий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7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8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научных материалов в области физических 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ук и инжиниринга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9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справочных изданий по всем отраслям зн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ний: сайт. – URL: </w:t>
      </w:r>
      <w:hyperlink r:id="rId30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Архив научных журналов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цорциум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НЭИКОН, 2013 –   . – URL: </w:t>
      </w:r>
      <w:hyperlink r:id="rId31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б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32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РУКОНТ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3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тронный.</w:t>
      </w:r>
    </w:p>
    <w:p w:rsidR="004901BB" w:rsidRPr="009F3E27" w:rsidRDefault="004901BB" w:rsidP="004901BB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9F3E27">
        <w:rPr>
          <w:i w:val="0"/>
          <w:color w:val="auto"/>
          <w:kern w:val="32"/>
          <w:sz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9A61F5" w:rsidRPr="00001497" w:rsidTr="00C23882">
        <w:trPr>
          <w:tblHeader/>
        </w:trPr>
        <w:tc>
          <w:tcPr>
            <w:tcW w:w="2500" w:type="pct"/>
            <w:vAlign w:val="center"/>
          </w:tcPr>
          <w:p w:rsidR="009A61F5" w:rsidRPr="00001497" w:rsidRDefault="009A61F5" w:rsidP="00C23882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9A61F5" w:rsidRPr="00001497" w:rsidRDefault="009A61F5" w:rsidP="00C23882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9A61F5" w:rsidRPr="00001497" w:rsidTr="00C23882">
        <w:tc>
          <w:tcPr>
            <w:tcW w:w="2500" w:type="pct"/>
          </w:tcPr>
          <w:p w:rsidR="009A61F5" w:rsidRPr="00001497" w:rsidRDefault="009A61F5" w:rsidP="00C2388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500" w:type="pct"/>
          </w:tcPr>
          <w:p w:rsidR="009A61F5" w:rsidRPr="00001497" w:rsidRDefault="009A61F5" w:rsidP="00C23882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дачи  и представления информации.</w:t>
            </w:r>
          </w:p>
        </w:tc>
      </w:tr>
      <w:tr w:rsidR="009A61F5" w:rsidRPr="00001497" w:rsidTr="00C23882">
        <w:tc>
          <w:tcPr>
            <w:tcW w:w="2500" w:type="pct"/>
          </w:tcPr>
          <w:p w:rsidR="009A61F5" w:rsidRPr="00001497" w:rsidRDefault="009A61F5" w:rsidP="00C2388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ческих занятий, групповых и индивидуал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9A61F5" w:rsidRPr="00001497" w:rsidRDefault="009A61F5" w:rsidP="00C23882">
            <w:pPr>
              <w:ind w:left="35"/>
              <w:rPr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proofErr w:type="spellStart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 проектор, экран</w:t>
            </w:r>
          </w:p>
        </w:tc>
      </w:tr>
      <w:tr w:rsidR="009A61F5" w:rsidRPr="00001497" w:rsidTr="00C23882">
        <w:tc>
          <w:tcPr>
            <w:tcW w:w="2500" w:type="pct"/>
          </w:tcPr>
          <w:p w:rsidR="009A61F5" w:rsidRPr="00001497" w:rsidRDefault="009A61F5" w:rsidP="00C2388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и п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омещения для сам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стоятельной работы </w:t>
            </w:r>
            <w:proofErr w:type="gram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9A61F5" w:rsidRPr="00001497" w:rsidRDefault="009A61F5" w:rsidP="00C23882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A61F5" w:rsidRPr="00001497" w:rsidTr="00C23882">
        <w:tc>
          <w:tcPr>
            <w:tcW w:w="2500" w:type="pct"/>
          </w:tcPr>
          <w:p w:rsidR="009A61F5" w:rsidRPr="00001497" w:rsidRDefault="009A61F5" w:rsidP="00C23882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ского обслуживания учебного оборудования</w:t>
            </w:r>
          </w:p>
        </w:tc>
        <w:tc>
          <w:tcPr>
            <w:tcW w:w="2500" w:type="pct"/>
          </w:tcPr>
          <w:p w:rsidR="009A61F5" w:rsidRPr="00001497" w:rsidRDefault="009A61F5" w:rsidP="00C23882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9A61F5" w:rsidRPr="00001497" w:rsidRDefault="009A61F5" w:rsidP="00C23882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4901BB" w:rsidRPr="009F3E27" w:rsidRDefault="004901BB" w:rsidP="004901BB">
      <w:pPr>
        <w:jc w:val="both"/>
        <w:rPr>
          <w:b w:val="0"/>
          <w:bCs/>
          <w:i w:val="0"/>
          <w:color w:val="auto"/>
          <w:sz w:val="24"/>
        </w:rPr>
      </w:pPr>
    </w:p>
    <w:p w:rsidR="004901BB" w:rsidRPr="009F3E27" w:rsidRDefault="004901BB" w:rsidP="004901B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4901BB" w:rsidRPr="009F3E27" w:rsidRDefault="004901BB" w:rsidP="004901B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sectPr w:rsidR="004901BB" w:rsidRPr="009F3E27" w:rsidSect="0013268D">
      <w:footerReference w:type="default" r:id="rId3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3C" w:rsidRDefault="004B313C" w:rsidP="00256702">
      <w:r>
        <w:separator/>
      </w:r>
    </w:p>
  </w:endnote>
  <w:endnote w:type="continuationSeparator" w:id="0">
    <w:p w:rsidR="004B313C" w:rsidRDefault="004B313C" w:rsidP="0025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82" w:rsidRPr="00C5792A" w:rsidRDefault="00C23882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6B0180">
      <w:rPr>
        <w:b w:val="0"/>
        <w:i w:val="0"/>
        <w:noProof/>
        <w:color w:val="FFFFFF"/>
        <w:sz w:val="24"/>
        <w:szCs w:val="24"/>
      </w:rPr>
      <w:t>25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C23882" w:rsidRDefault="00C238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3C" w:rsidRDefault="004B313C" w:rsidP="00256702">
      <w:r>
        <w:separator/>
      </w:r>
    </w:p>
  </w:footnote>
  <w:footnote w:type="continuationSeparator" w:id="0">
    <w:p w:rsidR="004B313C" w:rsidRDefault="004B313C" w:rsidP="0025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5C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7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A44311"/>
    <w:multiLevelType w:val="hybridMultilevel"/>
    <w:tmpl w:val="4F2818F4"/>
    <w:lvl w:ilvl="0" w:tplc="0D68B8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359C8"/>
    <w:multiLevelType w:val="hybridMultilevel"/>
    <w:tmpl w:val="26608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7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F064E62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2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956ED"/>
    <w:multiLevelType w:val="hybridMultilevel"/>
    <w:tmpl w:val="576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64699"/>
    <w:multiLevelType w:val="hybridMultilevel"/>
    <w:tmpl w:val="5BBE1F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E52753"/>
    <w:multiLevelType w:val="hybridMultilevel"/>
    <w:tmpl w:val="9498EF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9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252670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45"/>
  </w:num>
  <w:num w:numId="5">
    <w:abstractNumId w:val="14"/>
  </w:num>
  <w:num w:numId="6">
    <w:abstractNumId w:val="48"/>
  </w:num>
  <w:num w:numId="7">
    <w:abstractNumId w:val="49"/>
  </w:num>
  <w:num w:numId="8">
    <w:abstractNumId w:val="19"/>
  </w:num>
  <w:num w:numId="9">
    <w:abstractNumId w:val="13"/>
  </w:num>
  <w:num w:numId="10">
    <w:abstractNumId w:val="6"/>
  </w:num>
  <w:num w:numId="11">
    <w:abstractNumId w:val="32"/>
  </w:num>
  <w:num w:numId="12">
    <w:abstractNumId w:val="17"/>
  </w:num>
  <w:num w:numId="13">
    <w:abstractNumId w:val="12"/>
  </w:num>
  <w:num w:numId="14">
    <w:abstractNumId w:val="39"/>
  </w:num>
  <w:num w:numId="15">
    <w:abstractNumId w:val="11"/>
  </w:num>
  <w:num w:numId="16">
    <w:abstractNumId w:val="2"/>
  </w:num>
  <w:num w:numId="17">
    <w:abstractNumId w:val="46"/>
  </w:num>
  <w:num w:numId="18">
    <w:abstractNumId w:val="37"/>
  </w:num>
  <w:num w:numId="19">
    <w:abstractNumId w:val="41"/>
  </w:num>
  <w:num w:numId="20">
    <w:abstractNumId w:val="16"/>
  </w:num>
  <w:num w:numId="21">
    <w:abstractNumId w:val="34"/>
  </w:num>
  <w:num w:numId="22">
    <w:abstractNumId w:val="31"/>
  </w:num>
  <w:num w:numId="23">
    <w:abstractNumId w:val="40"/>
  </w:num>
  <w:num w:numId="24">
    <w:abstractNumId w:val="27"/>
  </w:num>
  <w:num w:numId="25">
    <w:abstractNumId w:val="47"/>
  </w:num>
  <w:num w:numId="26">
    <w:abstractNumId w:val="25"/>
  </w:num>
  <w:num w:numId="27">
    <w:abstractNumId w:val="4"/>
  </w:num>
  <w:num w:numId="28">
    <w:abstractNumId w:val="36"/>
  </w:num>
  <w:num w:numId="29">
    <w:abstractNumId w:val="35"/>
  </w:num>
  <w:num w:numId="30">
    <w:abstractNumId w:val="43"/>
  </w:num>
  <w:num w:numId="31">
    <w:abstractNumId w:val="28"/>
  </w:num>
  <w:num w:numId="32">
    <w:abstractNumId w:val="10"/>
  </w:num>
  <w:num w:numId="33">
    <w:abstractNumId w:val="44"/>
  </w:num>
  <w:num w:numId="34">
    <w:abstractNumId w:val="20"/>
  </w:num>
  <w:num w:numId="35">
    <w:abstractNumId w:val="21"/>
  </w:num>
  <w:num w:numId="36">
    <w:abstractNumId w:val="23"/>
  </w:num>
  <w:num w:numId="37">
    <w:abstractNumId w:val="9"/>
  </w:num>
  <w:num w:numId="38">
    <w:abstractNumId w:val="24"/>
  </w:num>
  <w:num w:numId="39">
    <w:abstractNumId w:val="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3"/>
  </w:num>
  <w:num w:numId="45">
    <w:abstractNumId w:val="15"/>
  </w:num>
  <w:num w:numId="46">
    <w:abstractNumId w:val="30"/>
  </w:num>
  <w:num w:numId="47">
    <w:abstractNumId w:val="7"/>
  </w:num>
  <w:num w:numId="48">
    <w:abstractNumId w:val="42"/>
  </w:num>
  <w:num w:numId="49">
    <w:abstractNumId w:val="22"/>
  </w:num>
  <w:num w:numId="50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3D"/>
    <w:rsid w:val="00002042"/>
    <w:rsid w:val="00013C38"/>
    <w:rsid w:val="00014897"/>
    <w:rsid w:val="0001505C"/>
    <w:rsid w:val="00016589"/>
    <w:rsid w:val="000224B0"/>
    <w:rsid w:val="00027DE1"/>
    <w:rsid w:val="00031974"/>
    <w:rsid w:val="00031975"/>
    <w:rsid w:val="000334E9"/>
    <w:rsid w:val="00035931"/>
    <w:rsid w:val="00036E1C"/>
    <w:rsid w:val="00045754"/>
    <w:rsid w:val="0004697A"/>
    <w:rsid w:val="000577BF"/>
    <w:rsid w:val="00070B86"/>
    <w:rsid w:val="00083A29"/>
    <w:rsid w:val="000A1910"/>
    <w:rsid w:val="000A3309"/>
    <w:rsid w:val="000A38CA"/>
    <w:rsid w:val="000B1949"/>
    <w:rsid w:val="000C165F"/>
    <w:rsid w:val="000C5454"/>
    <w:rsid w:val="000D0781"/>
    <w:rsid w:val="000D0A48"/>
    <w:rsid w:val="000D2574"/>
    <w:rsid w:val="000D4DA0"/>
    <w:rsid w:val="000E396E"/>
    <w:rsid w:val="000F6694"/>
    <w:rsid w:val="00102F4C"/>
    <w:rsid w:val="001109EC"/>
    <w:rsid w:val="00113E42"/>
    <w:rsid w:val="00121C4C"/>
    <w:rsid w:val="00125F9C"/>
    <w:rsid w:val="00127849"/>
    <w:rsid w:val="001310AB"/>
    <w:rsid w:val="0013268D"/>
    <w:rsid w:val="00143E02"/>
    <w:rsid w:val="00144738"/>
    <w:rsid w:val="0015537E"/>
    <w:rsid w:val="00156677"/>
    <w:rsid w:val="00160E6D"/>
    <w:rsid w:val="00164839"/>
    <w:rsid w:val="001650FF"/>
    <w:rsid w:val="00170039"/>
    <w:rsid w:val="00173AD7"/>
    <w:rsid w:val="001841BC"/>
    <w:rsid w:val="001843E5"/>
    <w:rsid w:val="00190F1E"/>
    <w:rsid w:val="0019781A"/>
    <w:rsid w:val="001A2893"/>
    <w:rsid w:val="001A347B"/>
    <w:rsid w:val="001A62C5"/>
    <w:rsid w:val="001B0541"/>
    <w:rsid w:val="001C12BA"/>
    <w:rsid w:val="001C5CC6"/>
    <w:rsid w:val="001D6B9C"/>
    <w:rsid w:val="001D7B83"/>
    <w:rsid w:val="001F58A4"/>
    <w:rsid w:val="001F7DA4"/>
    <w:rsid w:val="00211448"/>
    <w:rsid w:val="00213CC4"/>
    <w:rsid w:val="00233E46"/>
    <w:rsid w:val="00250EE0"/>
    <w:rsid w:val="002559F9"/>
    <w:rsid w:val="00256702"/>
    <w:rsid w:val="00257DCE"/>
    <w:rsid w:val="00261CE3"/>
    <w:rsid w:val="0026232C"/>
    <w:rsid w:val="00270157"/>
    <w:rsid w:val="00281068"/>
    <w:rsid w:val="00281248"/>
    <w:rsid w:val="002864CA"/>
    <w:rsid w:val="0029123B"/>
    <w:rsid w:val="0029336A"/>
    <w:rsid w:val="0029580E"/>
    <w:rsid w:val="002A234A"/>
    <w:rsid w:val="002A5B80"/>
    <w:rsid w:val="002B0ABC"/>
    <w:rsid w:val="002B47E9"/>
    <w:rsid w:val="002E405F"/>
    <w:rsid w:val="002F4C18"/>
    <w:rsid w:val="002F63FA"/>
    <w:rsid w:val="00322224"/>
    <w:rsid w:val="00322329"/>
    <w:rsid w:val="00330506"/>
    <w:rsid w:val="00335CEC"/>
    <w:rsid w:val="00337EEF"/>
    <w:rsid w:val="0034079B"/>
    <w:rsid w:val="00340B1D"/>
    <w:rsid w:val="00344F1B"/>
    <w:rsid w:val="003511A0"/>
    <w:rsid w:val="0035522D"/>
    <w:rsid w:val="00360AA6"/>
    <w:rsid w:val="00363746"/>
    <w:rsid w:val="00364B01"/>
    <w:rsid w:val="00372F5D"/>
    <w:rsid w:val="003A35E8"/>
    <w:rsid w:val="003A5571"/>
    <w:rsid w:val="003A7CA9"/>
    <w:rsid w:val="003B56FB"/>
    <w:rsid w:val="003B6870"/>
    <w:rsid w:val="003C052D"/>
    <w:rsid w:val="003D1B6F"/>
    <w:rsid w:val="003E22C5"/>
    <w:rsid w:val="003E6FA1"/>
    <w:rsid w:val="003F091A"/>
    <w:rsid w:val="004173CA"/>
    <w:rsid w:val="00422034"/>
    <w:rsid w:val="0044500C"/>
    <w:rsid w:val="0044551D"/>
    <w:rsid w:val="0045111F"/>
    <w:rsid w:val="00455A75"/>
    <w:rsid w:val="00463AFC"/>
    <w:rsid w:val="00465979"/>
    <w:rsid w:val="00467111"/>
    <w:rsid w:val="00470EFA"/>
    <w:rsid w:val="00475063"/>
    <w:rsid w:val="00477150"/>
    <w:rsid w:val="00484977"/>
    <w:rsid w:val="0048593D"/>
    <w:rsid w:val="004901BB"/>
    <w:rsid w:val="004A0FC6"/>
    <w:rsid w:val="004A3DD1"/>
    <w:rsid w:val="004A5A2F"/>
    <w:rsid w:val="004B0034"/>
    <w:rsid w:val="004B0592"/>
    <w:rsid w:val="004B2D75"/>
    <w:rsid w:val="004B313C"/>
    <w:rsid w:val="004B3250"/>
    <w:rsid w:val="004B5C63"/>
    <w:rsid w:val="004C42C7"/>
    <w:rsid w:val="004C6ED9"/>
    <w:rsid w:val="004D5D48"/>
    <w:rsid w:val="004E5191"/>
    <w:rsid w:val="004E7844"/>
    <w:rsid w:val="004F2D1C"/>
    <w:rsid w:val="004F3482"/>
    <w:rsid w:val="00500186"/>
    <w:rsid w:val="00506593"/>
    <w:rsid w:val="005169CA"/>
    <w:rsid w:val="005222C7"/>
    <w:rsid w:val="00527CC6"/>
    <w:rsid w:val="0053657A"/>
    <w:rsid w:val="00541BCB"/>
    <w:rsid w:val="00546CA5"/>
    <w:rsid w:val="005526F5"/>
    <w:rsid w:val="005536AA"/>
    <w:rsid w:val="00554FB5"/>
    <w:rsid w:val="005624D2"/>
    <w:rsid w:val="005761E7"/>
    <w:rsid w:val="00587E24"/>
    <w:rsid w:val="00596DE2"/>
    <w:rsid w:val="005A3FEC"/>
    <w:rsid w:val="005A6838"/>
    <w:rsid w:val="005A78C3"/>
    <w:rsid w:val="005B3EEB"/>
    <w:rsid w:val="005C0BA9"/>
    <w:rsid w:val="005C1E9C"/>
    <w:rsid w:val="005C5090"/>
    <w:rsid w:val="005D7F87"/>
    <w:rsid w:val="005E0157"/>
    <w:rsid w:val="005E387D"/>
    <w:rsid w:val="005F1500"/>
    <w:rsid w:val="005F3BDD"/>
    <w:rsid w:val="00612BD5"/>
    <w:rsid w:val="006167FC"/>
    <w:rsid w:val="006267BE"/>
    <w:rsid w:val="0063104E"/>
    <w:rsid w:val="00632E07"/>
    <w:rsid w:val="006416EC"/>
    <w:rsid w:val="006656E5"/>
    <w:rsid w:val="00665862"/>
    <w:rsid w:val="00666F01"/>
    <w:rsid w:val="00670C6A"/>
    <w:rsid w:val="00671CB4"/>
    <w:rsid w:val="0068074C"/>
    <w:rsid w:val="00680AE8"/>
    <w:rsid w:val="00681E73"/>
    <w:rsid w:val="0068783F"/>
    <w:rsid w:val="006902C6"/>
    <w:rsid w:val="00691B88"/>
    <w:rsid w:val="006963AD"/>
    <w:rsid w:val="006969C9"/>
    <w:rsid w:val="006A40E2"/>
    <w:rsid w:val="006A5E7B"/>
    <w:rsid w:val="006B0180"/>
    <w:rsid w:val="006B1703"/>
    <w:rsid w:val="006B39DA"/>
    <w:rsid w:val="006B6585"/>
    <w:rsid w:val="006B7500"/>
    <w:rsid w:val="006C2052"/>
    <w:rsid w:val="006D537C"/>
    <w:rsid w:val="006D55B9"/>
    <w:rsid w:val="006E2AEC"/>
    <w:rsid w:val="006E33DD"/>
    <w:rsid w:val="007116AE"/>
    <w:rsid w:val="007139B0"/>
    <w:rsid w:val="0071701E"/>
    <w:rsid w:val="00717092"/>
    <w:rsid w:val="00717AA8"/>
    <w:rsid w:val="00720F36"/>
    <w:rsid w:val="0073202D"/>
    <w:rsid w:val="00734FF4"/>
    <w:rsid w:val="007401CE"/>
    <w:rsid w:val="007419D6"/>
    <w:rsid w:val="00741A0D"/>
    <w:rsid w:val="00746689"/>
    <w:rsid w:val="00747F48"/>
    <w:rsid w:val="00750D24"/>
    <w:rsid w:val="00766300"/>
    <w:rsid w:val="00773963"/>
    <w:rsid w:val="007756D4"/>
    <w:rsid w:val="0078283F"/>
    <w:rsid w:val="00784576"/>
    <w:rsid w:val="00784CE2"/>
    <w:rsid w:val="007A661B"/>
    <w:rsid w:val="007B2D88"/>
    <w:rsid w:val="007C55EC"/>
    <w:rsid w:val="007F0117"/>
    <w:rsid w:val="007F1956"/>
    <w:rsid w:val="007F1B55"/>
    <w:rsid w:val="007F60CC"/>
    <w:rsid w:val="00800C70"/>
    <w:rsid w:val="00804D9D"/>
    <w:rsid w:val="0080568A"/>
    <w:rsid w:val="00811AAC"/>
    <w:rsid w:val="008167A1"/>
    <w:rsid w:val="008171E9"/>
    <w:rsid w:val="00817924"/>
    <w:rsid w:val="00820595"/>
    <w:rsid w:val="008241B4"/>
    <w:rsid w:val="008305B6"/>
    <w:rsid w:val="00831944"/>
    <w:rsid w:val="008419B2"/>
    <w:rsid w:val="00841A11"/>
    <w:rsid w:val="008420EE"/>
    <w:rsid w:val="00850EA0"/>
    <w:rsid w:val="00866A8D"/>
    <w:rsid w:val="00870A16"/>
    <w:rsid w:val="00871321"/>
    <w:rsid w:val="00872AA9"/>
    <w:rsid w:val="0087759C"/>
    <w:rsid w:val="00894E6E"/>
    <w:rsid w:val="00897742"/>
    <w:rsid w:val="008A286C"/>
    <w:rsid w:val="008B3244"/>
    <w:rsid w:val="008B36E8"/>
    <w:rsid w:val="008C26A7"/>
    <w:rsid w:val="008C6843"/>
    <w:rsid w:val="008D078C"/>
    <w:rsid w:val="008D4011"/>
    <w:rsid w:val="008E16BF"/>
    <w:rsid w:val="008E4722"/>
    <w:rsid w:val="00914837"/>
    <w:rsid w:val="00916BB7"/>
    <w:rsid w:val="0091794F"/>
    <w:rsid w:val="00927F23"/>
    <w:rsid w:val="009335A4"/>
    <w:rsid w:val="00933FFA"/>
    <w:rsid w:val="0093757F"/>
    <w:rsid w:val="0094207E"/>
    <w:rsid w:val="00943CFE"/>
    <w:rsid w:val="00947AA6"/>
    <w:rsid w:val="00950720"/>
    <w:rsid w:val="00952F8F"/>
    <w:rsid w:val="00955C8F"/>
    <w:rsid w:val="00972CD2"/>
    <w:rsid w:val="009875E5"/>
    <w:rsid w:val="00992187"/>
    <w:rsid w:val="009A1A49"/>
    <w:rsid w:val="009A3651"/>
    <w:rsid w:val="009A4FF1"/>
    <w:rsid w:val="009A61F5"/>
    <w:rsid w:val="009C1184"/>
    <w:rsid w:val="009C695B"/>
    <w:rsid w:val="009D0FB7"/>
    <w:rsid w:val="009D251F"/>
    <w:rsid w:val="009E18E8"/>
    <w:rsid w:val="009E221B"/>
    <w:rsid w:val="009E577B"/>
    <w:rsid w:val="009E6A4B"/>
    <w:rsid w:val="009F2A69"/>
    <w:rsid w:val="009F2E45"/>
    <w:rsid w:val="009F4DC7"/>
    <w:rsid w:val="00A01FF4"/>
    <w:rsid w:val="00A1008A"/>
    <w:rsid w:val="00A10B24"/>
    <w:rsid w:val="00A111AA"/>
    <w:rsid w:val="00A15B59"/>
    <w:rsid w:val="00A214C7"/>
    <w:rsid w:val="00A34804"/>
    <w:rsid w:val="00A443C5"/>
    <w:rsid w:val="00A56065"/>
    <w:rsid w:val="00A64646"/>
    <w:rsid w:val="00A64DC3"/>
    <w:rsid w:val="00A673C2"/>
    <w:rsid w:val="00A83B4C"/>
    <w:rsid w:val="00A84BF5"/>
    <w:rsid w:val="00A950C0"/>
    <w:rsid w:val="00A978D2"/>
    <w:rsid w:val="00AA0A77"/>
    <w:rsid w:val="00AB10B9"/>
    <w:rsid w:val="00AB2CA9"/>
    <w:rsid w:val="00AB2D19"/>
    <w:rsid w:val="00AB4E40"/>
    <w:rsid w:val="00AD5D5D"/>
    <w:rsid w:val="00AD5DF1"/>
    <w:rsid w:val="00AE1285"/>
    <w:rsid w:val="00AE60C6"/>
    <w:rsid w:val="00AF2BB2"/>
    <w:rsid w:val="00AF4411"/>
    <w:rsid w:val="00B048D6"/>
    <w:rsid w:val="00B15DBA"/>
    <w:rsid w:val="00B17B6F"/>
    <w:rsid w:val="00B23B7F"/>
    <w:rsid w:val="00B36843"/>
    <w:rsid w:val="00B37B65"/>
    <w:rsid w:val="00B4230A"/>
    <w:rsid w:val="00B47265"/>
    <w:rsid w:val="00B525ED"/>
    <w:rsid w:val="00B53A39"/>
    <w:rsid w:val="00B85C8F"/>
    <w:rsid w:val="00B91E09"/>
    <w:rsid w:val="00BA2BB3"/>
    <w:rsid w:val="00BA38AB"/>
    <w:rsid w:val="00BC249D"/>
    <w:rsid w:val="00BC316C"/>
    <w:rsid w:val="00BD2452"/>
    <w:rsid w:val="00BD35E2"/>
    <w:rsid w:val="00BD565F"/>
    <w:rsid w:val="00BE14BA"/>
    <w:rsid w:val="00BE3D8D"/>
    <w:rsid w:val="00BE7E5C"/>
    <w:rsid w:val="00BF000C"/>
    <w:rsid w:val="00BF287F"/>
    <w:rsid w:val="00BF40E7"/>
    <w:rsid w:val="00C00ADE"/>
    <w:rsid w:val="00C07F34"/>
    <w:rsid w:val="00C23882"/>
    <w:rsid w:val="00C262B8"/>
    <w:rsid w:val="00C31C99"/>
    <w:rsid w:val="00C43BD9"/>
    <w:rsid w:val="00C500DD"/>
    <w:rsid w:val="00C5106E"/>
    <w:rsid w:val="00C53A90"/>
    <w:rsid w:val="00C5792A"/>
    <w:rsid w:val="00C603A5"/>
    <w:rsid w:val="00C6250C"/>
    <w:rsid w:val="00C63DD1"/>
    <w:rsid w:val="00C77CBB"/>
    <w:rsid w:val="00C81562"/>
    <w:rsid w:val="00C83FA1"/>
    <w:rsid w:val="00C86E2A"/>
    <w:rsid w:val="00CA3394"/>
    <w:rsid w:val="00CA689E"/>
    <w:rsid w:val="00CB08C1"/>
    <w:rsid w:val="00CB1CDA"/>
    <w:rsid w:val="00CB5E6D"/>
    <w:rsid w:val="00CC70A4"/>
    <w:rsid w:val="00CD1553"/>
    <w:rsid w:val="00D05230"/>
    <w:rsid w:val="00D06F73"/>
    <w:rsid w:val="00D078FC"/>
    <w:rsid w:val="00D15C3F"/>
    <w:rsid w:val="00D2176B"/>
    <w:rsid w:val="00D3355D"/>
    <w:rsid w:val="00D46561"/>
    <w:rsid w:val="00D46E60"/>
    <w:rsid w:val="00D64741"/>
    <w:rsid w:val="00D702B9"/>
    <w:rsid w:val="00D71312"/>
    <w:rsid w:val="00D741DB"/>
    <w:rsid w:val="00D756BE"/>
    <w:rsid w:val="00D7633E"/>
    <w:rsid w:val="00D8211A"/>
    <w:rsid w:val="00DA0793"/>
    <w:rsid w:val="00DB061F"/>
    <w:rsid w:val="00DC566C"/>
    <w:rsid w:val="00DC5B25"/>
    <w:rsid w:val="00DC79A1"/>
    <w:rsid w:val="00DD49C6"/>
    <w:rsid w:val="00DE69B6"/>
    <w:rsid w:val="00DF0D55"/>
    <w:rsid w:val="00DF796F"/>
    <w:rsid w:val="00E165D0"/>
    <w:rsid w:val="00E30F92"/>
    <w:rsid w:val="00E326F1"/>
    <w:rsid w:val="00E40320"/>
    <w:rsid w:val="00E40859"/>
    <w:rsid w:val="00E47724"/>
    <w:rsid w:val="00E56F00"/>
    <w:rsid w:val="00E57C1E"/>
    <w:rsid w:val="00E607DB"/>
    <w:rsid w:val="00E65935"/>
    <w:rsid w:val="00E663EF"/>
    <w:rsid w:val="00E7137C"/>
    <w:rsid w:val="00E7384E"/>
    <w:rsid w:val="00E744D3"/>
    <w:rsid w:val="00E8119E"/>
    <w:rsid w:val="00E8183D"/>
    <w:rsid w:val="00E868AB"/>
    <w:rsid w:val="00E94D70"/>
    <w:rsid w:val="00E94FC8"/>
    <w:rsid w:val="00EB2AE6"/>
    <w:rsid w:val="00EB430C"/>
    <w:rsid w:val="00EC30C0"/>
    <w:rsid w:val="00EC7D4C"/>
    <w:rsid w:val="00ED74F7"/>
    <w:rsid w:val="00EF29D4"/>
    <w:rsid w:val="00F06832"/>
    <w:rsid w:val="00F068AA"/>
    <w:rsid w:val="00F259F4"/>
    <w:rsid w:val="00F26724"/>
    <w:rsid w:val="00F33B6B"/>
    <w:rsid w:val="00F40655"/>
    <w:rsid w:val="00F435DD"/>
    <w:rsid w:val="00F46A82"/>
    <w:rsid w:val="00F579F3"/>
    <w:rsid w:val="00F677D6"/>
    <w:rsid w:val="00F75FBD"/>
    <w:rsid w:val="00F77CAD"/>
    <w:rsid w:val="00F95700"/>
    <w:rsid w:val="00F95AF0"/>
    <w:rsid w:val="00F95FC6"/>
    <w:rsid w:val="00FA138C"/>
    <w:rsid w:val="00FA1B15"/>
    <w:rsid w:val="00FA2123"/>
    <w:rsid w:val="00FA68FB"/>
    <w:rsid w:val="00FB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D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866A8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6A8D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268D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13268D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13268D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13268D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2F5D"/>
    <w:rPr>
      <w:rFonts w:ascii="Cambria" w:hAnsi="Cambria" w:cs="Times New Roman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72F5D"/>
    <w:rPr>
      <w:rFonts w:ascii="Cambria" w:hAnsi="Cambria" w:cs="Times New Roman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744D3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372F5D"/>
    <w:rPr>
      <w:rFonts w:ascii="Calibri" w:hAnsi="Calibri" w:cs="Times New Roman"/>
      <w:b/>
      <w:bCs/>
      <w:i/>
      <w:color w:val="00008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372F5D"/>
    <w:rPr>
      <w:rFonts w:ascii="Calibri" w:hAnsi="Calibri" w:cs="Times New Roman"/>
      <w:b/>
      <w:bCs/>
      <w:i/>
      <w:iCs/>
      <w:color w:val="000080"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702B9"/>
    <w:rPr>
      <w:rFonts w:cs="Times New Roman"/>
      <w:b/>
      <w:sz w:val="24"/>
    </w:rPr>
  </w:style>
  <w:style w:type="paragraph" w:customStyle="1" w:styleId="Style1">
    <w:name w:val="Style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13268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13268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13268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13268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13268D"/>
    <w:rPr>
      <w:rFonts w:ascii="Times New Roman" w:hAnsi="Times New Roman"/>
      <w:b/>
      <w:sz w:val="10"/>
    </w:rPr>
  </w:style>
  <w:style w:type="character" w:customStyle="1" w:styleId="FontStyle20">
    <w:name w:val="Font Style20"/>
    <w:rsid w:val="0013268D"/>
    <w:rPr>
      <w:rFonts w:ascii="Georgia" w:hAnsi="Georgia"/>
      <w:sz w:val="12"/>
    </w:rPr>
  </w:style>
  <w:style w:type="character" w:customStyle="1" w:styleId="FontStyle21">
    <w:name w:val="Font Style21"/>
    <w:rsid w:val="0013268D"/>
    <w:rPr>
      <w:rFonts w:ascii="Times New Roman" w:hAnsi="Times New Roman"/>
      <w:sz w:val="12"/>
    </w:rPr>
  </w:style>
  <w:style w:type="character" w:customStyle="1" w:styleId="FontStyle22">
    <w:name w:val="Font Style22"/>
    <w:rsid w:val="0013268D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13268D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3268D"/>
    <w:rPr>
      <w:rFonts w:ascii="Times New Roman" w:hAnsi="Times New Roman"/>
      <w:i/>
      <w:sz w:val="12"/>
    </w:rPr>
  </w:style>
  <w:style w:type="paragraph" w:styleId="a3">
    <w:name w:val="Plain Text"/>
    <w:basedOn w:val="a"/>
    <w:link w:val="a4"/>
    <w:uiPriority w:val="99"/>
    <w:rsid w:val="0013268D"/>
    <w:rPr>
      <w:rFonts w:ascii="Courier New" w:hAnsi="Courier New"/>
      <w:b w:val="0"/>
      <w:i w:val="0"/>
      <w:color w:val="auto"/>
      <w:sz w:val="20"/>
    </w:rPr>
  </w:style>
  <w:style w:type="character" w:customStyle="1" w:styleId="a4">
    <w:name w:val="Текст Знак"/>
    <w:link w:val="a3"/>
    <w:uiPriority w:val="99"/>
    <w:semiHidden/>
    <w:locked/>
    <w:rsid w:val="00372F5D"/>
    <w:rPr>
      <w:rFonts w:ascii="Courier New" w:hAnsi="Courier New" w:cs="Courier New"/>
      <w:b/>
      <w:i/>
      <w:color w:val="000080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13268D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3268D"/>
    <w:rPr>
      <w:rFonts w:ascii="Times New Roman" w:hAnsi="Times New Roman"/>
      <w:b/>
      <w:sz w:val="10"/>
    </w:rPr>
  </w:style>
  <w:style w:type="paragraph" w:customStyle="1" w:styleId="Style9">
    <w:name w:val="Style9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13268D"/>
    <w:rPr>
      <w:rFonts w:ascii="Times New Roman" w:hAnsi="Times New Roman"/>
      <w:b/>
      <w:sz w:val="12"/>
    </w:rPr>
  </w:style>
  <w:style w:type="paragraph" w:customStyle="1" w:styleId="Style13">
    <w:name w:val="Style13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5">
    <w:name w:val="Содержимое таблицы"/>
    <w:basedOn w:val="a"/>
    <w:uiPriority w:val="99"/>
    <w:rsid w:val="0013268D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1">
    <w:name w:val="Body Text Indent 2"/>
    <w:basedOn w:val="a"/>
    <w:link w:val="22"/>
    <w:uiPriority w:val="99"/>
    <w:rsid w:val="0013268D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72F5D"/>
    <w:rPr>
      <w:rFonts w:cs="Times New Roman"/>
      <w:b/>
      <w:i/>
      <w:color w:val="000080"/>
      <w:sz w:val="20"/>
      <w:szCs w:val="20"/>
    </w:rPr>
  </w:style>
  <w:style w:type="paragraph" w:styleId="a6">
    <w:name w:val="Body Text Indent"/>
    <w:basedOn w:val="a"/>
    <w:link w:val="a7"/>
    <w:uiPriority w:val="99"/>
    <w:rsid w:val="0013268D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F7DA4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13268D"/>
    <w:pPr>
      <w:spacing w:after="120"/>
    </w:pPr>
    <w:rPr>
      <w:b w:val="0"/>
      <w:i w:val="0"/>
      <w:color w:val="auto"/>
      <w:sz w:val="20"/>
    </w:rPr>
  </w:style>
  <w:style w:type="character" w:customStyle="1" w:styleId="a9">
    <w:name w:val="Основной текст Знак"/>
    <w:link w:val="a8"/>
    <w:uiPriority w:val="99"/>
    <w:locked/>
    <w:rsid w:val="008E16BF"/>
    <w:rPr>
      <w:rFonts w:cs="Times New Roman"/>
    </w:rPr>
  </w:style>
  <w:style w:type="paragraph" w:styleId="31">
    <w:name w:val="Body Text Indent 3"/>
    <w:basedOn w:val="a"/>
    <w:link w:val="32"/>
    <w:uiPriority w:val="99"/>
    <w:rsid w:val="0013268D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0F6694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13268D"/>
    <w:rPr>
      <w:rFonts w:ascii="Times New Roman" w:hAnsi="Times New Roman"/>
      <w:i/>
      <w:sz w:val="12"/>
    </w:rPr>
  </w:style>
  <w:style w:type="character" w:customStyle="1" w:styleId="FontStyle27">
    <w:name w:val="Font Style27"/>
    <w:uiPriority w:val="99"/>
    <w:rsid w:val="0013268D"/>
    <w:rPr>
      <w:rFonts w:ascii="Times New Roman" w:hAnsi="Times New Roman"/>
      <w:b/>
      <w:sz w:val="10"/>
    </w:rPr>
  </w:style>
  <w:style w:type="paragraph" w:customStyle="1" w:styleId="Style15">
    <w:name w:val="Style15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3268D"/>
    <w:rPr>
      <w:rFonts w:ascii="Times New Roman" w:hAnsi="Times New Roman"/>
      <w:i/>
      <w:sz w:val="12"/>
    </w:rPr>
  </w:style>
  <w:style w:type="paragraph" w:customStyle="1" w:styleId="Iauiue">
    <w:name w:val="Iau?iue"/>
    <w:uiPriority w:val="99"/>
    <w:rsid w:val="0013268D"/>
    <w:rPr>
      <w:lang w:val="en-US"/>
    </w:rPr>
  </w:style>
  <w:style w:type="paragraph" w:styleId="aa">
    <w:name w:val="Title"/>
    <w:basedOn w:val="a"/>
    <w:link w:val="ab"/>
    <w:uiPriority w:val="99"/>
    <w:qFormat/>
    <w:rsid w:val="0013268D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b">
    <w:name w:val="Название Знак"/>
    <w:link w:val="aa"/>
    <w:uiPriority w:val="10"/>
    <w:locked/>
    <w:rsid w:val="00372F5D"/>
    <w:rPr>
      <w:rFonts w:ascii="Cambria" w:hAnsi="Cambria" w:cs="Times New Roman"/>
      <w:b/>
      <w:bCs/>
      <w:i/>
      <w:color w:val="000080"/>
      <w:kern w:val="28"/>
      <w:sz w:val="32"/>
      <w:szCs w:val="32"/>
    </w:rPr>
  </w:style>
  <w:style w:type="paragraph" w:customStyle="1" w:styleId="FR1">
    <w:name w:val="FR1"/>
    <w:uiPriority w:val="99"/>
    <w:rsid w:val="0013268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13268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13268D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13268D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13268D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372F5D"/>
    <w:rPr>
      <w:rFonts w:cs="Times New Roman"/>
      <w:b/>
      <w:i/>
      <w:color w:val="000080"/>
      <w:sz w:val="16"/>
      <w:szCs w:val="16"/>
    </w:rPr>
  </w:style>
  <w:style w:type="paragraph" w:styleId="23">
    <w:name w:val="List 2"/>
    <w:basedOn w:val="a"/>
    <w:uiPriority w:val="99"/>
    <w:rsid w:val="0013268D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91794F"/>
    <w:pPr>
      <w:widowControl w:val="0"/>
    </w:pPr>
  </w:style>
  <w:style w:type="paragraph" w:styleId="24">
    <w:name w:val="Body Text 2"/>
    <w:basedOn w:val="a"/>
    <w:link w:val="25"/>
    <w:uiPriority w:val="99"/>
    <w:rsid w:val="00C6250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F7DA4"/>
    <w:rPr>
      <w:rFonts w:cs="Times New Roman"/>
      <w:b/>
      <w:i/>
      <w:color w:val="000080"/>
      <w:sz w:val="28"/>
    </w:rPr>
  </w:style>
  <w:style w:type="paragraph" w:styleId="ad">
    <w:name w:val="header"/>
    <w:aliases w:val=" Знак"/>
    <w:basedOn w:val="a"/>
    <w:link w:val="ae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locked/>
    <w:rsid w:val="00256702"/>
    <w:rPr>
      <w:rFonts w:cs="Times New Roman"/>
      <w:b/>
      <w:i/>
      <w:color w:val="000080"/>
      <w:sz w:val="28"/>
    </w:rPr>
  </w:style>
  <w:style w:type="paragraph" w:styleId="af">
    <w:name w:val="footer"/>
    <w:basedOn w:val="a"/>
    <w:link w:val="af0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56702"/>
    <w:rPr>
      <w:rFonts w:cs="Times New Roman"/>
      <w:b/>
      <w:i/>
      <w:color w:val="000080"/>
      <w:sz w:val="28"/>
    </w:rPr>
  </w:style>
  <w:style w:type="character" w:styleId="af1">
    <w:name w:val="Hyperlink"/>
    <w:uiPriority w:val="99"/>
    <w:rsid w:val="00766300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8E16BF"/>
    <w:rPr>
      <w:sz w:val="16"/>
    </w:rPr>
  </w:style>
  <w:style w:type="character" w:customStyle="1" w:styleId="name">
    <w:name w:val="name"/>
    <w:uiPriority w:val="99"/>
    <w:rsid w:val="008E16BF"/>
  </w:style>
  <w:style w:type="paragraph" w:styleId="af2">
    <w:name w:val="List Paragraph"/>
    <w:basedOn w:val="a"/>
    <w:uiPriority w:val="99"/>
    <w:qFormat/>
    <w:rsid w:val="00720F36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paragraph" w:styleId="af3">
    <w:name w:val="footnote text"/>
    <w:basedOn w:val="a"/>
    <w:link w:val="af4"/>
    <w:uiPriority w:val="99"/>
    <w:rsid w:val="00527CC6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4">
    <w:name w:val="Текст сноски Знак"/>
    <w:link w:val="af3"/>
    <w:uiPriority w:val="99"/>
    <w:locked/>
    <w:rsid w:val="00527CC6"/>
    <w:rPr>
      <w:rFonts w:cs="Times New Roman"/>
    </w:rPr>
  </w:style>
  <w:style w:type="character" w:styleId="af5">
    <w:name w:val="footnote reference"/>
    <w:uiPriority w:val="99"/>
    <w:rsid w:val="00527CC6"/>
    <w:rPr>
      <w:rFonts w:cs="Times New Roman"/>
      <w:vertAlign w:val="superscript"/>
    </w:rPr>
  </w:style>
  <w:style w:type="character" w:customStyle="1" w:styleId="Style70">
    <w:name w:val="Style7 Знак"/>
    <w:link w:val="Style7"/>
    <w:uiPriority w:val="99"/>
    <w:locked/>
    <w:rsid w:val="00E744D3"/>
    <w:rPr>
      <w:rFonts w:cs="Times New Roman"/>
      <w:sz w:val="24"/>
    </w:rPr>
  </w:style>
  <w:style w:type="character" w:styleId="af6">
    <w:name w:val="Emphasis"/>
    <w:uiPriority w:val="99"/>
    <w:qFormat/>
    <w:rsid w:val="00E744D3"/>
    <w:rPr>
      <w:rFonts w:cs="Times New Roman"/>
      <w:i/>
      <w:iCs/>
    </w:rPr>
  </w:style>
  <w:style w:type="table" w:styleId="af7">
    <w:name w:val="Table Grid"/>
    <w:basedOn w:val="a1"/>
    <w:uiPriority w:val="59"/>
    <w:rsid w:val="000F66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F7DA4"/>
    <w:rPr>
      <w:i w:val="0"/>
      <w:iCs/>
      <w:color w:val="000000"/>
    </w:rPr>
  </w:style>
  <w:style w:type="character" w:customStyle="1" w:styleId="27">
    <w:name w:val="Цитата 2 Знак"/>
    <w:link w:val="26"/>
    <w:uiPriority w:val="99"/>
    <w:locked/>
    <w:rsid w:val="001F7DA4"/>
    <w:rPr>
      <w:rFonts w:cs="Times New Roman"/>
      <w:b/>
      <w:iCs/>
      <w:color w:val="000000"/>
      <w:sz w:val="28"/>
    </w:rPr>
  </w:style>
  <w:style w:type="character" w:styleId="af8">
    <w:name w:val="Intense Emphasis"/>
    <w:basedOn w:val="a0"/>
    <w:uiPriority w:val="21"/>
    <w:qFormat/>
    <w:rsid w:val="00500186"/>
    <w:rPr>
      <w:b/>
      <w:bCs/>
      <w:i/>
      <w:i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rsid w:val="0050018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00186"/>
    <w:rPr>
      <w:rFonts w:ascii="Tahoma" w:hAnsi="Tahoma" w:cs="Tahoma"/>
      <w:b/>
      <w:i/>
      <w:color w:val="000080"/>
      <w:sz w:val="16"/>
      <w:szCs w:val="16"/>
    </w:rPr>
  </w:style>
  <w:style w:type="paragraph" w:styleId="afb">
    <w:name w:val="Normal (Web)"/>
    <w:basedOn w:val="a"/>
    <w:uiPriority w:val="99"/>
    <w:semiHidden/>
    <w:rsid w:val="0068783F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table" w:customStyle="1" w:styleId="13">
    <w:name w:val="Сетка таблицы1"/>
    <w:basedOn w:val="a1"/>
    <w:next w:val="af7"/>
    <w:uiPriority w:val="59"/>
    <w:rsid w:val="006878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locked/>
    <w:rsid w:val="00E30F92"/>
    <w:rPr>
      <w:b/>
      <w:bCs/>
    </w:rPr>
  </w:style>
  <w:style w:type="table" w:customStyle="1" w:styleId="8">
    <w:name w:val="Сетка таблицы8"/>
    <w:basedOn w:val="a1"/>
    <w:next w:val="af7"/>
    <w:uiPriority w:val="59"/>
    <w:rsid w:val="00E30F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E30F92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E30F92"/>
    <w:pPr>
      <w:ind w:left="1428" w:hanging="360"/>
      <w:contextualSpacing/>
    </w:pPr>
  </w:style>
  <w:style w:type="table" w:customStyle="1" w:styleId="9">
    <w:name w:val="Сетка таблицы9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7"/>
    <w:uiPriority w:val="59"/>
    <w:rsid w:val="00E30F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2A5B80"/>
    <w:rPr>
      <w:color w:val="800080" w:themeColor="followed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2A5B8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A5B80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A5B80"/>
    <w:rPr>
      <w:b/>
      <w:i/>
      <w:color w:val="00008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A5B80"/>
    <w:rPr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A5B80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books/element.php?pl1_cid=25&amp;pl1_id=3900" TargetMode="External"/><Relationship Id="rId18" Type="http://schemas.openxmlformats.org/officeDocument/2006/relationships/hyperlink" Target="https://magtu.informsystema.ru/uploader/fileUpload?name=1527.pdf&amp;show=dcatalogues/1/1124241/1527.pdf&amp;view=true" TargetMode="External"/><Relationship Id="rId26" Type="http://schemas.openxmlformats.org/officeDocument/2006/relationships/hyperlink" Target="http://webofscience.co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4032.pdf&amp;show=dcatalogues/1/1532661/4032.pdf&amp;view=true" TargetMode="External"/><Relationship Id="rId17" Type="http://schemas.openxmlformats.org/officeDocument/2006/relationships/hyperlink" Target="https://magtu.informsystema.ru/uploader/fileUpload?name=3545.pdf&amp;show=dcatalogues/1/1515134/3545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8.pdf&amp;show=dcatalogues/1/1124311/48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902.pdf&amp;show=dcatalogues/1/1118844/902.pdf&amp;view=true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025.pdf&amp;show=dcatalogues/1/1119297/1025.pdf&amp;view=true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17.pdf&amp;show=dcatalogues/1/1530275/3817.pdf&amp;view=true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171050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6358</Words>
  <Characters>36245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АКВИЛОН</dc:creator>
  <cp:keywords/>
  <dc:description/>
  <cp:lastModifiedBy>Маргарита</cp:lastModifiedBy>
  <cp:revision>10</cp:revision>
  <cp:lastPrinted>2013-09-20T03:36:00Z</cp:lastPrinted>
  <dcterms:created xsi:type="dcterms:W3CDTF">2020-09-29T15:16:00Z</dcterms:created>
  <dcterms:modified xsi:type="dcterms:W3CDTF">2020-11-13T11:37:00Z</dcterms:modified>
</cp:coreProperties>
</file>