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E4" w:rsidRPr="004115F6" w:rsidRDefault="003025E4" w:rsidP="009171E0">
      <w:pPr>
        <w:pStyle w:val="a6"/>
        <w:spacing w:after="0"/>
        <w:ind w:left="0" w:firstLine="0"/>
        <w:rPr>
          <w:rStyle w:val="FontStyle16"/>
          <w:rFonts w:eastAsiaTheme="majorEastAsia"/>
          <w:sz w:val="24"/>
          <w:szCs w:val="24"/>
          <w:lang w:val="ru-RU"/>
        </w:rPr>
      </w:pPr>
      <w:bookmarkStart w:id="0" w:name="_GoBack"/>
      <w:bookmarkEnd w:id="0"/>
      <w:r>
        <w:rPr>
          <w:noProof/>
          <w:spacing w:val="-1"/>
          <w:sz w:val="22"/>
          <w:lang w:val="ru-RU" w:eastAsia="ru-RU"/>
        </w:rPr>
        <w:drawing>
          <wp:inline distT="0" distB="0" distL="0" distR="0">
            <wp:extent cx="6638925" cy="9382125"/>
            <wp:effectExtent l="0" t="0" r="9525" b="9525"/>
            <wp:docPr id="3" name="Рисунок 3" descr="C:\Users\Big7\Desktop\тест 3\13.03.02_зБАЭп-18_Математическое моделирова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Математическое моделировани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9525" b="9525"/>
            <wp:docPr id="8" name="Рисунок 8" descr="C:\Users\Big7\Desktop\тест 3\13.03.02_зБАЭп-18_Математическое моделирова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Математическое моделировани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9525" b="9525"/>
            <wp:docPr id="11" name="Рисунок 11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13" w:rsidRDefault="00C63D34" w:rsidP="006A1613">
      <w:pPr>
        <w:pStyle w:val="1"/>
        <w:rPr>
          <w:lang w:val="ru-RU"/>
        </w:rPr>
      </w:pPr>
      <w:r>
        <w:rPr>
          <w:lang w:val="ru-RU"/>
        </w:rPr>
        <w:lastRenderedPageBreak/>
        <w:t>1</w:t>
      </w:r>
      <w:r w:rsidR="00C35BF5">
        <w:rPr>
          <w:lang w:val="ru-RU"/>
        </w:rPr>
        <w:t xml:space="preserve"> </w:t>
      </w:r>
      <w:r w:rsidR="00351522">
        <w:rPr>
          <w:lang w:val="ru-RU"/>
        </w:rPr>
        <w:t>Цели освоения дисциплины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8A2AEA">
        <w:rPr>
          <w:rStyle w:val="FontStyle16"/>
          <w:b w:val="0"/>
          <w:sz w:val="24"/>
          <w:szCs w:val="24"/>
        </w:rPr>
        <w:t xml:space="preserve"> </w:t>
      </w:r>
      <w:r w:rsidR="00C63D34">
        <w:rPr>
          <w:sz w:val="24"/>
          <w:szCs w:val="24"/>
        </w:rPr>
        <w:t>«</w:t>
      </w:r>
      <w:r w:rsidR="008D4154" w:rsidRPr="008D4154">
        <w:rPr>
          <w:sz w:val="24"/>
          <w:szCs w:val="24"/>
        </w:rPr>
        <w:t>Математическое моделирование</w:t>
      </w:r>
      <w:r w:rsidR="00C63D34">
        <w:rPr>
          <w:sz w:val="24"/>
          <w:szCs w:val="24"/>
        </w:rPr>
        <w:t>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>
        <w:rPr>
          <w:lang w:val="ru-RU"/>
        </w:rPr>
        <w:t xml:space="preserve">Задачи </w:t>
      </w:r>
      <w:r w:rsidR="00124E6D" w:rsidRPr="00102305">
        <w:rPr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9C3157" w:rsidRPr="0042595B" w:rsidRDefault="009C3157" w:rsidP="009C3157">
      <w:pPr>
        <w:autoSpaceDE w:val="0"/>
        <w:autoSpaceDN w:val="0"/>
        <w:adjustRightInd w:val="0"/>
        <w:ind w:left="0" w:right="0" w:firstLine="720"/>
        <w:rPr>
          <w:rFonts w:eastAsia="Times New Roman" w:cs="Times New Roman"/>
          <w:b/>
          <w:szCs w:val="24"/>
          <w:lang w:val="ru-RU" w:eastAsia="ru-RU"/>
        </w:rPr>
      </w:pPr>
      <w:r w:rsidRPr="0042595B">
        <w:rPr>
          <w:rFonts w:eastAsia="Times New Roman" w:cs="Times New Roman"/>
          <w:b/>
          <w:szCs w:val="24"/>
          <w:lang w:val="ru-RU" w:eastAsia="ru-RU"/>
        </w:rPr>
        <w:t>2.Место дисциплины (модуля) в структуре образовательной программы подготовки бакалавра</w:t>
      </w:r>
    </w:p>
    <w:p w:rsidR="009C3157" w:rsidRDefault="009C3157" w:rsidP="009C3157">
      <w:pPr>
        <w:rPr>
          <w:b/>
          <w:bCs/>
          <w:sz w:val="23"/>
          <w:szCs w:val="23"/>
          <w:lang w:val="ru-RU"/>
        </w:rPr>
      </w:pPr>
    </w:p>
    <w:p w:rsidR="009C3157" w:rsidRPr="0042595B" w:rsidRDefault="009C3157" w:rsidP="009C3157">
      <w:pPr>
        <w:autoSpaceDE w:val="0"/>
        <w:autoSpaceDN w:val="0"/>
        <w:adjustRightInd w:val="0"/>
        <w:ind w:left="0" w:right="0" w:firstLine="708"/>
        <w:rPr>
          <w:rFonts w:eastAsia="Times New Roman" w:cs="Times New Roman"/>
          <w:szCs w:val="24"/>
          <w:lang w:val="ru-RU" w:eastAsia="ru-RU"/>
        </w:rPr>
      </w:pPr>
      <w:r w:rsidRPr="0042595B">
        <w:rPr>
          <w:rFonts w:eastAsia="Times New Roman" w:cs="Times New Roman"/>
          <w:szCs w:val="24"/>
          <w:lang w:val="ru-RU" w:eastAsia="ru-RU"/>
        </w:rPr>
        <w:t xml:space="preserve">Дисциплина </w:t>
      </w:r>
      <w:r w:rsidRPr="004115F6">
        <w:rPr>
          <w:spacing w:val="-1"/>
          <w:lang w:val="ru-RU"/>
        </w:rPr>
        <w:t>Б1.В.ДВ.02.0</w:t>
      </w:r>
      <w:r>
        <w:rPr>
          <w:spacing w:val="-1"/>
          <w:lang w:val="ru-RU"/>
        </w:rPr>
        <w:t>2</w:t>
      </w:r>
      <w:r w:rsidRPr="0008636E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«</w:t>
      </w:r>
      <w:r w:rsidRPr="008D4154">
        <w:rPr>
          <w:rFonts w:eastAsia="Times New Roman" w:cs="Times New Roman"/>
          <w:color w:val="000000"/>
          <w:szCs w:val="24"/>
          <w:lang w:val="ru-RU" w:eastAsia="ru-RU"/>
        </w:rPr>
        <w:t>Математическое моделирование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»</w:t>
      </w:r>
      <w:r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42595B">
        <w:rPr>
          <w:rFonts w:eastAsia="Times New Roman" w:cs="Times New Roman"/>
          <w:szCs w:val="24"/>
          <w:lang w:val="ru-RU" w:eastAsia="ru-RU"/>
        </w:rPr>
        <w:t xml:space="preserve">изучается на </w:t>
      </w:r>
      <w:r>
        <w:rPr>
          <w:rFonts w:eastAsia="Times New Roman" w:cs="Times New Roman"/>
          <w:szCs w:val="24"/>
          <w:lang w:val="ru-RU" w:eastAsia="ru-RU"/>
        </w:rPr>
        <w:t>4</w:t>
      </w:r>
      <w:r w:rsidRPr="0042595B">
        <w:rPr>
          <w:rFonts w:eastAsia="Times New Roman" w:cs="Times New Roman"/>
          <w:szCs w:val="24"/>
          <w:lang w:val="ru-RU" w:eastAsia="ru-RU"/>
        </w:rPr>
        <w:t xml:space="preserve"> курсе, входит в вариативную часть базового блока 1 дисциплин по выбору образовательной программы. </w:t>
      </w:r>
    </w:p>
    <w:p w:rsidR="00C63D34" w:rsidRPr="00F83B37" w:rsidRDefault="009C3157" w:rsidP="00C63D34">
      <w:pPr>
        <w:rPr>
          <w:szCs w:val="24"/>
          <w:lang w:val="ru-RU"/>
        </w:rPr>
      </w:pPr>
      <w:r w:rsidRPr="0042595B">
        <w:rPr>
          <w:rFonts w:eastAsia="Times New Roman" w:cs="Times New Roman"/>
          <w:bCs/>
          <w:szCs w:val="24"/>
          <w:lang w:val="ru-RU" w:eastAsia="ru-RU"/>
        </w:rPr>
        <w:t xml:space="preserve">Для изучения дисциплины необходимы знания, сформированные в результате изучения </w:t>
      </w:r>
      <w:r w:rsidRPr="0042595B">
        <w:rPr>
          <w:rFonts w:eastAsia="Times New Roman" w:cs="Times New Roman"/>
          <w:szCs w:val="24"/>
          <w:lang w:val="ru-RU" w:eastAsia="ru-RU"/>
        </w:rPr>
        <w:t>основных положений следующих дисциплин:</w:t>
      </w:r>
      <w:r w:rsidR="0038233A">
        <w:rPr>
          <w:szCs w:val="24"/>
          <w:lang w:val="ru-RU"/>
        </w:rPr>
        <w:t>Б1.Б.09 «М</w:t>
      </w:r>
      <w:r w:rsidR="00D51B4E"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>Дисциплина «</w:t>
      </w:r>
      <w:r w:rsidR="008D4154" w:rsidRPr="008D4154">
        <w:t>Математическое моделирование</w:t>
      </w:r>
      <w:r w:rsidRPr="00F83B37">
        <w:t xml:space="preserve">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</w:t>
      </w:r>
      <w:r w:rsidR="0038233A">
        <w:t xml:space="preserve"> </w:t>
      </w:r>
      <w:r w:rsidR="00F83B37" w:rsidRPr="00F83B37">
        <w:t>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="008D4154" w:rsidRPr="008D4154">
        <w:rPr>
          <w:szCs w:val="24"/>
          <w:lang w:val="ru-RU"/>
        </w:rPr>
        <w:t>Математическое моделирование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208"/>
      </w:tblGrid>
      <w:tr w:rsidR="00BD7157" w:rsidRPr="005D469E" w:rsidTr="00913AFC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proofErr w:type="spellStart"/>
            <w:r w:rsidRPr="005D469E">
              <w:t>Структурный</w:t>
            </w:r>
            <w:proofErr w:type="spellEnd"/>
            <w:r w:rsidRPr="005D469E">
              <w:t xml:space="preserve"> </w:t>
            </w:r>
            <w:proofErr w:type="spellStart"/>
            <w:r w:rsidRPr="005D469E">
              <w:t>элемент</w:t>
            </w:r>
            <w:proofErr w:type="spellEnd"/>
            <w:r w:rsidRPr="005D469E">
              <w:t xml:space="preserve"> </w:t>
            </w:r>
            <w:r w:rsidRPr="005D469E">
              <w:br/>
            </w:r>
            <w:proofErr w:type="spellStart"/>
            <w:r w:rsidRPr="005D469E">
              <w:t>компетенции</w:t>
            </w:r>
            <w:proofErr w:type="spellEnd"/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proofErr w:type="spellStart"/>
            <w:r w:rsidRPr="00BD7157">
              <w:rPr>
                <w:bCs/>
              </w:rPr>
              <w:t>Планируемые</w:t>
            </w:r>
            <w:proofErr w:type="spellEnd"/>
            <w:r w:rsidRPr="00BD7157">
              <w:rPr>
                <w:bCs/>
              </w:rPr>
              <w:t xml:space="preserve"> </w:t>
            </w:r>
            <w:proofErr w:type="spellStart"/>
            <w:r w:rsidRPr="00BD7157">
              <w:rPr>
                <w:bCs/>
              </w:rPr>
              <w:t>результаты</w:t>
            </w:r>
            <w:proofErr w:type="spellEnd"/>
            <w:r w:rsidRPr="00BD7157">
              <w:rPr>
                <w:bCs/>
              </w:rPr>
              <w:t xml:space="preserve"> </w:t>
            </w:r>
            <w:proofErr w:type="spellStart"/>
            <w:r w:rsidRPr="00BD7157">
              <w:rPr>
                <w:bCs/>
              </w:rPr>
              <w:t>обучения</w:t>
            </w:r>
            <w:proofErr w:type="spellEnd"/>
          </w:p>
        </w:tc>
      </w:tr>
      <w:tr w:rsidR="00450D4D" w:rsidRPr="003025E4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3025E4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proofErr w:type="spellStart"/>
            <w:r w:rsidRPr="005D469E">
              <w:t>Знать</w:t>
            </w:r>
            <w:proofErr w:type="spellEnd"/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</w:t>
            </w:r>
            <w:proofErr w:type="spellStart"/>
            <w:r w:rsidRPr="005D469E">
              <w:rPr>
                <w:lang w:val="ru-RU"/>
              </w:rPr>
              <w:t>задатчик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устройство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</w:t>
            </w:r>
          </w:p>
        </w:tc>
      </w:tr>
      <w:tr w:rsidR="0038233A" w:rsidRPr="003025E4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proofErr w:type="spellStart"/>
            <w:r w:rsidRPr="005D469E">
              <w:t>Уметь</w:t>
            </w:r>
            <w:proofErr w:type="spellEnd"/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</w:t>
            </w:r>
            <w:proofErr w:type="spellStart"/>
            <w:r w:rsidRPr="005D469E">
              <w:rPr>
                <w:lang w:val="ru-RU"/>
              </w:rPr>
              <w:t>задатчика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устройства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3025E4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proofErr w:type="spellStart"/>
            <w:r w:rsidRPr="005D469E">
              <w:lastRenderedPageBreak/>
              <w:t>Владеть</w:t>
            </w:r>
            <w:proofErr w:type="spellEnd"/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proofErr w:type="spellStart"/>
            <w:r w:rsidRPr="005D469E">
              <w:rPr>
                <w:rFonts w:cs="Times New Roman"/>
                <w:szCs w:val="24"/>
              </w:rPr>
              <w:t>MatLab</w:t>
            </w:r>
            <w:proofErr w:type="spellEnd"/>
            <w:r w:rsidR="00646E80"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</w:t>
            </w:r>
            <w:proofErr w:type="spellStart"/>
            <w:r w:rsidRPr="005D469E">
              <w:rPr>
                <w:lang w:val="ru-RU"/>
              </w:rPr>
              <w:t>задатчика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устройства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др.)</w:t>
            </w:r>
          </w:p>
        </w:tc>
      </w:tr>
      <w:tr w:rsidR="007E7052" w:rsidRPr="003025E4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3025E4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proofErr w:type="spellStart"/>
            <w:r w:rsidRPr="005D469E">
              <w:t>Знать</w:t>
            </w:r>
            <w:proofErr w:type="spellEnd"/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структурной схемы двигателя постоянного тока при </w:t>
            </w:r>
            <w:proofErr w:type="spellStart"/>
            <w:r w:rsidRPr="005D469E">
              <w:rPr>
                <w:lang w:val="ru-RU"/>
              </w:rPr>
              <w:t>однозонном</w:t>
            </w:r>
            <w:proofErr w:type="spellEnd"/>
            <w:r w:rsidRPr="005D469E">
              <w:rPr>
                <w:lang w:val="ru-RU"/>
              </w:rPr>
              <w:t xml:space="preserve">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структурной схемы двигателя постоянного тока при </w:t>
            </w:r>
            <w:proofErr w:type="spellStart"/>
            <w:r w:rsidRPr="005D469E">
              <w:rPr>
                <w:lang w:val="ru-RU"/>
              </w:rPr>
              <w:t>двухзонном</w:t>
            </w:r>
            <w:proofErr w:type="spellEnd"/>
            <w:r w:rsidRPr="005D469E">
              <w:rPr>
                <w:lang w:val="ru-RU"/>
              </w:rPr>
              <w:t xml:space="preserve">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3025E4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proofErr w:type="spellStart"/>
            <w:r w:rsidRPr="005D469E">
              <w:t>Уметь</w:t>
            </w:r>
            <w:proofErr w:type="spellEnd"/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3025E4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proofErr w:type="spellStart"/>
            <w:r w:rsidRPr="005D469E">
              <w:t>Владеть</w:t>
            </w:r>
            <w:proofErr w:type="spellEnd"/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E51132" w:rsidRDefault="00E51132" w:rsidP="00E51132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 Структура и содержание дисциплины </w:t>
      </w:r>
    </w:p>
    <w:p w:rsidR="00E51132" w:rsidRDefault="00E51132" w:rsidP="00E51132">
      <w:pPr>
        <w:pStyle w:val="Default"/>
        <w:ind w:firstLine="709"/>
        <w:rPr>
          <w:sz w:val="23"/>
          <w:szCs w:val="23"/>
        </w:rPr>
      </w:pPr>
    </w:p>
    <w:p w:rsidR="00E51132" w:rsidRDefault="00E51132" w:rsidP="00E51132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E51132" w:rsidRPr="00840D90" w:rsidRDefault="00E51132" w:rsidP="00E51132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10,7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E51132" w:rsidRPr="00840D90" w:rsidRDefault="00E51132" w:rsidP="00E51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  <w:lang w:val="ru-RU"/>
        </w:rPr>
        <w:t>10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E51132" w:rsidRPr="00840D90" w:rsidRDefault="00E51132" w:rsidP="00E51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</w:t>
      </w:r>
      <w:r>
        <w:rPr>
          <w:rStyle w:val="FontStyle18"/>
          <w:b w:val="0"/>
          <w:sz w:val="24"/>
          <w:szCs w:val="24"/>
          <w:u w:val="single"/>
          <w:lang w:val="ru-RU"/>
        </w:rPr>
        <w:t>7</w:t>
      </w:r>
      <w:r w:rsidRPr="00840D90">
        <w:rPr>
          <w:rStyle w:val="FontStyle18"/>
          <w:b w:val="0"/>
          <w:sz w:val="24"/>
          <w:szCs w:val="24"/>
          <w:lang w:val="ru-RU"/>
        </w:rPr>
        <w:t xml:space="preserve"> 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E51132" w:rsidRDefault="00E51132" w:rsidP="00E51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  <w:lang w:val="ru-RU"/>
        </w:rPr>
        <w:t>93,4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E51132" w:rsidRPr="00E962AD" w:rsidRDefault="00E51132" w:rsidP="00E511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E962AD">
        <w:rPr>
          <w:rStyle w:val="FontStyle18"/>
          <w:b w:val="0"/>
          <w:sz w:val="24"/>
          <w:szCs w:val="24"/>
          <w:lang w:val="ru-RU"/>
        </w:rPr>
        <w:t>–</w:t>
      </w:r>
      <w:r w:rsidRPr="00E962AD">
        <w:rPr>
          <w:rStyle w:val="FontStyle18"/>
          <w:b w:val="0"/>
          <w:sz w:val="24"/>
          <w:szCs w:val="24"/>
          <w:lang w:val="ru-RU"/>
        </w:rPr>
        <w:tab/>
        <w:t xml:space="preserve">подготовка к зачету – </w:t>
      </w:r>
      <w:r w:rsidRPr="00E962AD">
        <w:rPr>
          <w:rStyle w:val="FontStyle18"/>
          <w:b w:val="0"/>
          <w:sz w:val="24"/>
          <w:szCs w:val="24"/>
          <w:u w:val="single"/>
          <w:lang w:val="ru-RU"/>
        </w:rPr>
        <w:t>3,9</w:t>
      </w:r>
      <w:r w:rsidRPr="00E962AD">
        <w:rPr>
          <w:rStyle w:val="FontStyle18"/>
          <w:b w:val="0"/>
          <w:sz w:val="24"/>
          <w:szCs w:val="24"/>
          <w:lang w:val="ru-RU"/>
        </w:rPr>
        <w:t xml:space="preserve"> акад. часа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p w:rsidR="00E51132" w:rsidRDefault="00E51132" w:rsidP="00E51132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E51132" w:rsidRPr="003025E4" w:rsidTr="00843AE1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Курс</w:t>
            </w:r>
          </w:p>
        </w:tc>
        <w:tc>
          <w:tcPr>
            <w:tcW w:w="1417" w:type="dxa"/>
            <w:gridSpan w:val="2"/>
          </w:tcPr>
          <w:p w:rsidR="00E51132" w:rsidRPr="00635516" w:rsidRDefault="00E51132" w:rsidP="00843AE1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51132" w:rsidRPr="00635516" w:rsidRDefault="00E51132" w:rsidP="00843AE1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E51132" w:rsidRPr="00635516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E51132" w:rsidRPr="00635516" w:rsidRDefault="00E51132" w:rsidP="00843AE1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E51132" w:rsidRPr="00635516" w:rsidRDefault="00E51132" w:rsidP="00843AE1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E51132" w:rsidRPr="00635516" w:rsidRDefault="00E51132" w:rsidP="00843AE1">
            <w:pPr>
              <w:pStyle w:val="Default"/>
              <w:jc w:val="center"/>
            </w:pPr>
            <w:r w:rsidRPr="00635516">
              <w:t>успеваемости.</w:t>
            </w:r>
          </w:p>
          <w:p w:rsidR="00E51132" w:rsidRPr="00635516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51132" w:rsidRPr="00635516" w:rsidRDefault="00E51132" w:rsidP="00843AE1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E51132" w:rsidRPr="008860C9" w:rsidTr="00843AE1">
        <w:trPr>
          <w:cantSplit/>
          <w:trHeight w:val="1134"/>
        </w:trPr>
        <w:tc>
          <w:tcPr>
            <w:tcW w:w="3369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8860C9">
              <w:rPr>
                <w:rFonts w:cs="Times New Roman"/>
                <w:szCs w:val="24"/>
                <w:lang w:val="ru-RU"/>
              </w:rPr>
              <w:t>Лаборат</w:t>
            </w:r>
            <w:proofErr w:type="spellEnd"/>
            <w:r w:rsidRPr="008860C9">
              <w:rPr>
                <w:rFonts w:cs="Times New Roman"/>
                <w:szCs w:val="24"/>
                <w:lang w:val="ru-RU"/>
              </w:rPr>
              <w:t>.</w:t>
            </w:r>
          </w:p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E51132" w:rsidRPr="008860C9" w:rsidTr="00843AE1"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E51132" w:rsidRPr="008860C9" w:rsidRDefault="00E51132" w:rsidP="00843AE1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 xml:space="preserve">2 - </w:t>
            </w:r>
            <w:proofErr w:type="spellStart"/>
            <w:r>
              <w:t>зу</w:t>
            </w:r>
            <w:proofErr w:type="spellEnd"/>
          </w:p>
        </w:tc>
      </w:tr>
      <w:tr w:rsidR="00E51132" w:rsidRPr="008860C9" w:rsidTr="00843AE1"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E51132" w:rsidRDefault="00E51132" w:rsidP="00843AE1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АКР № 1</w:t>
            </w:r>
          </w:p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E51132" w:rsidRPr="008860C9" w:rsidRDefault="00E51132" w:rsidP="00843AE1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 xml:space="preserve">2- </w:t>
            </w:r>
            <w:proofErr w:type="spellStart"/>
            <w:r>
              <w:t>зув</w:t>
            </w:r>
            <w:proofErr w:type="spellEnd"/>
          </w:p>
        </w:tc>
      </w:tr>
      <w:tr w:rsidR="00E51132" w:rsidRPr="008860C9" w:rsidTr="00843AE1"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proofErr w:type="spellStart"/>
            <w:r w:rsidRPr="008860C9">
              <w:rPr>
                <w:rFonts w:cs="Times New Roman"/>
                <w:szCs w:val="24"/>
              </w:rPr>
              <w:t>MatLab</w:t>
            </w:r>
            <w:proofErr w:type="spellEnd"/>
            <w:r w:rsidRPr="008860C9">
              <w:rPr>
                <w:rFonts w:cs="Times New Roman"/>
                <w:szCs w:val="24"/>
                <w:lang w:val="ru-RU"/>
              </w:rPr>
              <w:t xml:space="preserve"> </w:t>
            </w:r>
            <w:r w:rsidRPr="008860C9">
              <w:rPr>
                <w:rFonts w:cs="Times New Roman"/>
                <w:szCs w:val="24"/>
              </w:rPr>
              <w:t>Simulink</w:t>
            </w:r>
          </w:p>
        </w:tc>
        <w:tc>
          <w:tcPr>
            <w:tcW w:w="567" w:type="dxa"/>
          </w:tcPr>
          <w:p w:rsidR="00E51132" w:rsidRDefault="00E51132" w:rsidP="00843AE1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АКР № 2</w:t>
            </w:r>
          </w:p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</w:t>
            </w:r>
            <w:proofErr w:type="spellStart"/>
            <w:r w:rsidRPr="008860C9">
              <w:rPr>
                <w:rFonts w:cs="Times New Roman"/>
                <w:szCs w:val="24"/>
              </w:rPr>
              <w:t>тестирование</w:t>
            </w:r>
            <w:proofErr w:type="spellEnd"/>
            <w:r w:rsidRPr="008860C9"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51132" w:rsidRDefault="00E51132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 xml:space="preserve">- </w:t>
            </w:r>
            <w:proofErr w:type="spellStart"/>
            <w:r>
              <w:t>зув</w:t>
            </w:r>
            <w:proofErr w:type="spellEnd"/>
          </w:p>
          <w:p w:rsidR="00E51132" w:rsidRPr="007D213C" w:rsidRDefault="00E51132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 xml:space="preserve">2- </w:t>
            </w:r>
            <w:proofErr w:type="spellStart"/>
            <w:r>
              <w:t>зув</w:t>
            </w:r>
            <w:proofErr w:type="spellEnd"/>
          </w:p>
        </w:tc>
      </w:tr>
      <w:tr w:rsidR="00E51132" w:rsidRPr="008860C9" w:rsidTr="00843AE1"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моделирования на ЭВМ</w:t>
            </w:r>
          </w:p>
        </w:tc>
        <w:tc>
          <w:tcPr>
            <w:tcW w:w="567" w:type="dxa"/>
          </w:tcPr>
          <w:p w:rsidR="00E51132" w:rsidRDefault="00E51132" w:rsidP="00843AE1">
            <w:r>
              <w:rPr>
                <w:rFonts w:cs="Times New Roman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АКР № 3</w:t>
            </w:r>
          </w:p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</w:t>
            </w:r>
            <w:proofErr w:type="spellStart"/>
            <w:r w:rsidRPr="008860C9">
              <w:rPr>
                <w:rFonts w:cs="Times New Roman"/>
                <w:szCs w:val="24"/>
              </w:rPr>
              <w:t>тестирование</w:t>
            </w:r>
            <w:proofErr w:type="spellEnd"/>
            <w:r w:rsidRPr="008860C9"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51132" w:rsidRDefault="00E51132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 xml:space="preserve">- </w:t>
            </w:r>
            <w:proofErr w:type="spellStart"/>
            <w:r>
              <w:t>зув</w:t>
            </w:r>
            <w:proofErr w:type="spellEnd"/>
          </w:p>
          <w:p w:rsidR="00E51132" w:rsidRPr="008860C9" w:rsidRDefault="00E51132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 xml:space="preserve">2- </w:t>
            </w:r>
            <w:proofErr w:type="spellStart"/>
            <w:r>
              <w:t>зув</w:t>
            </w:r>
            <w:proofErr w:type="spellEnd"/>
          </w:p>
        </w:tc>
      </w:tr>
      <w:tr w:rsidR="00E51132" w:rsidRPr="008860C9" w:rsidTr="00843AE1">
        <w:trPr>
          <w:trHeight w:val="1209"/>
        </w:trPr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АКР № 4</w:t>
            </w:r>
          </w:p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</w:t>
            </w:r>
            <w:proofErr w:type="spellStart"/>
            <w:r w:rsidRPr="008860C9">
              <w:rPr>
                <w:rFonts w:cs="Times New Roman"/>
                <w:szCs w:val="24"/>
              </w:rPr>
              <w:t>тестирование</w:t>
            </w:r>
            <w:proofErr w:type="spellEnd"/>
            <w:r w:rsidRPr="008860C9"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51132" w:rsidRDefault="00E51132" w:rsidP="00843AE1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  <w:r>
              <w:t xml:space="preserve">- </w:t>
            </w:r>
            <w:proofErr w:type="spellStart"/>
            <w:r>
              <w:t>зув</w:t>
            </w:r>
            <w:proofErr w:type="spellEnd"/>
          </w:p>
          <w:p w:rsidR="00E51132" w:rsidRPr="008860C9" w:rsidRDefault="00E51132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 xml:space="preserve">2- </w:t>
            </w:r>
            <w:proofErr w:type="spellStart"/>
            <w:r>
              <w:t>зув</w:t>
            </w:r>
            <w:proofErr w:type="spellEnd"/>
          </w:p>
        </w:tc>
      </w:tr>
      <w:tr w:rsidR="00E51132" w:rsidRPr="008860C9" w:rsidTr="00843AE1">
        <w:trPr>
          <w:trHeight w:val="291"/>
        </w:trPr>
        <w:tc>
          <w:tcPr>
            <w:tcW w:w="3369" w:type="dxa"/>
          </w:tcPr>
          <w:p w:rsidR="00E51132" w:rsidRPr="008860C9" w:rsidRDefault="00E51132" w:rsidP="00843AE1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8,4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pStyle w:val="Default"/>
              <w:jc w:val="center"/>
            </w:pPr>
            <w:r w:rsidRPr="008860C9">
              <w:t>АКР № 5</w:t>
            </w:r>
          </w:p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</w:t>
            </w:r>
            <w:proofErr w:type="spellStart"/>
            <w:r w:rsidRPr="008860C9">
              <w:rPr>
                <w:rFonts w:cs="Times New Roman"/>
                <w:szCs w:val="24"/>
              </w:rPr>
              <w:t>тестирование</w:t>
            </w:r>
            <w:proofErr w:type="spellEnd"/>
            <w:r w:rsidRPr="008860C9"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51132" w:rsidRPr="00850D89" w:rsidRDefault="00E51132" w:rsidP="00843AE1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 xml:space="preserve">2- </w:t>
            </w:r>
            <w:proofErr w:type="spellStart"/>
            <w:r>
              <w:t>зу</w:t>
            </w:r>
            <w:proofErr w:type="spellEnd"/>
          </w:p>
        </w:tc>
      </w:tr>
      <w:tr w:rsidR="00E51132" w:rsidRPr="008860C9" w:rsidTr="00843AE1">
        <w:trPr>
          <w:trHeight w:val="300"/>
        </w:trPr>
        <w:tc>
          <w:tcPr>
            <w:tcW w:w="3369" w:type="dxa"/>
            <w:vAlign w:val="center"/>
          </w:tcPr>
          <w:p w:rsidR="00E51132" w:rsidRPr="008860C9" w:rsidRDefault="00E51132" w:rsidP="00843AE1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6/4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Cs w:val="24"/>
                <w:lang w:val="ru-RU"/>
              </w:rPr>
              <w:t>3,9</w:t>
            </w:r>
            <w:r w:rsidRPr="008860C9">
              <w:rPr>
                <w:rFonts w:cs="Times New Roman"/>
                <w:szCs w:val="24"/>
                <w:lang w:val="ru-RU"/>
              </w:rPr>
              <w:t xml:space="preserve"> часов на подготовку к зачету)</w:t>
            </w:r>
          </w:p>
        </w:tc>
        <w:tc>
          <w:tcPr>
            <w:tcW w:w="5386" w:type="dxa"/>
            <w:vAlign w:val="center"/>
          </w:tcPr>
          <w:p w:rsidR="00E51132" w:rsidRPr="008860C9" w:rsidRDefault="00E51132" w:rsidP="00843AE1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E51132" w:rsidRPr="008860C9" w:rsidRDefault="00E51132" w:rsidP="00843AE1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E51132" w:rsidRDefault="00E51132" w:rsidP="00E51132">
      <w:pPr>
        <w:shd w:val="clear" w:color="auto" w:fill="FFFFFF"/>
        <w:rPr>
          <w:lang w:val="ru-RU"/>
        </w:rPr>
      </w:pPr>
    </w:p>
    <w:p w:rsidR="00E51132" w:rsidRPr="00AF2078" w:rsidRDefault="00E51132" w:rsidP="00E51132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>
        <w:rPr>
          <w:i/>
          <w:iCs/>
          <w:sz w:val="20"/>
          <w:szCs w:val="20"/>
          <w:lang w:val="ru-RU"/>
        </w:rPr>
        <w:t xml:space="preserve"> 6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>
        <w:rPr>
          <w:i/>
          <w:iCs/>
          <w:sz w:val="20"/>
          <w:szCs w:val="20"/>
          <w:lang w:val="ru-RU"/>
        </w:rPr>
        <w:t xml:space="preserve"> 4</w:t>
      </w:r>
      <w:r w:rsidRPr="00AF2078">
        <w:rPr>
          <w:i/>
          <w:iCs/>
          <w:sz w:val="20"/>
          <w:szCs w:val="20"/>
          <w:lang w:val="ru-RU"/>
        </w:rPr>
        <w:t xml:space="preserve"> часов проводится с использованием интерактивных методов)</w:t>
      </w:r>
    </w:p>
    <w:p w:rsidR="00E51132" w:rsidRDefault="00E51132" w:rsidP="00E51132">
      <w:pPr>
        <w:shd w:val="clear" w:color="auto" w:fill="FFFFFF"/>
        <w:rPr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8860C9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используются традиционная и модульно - </w:t>
      </w:r>
      <w:proofErr w:type="spellStart"/>
      <w:r>
        <w:rPr>
          <w:sz w:val="23"/>
          <w:szCs w:val="23"/>
        </w:rPr>
        <w:t>компетентностная</w:t>
      </w:r>
      <w:proofErr w:type="spellEnd"/>
      <w:r>
        <w:rPr>
          <w:sz w:val="23"/>
          <w:szCs w:val="23"/>
        </w:rPr>
        <w:t xml:space="preserve">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Передача необходимых теоретических знаний и формирование основных представлений по курсу «</w:t>
      </w:r>
      <w:r w:rsidR="008D4154" w:rsidRPr="008D4154">
        <w:rPr>
          <w:sz w:val="23"/>
          <w:szCs w:val="23"/>
        </w:rPr>
        <w:t>Математическое моделирование</w:t>
      </w:r>
      <w:r>
        <w:rPr>
          <w:sz w:val="23"/>
          <w:szCs w:val="23"/>
        </w:rPr>
        <w:t xml:space="preserve">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</w:t>
      </w:r>
      <w:r w:rsidR="007D213C" w:rsidRPr="007D213C">
        <w:rPr>
          <w:sz w:val="23"/>
          <w:szCs w:val="23"/>
          <w:lang w:val="ru-RU"/>
        </w:rPr>
        <w:t xml:space="preserve"> </w:t>
      </w:r>
      <w:r w:rsidR="007D213C">
        <w:rPr>
          <w:sz w:val="23"/>
          <w:szCs w:val="23"/>
          <w:lang w:val="ru-RU"/>
        </w:rPr>
        <w:t>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3095"/>
        <w:gridCol w:w="1367"/>
        <w:gridCol w:w="1935"/>
      </w:tblGrid>
      <w:tr w:rsidR="008767AC" w:rsidTr="00A15498">
        <w:tc>
          <w:tcPr>
            <w:tcW w:w="280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09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367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3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A15498" w:rsidRPr="003025E4" w:rsidTr="00A15498"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A15498" w:rsidRDefault="00A15498" w:rsidP="00A15498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№1 (тестирование)</w:t>
            </w:r>
          </w:p>
        </w:tc>
      </w:tr>
      <w:tr w:rsidR="00A15498" w:rsidRPr="003025E4" w:rsidTr="00A15498"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 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proofErr w:type="spellStart"/>
            <w:r>
              <w:t>MatLab</w:t>
            </w:r>
            <w:proofErr w:type="spellEnd"/>
            <w:r>
              <w:rPr>
                <w:lang w:val="ru-RU"/>
              </w:rPr>
              <w:t xml:space="preserve"> </w:t>
            </w:r>
            <w:r>
              <w:t>Simulink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A15498" w:rsidRDefault="00A15498" w:rsidP="00A15498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№2 (тестирование)</w:t>
            </w:r>
          </w:p>
        </w:tc>
      </w:tr>
      <w:tr w:rsidR="00A15498" w:rsidRPr="003025E4" w:rsidTr="00A15498"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A15498" w:rsidRDefault="00A15498" w:rsidP="00A15498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№3 (тестирование)</w:t>
            </w:r>
          </w:p>
        </w:tc>
      </w:tr>
      <w:tr w:rsidR="00A15498" w:rsidRPr="003025E4" w:rsidTr="00A15498"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A15498" w:rsidRDefault="00A15498" w:rsidP="00A15498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Лабораторные занятия, аудиторная контрольная работа №4 (тестирование)</w:t>
            </w:r>
          </w:p>
        </w:tc>
      </w:tr>
      <w:tr w:rsidR="00A15498" w:rsidTr="00A15498"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5. </w:t>
            </w:r>
            <w:r w:rsidRPr="002354DC">
              <w:rPr>
                <w:lang w:val="ru-RU"/>
              </w:rPr>
              <w:t>Перспективы развития 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A15498" w:rsidRDefault="00A15498" w:rsidP="00A15498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8,4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Аудиторная контрольная работа №5 (тестирование)</w:t>
            </w:r>
          </w:p>
        </w:tc>
      </w:tr>
      <w:tr w:rsidR="00A15498" w:rsidTr="00A15498">
        <w:trPr>
          <w:trHeight w:val="592"/>
        </w:trPr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к зачёту</w:t>
            </w:r>
          </w:p>
        </w:tc>
        <w:tc>
          <w:tcPr>
            <w:tcW w:w="3095" w:type="dxa"/>
          </w:tcPr>
          <w:p w:rsidR="00A15498" w:rsidRDefault="00A15498" w:rsidP="00A15498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3,9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A15498" w:rsidTr="00A15498">
        <w:trPr>
          <w:trHeight w:val="380"/>
        </w:trPr>
        <w:tc>
          <w:tcPr>
            <w:tcW w:w="2806" w:type="dxa"/>
            <w:vAlign w:val="center"/>
          </w:tcPr>
          <w:p w:rsidR="00A15498" w:rsidRDefault="00A15498" w:rsidP="00A1549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095" w:type="dxa"/>
          </w:tcPr>
          <w:p w:rsidR="00A15498" w:rsidRDefault="00A15498" w:rsidP="00A15498">
            <w:pPr>
              <w:ind w:firstLine="0"/>
              <w:rPr>
                <w:lang w:val="ru-RU"/>
              </w:rPr>
            </w:pPr>
          </w:p>
        </w:tc>
        <w:tc>
          <w:tcPr>
            <w:tcW w:w="1367" w:type="dxa"/>
            <w:vAlign w:val="center"/>
          </w:tcPr>
          <w:p w:rsidR="00A15498" w:rsidRPr="008860C9" w:rsidRDefault="00A15498" w:rsidP="00A15498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93,4</w:t>
            </w:r>
          </w:p>
        </w:tc>
        <w:tc>
          <w:tcPr>
            <w:tcW w:w="1935" w:type="dxa"/>
            <w:vAlign w:val="center"/>
          </w:tcPr>
          <w:p w:rsidR="00A15498" w:rsidRDefault="00A15498" w:rsidP="00A15498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A15498" w:rsidRPr="00564A5B" w:rsidRDefault="00A15498" w:rsidP="00A15498">
      <w:pPr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A15498" w:rsidRDefault="00A15498" w:rsidP="000102A3">
      <w:pPr>
        <w:pStyle w:val="Default"/>
        <w:rPr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 xml:space="preserve">Моделирование </w:t>
      </w:r>
      <w:proofErr w:type="spellStart"/>
      <w:r w:rsidR="00A935CE" w:rsidRPr="006223B1">
        <w:rPr>
          <w:iCs/>
          <w:sz w:val="23"/>
          <w:szCs w:val="23"/>
        </w:rPr>
        <w:t>задатчика</w:t>
      </w:r>
      <w:proofErr w:type="spellEnd"/>
      <w:r w:rsidR="00A935CE" w:rsidRPr="006223B1">
        <w:rPr>
          <w:iCs/>
          <w:sz w:val="23"/>
          <w:szCs w:val="23"/>
        </w:rPr>
        <w:t xml:space="preserve">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4203"/>
        <w:gridCol w:w="8873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proofErr w:type="spellStart"/>
            <w:r w:rsidRPr="00BD7157">
              <w:t>Структурный</w:t>
            </w:r>
            <w:proofErr w:type="spellEnd"/>
            <w:r w:rsidRPr="00BD7157">
              <w:t xml:space="preserve"> </w:t>
            </w:r>
            <w:proofErr w:type="spellStart"/>
            <w:r w:rsidRPr="00BD7157">
              <w:t>элемент</w:t>
            </w:r>
            <w:proofErr w:type="spellEnd"/>
            <w:r w:rsidRPr="00BD7157">
              <w:t xml:space="preserve"> </w:t>
            </w:r>
            <w:r w:rsidRPr="00BD7157">
              <w:br/>
            </w:r>
            <w:proofErr w:type="spellStart"/>
            <w:r w:rsidRPr="00BD7157">
              <w:t>компетенции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proofErr w:type="spellStart"/>
            <w:r w:rsidRPr="00BD7157">
              <w:rPr>
                <w:bCs/>
              </w:rPr>
              <w:t>Планируемые</w:t>
            </w:r>
            <w:proofErr w:type="spellEnd"/>
            <w:r w:rsidRPr="00BD7157">
              <w:rPr>
                <w:bCs/>
              </w:rPr>
              <w:t xml:space="preserve"> </w:t>
            </w:r>
            <w:proofErr w:type="spellStart"/>
            <w:r w:rsidRPr="00BD7157">
              <w:rPr>
                <w:bCs/>
              </w:rPr>
              <w:t>результаты</w:t>
            </w:r>
            <w:proofErr w:type="spellEnd"/>
            <w:r w:rsidRPr="00BD7157">
              <w:rPr>
                <w:bCs/>
              </w:rPr>
              <w:t xml:space="preserve"> </w:t>
            </w:r>
            <w:proofErr w:type="spellStart"/>
            <w:r w:rsidRPr="00BD7157">
              <w:rPr>
                <w:bCs/>
              </w:rPr>
              <w:t>обучения</w:t>
            </w:r>
            <w:proofErr w:type="spellEnd"/>
            <w:r w:rsidRPr="00BD7157">
              <w:rPr>
                <w:bCs/>
              </w:rPr>
              <w:t xml:space="preserve">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proofErr w:type="spellStart"/>
            <w:r w:rsidRPr="00BD7157">
              <w:t>Оценочные</w:t>
            </w:r>
            <w:proofErr w:type="spellEnd"/>
            <w:r w:rsidRPr="00BD7157">
              <w:t xml:space="preserve"> </w:t>
            </w:r>
            <w:proofErr w:type="spellStart"/>
            <w:r w:rsidRPr="00BD7157">
              <w:t>средства</w:t>
            </w:r>
            <w:proofErr w:type="spellEnd"/>
          </w:p>
        </w:tc>
      </w:tr>
      <w:tr w:rsidR="00BD7157" w:rsidRPr="003025E4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3025E4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lastRenderedPageBreak/>
              <w:t>- расчет и построение основных элементов, составляющих САПР (</w:t>
            </w:r>
            <w:proofErr w:type="spellStart"/>
            <w:r w:rsidRPr="005D469E">
              <w:rPr>
                <w:lang w:val="ru-RU"/>
              </w:rPr>
              <w:t>задатчик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устройство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BD7157" w:rsidRPr="003025E4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Уметь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</w:t>
            </w:r>
            <w:proofErr w:type="spellStart"/>
            <w:r w:rsidRPr="005D469E">
              <w:rPr>
                <w:lang w:val="ru-RU"/>
              </w:rPr>
              <w:t>задатчика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устройства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др.)</w:t>
            </w:r>
            <w:r>
              <w:rPr>
                <w:lang w:val="ru-RU"/>
              </w:rPr>
              <w:t>.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E233DA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1 приведены в приложении 1.</w:t>
            </w:r>
            <w:r w:rsidR="00BD7157" w:rsidRPr="00E233DA">
              <w:rPr>
                <w:rFonts w:eastAsia="Calibri"/>
                <w:i/>
                <w:kern w:val="24"/>
                <w:lang w:val="ru-RU"/>
              </w:rPr>
              <w:t xml:space="preserve"> </w:t>
            </w:r>
          </w:p>
        </w:tc>
      </w:tr>
      <w:tr w:rsidR="00BD7157" w:rsidRPr="003025E4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Владеть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proofErr w:type="spellStart"/>
            <w:r w:rsidRPr="005D469E">
              <w:rPr>
                <w:rFonts w:cs="Times New Roman"/>
                <w:szCs w:val="24"/>
              </w:rPr>
              <w:t>MatLab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</w:t>
            </w:r>
            <w:proofErr w:type="spellStart"/>
            <w:r w:rsidRPr="005D469E">
              <w:rPr>
                <w:lang w:val="ru-RU"/>
              </w:rPr>
              <w:t>задатчика</w:t>
            </w:r>
            <w:proofErr w:type="spellEnd"/>
            <w:r w:rsidRPr="005D469E">
              <w:rPr>
                <w:lang w:val="ru-RU"/>
              </w:rPr>
              <w:t xml:space="preserve"> интенсивности ЗИ, устройства </w:t>
            </w:r>
            <w:proofErr w:type="spellStart"/>
            <w:r w:rsidRPr="005D469E">
              <w:rPr>
                <w:lang w:val="ru-RU"/>
              </w:rPr>
              <w:t>форсировки</w:t>
            </w:r>
            <w:proofErr w:type="spellEnd"/>
            <w:r w:rsidRPr="005D469E">
              <w:rPr>
                <w:lang w:val="ru-RU"/>
              </w:rPr>
              <w:t xml:space="preserve"> возбуждения УФВ и др.)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2 приведены в приложении 1.</w:t>
            </w:r>
          </w:p>
        </w:tc>
      </w:tr>
      <w:tr w:rsidR="00BD7157" w:rsidRPr="003025E4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BD7157" w:rsidRPr="003025E4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расчет и построение структурной схемы двигателя постоянного тока при </w:t>
            </w:r>
            <w:proofErr w:type="spellStart"/>
            <w:r w:rsidRPr="005D469E">
              <w:rPr>
                <w:lang w:val="ru-RU"/>
              </w:rPr>
              <w:t>однозонном</w:t>
            </w:r>
            <w:proofErr w:type="spellEnd"/>
            <w:r w:rsidRPr="005D469E">
              <w:rPr>
                <w:lang w:val="ru-RU"/>
              </w:rPr>
              <w:t xml:space="preserve">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lastRenderedPageBreak/>
              <w:t xml:space="preserve">- расчет и построение структурной схемы двигателя постоянного тока при </w:t>
            </w:r>
            <w:proofErr w:type="spellStart"/>
            <w:r w:rsidRPr="005D469E">
              <w:rPr>
                <w:lang w:val="ru-RU"/>
              </w:rPr>
              <w:t>двухзонном</w:t>
            </w:r>
            <w:proofErr w:type="spellEnd"/>
            <w:r w:rsidRPr="005D469E">
              <w:rPr>
                <w:lang w:val="ru-RU"/>
              </w:rPr>
              <w:t xml:space="preserve">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lastRenderedPageBreak/>
              <w:t xml:space="preserve">2. Для чего нужен </w:t>
            </w:r>
            <w:proofErr w:type="spellStart"/>
            <w:r w:rsidRPr="00B03A5C">
              <w:rPr>
                <w:lang w:val="ru-RU"/>
              </w:rPr>
              <w:t>задатчик</w:t>
            </w:r>
            <w:proofErr w:type="spellEnd"/>
            <w:r w:rsidRPr="00B03A5C">
              <w:rPr>
                <w:lang w:val="ru-RU"/>
              </w:rPr>
              <w:t xml:space="preserve">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Рассчитайте параметры ЗИ для ускорения (спадания) выходного сигнала с 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4. Как реализовать </w:t>
            </w:r>
            <w:proofErr w:type="spellStart"/>
            <w:r w:rsidRPr="00B03A5C">
              <w:rPr>
                <w:lang w:val="ru-RU"/>
              </w:rPr>
              <w:t>программно</w:t>
            </w:r>
            <w:proofErr w:type="spellEnd"/>
            <w:r w:rsidRPr="00B03A5C">
              <w:rPr>
                <w:lang w:val="ru-RU"/>
              </w:rPr>
              <w:t xml:space="preserve"> устройство для </w:t>
            </w:r>
            <w:proofErr w:type="spellStart"/>
            <w:r w:rsidRPr="00B03A5C">
              <w:rPr>
                <w:lang w:val="ru-RU"/>
              </w:rPr>
              <w:t>форсировки</w:t>
            </w:r>
            <w:proofErr w:type="spellEnd"/>
            <w:r w:rsidRPr="00B03A5C">
              <w:rPr>
                <w:lang w:val="ru-RU"/>
              </w:rPr>
              <w:t xml:space="preserve">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8. Структурная схема двигателя постоянного тока независимого возбуждения (ДПТ с НВ) при </w:t>
            </w:r>
            <w:proofErr w:type="spellStart"/>
            <w:r w:rsidRPr="00B03A5C">
              <w:rPr>
                <w:lang w:val="ru-RU"/>
              </w:rPr>
              <w:t>кФн</w:t>
            </w:r>
            <w:proofErr w:type="spellEnd"/>
            <w:r w:rsidRPr="00B03A5C">
              <w:rPr>
                <w:lang w:val="ru-RU"/>
              </w:rPr>
              <w:t>=</w:t>
            </w:r>
            <w:proofErr w:type="spellStart"/>
            <w:r w:rsidRPr="004E199D">
              <w:t>const</w:t>
            </w:r>
            <w:proofErr w:type="spellEnd"/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НВ в среде структурного моделирования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</w:t>
            </w:r>
            <w:proofErr w:type="spellStart"/>
            <w:r w:rsidRPr="00B03A5C">
              <w:rPr>
                <w:lang w:val="ru-RU"/>
              </w:rPr>
              <w:t>двухзонном</w:t>
            </w:r>
            <w:proofErr w:type="spellEnd"/>
            <w:r w:rsidRPr="00B03A5C">
              <w:rPr>
                <w:lang w:val="ru-RU"/>
              </w:rPr>
              <w:t xml:space="preserve"> регулировании скорости. Расчет параметров структурной схемы, реализация в среде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proofErr w:type="spellStart"/>
            <w:r w:rsidRPr="004E199D">
              <w:t>MatLab</w:t>
            </w:r>
            <w:proofErr w:type="spellEnd"/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E2358B">
            <w:pPr>
              <w:ind w:firstLine="0"/>
              <w:rPr>
                <w:i/>
                <w:lang w:val="ru-RU"/>
              </w:rPr>
            </w:pPr>
          </w:p>
        </w:tc>
      </w:tr>
      <w:tr w:rsidR="00BD7157" w:rsidRPr="003025E4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Уметь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BD7157" w:rsidRPr="005D469E" w:rsidRDefault="00BD7157" w:rsidP="00E2358B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- экспортировать массивы данных основных координат электропривода из программы 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lastRenderedPageBreak/>
              <w:t>Тестовые задания АКР 3-4 приведены в приложении 1.</w:t>
            </w:r>
          </w:p>
        </w:tc>
      </w:tr>
      <w:tr w:rsidR="00BD7157" w:rsidRPr="003025E4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proofErr w:type="spellStart"/>
            <w:r w:rsidRPr="00BD7157">
              <w:t>Владеть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proofErr w:type="spellStart"/>
            <w:r>
              <w:t>Matlab</w:t>
            </w:r>
            <w:proofErr w:type="spellEnd"/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5-6 приведены в приложении 1.</w:t>
            </w: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A15498" w:rsidRPr="00564A5B" w:rsidRDefault="00A15498" w:rsidP="00A15498">
      <w:pPr>
        <w:spacing w:before="240" w:after="120"/>
        <w:ind w:left="0" w:right="0" w:firstLine="0"/>
        <w:jc w:val="left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b/>
          <w:color w:val="000000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A15498" w:rsidRPr="00564A5B" w:rsidRDefault="00A15498" w:rsidP="00A15498">
      <w:pPr>
        <w:suppressAutoHyphens/>
        <w:spacing w:after="222"/>
        <w:ind w:left="440" w:right="0" w:firstLine="660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Для подготовки к зачету студент должен освоить все изучаемые темы, в том числе и отведенные для самостоятельного изучения, выполнить и сдать все разделы курсового проекта.</w:t>
      </w:r>
    </w:p>
    <w:p w:rsidR="00A15498" w:rsidRPr="00564A5B" w:rsidRDefault="00A15498" w:rsidP="00A15498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>Критерии оценки:</w:t>
      </w:r>
    </w:p>
    <w:p w:rsidR="00A15498" w:rsidRPr="00564A5B" w:rsidRDefault="00A15498" w:rsidP="00A15498">
      <w:pPr>
        <w:tabs>
          <w:tab w:val="left" w:pos="851"/>
        </w:tabs>
        <w:ind w:left="426" w:right="0" w:firstLine="567"/>
        <w:rPr>
          <w:rFonts w:eastAsia="Times New Roman" w:cs="Times New Roman"/>
          <w:szCs w:val="24"/>
          <w:lang w:val="ru-RU" w:eastAsia="ru-RU"/>
        </w:rPr>
      </w:pPr>
      <w:r w:rsidRPr="00564A5B">
        <w:rPr>
          <w:rFonts w:eastAsia="Times New Roman" w:cs="Times New Roman"/>
          <w:szCs w:val="24"/>
          <w:lang w:val="ru-RU" w:eastAsia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 w:eastAsia="ru-RU"/>
        </w:rPr>
        <w:t>«зачтено»</w:t>
      </w:r>
      <w:r w:rsidRPr="00564A5B">
        <w:rPr>
          <w:rFonts w:eastAsia="Times New Roman" w:cs="Times New Roman"/>
          <w:szCs w:val="24"/>
          <w:lang w:val="ru-RU" w:eastAsia="ru-RU"/>
        </w:rPr>
        <w:t xml:space="preserve"> – обучающийся показывает высокий уровень </w:t>
      </w:r>
      <w:proofErr w:type="spellStart"/>
      <w:r w:rsidRPr="00564A5B">
        <w:rPr>
          <w:rFonts w:eastAsia="Times New Roman" w:cs="Times New Roman"/>
          <w:szCs w:val="24"/>
          <w:lang w:val="ru-RU" w:eastAsia="ru-RU"/>
        </w:rPr>
        <w:t>сформированности</w:t>
      </w:r>
      <w:proofErr w:type="spellEnd"/>
      <w:r w:rsidRPr="00564A5B">
        <w:rPr>
          <w:rFonts w:eastAsia="Times New Roman" w:cs="Times New Roman"/>
          <w:szCs w:val="24"/>
          <w:lang w:val="ru-RU" w:eastAsia="ru-RU"/>
        </w:rPr>
        <w:t xml:space="preserve"> компетенций, </w:t>
      </w:r>
      <w:proofErr w:type="spellStart"/>
      <w:r w:rsidRPr="00564A5B">
        <w:rPr>
          <w:rFonts w:eastAsia="Times New Roman" w:cs="Times New Roman"/>
          <w:szCs w:val="24"/>
          <w:lang w:val="ru-RU" w:eastAsia="ru-RU"/>
        </w:rPr>
        <w:t>т.е</w:t>
      </w:r>
      <w:proofErr w:type="spellEnd"/>
      <w:r w:rsidRPr="00564A5B">
        <w:rPr>
          <w:rFonts w:eastAsia="Times New Roman" w:cs="Times New Roman"/>
          <w:szCs w:val="24"/>
          <w:lang w:val="ru-RU" w:eastAsia="ru-RU"/>
        </w:rPr>
        <w:t xml:space="preserve">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A15498" w:rsidRPr="00564A5B" w:rsidRDefault="00A15498" w:rsidP="00A15498">
      <w:pPr>
        <w:spacing w:after="200" w:line="276" w:lineRule="auto"/>
        <w:ind w:left="720" w:right="0" w:firstLine="0"/>
        <w:jc w:val="left"/>
        <w:rPr>
          <w:rFonts w:eastAsia="Times New Roman" w:cs="Times New Roman"/>
          <w:szCs w:val="24"/>
          <w:lang w:val="ru-RU"/>
        </w:rPr>
      </w:pPr>
      <w:r w:rsidRPr="00564A5B">
        <w:rPr>
          <w:rFonts w:eastAsia="Times New Roman" w:cs="Times New Roman"/>
          <w:szCs w:val="24"/>
          <w:lang w:val="ru-RU"/>
        </w:rPr>
        <w:t xml:space="preserve">– на оценку </w:t>
      </w:r>
      <w:r w:rsidRPr="00564A5B">
        <w:rPr>
          <w:rFonts w:eastAsia="Times New Roman" w:cs="Times New Roman"/>
          <w:b/>
          <w:bCs/>
          <w:szCs w:val="24"/>
          <w:lang w:val="ru-RU"/>
        </w:rPr>
        <w:t>«</w:t>
      </w:r>
      <w:proofErr w:type="spellStart"/>
      <w:r w:rsidRPr="00564A5B">
        <w:rPr>
          <w:rFonts w:eastAsia="Times New Roman" w:cs="Times New Roman"/>
          <w:b/>
          <w:bCs/>
          <w:szCs w:val="24"/>
          <w:lang w:val="ru-RU"/>
        </w:rPr>
        <w:t>незачтено</w:t>
      </w:r>
      <w:proofErr w:type="spellEnd"/>
      <w:r w:rsidRPr="00564A5B">
        <w:rPr>
          <w:rFonts w:eastAsia="Times New Roman" w:cs="Times New Roman"/>
          <w:b/>
          <w:bCs/>
          <w:szCs w:val="24"/>
          <w:lang w:val="ru-RU"/>
        </w:rPr>
        <w:t>»</w:t>
      </w:r>
      <w:r w:rsidRPr="00564A5B">
        <w:rPr>
          <w:rFonts w:eastAsia="Times New Roman" w:cs="Times New Roman"/>
          <w:szCs w:val="24"/>
          <w:lang w:val="ru-RU"/>
        </w:rPr>
        <w:t xml:space="preserve"> 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387D8A" w:rsidRDefault="00387D8A" w:rsidP="00387D8A">
      <w:pPr>
        <w:pStyle w:val="2"/>
        <w:rPr>
          <w:lang w:val="ru-RU"/>
        </w:rPr>
      </w:pPr>
      <w:r>
        <w:rPr>
          <w:lang w:val="ru-RU"/>
        </w:rPr>
        <w:t>а) Основная литература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электроэнергетических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системах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Абдулвелеев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Анохин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подгот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печ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Загл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5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magtu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/1/1136470/3147.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Default="00387D8A" w:rsidP="00387D8A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технических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Минск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Новое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знание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2020.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592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образование).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ISBN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978-5-16-104762-0.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</w:rPr>
        <w:t>URL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hyperlink r:id="rId16" w:history="1"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new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znanium</w:t>
        </w:r>
        <w:proofErr w:type="spellEnd"/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com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/1042658</w:t>
        </w:r>
      </w:hyperlink>
      <w:r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AB5207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</w:p>
    <w:p w:rsidR="00387D8A" w:rsidRDefault="00387D8A" w:rsidP="00387D8A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</w:p>
    <w:p w:rsidR="00387D8A" w:rsidRDefault="00387D8A" w:rsidP="00387D8A">
      <w:pPr>
        <w:pStyle w:val="2"/>
        <w:rPr>
          <w:lang w:val="ru-RU"/>
        </w:rPr>
      </w:pPr>
      <w:r>
        <w:rPr>
          <w:lang w:val="ru-RU"/>
        </w:rPr>
        <w:t>б) Дополнительная литература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имитационное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Алексенцева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227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+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материалы.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978-5-16-103017-2.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7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znanium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/1005911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Бордовский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Физические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основы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практикум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Бордовский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Кондратьев,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Чоудери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испр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319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978-5-534-05365-4.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8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biblio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bcode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/437069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3.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привод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подгот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печ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2012].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Загл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9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magtu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/1/1123813/1360.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14.05.2020).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Кальченко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инженерии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Кальченко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Пащенко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Загл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0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magtu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/1/1133197/2835.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5.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нелинейных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Петров.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255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978-5-9916-8897-0.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1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biblio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bcode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/437003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6.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др.]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редакцией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Волковой,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Козлова.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450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978-5-9916-7322-8.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2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biblio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bcode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/436458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Pr="00AB5207" w:rsidRDefault="00387D8A" w:rsidP="00387D8A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lastRenderedPageBreak/>
        <w:t>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Непрерывные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испр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120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978-5-534-08079-7.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proofErr w:type="spellEnd"/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3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biblio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ru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bcode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/441839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387D8A" w:rsidRDefault="00387D8A" w:rsidP="00387D8A">
      <w:pPr>
        <w:rPr>
          <w:rFonts w:asciiTheme="minorHAnsi" w:eastAsiaTheme="minorEastAsia" w:hAnsiTheme="minorHAnsi"/>
          <w:sz w:val="22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Численные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Проворова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Мокин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испр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176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proofErr w:type="spellStart"/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</w:t>
      </w:r>
      <w:proofErr w:type="spellEnd"/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978-5-16-101124-9.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4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proofErr w:type="spellStart"/>
        <w:r w:rsidRPr="00AB729A">
          <w:rPr>
            <w:rStyle w:val="af1"/>
            <w:rFonts w:eastAsiaTheme="minorEastAsia" w:cs="Times New Roman"/>
            <w:szCs w:val="24"/>
          </w:rPr>
          <w:t>znanium</w:t>
        </w:r>
        <w:proofErr w:type="spellEnd"/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/774278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</w:p>
    <w:p w:rsidR="00387D8A" w:rsidRDefault="00387D8A" w:rsidP="00387D8A">
      <w:pPr>
        <w:rPr>
          <w:rFonts w:asciiTheme="minorHAnsi" w:eastAsiaTheme="minorEastAsia" w:hAnsiTheme="minorHAnsi"/>
          <w:sz w:val="22"/>
          <w:lang w:val="ru-RU"/>
        </w:rPr>
      </w:pPr>
    </w:p>
    <w:p w:rsidR="00387D8A" w:rsidRDefault="00387D8A" w:rsidP="00387D8A">
      <w:pPr>
        <w:rPr>
          <w:rFonts w:asciiTheme="minorHAnsi" w:eastAsiaTheme="minorEastAsia" w:hAnsiTheme="minorHAnsi"/>
          <w:sz w:val="22"/>
          <w:lang w:val="ru-RU"/>
        </w:rPr>
      </w:pPr>
    </w:p>
    <w:p w:rsidR="00387D8A" w:rsidRDefault="00387D8A" w:rsidP="00387D8A">
      <w:pPr>
        <w:pStyle w:val="2"/>
        <w:rPr>
          <w:lang w:val="ru-RU"/>
        </w:rPr>
      </w:pPr>
      <w:r>
        <w:rPr>
          <w:lang w:val="ru-RU"/>
        </w:rPr>
        <w:t>в) Методические указания:</w:t>
      </w:r>
    </w:p>
    <w:p w:rsidR="00387D8A" w:rsidRDefault="00387D8A" w:rsidP="00387D8A">
      <w:pPr>
        <w:rPr>
          <w:lang w:val="ru-RU"/>
        </w:rPr>
      </w:pPr>
      <w:r w:rsidRPr="00A46C3B">
        <w:rPr>
          <w:rFonts w:cs="Times New Roman"/>
          <w:color w:val="000000"/>
          <w:szCs w:val="24"/>
          <w:lang w:val="ru-RU"/>
        </w:rPr>
        <w:t>1.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Моделирование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электроприводе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учебное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пособие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/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proofErr w:type="spellStart"/>
      <w:r w:rsidRPr="00A46C3B">
        <w:rPr>
          <w:rFonts w:cs="Times New Roman"/>
          <w:color w:val="000000"/>
          <w:szCs w:val="24"/>
          <w:lang w:val="ru-RU"/>
        </w:rPr>
        <w:t>Радионов</w:t>
      </w:r>
      <w:proofErr w:type="spellEnd"/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;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МГТУ.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Магнитогорск,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2010.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83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ил.,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схемы,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табл.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Текст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непосредственный.</w:t>
      </w:r>
    </w:p>
    <w:p w:rsidR="00387D8A" w:rsidRDefault="00387D8A" w:rsidP="00387D8A">
      <w:pPr>
        <w:rPr>
          <w:b/>
          <w:bCs/>
          <w:sz w:val="23"/>
          <w:szCs w:val="23"/>
          <w:lang w:val="ru-RU"/>
        </w:rPr>
      </w:pPr>
    </w:p>
    <w:p w:rsidR="00387D8A" w:rsidRDefault="00387D8A" w:rsidP="00387D8A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387D8A" w:rsidRDefault="00387D8A" w:rsidP="00387D8A">
      <w:pPr>
        <w:rPr>
          <w:b/>
          <w:bCs/>
          <w:sz w:val="23"/>
          <w:szCs w:val="23"/>
          <w:lang w:val="ru-RU"/>
        </w:rPr>
      </w:pPr>
    </w:p>
    <w:p w:rsidR="00387D8A" w:rsidRPr="0046353F" w:rsidRDefault="00387D8A" w:rsidP="00387D8A">
      <w:pPr>
        <w:rPr>
          <w:b/>
          <w:bCs/>
          <w:sz w:val="23"/>
          <w:szCs w:val="23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7"/>
        <w:gridCol w:w="3612"/>
        <w:gridCol w:w="3063"/>
        <w:gridCol w:w="139"/>
      </w:tblGrid>
      <w:tr w:rsidR="00387D8A" w:rsidRPr="00AB5207" w:rsidTr="000F25D7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7D8A" w:rsidRPr="00AB5207" w:rsidRDefault="00387D8A" w:rsidP="000F25D7">
            <w:pPr>
              <w:ind w:left="0" w:right="0" w:firstLine="756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Срок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48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STATISTICA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v.6(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Белорецк</w:t>
            </w:r>
            <w:proofErr w:type="spellEnd"/>
            <w:r w:rsidRPr="00AB5207">
              <w:rPr>
                <w:rFonts w:eastAsiaTheme="minorEastAsia" w:cs="Times New Roman"/>
                <w:color w:val="000000"/>
                <w:szCs w:val="24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К-169-09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16.11.2009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Office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2007(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Белорецк</w:t>
            </w:r>
            <w:proofErr w:type="spellEnd"/>
            <w:r w:rsidRPr="00AB5207">
              <w:rPr>
                <w:rFonts w:eastAsiaTheme="minorEastAsia" w:cs="Times New Roman"/>
                <w:color w:val="000000"/>
                <w:szCs w:val="24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Windows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7(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Белорецк</w:t>
            </w:r>
            <w:proofErr w:type="spellEnd"/>
            <w:r w:rsidRPr="00AB5207">
              <w:rPr>
                <w:rFonts w:eastAsiaTheme="minorEastAsia" w:cs="Times New Roman"/>
                <w:color w:val="000000"/>
                <w:szCs w:val="24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FAR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Manager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NI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MultiSim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Education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К-68-08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29.05.2008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412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MathWorks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MathLab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v.2014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Classroom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License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К-89-14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08.12.2014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9E1EDA" w:rsidRDefault="00387D8A" w:rsidP="000F25D7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proofErr w:type="spellEnd"/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387D8A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387D8A" w:rsidRPr="00AB5207" w:rsidRDefault="00387D8A" w:rsidP="00387D8A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861"/>
        <w:gridCol w:w="3349"/>
        <w:gridCol w:w="3541"/>
        <w:gridCol w:w="118"/>
      </w:tblGrid>
      <w:tr w:rsidR="00387D8A" w:rsidRPr="00AB5207" w:rsidTr="000F25D7">
        <w:trPr>
          <w:trHeight w:hRule="exact" w:val="138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861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49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3025E4" w:rsidTr="000F25D7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7D8A" w:rsidRPr="00AB5207" w:rsidRDefault="00387D8A" w:rsidP="000F25D7">
            <w:pPr>
              <w:ind w:left="0" w:right="0" w:firstLine="756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базы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</w:tr>
      <w:tr w:rsidR="00387D8A" w:rsidRPr="00AB5207" w:rsidTr="000F25D7">
        <w:trPr>
          <w:trHeight w:hRule="exact" w:val="270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14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периодических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East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View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Services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,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ООО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«ИВИС»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https://dlib.eastview.com/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40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826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Национальная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–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Российский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индекс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научного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цитирования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(РИНЦ)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https://elibrary.ru/project_risc.asp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Поисковая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Академия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Scholar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https://scholar.google.ru/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-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Единое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окно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доступа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к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информационным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ресурсам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http://window.edu.ru/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библиотека</w:t>
            </w:r>
            <w:proofErr w:type="spellEnd"/>
            <w:r w:rsidRPr="00AB5207">
              <w:rPr>
                <w:rFonts w:eastAsiaTheme="minorEastAsia" w:cs="Times New Roman"/>
                <w:color w:val="000000"/>
                <w:szCs w:val="24"/>
              </w:rPr>
              <w:t>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https://www.rsl.ru/ru/4readers/catalogues/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библиотеки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МГТУ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им.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http://magtu.ru:8085/marcweb2/Default.asp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https://uisrussia.msu.ru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826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proofErr w:type="spellStart"/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наукометрическая</w:t>
            </w:r>
            <w:proofErr w:type="spellEnd"/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Web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science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http://webofscience.com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387D8A" w:rsidRPr="00AB5207" w:rsidTr="000F25D7">
        <w:trPr>
          <w:trHeight w:hRule="exact" w:val="555"/>
        </w:trPr>
        <w:tc>
          <w:tcPr>
            <w:tcW w:w="344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справочная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Scopus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D8A" w:rsidRPr="00AB5207" w:rsidRDefault="00387D8A" w:rsidP="000F25D7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http://scopus.com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387D8A" w:rsidRPr="00AB5207" w:rsidRDefault="00387D8A" w:rsidP="000F25D7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AB5207" w:rsidRDefault="00387D8A" w:rsidP="00387D8A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387D8A" w:rsidRPr="00847002" w:rsidRDefault="00387D8A" w:rsidP="00387D8A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>
        <w:rPr>
          <w:sz w:val="23"/>
          <w:szCs w:val="23"/>
        </w:rPr>
        <w:t>:</w:t>
      </w:r>
    </w:p>
    <w:p w:rsidR="00387D8A" w:rsidRPr="00847002" w:rsidRDefault="00387D8A" w:rsidP="00387D8A">
      <w:pPr>
        <w:pStyle w:val="Default"/>
        <w:ind w:firstLine="709"/>
        <w:rPr>
          <w:sz w:val="23"/>
          <w:szCs w:val="23"/>
        </w:rPr>
      </w:pPr>
    </w:p>
    <w:p w:rsidR="00387D8A" w:rsidRPr="00847002" w:rsidRDefault="00387D8A" w:rsidP="00387D8A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p w:rsidR="00387D8A" w:rsidRPr="00847002" w:rsidRDefault="00387D8A" w:rsidP="00387D8A">
      <w:pPr>
        <w:rPr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5418"/>
      </w:tblGrid>
      <w:tr w:rsidR="00387D8A" w:rsidRPr="00AB5207" w:rsidTr="000F25D7">
        <w:trPr>
          <w:tblHeader/>
        </w:trPr>
        <w:tc>
          <w:tcPr>
            <w:tcW w:w="2056" w:type="pct"/>
            <w:vAlign w:val="center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Оснащение аудитории</w:t>
            </w:r>
          </w:p>
        </w:tc>
      </w:tr>
      <w:tr w:rsidR="00387D8A" w:rsidRPr="003025E4" w:rsidTr="000F25D7">
        <w:tc>
          <w:tcPr>
            <w:tcW w:w="2056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387D8A" w:rsidRPr="003025E4" w:rsidTr="000F25D7">
        <w:tc>
          <w:tcPr>
            <w:tcW w:w="2056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Универсальные стенды, инструменты, 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87D8A" w:rsidRPr="003025E4" w:rsidTr="000F25D7">
        <w:tc>
          <w:tcPr>
            <w:tcW w:w="2056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87D8A" w:rsidRPr="003025E4" w:rsidTr="000F25D7">
        <w:tc>
          <w:tcPr>
            <w:tcW w:w="2056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87D8A" w:rsidRPr="003025E4" w:rsidTr="000F25D7">
        <w:tc>
          <w:tcPr>
            <w:tcW w:w="2056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87D8A" w:rsidRPr="00AB5207" w:rsidRDefault="00387D8A" w:rsidP="000F25D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87D8A" w:rsidRPr="00447295" w:rsidRDefault="00387D8A" w:rsidP="00387D8A">
      <w:pPr>
        <w:rPr>
          <w:b/>
          <w:bCs/>
          <w:sz w:val="23"/>
          <w:szCs w:val="23"/>
          <w:lang w:val="ru-RU"/>
        </w:rPr>
      </w:pPr>
    </w:p>
    <w:p w:rsidR="00387D8A" w:rsidRPr="00447295" w:rsidRDefault="00387D8A" w:rsidP="00387D8A">
      <w:pPr>
        <w:pStyle w:val="2"/>
        <w:rPr>
          <w:b w:val="0"/>
          <w:bCs w:val="0"/>
          <w:sz w:val="23"/>
          <w:szCs w:val="23"/>
          <w:lang w:val="ru-RU"/>
        </w:rPr>
      </w:pPr>
    </w:p>
    <w:p w:rsidR="00AC1D7C" w:rsidRPr="00447295" w:rsidRDefault="00AC1D7C" w:rsidP="00387D8A">
      <w:pPr>
        <w:pStyle w:val="2"/>
        <w:rPr>
          <w:b w:val="0"/>
          <w:bCs w:val="0"/>
          <w:sz w:val="23"/>
          <w:szCs w:val="23"/>
          <w:lang w:val="ru-RU"/>
        </w:rPr>
      </w:pPr>
    </w:p>
    <w:sectPr w:rsidR="00AC1D7C" w:rsidRPr="00447295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BF" w:rsidRDefault="001660BF" w:rsidP="00C35BF5">
      <w:r>
        <w:separator/>
      </w:r>
    </w:p>
  </w:endnote>
  <w:endnote w:type="continuationSeparator" w:id="0">
    <w:p w:rsidR="001660BF" w:rsidRDefault="001660BF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7D213C" w:rsidRDefault="00EE517F">
        <w:pPr>
          <w:pStyle w:val="af"/>
          <w:jc w:val="right"/>
        </w:pPr>
        <w:r>
          <w:fldChar w:fldCharType="begin"/>
        </w:r>
        <w:r w:rsidR="009171E0">
          <w:instrText xml:space="preserve"> PAGE   \* MERGEFORMAT </w:instrText>
        </w:r>
        <w:r>
          <w:fldChar w:fldCharType="separate"/>
        </w:r>
        <w:r w:rsidR="003025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213C" w:rsidRDefault="007D21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BF" w:rsidRDefault="001660BF" w:rsidP="00C35BF5">
      <w:r>
        <w:separator/>
      </w:r>
    </w:p>
  </w:footnote>
  <w:footnote w:type="continuationSeparator" w:id="0">
    <w:p w:rsidR="001660BF" w:rsidRDefault="001660BF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E3"/>
    <w:rsid w:val="00000C53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6FC2"/>
    <w:rsid w:val="00047790"/>
    <w:rsid w:val="00053FC4"/>
    <w:rsid w:val="00054927"/>
    <w:rsid w:val="000551D4"/>
    <w:rsid w:val="000605DA"/>
    <w:rsid w:val="00062E60"/>
    <w:rsid w:val="00064E82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B565C"/>
    <w:rsid w:val="000B7DF8"/>
    <w:rsid w:val="000C44F0"/>
    <w:rsid w:val="000D75BD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5032"/>
    <w:rsid w:val="00136712"/>
    <w:rsid w:val="0014262A"/>
    <w:rsid w:val="00143AF9"/>
    <w:rsid w:val="00145162"/>
    <w:rsid w:val="001660BF"/>
    <w:rsid w:val="00170673"/>
    <w:rsid w:val="001717B7"/>
    <w:rsid w:val="00171FB1"/>
    <w:rsid w:val="00172D48"/>
    <w:rsid w:val="00184074"/>
    <w:rsid w:val="0018529A"/>
    <w:rsid w:val="001864A9"/>
    <w:rsid w:val="00186552"/>
    <w:rsid w:val="00186DF7"/>
    <w:rsid w:val="00186EC9"/>
    <w:rsid w:val="001940FA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5F1D"/>
    <w:rsid w:val="002E007C"/>
    <w:rsid w:val="002E331E"/>
    <w:rsid w:val="002E4782"/>
    <w:rsid w:val="002E5E1C"/>
    <w:rsid w:val="002F363E"/>
    <w:rsid w:val="002F5071"/>
    <w:rsid w:val="00300581"/>
    <w:rsid w:val="00301D8D"/>
    <w:rsid w:val="003025E4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601F2"/>
    <w:rsid w:val="0036397A"/>
    <w:rsid w:val="003715F5"/>
    <w:rsid w:val="0037165B"/>
    <w:rsid w:val="00376FA5"/>
    <w:rsid w:val="003779C3"/>
    <w:rsid w:val="00377F04"/>
    <w:rsid w:val="0038233A"/>
    <w:rsid w:val="00382B6D"/>
    <w:rsid w:val="0038751D"/>
    <w:rsid w:val="00387D8A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F435A"/>
    <w:rsid w:val="003F7964"/>
    <w:rsid w:val="00402510"/>
    <w:rsid w:val="00407616"/>
    <w:rsid w:val="00407EA1"/>
    <w:rsid w:val="004115F6"/>
    <w:rsid w:val="004174BF"/>
    <w:rsid w:val="00420677"/>
    <w:rsid w:val="004254A1"/>
    <w:rsid w:val="00427764"/>
    <w:rsid w:val="00432330"/>
    <w:rsid w:val="00433768"/>
    <w:rsid w:val="00447295"/>
    <w:rsid w:val="0045090E"/>
    <w:rsid w:val="00450D4D"/>
    <w:rsid w:val="00472BA4"/>
    <w:rsid w:val="00472F5B"/>
    <w:rsid w:val="00476C49"/>
    <w:rsid w:val="004775E4"/>
    <w:rsid w:val="004777E1"/>
    <w:rsid w:val="004860D2"/>
    <w:rsid w:val="00486CD2"/>
    <w:rsid w:val="00491436"/>
    <w:rsid w:val="00496594"/>
    <w:rsid w:val="00496842"/>
    <w:rsid w:val="004A38B1"/>
    <w:rsid w:val="004A64D2"/>
    <w:rsid w:val="004A6514"/>
    <w:rsid w:val="004A6FB0"/>
    <w:rsid w:val="004C045F"/>
    <w:rsid w:val="004C596B"/>
    <w:rsid w:val="004D3711"/>
    <w:rsid w:val="004D78BA"/>
    <w:rsid w:val="004E31F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533FE"/>
    <w:rsid w:val="00554BA6"/>
    <w:rsid w:val="00555F52"/>
    <w:rsid w:val="0055757E"/>
    <w:rsid w:val="00562B6D"/>
    <w:rsid w:val="0056301E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41C6"/>
    <w:rsid w:val="005C50C0"/>
    <w:rsid w:val="005D469E"/>
    <w:rsid w:val="005E0CB8"/>
    <w:rsid w:val="005E6B4A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DA1"/>
    <w:rsid w:val="006D5BA4"/>
    <w:rsid w:val="006E5517"/>
    <w:rsid w:val="006E5DA3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72B4"/>
    <w:rsid w:val="00811E10"/>
    <w:rsid w:val="00820081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67AC"/>
    <w:rsid w:val="008860C9"/>
    <w:rsid w:val="0089790A"/>
    <w:rsid w:val="00897A26"/>
    <w:rsid w:val="008A2AEA"/>
    <w:rsid w:val="008A2B55"/>
    <w:rsid w:val="008A4D68"/>
    <w:rsid w:val="008B3B82"/>
    <w:rsid w:val="008C611B"/>
    <w:rsid w:val="008C781B"/>
    <w:rsid w:val="008D4154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171E0"/>
    <w:rsid w:val="009300BF"/>
    <w:rsid w:val="00930C0A"/>
    <w:rsid w:val="009329CA"/>
    <w:rsid w:val="009453C5"/>
    <w:rsid w:val="009466F9"/>
    <w:rsid w:val="009468E9"/>
    <w:rsid w:val="00951F7D"/>
    <w:rsid w:val="00965DC2"/>
    <w:rsid w:val="00970F4E"/>
    <w:rsid w:val="00971B05"/>
    <w:rsid w:val="00975CF3"/>
    <w:rsid w:val="00985D44"/>
    <w:rsid w:val="009A01FC"/>
    <w:rsid w:val="009A1F82"/>
    <w:rsid w:val="009A2141"/>
    <w:rsid w:val="009A2519"/>
    <w:rsid w:val="009A263C"/>
    <w:rsid w:val="009A7404"/>
    <w:rsid w:val="009B065A"/>
    <w:rsid w:val="009B77FE"/>
    <w:rsid w:val="009B7A4F"/>
    <w:rsid w:val="009C3157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5498"/>
    <w:rsid w:val="00A15E68"/>
    <w:rsid w:val="00A1672C"/>
    <w:rsid w:val="00A22026"/>
    <w:rsid w:val="00A25494"/>
    <w:rsid w:val="00A277C9"/>
    <w:rsid w:val="00A27DE1"/>
    <w:rsid w:val="00A3252D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E3D"/>
    <w:rsid w:val="00B0743C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4889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C4903"/>
    <w:rsid w:val="00BD1F2E"/>
    <w:rsid w:val="00BD22DD"/>
    <w:rsid w:val="00BD5C51"/>
    <w:rsid w:val="00BD7157"/>
    <w:rsid w:val="00BE31BC"/>
    <w:rsid w:val="00BF1B71"/>
    <w:rsid w:val="00BF2C83"/>
    <w:rsid w:val="00C119ED"/>
    <w:rsid w:val="00C142FA"/>
    <w:rsid w:val="00C145CA"/>
    <w:rsid w:val="00C1539C"/>
    <w:rsid w:val="00C15588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54DE2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D02F5"/>
    <w:rsid w:val="00CD2D4B"/>
    <w:rsid w:val="00CD31B8"/>
    <w:rsid w:val="00CD6D8B"/>
    <w:rsid w:val="00CE1868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2420"/>
    <w:rsid w:val="00DC3F1F"/>
    <w:rsid w:val="00DC630C"/>
    <w:rsid w:val="00DC6DC2"/>
    <w:rsid w:val="00DD0C14"/>
    <w:rsid w:val="00DD1BBB"/>
    <w:rsid w:val="00DF011B"/>
    <w:rsid w:val="00DF051D"/>
    <w:rsid w:val="00DF0597"/>
    <w:rsid w:val="00DF5D2D"/>
    <w:rsid w:val="00DF636E"/>
    <w:rsid w:val="00DF63EF"/>
    <w:rsid w:val="00E02918"/>
    <w:rsid w:val="00E04A19"/>
    <w:rsid w:val="00E10AB1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51132"/>
    <w:rsid w:val="00E60017"/>
    <w:rsid w:val="00E6285A"/>
    <w:rsid w:val="00E628BA"/>
    <w:rsid w:val="00E70678"/>
    <w:rsid w:val="00E76E68"/>
    <w:rsid w:val="00E914E3"/>
    <w:rsid w:val="00E91BFC"/>
    <w:rsid w:val="00E93E4F"/>
    <w:rsid w:val="00EA298A"/>
    <w:rsid w:val="00EA3C45"/>
    <w:rsid w:val="00EA4FBB"/>
    <w:rsid w:val="00EB0420"/>
    <w:rsid w:val="00EB2391"/>
    <w:rsid w:val="00EB35B8"/>
    <w:rsid w:val="00EB4B80"/>
    <w:rsid w:val="00EC4344"/>
    <w:rsid w:val="00ED32A1"/>
    <w:rsid w:val="00ED7F7C"/>
    <w:rsid w:val="00EE195D"/>
    <w:rsid w:val="00EE517F"/>
    <w:rsid w:val="00EE6E20"/>
    <w:rsid w:val="00EF0099"/>
    <w:rsid w:val="00EF09B2"/>
    <w:rsid w:val="00EF0F09"/>
    <w:rsid w:val="00EF23F1"/>
    <w:rsid w:val="00EF242E"/>
    <w:rsid w:val="00EF2CB2"/>
    <w:rsid w:val="00F02EB6"/>
    <w:rsid w:val="00F047E8"/>
    <w:rsid w:val="00F0710A"/>
    <w:rsid w:val="00F1636B"/>
    <w:rsid w:val="00F164B0"/>
    <w:rsid w:val="00F22948"/>
    <w:rsid w:val="00F25146"/>
    <w:rsid w:val="00F26DFD"/>
    <w:rsid w:val="00F330C6"/>
    <w:rsid w:val="00F3690F"/>
    <w:rsid w:val="00F44702"/>
    <w:rsid w:val="00F46B45"/>
    <w:rsid w:val="00F566D4"/>
    <w:rsid w:val="00F66149"/>
    <w:rsid w:val="00F668E3"/>
    <w:rsid w:val="00F710CC"/>
    <w:rsid w:val="00F71DC4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4B7D"/>
    <w:rsid w:val="00FA6376"/>
    <w:rsid w:val="00FB4F90"/>
    <w:rsid w:val="00FB6C3C"/>
    <w:rsid w:val="00FC204D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D774"/>
  <w15:docId w15:val="{3E64DFED-744B-4B80-8ED6-E386C17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91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blio-online.ru/bcode/43706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bcode/4370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catalog/product/10059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42658" TargetMode="External"/><Relationship Id="rId20" Type="http://schemas.openxmlformats.org/officeDocument/2006/relationships/hyperlink" Target="https://magtu.informsystema.ru/uploader/fileUpload?name=2835.pdf&amp;show=dcatalogues/1/1133197/283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77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47.pdf&amp;show=dcatalogues/1/1136470/3147.pdf&amp;view=true" TargetMode="External"/><Relationship Id="rId23" Type="http://schemas.openxmlformats.org/officeDocument/2006/relationships/hyperlink" Target="https://www.biblio-online.ru/bcode/44183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60.pdf&amp;show=dcatalogues/1/1123813/136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iblio-online.ru/bcode/436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7D1F5-49D4-4327-A620-C1FCE6D5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Big7</cp:lastModifiedBy>
  <cp:revision>7</cp:revision>
  <cp:lastPrinted>2020-11-01T13:16:00Z</cp:lastPrinted>
  <dcterms:created xsi:type="dcterms:W3CDTF">2020-02-18T04:25:00Z</dcterms:created>
  <dcterms:modified xsi:type="dcterms:W3CDTF">2020-11-01T13:16:00Z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