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0C" w:rsidRDefault="000D2C0C" w:rsidP="000D2C0C">
      <w:pPr>
        <w:autoSpaceDE w:val="0"/>
        <w:autoSpaceDN w:val="0"/>
        <w:adjustRightInd w:val="0"/>
        <w:jc w:val="center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5743395" cy="429595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 b="5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95" cy="42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C0C" w:rsidRPr="00933AFF" w:rsidRDefault="000D2C0C" w:rsidP="000D2C0C">
      <w:pPr>
        <w:jc w:val="center"/>
        <w:rPr>
          <w:iCs/>
          <w:snapToGrid/>
          <w:color w:val="595959" w:themeColor="text1" w:themeTint="A6"/>
          <w:sz w:val="24"/>
          <w:szCs w:val="24"/>
        </w:rPr>
      </w:pPr>
      <w:r w:rsidRPr="00933AFF">
        <w:rPr>
          <w:iCs/>
          <w:snapToGrid/>
          <w:color w:val="595959" w:themeColor="text1" w:themeTint="A6"/>
          <w:sz w:val="24"/>
          <w:szCs w:val="24"/>
        </w:rPr>
        <w:t>44.03.05 Педагогическое образование (с двумя профилями подготовки)</w:t>
      </w:r>
    </w:p>
    <w:p w:rsidR="00E861C4" w:rsidRDefault="00E861C4" w:rsidP="00E861C4">
      <w:pPr>
        <w:autoSpaceDE w:val="0"/>
        <w:autoSpaceDN w:val="0"/>
        <w:adjustRightInd w:val="0"/>
        <w:jc w:val="center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5743132" cy="4615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 t="48018" b="2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132" cy="461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C4" w:rsidRDefault="00E861C4" w:rsidP="00E861C4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174716" cy="74100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</a:blip>
                    <a:srcRect t="8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16" cy="741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C4" w:rsidRDefault="00E861C4">
      <w:pPr>
        <w:rPr>
          <w:b/>
          <w:iCs/>
          <w:snapToGrid/>
          <w:color w:val="auto"/>
          <w:szCs w:val="28"/>
        </w:rPr>
      </w:pPr>
      <w:r>
        <w:rPr>
          <w:b/>
          <w:iCs/>
          <w:snapToGrid/>
          <w:color w:val="auto"/>
          <w:szCs w:val="28"/>
        </w:rPr>
        <w:br w:type="page"/>
      </w:r>
    </w:p>
    <w:p w:rsidR="00E861C4" w:rsidRPr="00E861C4" w:rsidRDefault="00E861C4">
      <w:pPr>
        <w:rPr>
          <w:b/>
          <w:iCs/>
          <w:snapToGrid/>
          <w:color w:val="auto"/>
          <w:szCs w:val="28"/>
        </w:rPr>
      </w:pPr>
    </w:p>
    <w:p w:rsidR="00E861C4" w:rsidRDefault="006849E7" w:rsidP="00202ADB">
      <w:pPr>
        <w:pStyle w:val="Style9"/>
        <w:widowControl/>
        <w:jc w:val="both"/>
        <w:rPr>
          <w:rStyle w:val="FontStyle14"/>
        </w:rPr>
      </w:pPr>
      <w:r>
        <w:rPr>
          <w:noProof/>
        </w:rPr>
        <w:drawing>
          <wp:inline distT="0" distB="0" distL="0" distR="0">
            <wp:extent cx="6120130" cy="8132063"/>
            <wp:effectExtent l="19050" t="0" r="0" b="0"/>
            <wp:docPr id="5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C4" w:rsidRDefault="00E861C4">
      <w:pPr>
        <w:rPr>
          <w:b/>
          <w:iCs/>
          <w:snapToGrid/>
          <w:color w:val="auto"/>
          <w:sz w:val="24"/>
          <w:szCs w:val="24"/>
        </w:rPr>
      </w:pPr>
    </w:p>
    <w:p w:rsidR="00E861C4" w:rsidRDefault="00E861C4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</w:t>
      </w:r>
      <w:r w:rsidR="009D3C8E" w:rsidRPr="00AB357E">
        <w:rPr>
          <w:snapToGrid/>
          <w:color w:val="auto"/>
          <w:sz w:val="24"/>
          <w:szCs w:val="24"/>
        </w:rPr>
        <w:t>о</w:t>
      </w:r>
      <w:r w:rsidR="009D3C8E" w:rsidRPr="00AB357E">
        <w:rPr>
          <w:snapToGrid/>
          <w:color w:val="auto"/>
          <w:sz w:val="24"/>
          <w:szCs w:val="24"/>
        </w:rPr>
        <w:t>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C4099B" w:rsidRPr="00B34C96" w:rsidRDefault="00C4099B" w:rsidP="00C4099B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Pr="00114CA7">
        <w:rPr>
          <w:bCs/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вырабатывание</w:t>
      </w:r>
      <w:r w:rsidRPr="00114CA7">
        <w:rPr>
          <w:bCs/>
          <w:snapToGrid/>
          <w:color w:val="auto"/>
          <w:sz w:val="24"/>
          <w:szCs w:val="24"/>
        </w:rPr>
        <w:t xml:space="preserve"> знаний и навыков, необходимых для </w:t>
      </w:r>
      <w:r w:rsidRPr="00C4099B">
        <w:rPr>
          <w:bCs/>
          <w:snapToGrid/>
          <w:color w:val="auto"/>
          <w:sz w:val="24"/>
          <w:szCs w:val="24"/>
        </w:rPr>
        <w:t>обеспечени</w:t>
      </w:r>
      <w:r>
        <w:rPr>
          <w:bCs/>
          <w:snapToGrid/>
          <w:color w:val="auto"/>
          <w:sz w:val="24"/>
          <w:szCs w:val="24"/>
        </w:rPr>
        <w:t>я</w:t>
      </w:r>
      <w:r w:rsidRPr="00C4099B">
        <w:rPr>
          <w:bCs/>
          <w:snapToGrid/>
          <w:color w:val="auto"/>
          <w:sz w:val="24"/>
          <w:szCs w:val="24"/>
        </w:rPr>
        <w:t xml:space="preserve"> охраны жизни и здоровья обучающихся</w:t>
      </w:r>
      <w:r>
        <w:rPr>
          <w:bCs/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характеристики опасностей природного, техногенного и социал</w:t>
            </w:r>
            <w:r w:rsidR="00C4099B" w:rsidRPr="00C4099B">
              <w:rPr>
                <w:sz w:val="24"/>
              </w:rPr>
              <w:t>ь</w:t>
            </w:r>
            <w:r w:rsidR="00C4099B" w:rsidRPr="00C4099B">
              <w:rPr>
                <w:sz w:val="24"/>
              </w:rPr>
              <w:t xml:space="preserve">ного происхождения; </w:t>
            </w:r>
          </w:p>
          <w:p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</w:t>
            </w:r>
            <w:r w:rsidRPr="00C4099B">
              <w:rPr>
                <w:sz w:val="24"/>
              </w:rPr>
              <w:t>е</w:t>
            </w:r>
            <w:r w:rsidRPr="00C4099B">
              <w:rPr>
                <w:sz w:val="24"/>
              </w:rPr>
              <w:t>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корректно 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31DF5" w:rsidRPr="009D3C8E" w:rsidRDefault="00227823" w:rsidP="00831DF5">
            <w:pPr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 xml:space="preserve">методикой формирования у </w:t>
            </w:r>
            <w:r w:rsidR="00C4099B">
              <w:rPr>
                <w:sz w:val="24"/>
              </w:rPr>
              <w:t>обучающихся</w:t>
            </w:r>
            <w:r w:rsidR="00C4099B" w:rsidRPr="00C4099B">
              <w:rPr>
                <w:sz w:val="24"/>
              </w:rPr>
              <w:t xml:space="preserve"> психологической устойчивости поведения</w:t>
            </w: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E07478" w:rsidRPr="00700A87" w:rsidRDefault="00E07478"/>
    <w:p w:rsidR="00E07478" w:rsidRPr="00700A87" w:rsidRDefault="00E0747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985F5B" w:rsidRPr="00B34C96" w:rsidTr="00700A8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>ОПК-6-готовностью к обеспечению охраны жизни и здоровья обучающихся</w:t>
            </w:r>
          </w:p>
        </w:tc>
      </w:tr>
      <w:tr w:rsidR="00985F5B" w:rsidRPr="009D3C8E" w:rsidTr="00700A8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методы  и средства сохранения и укрепления здоровья </w:t>
            </w:r>
            <w:proofErr w:type="gramStart"/>
            <w:r w:rsidR="0091114C" w:rsidRPr="0091114C">
              <w:rPr>
                <w:sz w:val="24"/>
              </w:rPr>
              <w:t>обуча</w:t>
            </w:r>
            <w:r w:rsidR="0091114C" w:rsidRPr="0091114C">
              <w:rPr>
                <w:sz w:val="24"/>
              </w:rPr>
              <w:t>ю</w:t>
            </w:r>
            <w:r w:rsidR="0091114C" w:rsidRPr="0091114C">
              <w:rPr>
                <w:sz w:val="24"/>
              </w:rPr>
              <w:t>щихся</w:t>
            </w:r>
            <w:proofErr w:type="gramEnd"/>
            <w:r w:rsidR="0091114C" w:rsidRPr="0091114C">
              <w:rPr>
                <w:sz w:val="24"/>
              </w:rPr>
              <w:t xml:space="preserve"> </w:t>
            </w:r>
            <w:r w:rsidRPr="00985F5B">
              <w:rPr>
                <w:sz w:val="24"/>
              </w:rPr>
              <w:t>для обеспечения полноценной социальной и профессионал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ной деятельности;</w:t>
            </w:r>
          </w:p>
          <w:p w:rsidR="00985F5B" w:rsidRPr="00985F5B" w:rsidRDefault="00985F5B" w:rsidP="00985F5B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основы концепции обеспечения безопасности </w:t>
            </w:r>
            <w:bookmarkStart w:id="0" w:name="_Toc353958648"/>
            <w:bookmarkStart w:id="1" w:name="_Toc118361486"/>
            <w:bookmarkStart w:id="2" w:name="_Toc120959431"/>
            <w:bookmarkStart w:id="3" w:name="_Toc120959552"/>
            <w:bookmarkStart w:id="4" w:name="_Toc352316904"/>
            <w:bookmarkStart w:id="5" w:name="_Toc353958644"/>
            <w:r w:rsidRPr="00985F5B">
              <w:rPr>
                <w:sz w:val="24"/>
              </w:rPr>
              <w:t>в образовательном учреждении</w:t>
            </w:r>
            <w:bookmarkEnd w:id="0"/>
            <w:r w:rsidRPr="00985F5B">
              <w:rPr>
                <w:bCs/>
                <w:sz w:val="24"/>
              </w:rPr>
              <w:t xml:space="preserve"> и способы их предотвращения;</w:t>
            </w:r>
          </w:p>
          <w:bookmarkEnd w:id="1"/>
          <w:bookmarkEnd w:id="2"/>
          <w:bookmarkEnd w:id="3"/>
          <w:bookmarkEnd w:id="4"/>
          <w:bookmarkEnd w:id="5"/>
          <w:p w:rsidR="0091114C" w:rsidRPr="0091114C" w:rsidRDefault="00985F5B" w:rsidP="009111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характеристики опасностей природного, техногенного и социал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ного происхождения</w:t>
            </w:r>
          </w:p>
        </w:tc>
      </w:tr>
      <w:tr w:rsidR="00985F5B" w:rsidRPr="009D3C8E" w:rsidTr="00985F5B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2" w:rsidRPr="008A5222" w:rsidRDefault="00985F5B" w:rsidP="008A52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A5222" w:rsidRPr="008A5222"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 ЧС;</w:t>
            </w:r>
          </w:p>
          <w:p w:rsidR="00985F5B" w:rsidRPr="00985F5B" w:rsidRDefault="008A5222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85F5B" w:rsidRPr="00985F5B"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91114C" w:rsidRPr="00985F5B" w:rsidRDefault="00985F5B" w:rsidP="0091114C">
            <w:pPr>
              <w:jc w:val="both"/>
              <w:rPr>
                <w:sz w:val="24"/>
              </w:rPr>
            </w:pPr>
            <w:r w:rsidRPr="00985F5B">
              <w:rPr>
                <w:sz w:val="24"/>
              </w:rPr>
              <w:t>- сохранять физическое и психическое здоровье детей</w:t>
            </w:r>
          </w:p>
        </w:tc>
      </w:tr>
      <w:tr w:rsidR="00985F5B" w:rsidRPr="009D3C8E" w:rsidTr="00700A8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 об</w:t>
            </w:r>
            <w:r w:rsidRPr="00985F5B">
              <w:rPr>
                <w:sz w:val="24"/>
              </w:rPr>
              <w:t>у</w:t>
            </w:r>
            <w:r w:rsidRPr="00985F5B">
              <w:rPr>
                <w:sz w:val="24"/>
              </w:rPr>
              <w:t>чающихся</w:t>
            </w:r>
            <w:r>
              <w:rPr>
                <w:sz w:val="24"/>
              </w:rPr>
              <w:t xml:space="preserve"> и </w:t>
            </w:r>
            <w:r w:rsidRPr="00985F5B">
              <w:rPr>
                <w:sz w:val="24"/>
              </w:rPr>
              <w:t>идентификации опасностей</w:t>
            </w:r>
            <w:r>
              <w:rPr>
                <w:sz w:val="24"/>
              </w:rPr>
              <w:t xml:space="preserve"> среды обитания человека</w:t>
            </w:r>
            <w:r w:rsidR="008A5222">
              <w:rPr>
                <w:sz w:val="24"/>
              </w:rPr>
              <w:t>;</w:t>
            </w:r>
          </w:p>
          <w:p w:rsidR="008A5222" w:rsidRPr="00985F5B" w:rsidRDefault="008A5222" w:rsidP="008A5222">
            <w:pPr>
              <w:jc w:val="both"/>
              <w:rPr>
                <w:sz w:val="24"/>
              </w:rPr>
            </w:pPr>
            <w:r w:rsidRPr="008A5222">
              <w:rPr>
                <w:sz w:val="24"/>
              </w:rPr>
              <w:t>- навыками грамотных действий по защите обучающихся от пор</w:t>
            </w:r>
            <w:r w:rsidRPr="008A5222">
              <w:rPr>
                <w:sz w:val="24"/>
              </w:rPr>
              <w:t>а</w:t>
            </w:r>
            <w:r w:rsidRPr="008A5222">
              <w:rPr>
                <w:sz w:val="24"/>
              </w:rPr>
              <w:t>жающих факторов</w:t>
            </w:r>
            <w:r>
              <w:rPr>
                <w:sz w:val="24"/>
              </w:rPr>
              <w:t xml:space="preserve"> ЧС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3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7108F2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7108F2">
        <w:rPr>
          <w:bCs/>
          <w:snapToGrid/>
          <w:color w:val="auto"/>
          <w:sz w:val="24"/>
          <w:szCs w:val="24"/>
        </w:rPr>
        <w:t>Общая труд</w:t>
      </w:r>
      <w:r w:rsidR="00EF0D13" w:rsidRPr="007108F2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 w:rsidRPr="007108F2">
        <w:rPr>
          <w:bCs/>
          <w:snapToGrid/>
          <w:color w:val="auto"/>
          <w:sz w:val="24"/>
          <w:szCs w:val="24"/>
        </w:rPr>
        <w:t>4</w:t>
      </w:r>
      <w:r w:rsidRPr="007108F2">
        <w:rPr>
          <w:bCs/>
          <w:snapToGrid/>
          <w:color w:val="auto"/>
          <w:sz w:val="24"/>
          <w:szCs w:val="24"/>
        </w:rPr>
        <w:t xml:space="preserve"> единиц</w:t>
      </w:r>
      <w:r w:rsidR="00EF0D13" w:rsidRPr="007108F2">
        <w:rPr>
          <w:bCs/>
          <w:snapToGrid/>
          <w:color w:val="auto"/>
          <w:sz w:val="24"/>
          <w:szCs w:val="24"/>
        </w:rPr>
        <w:t>ы</w:t>
      </w:r>
      <w:r w:rsidRPr="007108F2">
        <w:rPr>
          <w:bCs/>
          <w:snapToGrid/>
          <w:color w:val="auto"/>
          <w:sz w:val="24"/>
          <w:szCs w:val="24"/>
        </w:rPr>
        <w:t xml:space="preserve"> 1</w:t>
      </w:r>
      <w:r w:rsidR="00227823" w:rsidRPr="007108F2">
        <w:rPr>
          <w:bCs/>
          <w:snapToGrid/>
          <w:color w:val="auto"/>
          <w:sz w:val="24"/>
          <w:szCs w:val="24"/>
        </w:rPr>
        <w:t>44</w:t>
      </w:r>
      <w:r w:rsidRPr="007108F2">
        <w:rPr>
          <w:bCs/>
          <w:snapToGrid/>
          <w:color w:val="auto"/>
          <w:sz w:val="24"/>
          <w:szCs w:val="24"/>
        </w:rPr>
        <w:t xml:space="preserve"> акад. </w:t>
      </w:r>
      <w:r w:rsidR="00072C9B" w:rsidRPr="007108F2">
        <w:rPr>
          <w:bCs/>
          <w:snapToGrid/>
          <w:color w:val="auto"/>
          <w:sz w:val="24"/>
          <w:szCs w:val="24"/>
        </w:rPr>
        <w:t>часов,</w:t>
      </w:r>
      <w:r w:rsidRPr="007108F2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7108F2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7108F2">
        <w:rPr>
          <w:bCs/>
          <w:snapToGrid/>
          <w:color w:val="auto"/>
          <w:sz w:val="24"/>
          <w:szCs w:val="24"/>
        </w:rPr>
        <w:t>-</w:t>
      </w:r>
      <w:r w:rsidR="00227823" w:rsidRPr="007108F2">
        <w:rPr>
          <w:bCs/>
          <w:snapToGrid/>
          <w:color w:val="auto"/>
          <w:sz w:val="24"/>
          <w:szCs w:val="24"/>
        </w:rPr>
        <w:t xml:space="preserve"> </w:t>
      </w:r>
      <w:r w:rsidRPr="007108F2">
        <w:rPr>
          <w:bCs/>
          <w:snapToGrid/>
          <w:color w:val="auto"/>
          <w:sz w:val="24"/>
          <w:szCs w:val="24"/>
        </w:rPr>
        <w:t>контактная работа</w:t>
      </w:r>
      <w:r w:rsidR="004C0074" w:rsidRPr="007108F2">
        <w:rPr>
          <w:bCs/>
          <w:snapToGrid/>
          <w:color w:val="auto"/>
          <w:sz w:val="24"/>
          <w:szCs w:val="24"/>
        </w:rPr>
        <w:t xml:space="preserve"> </w:t>
      </w:r>
      <w:r w:rsidR="00227823" w:rsidRPr="007108F2">
        <w:rPr>
          <w:bCs/>
          <w:snapToGrid/>
          <w:color w:val="auto"/>
          <w:sz w:val="24"/>
          <w:szCs w:val="24"/>
        </w:rPr>
        <w:t>5</w:t>
      </w:r>
      <w:r w:rsidR="008A5222" w:rsidRPr="007108F2">
        <w:rPr>
          <w:bCs/>
          <w:snapToGrid/>
          <w:color w:val="auto"/>
          <w:sz w:val="24"/>
          <w:szCs w:val="24"/>
        </w:rPr>
        <w:t>8,1</w:t>
      </w:r>
      <w:r w:rsidRPr="007108F2">
        <w:rPr>
          <w:bCs/>
          <w:snapToGrid/>
          <w:color w:val="auto"/>
          <w:sz w:val="24"/>
          <w:szCs w:val="24"/>
        </w:rPr>
        <w:t xml:space="preserve"> акад. час:</w:t>
      </w:r>
    </w:p>
    <w:p w:rsidR="00B34C96" w:rsidRPr="007108F2" w:rsidRDefault="00B34C96" w:rsidP="007108F2">
      <w:pPr>
        <w:autoSpaceDE w:val="0"/>
        <w:autoSpaceDN w:val="0"/>
        <w:adjustRightInd w:val="0"/>
        <w:ind w:firstLine="851"/>
        <w:jc w:val="both"/>
        <w:rPr>
          <w:bCs/>
          <w:snapToGrid/>
          <w:color w:val="auto"/>
          <w:sz w:val="24"/>
          <w:szCs w:val="24"/>
        </w:rPr>
      </w:pPr>
      <w:r w:rsidRPr="007108F2">
        <w:rPr>
          <w:bCs/>
          <w:snapToGrid/>
          <w:color w:val="auto"/>
          <w:sz w:val="24"/>
          <w:szCs w:val="24"/>
        </w:rPr>
        <w:t>-</w:t>
      </w:r>
      <w:r w:rsidR="00227823" w:rsidRPr="007108F2">
        <w:rPr>
          <w:bCs/>
          <w:snapToGrid/>
          <w:color w:val="auto"/>
          <w:sz w:val="24"/>
          <w:szCs w:val="24"/>
        </w:rPr>
        <w:t xml:space="preserve"> </w:t>
      </w:r>
      <w:r w:rsidRPr="007108F2">
        <w:rPr>
          <w:bCs/>
          <w:snapToGrid/>
          <w:color w:val="auto"/>
          <w:sz w:val="24"/>
          <w:szCs w:val="24"/>
        </w:rPr>
        <w:t xml:space="preserve">аудиторная </w:t>
      </w:r>
      <w:r w:rsidR="00227823" w:rsidRPr="007108F2">
        <w:rPr>
          <w:bCs/>
          <w:snapToGrid/>
          <w:color w:val="auto"/>
          <w:sz w:val="24"/>
          <w:szCs w:val="24"/>
        </w:rPr>
        <w:t>5</w:t>
      </w:r>
      <w:r w:rsidR="008A5222" w:rsidRPr="007108F2">
        <w:rPr>
          <w:bCs/>
          <w:snapToGrid/>
          <w:color w:val="auto"/>
          <w:sz w:val="24"/>
          <w:szCs w:val="24"/>
        </w:rPr>
        <w:t>4</w:t>
      </w:r>
      <w:r w:rsidRPr="007108F2">
        <w:rPr>
          <w:bCs/>
          <w:snapToGrid/>
          <w:color w:val="auto"/>
          <w:sz w:val="24"/>
          <w:szCs w:val="24"/>
        </w:rPr>
        <w:t xml:space="preserve"> акад.</w:t>
      </w:r>
      <w:r w:rsidR="00072C9B" w:rsidRPr="007108F2">
        <w:rPr>
          <w:bCs/>
          <w:snapToGrid/>
          <w:color w:val="auto"/>
          <w:sz w:val="24"/>
          <w:szCs w:val="24"/>
        </w:rPr>
        <w:t xml:space="preserve"> </w:t>
      </w:r>
      <w:r w:rsidR="00DE34B6" w:rsidRPr="007108F2">
        <w:rPr>
          <w:bCs/>
          <w:snapToGrid/>
          <w:color w:val="auto"/>
          <w:sz w:val="24"/>
          <w:szCs w:val="24"/>
        </w:rPr>
        <w:t>час</w:t>
      </w:r>
      <w:r w:rsidR="008A5222" w:rsidRPr="007108F2">
        <w:rPr>
          <w:bCs/>
          <w:snapToGrid/>
          <w:color w:val="auto"/>
          <w:sz w:val="24"/>
          <w:szCs w:val="24"/>
        </w:rPr>
        <w:t>ов</w:t>
      </w:r>
      <w:r w:rsidR="00DE34B6" w:rsidRPr="007108F2">
        <w:rPr>
          <w:bCs/>
          <w:snapToGrid/>
          <w:color w:val="auto"/>
          <w:sz w:val="24"/>
          <w:szCs w:val="24"/>
        </w:rPr>
        <w:t>;</w:t>
      </w:r>
    </w:p>
    <w:p w:rsidR="00B34C96" w:rsidRPr="007108F2" w:rsidRDefault="00B34C96" w:rsidP="007108F2">
      <w:pPr>
        <w:autoSpaceDE w:val="0"/>
        <w:autoSpaceDN w:val="0"/>
        <w:adjustRightInd w:val="0"/>
        <w:ind w:firstLine="851"/>
        <w:jc w:val="both"/>
        <w:rPr>
          <w:bCs/>
          <w:snapToGrid/>
          <w:color w:val="auto"/>
          <w:sz w:val="24"/>
          <w:szCs w:val="24"/>
        </w:rPr>
      </w:pPr>
      <w:r w:rsidRPr="007108F2">
        <w:rPr>
          <w:bCs/>
          <w:snapToGrid/>
          <w:color w:val="auto"/>
          <w:sz w:val="24"/>
          <w:szCs w:val="24"/>
        </w:rPr>
        <w:t>-</w:t>
      </w:r>
      <w:r w:rsidR="00227823" w:rsidRPr="007108F2">
        <w:rPr>
          <w:bCs/>
          <w:snapToGrid/>
          <w:color w:val="auto"/>
          <w:sz w:val="24"/>
          <w:szCs w:val="24"/>
        </w:rPr>
        <w:t xml:space="preserve"> </w:t>
      </w:r>
      <w:r w:rsidRPr="007108F2">
        <w:rPr>
          <w:bCs/>
          <w:snapToGrid/>
          <w:color w:val="auto"/>
          <w:sz w:val="24"/>
          <w:szCs w:val="24"/>
        </w:rPr>
        <w:t xml:space="preserve">внеаудиторная </w:t>
      </w:r>
      <w:r w:rsidR="00227823" w:rsidRPr="007108F2">
        <w:rPr>
          <w:bCs/>
          <w:snapToGrid/>
          <w:color w:val="auto"/>
          <w:sz w:val="24"/>
          <w:szCs w:val="24"/>
        </w:rPr>
        <w:t>4</w:t>
      </w:r>
      <w:r w:rsidR="008A5222" w:rsidRPr="007108F2">
        <w:rPr>
          <w:bCs/>
          <w:snapToGrid/>
          <w:color w:val="auto"/>
          <w:sz w:val="24"/>
          <w:szCs w:val="24"/>
        </w:rPr>
        <w:t>,1</w:t>
      </w:r>
      <w:r w:rsidR="00072C9B" w:rsidRPr="007108F2">
        <w:rPr>
          <w:bCs/>
          <w:snapToGrid/>
          <w:color w:val="auto"/>
          <w:sz w:val="24"/>
          <w:szCs w:val="24"/>
        </w:rPr>
        <w:t xml:space="preserve"> </w:t>
      </w:r>
      <w:r w:rsidRPr="007108F2">
        <w:rPr>
          <w:bCs/>
          <w:snapToGrid/>
          <w:color w:val="auto"/>
          <w:sz w:val="24"/>
          <w:szCs w:val="24"/>
        </w:rPr>
        <w:t>акад.</w:t>
      </w:r>
      <w:r w:rsidR="00072C9B" w:rsidRPr="007108F2">
        <w:rPr>
          <w:bCs/>
          <w:snapToGrid/>
          <w:color w:val="auto"/>
          <w:sz w:val="24"/>
          <w:szCs w:val="24"/>
        </w:rPr>
        <w:t xml:space="preserve"> </w:t>
      </w:r>
      <w:r w:rsidR="00E440E1" w:rsidRPr="007108F2">
        <w:rPr>
          <w:bCs/>
          <w:snapToGrid/>
          <w:color w:val="auto"/>
          <w:sz w:val="24"/>
          <w:szCs w:val="24"/>
        </w:rPr>
        <w:t>часа;</w:t>
      </w:r>
    </w:p>
    <w:p w:rsidR="00B34C96" w:rsidRPr="007108F2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7108F2">
        <w:rPr>
          <w:bCs/>
          <w:snapToGrid/>
          <w:color w:val="auto"/>
          <w:sz w:val="24"/>
          <w:szCs w:val="24"/>
        </w:rPr>
        <w:t>-</w:t>
      </w:r>
      <w:r w:rsidR="00DE34B6" w:rsidRPr="007108F2">
        <w:rPr>
          <w:bCs/>
          <w:snapToGrid/>
          <w:color w:val="auto"/>
          <w:sz w:val="24"/>
          <w:szCs w:val="24"/>
        </w:rPr>
        <w:t xml:space="preserve"> </w:t>
      </w:r>
      <w:r w:rsidRPr="007108F2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 w:rsidRPr="007108F2">
        <w:rPr>
          <w:bCs/>
          <w:snapToGrid/>
          <w:color w:val="auto"/>
          <w:sz w:val="24"/>
          <w:szCs w:val="24"/>
        </w:rPr>
        <w:t>5</w:t>
      </w:r>
      <w:r w:rsidR="008A5222" w:rsidRPr="007108F2">
        <w:rPr>
          <w:bCs/>
          <w:snapToGrid/>
          <w:color w:val="auto"/>
          <w:sz w:val="24"/>
          <w:szCs w:val="24"/>
        </w:rPr>
        <w:t>0</w:t>
      </w:r>
      <w:r w:rsidR="00227823" w:rsidRPr="007108F2">
        <w:rPr>
          <w:bCs/>
          <w:snapToGrid/>
          <w:color w:val="auto"/>
          <w:sz w:val="24"/>
          <w:szCs w:val="24"/>
        </w:rPr>
        <w:t>,</w:t>
      </w:r>
      <w:r w:rsidR="008A5222" w:rsidRPr="007108F2">
        <w:rPr>
          <w:bCs/>
          <w:snapToGrid/>
          <w:color w:val="auto"/>
          <w:sz w:val="24"/>
          <w:szCs w:val="24"/>
        </w:rPr>
        <w:t>2</w:t>
      </w:r>
      <w:r w:rsidR="00EF0D13" w:rsidRPr="007108F2">
        <w:rPr>
          <w:bCs/>
          <w:snapToGrid/>
          <w:color w:val="auto"/>
          <w:sz w:val="24"/>
          <w:szCs w:val="24"/>
        </w:rPr>
        <w:t xml:space="preserve"> акад. </w:t>
      </w:r>
      <w:r w:rsidR="009B6CA1" w:rsidRPr="007108F2">
        <w:rPr>
          <w:bCs/>
          <w:snapToGrid/>
          <w:color w:val="auto"/>
          <w:sz w:val="24"/>
          <w:szCs w:val="24"/>
        </w:rPr>
        <w:t>ч</w:t>
      </w:r>
      <w:r w:rsidR="00EF0D13" w:rsidRPr="007108F2">
        <w:rPr>
          <w:bCs/>
          <w:snapToGrid/>
          <w:color w:val="auto"/>
          <w:sz w:val="24"/>
          <w:szCs w:val="24"/>
        </w:rPr>
        <w:t>аса</w:t>
      </w:r>
      <w:r w:rsidR="007108F2">
        <w:rPr>
          <w:bCs/>
          <w:snapToGrid/>
          <w:color w:val="auto"/>
          <w:sz w:val="24"/>
          <w:szCs w:val="24"/>
        </w:rPr>
        <w:t>;</w:t>
      </w:r>
    </w:p>
    <w:p w:rsidR="00227823" w:rsidRPr="007108F2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7108F2">
        <w:rPr>
          <w:bCs/>
          <w:snapToGrid/>
          <w:color w:val="auto"/>
          <w:sz w:val="24"/>
          <w:szCs w:val="24"/>
        </w:rPr>
        <w:t>- подготовка к экзамену 35,7 акад. часа</w:t>
      </w:r>
      <w:r w:rsidR="007108F2">
        <w:rPr>
          <w:bCs/>
          <w:snapToGrid/>
          <w:color w:val="auto"/>
          <w:sz w:val="24"/>
          <w:szCs w:val="24"/>
        </w:rPr>
        <w:t>.</w:t>
      </w:r>
      <w:bookmarkStart w:id="6" w:name="_GoBack"/>
      <w:bookmarkEnd w:id="6"/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4F0AE1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89669F" w:rsidRDefault="004F0AE1" w:rsidP="0089669F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700A87" w:rsidRPr="00700A87">
              <w:rPr>
                <w:szCs w:val="28"/>
              </w:rPr>
              <w:t>Теоретические основы безопасности жизнеде</w:t>
            </w:r>
            <w:r w:rsidR="00700A87" w:rsidRPr="00700A87">
              <w:rPr>
                <w:szCs w:val="28"/>
              </w:rPr>
              <w:t>я</w:t>
            </w:r>
            <w:r w:rsidR="00700A87" w:rsidRPr="00700A87">
              <w:rPr>
                <w:szCs w:val="28"/>
              </w:rPr>
              <w:t xml:space="preserve">тельности. Оптимальные условия жизнедеятельности </w:t>
            </w:r>
            <w:r w:rsidR="0089669F">
              <w:rPr>
                <w:szCs w:val="28"/>
              </w:rPr>
              <w:t>обучающихся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A3984" w:rsidRDefault="004F0AE1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87" w:rsidRDefault="00700A87" w:rsidP="00700A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B34C96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  <w:r w:rsidRPr="004F0AE1">
              <w:t>Лабораторное занятие «Исследование пер</w:t>
            </w:r>
            <w:r w:rsidRPr="004F0AE1">
              <w:t>е</w:t>
            </w:r>
            <w:r w:rsidRPr="004F0AE1">
              <w:t>ключения внимания»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ОПК-6 – зув</w:t>
            </w:r>
          </w:p>
        </w:tc>
      </w:tr>
      <w:tr w:rsidR="004F0AE1" w:rsidRPr="00B34C96" w:rsidTr="0091114C">
        <w:trPr>
          <w:trHeight w:val="29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89669F" w:rsidRDefault="0089669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9669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2. Защита населения и те</w:t>
            </w:r>
            <w:r>
              <w:t>р</w:t>
            </w:r>
            <w:r>
              <w:t>риторий в чрезвычайных ситуациях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</w:p>
        </w:tc>
      </w:tr>
      <w:tr w:rsidR="004F0AE1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2.1.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сист</w:t>
            </w:r>
            <w:r>
              <w:t>е</w:t>
            </w:r>
            <w:r>
              <w:t>ма предупреждения и ли</w:t>
            </w:r>
            <w:r>
              <w:t>к</w:t>
            </w:r>
            <w:r>
              <w:t>видации чрезвычайных с</w:t>
            </w:r>
            <w:r>
              <w:t>и</w:t>
            </w:r>
            <w:r>
              <w:t>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91114C" w:rsidRPr="004F0AE1" w:rsidRDefault="0091114C" w:rsidP="0091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lastRenderedPageBreak/>
              <w:t>2.2. Чрезвычайные ситу</w:t>
            </w:r>
            <w:r>
              <w:t>а</w:t>
            </w:r>
            <w:r>
              <w:t>ции природного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C" w:rsidRDefault="0091114C" w:rsidP="0091114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97" w:rsidRPr="004F0AE1" w:rsidRDefault="00246D97" w:rsidP="00246D97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246D97" w:rsidP="00246D9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2.3. Чрезвычайные ситу</w:t>
            </w:r>
            <w:r>
              <w:t>а</w:t>
            </w:r>
            <w:r>
              <w:t>ции социального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AA51F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2.4. Чрезвычайные ситу</w:t>
            </w:r>
            <w:r>
              <w:t>а</w:t>
            </w:r>
            <w:r>
              <w:t>ции техногенного характ</w:t>
            </w:r>
            <w:r>
              <w:t>е</w:t>
            </w:r>
            <w:r>
              <w:t>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26C1F" w:rsidP="00700A8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E07478" w:rsidRPr="004F0AE1">
              <w:t xml:space="preserve"> «Изучение первичных средств тушения п</w:t>
            </w:r>
            <w:r w:rsidR="00E07478" w:rsidRPr="004F0AE1">
              <w:t>о</w:t>
            </w:r>
            <w:r w:rsidR="00E07478" w:rsidRPr="004F0AE1">
              <w:t>жаров»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2.5. Антропогенные во</w:t>
            </w:r>
            <w:r>
              <w:t>з</w:t>
            </w:r>
            <w:r>
              <w:t>действия на окружающую среду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2D221F">
        <w:trPr>
          <w:trHeight w:val="94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2.6. Чрезвычайные ситу</w:t>
            </w:r>
            <w:r>
              <w:t>а</w:t>
            </w:r>
            <w:r>
              <w:t>ции военного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2.7. Гражданская оборона РФ. Способы и средства защиты населения.</w:t>
            </w:r>
          </w:p>
          <w:p w:rsidR="0089669F" w:rsidRDefault="004F0AE1" w:rsidP="008E22CA">
            <w:pPr>
              <w:pStyle w:val="Style14"/>
              <w:widowControl/>
            </w:pPr>
            <w:r>
              <w:t>Организация гражданской обороны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246D9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226C1F">
              <w:t xml:space="preserve"> «</w:t>
            </w:r>
            <w:r>
              <w:t>Защита населения в ЧС</w:t>
            </w:r>
            <w:r w:rsidR="00226C1F" w:rsidRPr="00246D97">
              <w:t>»</w:t>
            </w:r>
            <w:r w:rsidR="00226C1F" w:rsidRPr="004F0AE1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4F0AE1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2.8. Безопасность в городе, на транспорте и в быту. </w:t>
            </w:r>
          </w:p>
          <w:p w:rsidR="004F0AE1" w:rsidRDefault="004F0AE1" w:rsidP="00700A87">
            <w:pPr>
              <w:pStyle w:val="Style14"/>
              <w:widowControl/>
            </w:pPr>
            <w:r>
              <w:t>Безопасность при перево</w:t>
            </w:r>
            <w:r>
              <w:t>з</w:t>
            </w:r>
            <w:r>
              <w:t>ках учащихся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E07478" w:rsidP="002D221F">
            <w:pPr>
              <w:pStyle w:val="Style14"/>
              <w:widowControl/>
            </w:pPr>
            <w:r w:rsidRPr="004F0AE1">
              <w:t>Деловая игра «</w:t>
            </w:r>
            <w:r w:rsidR="00226C1F">
              <w:t>Тран</w:t>
            </w:r>
            <w:r w:rsidR="00226C1F">
              <w:t>с</w:t>
            </w:r>
            <w:r w:rsidR="00226C1F">
              <w:t xml:space="preserve">портные ЧС. </w:t>
            </w:r>
            <w:r>
              <w:t>Безопа</w:t>
            </w:r>
            <w:r>
              <w:t>с</w:t>
            </w:r>
            <w:r>
              <w:t xml:space="preserve">ность при перевозках </w:t>
            </w:r>
            <w:r w:rsidR="002D221F">
              <w:t>обучающихся</w:t>
            </w:r>
            <w:r w:rsidRPr="004F0AE1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4F0AE1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24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22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4F0AE1" w:rsidRPr="00226C1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226C1F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 Безопасная среда образ</w:t>
            </w:r>
            <w:r>
              <w:t>о</w:t>
            </w:r>
            <w:r>
              <w:t>вательного учреждения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4F0AE1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</w:t>
            </w:r>
            <w:r w:rsidRPr="00246D97">
              <w:t>о</w:t>
            </w:r>
            <w:r w:rsidRPr="00246D97">
              <w:t>стью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4E29EA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Pr="00E07478" w:rsidRDefault="00246D97" w:rsidP="00700A87">
            <w:pPr>
              <w:pStyle w:val="Style14"/>
              <w:widowControl/>
            </w:pPr>
            <w:r w:rsidRPr="004F0AE1">
              <w:t>Деловая игра</w:t>
            </w:r>
            <w:r w:rsidR="00E07478" w:rsidRPr="004F0AE1">
              <w:t xml:space="preserve"> </w:t>
            </w:r>
            <w:r w:rsidR="00E07478" w:rsidRPr="00246D97">
              <w:t>«</w:t>
            </w:r>
            <w:r w:rsidRPr="00246D97">
              <w:t>Док</w:t>
            </w:r>
            <w:r w:rsidRPr="00246D97">
              <w:t>у</w:t>
            </w:r>
            <w:r w:rsidRPr="00246D97">
              <w:t>ментация по обесп</w:t>
            </w:r>
            <w:r w:rsidRPr="00246D97">
              <w:t>е</w:t>
            </w:r>
            <w:r w:rsidRPr="00246D97">
              <w:t>чению безопасности образовательного учреждения</w:t>
            </w:r>
            <w:r w:rsidR="00E07478" w:rsidRPr="00246D97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4F0AE1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3.2. Защита образовател</w:t>
            </w:r>
            <w:r>
              <w:t>ь</w:t>
            </w:r>
            <w:r>
              <w:t>ного учреждения от угроз террористического и кр</w:t>
            </w:r>
            <w:r>
              <w:t>и</w:t>
            </w:r>
            <w:r>
              <w:t>минального характера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BE28FE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700A87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</w:t>
            </w:r>
            <w:r w:rsidR="004F0AE1" w:rsidRPr="004F0AE1">
              <w:rPr>
                <w:sz w:val="24"/>
                <w:szCs w:val="24"/>
              </w:rPr>
              <w:t xml:space="preserve"> «Орг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низация работы обр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зовательного учр</w:t>
            </w:r>
            <w:r w:rsidR="004F0AE1" w:rsidRPr="004F0AE1">
              <w:rPr>
                <w:sz w:val="24"/>
                <w:szCs w:val="24"/>
              </w:rPr>
              <w:t>е</w:t>
            </w:r>
            <w:r w:rsidR="004F0AE1" w:rsidRPr="004F0AE1">
              <w:rPr>
                <w:sz w:val="24"/>
                <w:szCs w:val="24"/>
              </w:rPr>
              <w:t>ждения при угрозе теракта. Действия учащихся и сотрудн</w:t>
            </w:r>
            <w:r w:rsidR="004F0AE1" w:rsidRPr="004F0AE1">
              <w:rPr>
                <w:sz w:val="24"/>
                <w:szCs w:val="24"/>
              </w:rPr>
              <w:t>и</w:t>
            </w:r>
            <w:r w:rsidR="004F0AE1" w:rsidRPr="004F0AE1">
              <w:rPr>
                <w:sz w:val="24"/>
                <w:szCs w:val="24"/>
              </w:rPr>
              <w:t>ков образовательного учреждения при пож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ре»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4F0AE1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3.3. Первая доврачебная помощь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4E29E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4/</w:t>
            </w:r>
            <w:r w:rsidR="004E29EA">
              <w:rPr>
                <w:snapToGrid/>
                <w:color w:val="auto"/>
                <w:sz w:val="24"/>
                <w:szCs w:val="24"/>
              </w:rPr>
              <w:t>4</w:t>
            </w:r>
            <w:r w:rsidRPr="00226C1F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283D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D221F" w:rsidRDefault="004F0AE1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2D221F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E07478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4F0AE1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5F53C3" w:rsidP="00BE28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8/</w:t>
            </w:r>
            <w:r w:rsidR="00BE28FE"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="00226C1F" w:rsidRPr="00226C1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D221F" w:rsidRDefault="002D221F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4F0AE1" w:rsidRPr="004C3A3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4F0AE1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662E7F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 xml:space="preserve">Итого </w:t>
            </w:r>
            <w:r w:rsidR="00662E7F"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E28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 w:rsidR="00BE28FE"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0119D9">
            <w:pPr>
              <w:pStyle w:val="Style14"/>
              <w:widowControl/>
              <w:jc w:val="center"/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>применяю</w:t>
      </w:r>
      <w:r w:rsidRPr="006F2230">
        <w:rPr>
          <w:iCs/>
          <w:snapToGrid/>
          <w:color w:val="auto"/>
          <w:sz w:val="24"/>
          <w:szCs w:val="24"/>
        </w:rPr>
        <w:t>т</w:t>
      </w:r>
      <w:r w:rsidRPr="006F2230">
        <w:rPr>
          <w:iCs/>
          <w:snapToGrid/>
          <w:color w:val="auto"/>
          <w:sz w:val="24"/>
          <w:szCs w:val="24"/>
        </w:rPr>
        <w:t xml:space="preserve">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экспресс-опросе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вне</w:t>
      </w:r>
      <w:r w:rsidRPr="00C04DA6">
        <w:rPr>
          <w:color w:val="auto"/>
          <w:sz w:val="24"/>
        </w:rPr>
        <w:t>а</w:t>
      </w:r>
      <w:r w:rsidRPr="00C04DA6">
        <w:rPr>
          <w:color w:val="auto"/>
          <w:sz w:val="24"/>
        </w:rPr>
        <w:t xml:space="preserve">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ноосфера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Б) </w:t>
      </w:r>
      <w:proofErr w:type="spellStart"/>
      <w:r w:rsidRPr="008E22CA">
        <w:rPr>
          <w:snapToGrid/>
          <w:color w:val="auto"/>
          <w:sz w:val="24"/>
          <w:szCs w:val="24"/>
        </w:rPr>
        <w:t>техносфера</w:t>
      </w:r>
      <w:proofErr w:type="spellEnd"/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атмосфера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</w:t>
      </w:r>
      <w:r w:rsidRPr="008E22CA">
        <w:rPr>
          <w:snapToGrid/>
          <w:color w:val="auto"/>
          <w:sz w:val="24"/>
          <w:szCs w:val="24"/>
        </w:rPr>
        <w:t>з</w:t>
      </w:r>
      <w:r w:rsidRPr="008E22CA">
        <w:rPr>
          <w:snapToGrid/>
          <w:color w:val="auto"/>
          <w:sz w:val="24"/>
          <w:szCs w:val="24"/>
        </w:rPr>
        <w:t>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загрязнение воздуха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природные катаклизмы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антропогенные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импульсивные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кумулятивные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биологические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7. Анализаторы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8E22CA">
        <w:rPr>
          <w:snapToGrid/>
          <w:color w:val="auto"/>
          <w:sz w:val="24"/>
          <w:szCs w:val="24"/>
        </w:rPr>
        <w:t>р</w:t>
      </w:r>
      <w:r w:rsidRPr="008E22CA">
        <w:rPr>
          <w:snapToGrid/>
          <w:color w:val="auto"/>
          <w:sz w:val="24"/>
          <w:szCs w:val="24"/>
        </w:rPr>
        <w:t>мационных сигналов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8E22CA">
        <w:rPr>
          <w:snapToGrid/>
          <w:color w:val="auto"/>
          <w:sz w:val="24"/>
          <w:szCs w:val="24"/>
        </w:rPr>
        <w:t>н</w:t>
      </w:r>
      <w:r w:rsidRPr="008E22CA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8E22CA">
        <w:rPr>
          <w:snapToGrid/>
          <w:color w:val="auto"/>
          <w:sz w:val="24"/>
          <w:szCs w:val="24"/>
        </w:rPr>
        <w:t>и</w:t>
      </w:r>
      <w:r w:rsidRPr="008E22CA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высокой работоспособности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утомление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врабатывания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средней работоспособности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E22CA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</w:t>
      </w:r>
      <w:r w:rsidR="008E22CA" w:rsidRPr="008E22CA">
        <w:rPr>
          <w:snapToGrid/>
          <w:color w:val="auto"/>
          <w:sz w:val="24"/>
          <w:szCs w:val="24"/>
        </w:rPr>
        <w:t>р</w:t>
      </w:r>
      <w:r w:rsidR="008E22CA" w:rsidRPr="008E22CA"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B34C96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щи, защиты в условиях чрезвычайных сит</w:t>
            </w:r>
            <w:r w:rsidRPr="00B905E8">
              <w:rPr>
                <w:rFonts w:ascii="Times New Roman" w:hAnsi="Times New Roman"/>
                <w:sz w:val="24"/>
              </w:rPr>
              <w:t>у</w:t>
            </w:r>
            <w:r w:rsidRPr="00B905E8">
              <w:rPr>
                <w:rFonts w:ascii="Times New Roman" w:hAnsi="Times New Roman"/>
                <w:sz w:val="24"/>
              </w:rPr>
              <w:t>аций и их особенностей;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ния; 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государственную политику в области по</w:t>
            </w:r>
            <w:r w:rsidRPr="00B905E8">
              <w:rPr>
                <w:rFonts w:ascii="Times New Roman" w:hAnsi="Times New Roman"/>
                <w:sz w:val="24"/>
              </w:rPr>
              <w:t>д</w:t>
            </w:r>
            <w:r w:rsidRPr="00B905E8">
              <w:rPr>
                <w:rFonts w:ascii="Times New Roman" w:hAnsi="Times New Roman"/>
                <w:sz w:val="24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 w:rsidRPr="00B905E8">
              <w:rPr>
                <w:rFonts w:ascii="Times New Roman" w:hAnsi="Times New Roman"/>
                <w:sz w:val="24"/>
              </w:rPr>
              <w:t>а</w:t>
            </w:r>
            <w:r w:rsidRPr="00B905E8">
              <w:rPr>
                <w:rFonts w:ascii="Times New Roman" w:hAnsi="Times New Roman"/>
                <w:sz w:val="24"/>
              </w:rPr>
              <w:t>зания первой помощи, методов защиты в условиях чрезвычайных ситуаций, оцен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дечно-легочной реанимации включает в себя: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ляет жалобы на наличие раны в области правой руки, на сильную боль в 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ласти раны. Общее состояние удовлетворительное, на передней части п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руки отмечается рана размером 4 х 3 см. Какие средства индив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дуальной медицинской защиты необходимо применить при оказании мед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цинской помощи пострадавшему?</w:t>
            </w: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тов, которые произошли в России и за рубежом.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населения в условиях чрезвычайных ситуаций;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методикой формирования у обучающихся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 жильцы, многие были ранены, несколько человек оказались заблокиров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B905E8" w:rsidRPr="00C402C6" w:rsidTr="002D221F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905E8">
              <w:rPr>
                <w:rFonts w:ascii="Times New Roman" w:hAnsi="Times New Roman"/>
                <w:b/>
                <w:sz w:val="24"/>
              </w:rPr>
              <w:t>ОПК-6-готовностью к обеспечению охраны жизни и здоровья обучающихся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 и средства сохранения и укрепл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 здоровья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для обеспеч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полноценной социальной и професси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нальной деятельности;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основы концепции обеспечения безопа</w:t>
            </w:r>
            <w:r w:rsidRPr="00B905E8">
              <w:rPr>
                <w:rFonts w:ascii="Times New Roman" w:hAnsi="Times New Roman"/>
                <w:sz w:val="24"/>
              </w:rPr>
              <w:t>с</w:t>
            </w:r>
            <w:r w:rsidRPr="00B905E8">
              <w:rPr>
                <w:rFonts w:ascii="Times New Roman" w:hAnsi="Times New Roman"/>
                <w:sz w:val="24"/>
              </w:rPr>
              <w:t>ности в образовательном учреждении</w:t>
            </w:r>
            <w:r w:rsidRPr="00B905E8">
              <w:rPr>
                <w:rFonts w:ascii="Times New Roman" w:hAnsi="Times New Roman"/>
                <w:bCs/>
                <w:sz w:val="24"/>
              </w:rPr>
              <w:t xml:space="preserve"> и способы их предотвращения;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Атмосферные чрезвычайные ситуации. Причины их возникновения,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осуществлять грамотные действия в усл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виях ЧС, защищая себя и обучающихся от поражающих факторов различных ЧС;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применять основные правила и методы </w:t>
            </w:r>
            <w:r w:rsidRPr="00B905E8">
              <w:rPr>
                <w:rFonts w:ascii="Times New Roman" w:hAnsi="Times New Roman"/>
                <w:sz w:val="24"/>
              </w:rPr>
              <w:lastRenderedPageBreak/>
              <w:t>сохранения и укрепления здоровья;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сохранять физическое и психическое зд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ровье детей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pStyle w:val="29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05E8">
              <w:rPr>
                <w:rFonts w:ascii="Times New Roman" w:hAnsi="Times New Roman"/>
                <w:sz w:val="24"/>
                <w:szCs w:val="24"/>
              </w:rPr>
              <w:t>Напишите эссе на тему «Для чего нужен план эвакуации?»</w:t>
            </w:r>
          </w:p>
          <w:p w:rsid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 Заполните табл.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, написав причины возникновения пожара на каждом виде 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транспорта и действия пассажиров во время пожара.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Таблица 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>Причины возникновения пожаров и действия при пожаре на транспорте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289"/>
              <w:gridCol w:w="1290"/>
              <w:gridCol w:w="1288"/>
              <w:gridCol w:w="1290"/>
              <w:gridCol w:w="1288"/>
              <w:gridCol w:w="1557"/>
            </w:tblGrid>
            <w:tr w:rsidR="00B905E8" w:rsidRPr="00F12971" w:rsidTr="002D221F"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автотранспор</w:t>
                  </w:r>
                  <w:r w:rsidRPr="00F12971">
                    <w:rPr>
                      <w:b w:val="0"/>
                    </w:rPr>
                    <w:t>т</w:t>
                  </w:r>
                  <w:r w:rsidRPr="00F12971">
                    <w:rPr>
                      <w:b w:val="0"/>
                    </w:rPr>
                    <w:t>ном средстве</w:t>
                  </w:r>
                </w:p>
              </w:tc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железнодоро</w:t>
                  </w:r>
                  <w:r w:rsidRPr="00F12971">
                    <w:rPr>
                      <w:b w:val="0"/>
                    </w:rPr>
                    <w:t>ж</w:t>
                  </w:r>
                  <w:r w:rsidRPr="00F12971">
                    <w:rPr>
                      <w:b w:val="0"/>
                    </w:rPr>
                    <w:t>ном транспорте</w:t>
                  </w:r>
                </w:p>
              </w:tc>
              <w:tc>
                <w:tcPr>
                  <w:tcW w:w="3589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в самолете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  <w:tr w:rsidR="0093586A" w:rsidRPr="00F12971" w:rsidTr="002D221F"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B905E8" w:rsidRPr="003000F0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жизни и здор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вья обучающихся и идентификации опасн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стей среды обитания человека;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навыками грамотных действий по защите обучающихся от поражающих факторов ЧС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могут уничтожить ОУ и 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предлагает заблаг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временную эвакуацию.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перечисленных опасных событий выберите те, которые носят техноге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ный характер: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лесной пожар уничтожил деревянные постройки;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из-за наводнения сошел с рельсов поезд;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землетрясение привело к утечке газа из магистрального газопровода;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ураган разрушил здание;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утечка пожароопасного вещества на заводе привела к пожару.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B905E8" w:rsidRPr="00C402C6" w:rsidRDefault="009D4EB7" w:rsidP="0013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следующий день после радиоактивного загрязнения местности для эвак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ации вам нужно выйти из</w:t>
            </w:r>
            <w:r w:rsid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ОУ с обучающимися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и пройти около 300 м до м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 посадки в автобус.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сформированности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3C0CB4" w:rsidRPr="002650B5" w:rsidRDefault="003C0CB4" w:rsidP="003C0CB4">
      <w:pPr>
        <w:ind w:firstLine="567"/>
        <w:jc w:val="both"/>
        <w:rPr>
          <w:b/>
          <w:sz w:val="24"/>
          <w:szCs w:val="24"/>
        </w:rPr>
      </w:pPr>
      <w:r w:rsidRPr="002650B5">
        <w:rPr>
          <w:b/>
          <w:sz w:val="24"/>
          <w:szCs w:val="24"/>
        </w:rPr>
        <w:t>а) Основная литература</w:t>
      </w:r>
    </w:p>
    <w:p w:rsidR="003C0CB4" w:rsidRDefault="003C0CB4" w:rsidP="003C0CB4">
      <w:pPr>
        <w:ind w:firstLine="567"/>
        <w:jc w:val="both"/>
        <w:rPr>
          <w:sz w:val="24"/>
          <w:szCs w:val="24"/>
        </w:rPr>
      </w:pPr>
      <w:r w:rsidRPr="00DE2974">
        <w:rPr>
          <w:sz w:val="24"/>
          <w:szCs w:val="24"/>
        </w:rPr>
        <w:t xml:space="preserve">1. </w:t>
      </w:r>
      <w:proofErr w:type="spellStart"/>
      <w:r w:rsidRPr="00DE2974">
        <w:rPr>
          <w:bCs/>
          <w:sz w:val="24"/>
          <w:szCs w:val="24"/>
        </w:rPr>
        <w:t>Холостова</w:t>
      </w:r>
      <w:proofErr w:type="spellEnd"/>
      <w:r w:rsidRPr="00DE2974">
        <w:rPr>
          <w:bCs/>
          <w:sz w:val="24"/>
          <w:szCs w:val="24"/>
        </w:rPr>
        <w:t xml:space="preserve">, Е. И. Безопасность жизнедеятельности / </w:t>
      </w:r>
      <w:proofErr w:type="spellStart"/>
      <w:r w:rsidRPr="00DE2974">
        <w:rPr>
          <w:bCs/>
          <w:sz w:val="24"/>
          <w:szCs w:val="24"/>
        </w:rPr>
        <w:t>Холостова</w:t>
      </w:r>
      <w:proofErr w:type="spellEnd"/>
      <w:r w:rsidRPr="00DE2974">
        <w:rPr>
          <w:bCs/>
          <w:sz w:val="24"/>
          <w:szCs w:val="24"/>
        </w:rPr>
        <w:t xml:space="preserve"> Е.И., Прохорова О.Г. - Москва :Дашков и</w:t>
      </w:r>
      <w:proofErr w:type="gramStart"/>
      <w:r w:rsidRPr="00DE2974">
        <w:rPr>
          <w:bCs/>
          <w:sz w:val="24"/>
          <w:szCs w:val="24"/>
        </w:rPr>
        <w:t xml:space="preserve"> К</w:t>
      </w:r>
      <w:proofErr w:type="gramEnd"/>
      <w:r w:rsidRPr="00DE2974">
        <w:rPr>
          <w:bCs/>
          <w:sz w:val="24"/>
          <w:szCs w:val="24"/>
        </w:rPr>
        <w:t>, 2017. - 456 с. -ISBN 978-5-394-02026-1. - Текст</w:t>
      </w:r>
      <w:proofErr w:type="gramStart"/>
      <w:r w:rsidRPr="00DE2974">
        <w:rPr>
          <w:bCs/>
          <w:sz w:val="24"/>
          <w:szCs w:val="24"/>
        </w:rPr>
        <w:t xml:space="preserve"> :</w:t>
      </w:r>
      <w:proofErr w:type="gramEnd"/>
      <w:r w:rsidRPr="00DE2974">
        <w:rPr>
          <w:bCs/>
          <w:sz w:val="24"/>
          <w:szCs w:val="24"/>
        </w:rPr>
        <w:t xml:space="preserve"> электронный. - URL: </w:t>
      </w:r>
      <w:hyperlink r:id="rId14" w:history="1">
        <w:r w:rsidRPr="00DE2974">
          <w:rPr>
            <w:rStyle w:val="af2"/>
            <w:bCs/>
            <w:sz w:val="24"/>
            <w:szCs w:val="24"/>
          </w:rPr>
          <w:t>https://znanium.com/catalog/product/415043</w:t>
        </w:r>
      </w:hyperlink>
      <w:r w:rsidRPr="00DE2974">
        <w:rPr>
          <w:bCs/>
          <w:sz w:val="24"/>
          <w:szCs w:val="24"/>
        </w:rPr>
        <w:t xml:space="preserve">  (дата обращения: 17.09.2020). – Режим доступа: по подписке.</w:t>
      </w:r>
      <w:r w:rsidRPr="00DE2974">
        <w:rPr>
          <w:sz w:val="24"/>
          <w:szCs w:val="24"/>
        </w:rPr>
        <w:t xml:space="preserve"> </w:t>
      </w:r>
    </w:p>
    <w:p w:rsidR="007A32BA" w:rsidRPr="00DE2974" w:rsidRDefault="007A32BA" w:rsidP="003C0CB4">
      <w:pPr>
        <w:ind w:firstLine="567"/>
        <w:jc w:val="both"/>
        <w:rPr>
          <w:sz w:val="24"/>
          <w:szCs w:val="24"/>
        </w:rPr>
      </w:pPr>
      <w:r w:rsidRPr="00B3580F">
        <w:rPr>
          <w:sz w:val="24"/>
          <w:szCs w:val="24"/>
        </w:rPr>
        <w:t>2.</w:t>
      </w:r>
      <w:r w:rsidRPr="00B3580F">
        <w:t xml:space="preserve"> </w:t>
      </w:r>
      <w:r w:rsidRPr="00B3580F">
        <w:rPr>
          <w:sz w:val="24"/>
          <w:szCs w:val="24"/>
        </w:rPr>
        <w:t>Основы</w:t>
      </w:r>
      <w:r w:rsidRPr="00B3580F">
        <w:t xml:space="preserve"> </w:t>
      </w:r>
      <w:r w:rsidRPr="00B3580F">
        <w:rPr>
          <w:sz w:val="24"/>
          <w:szCs w:val="24"/>
        </w:rPr>
        <w:t>первой</w:t>
      </w:r>
      <w:r w:rsidRPr="00B3580F">
        <w:t xml:space="preserve"> </w:t>
      </w:r>
      <w:r w:rsidRPr="00B3580F">
        <w:rPr>
          <w:sz w:val="24"/>
          <w:szCs w:val="24"/>
        </w:rPr>
        <w:t>помощи.</w:t>
      </w:r>
      <w:r w:rsidRPr="00B3580F">
        <w:t xml:space="preserve"> </w:t>
      </w:r>
      <w:r w:rsidRPr="00B3580F">
        <w:rPr>
          <w:sz w:val="24"/>
          <w:szCs w:val="24"/>
        </w:rPr>
        <w:t>Система</w:t>
      </w:r>
      <w:r w:rsidRPr="00B3580F">
        <w:t xml:space="preserve"> </w:t>
      </w:r>
      <w:r w:rsidRPr="00B3580F">
        <w:rPr>
          <w:sz w:val="24"/>
          <w:szCs w:val="24"/>
        </w:rPr>
        <w:t>и</w:t>
      </w:r>
      <w:r w:rsidRPr="00B3580F">
        <w:t xml:space="preserve"> </w:t>
      </w:r>
      <w:r w:rsidRPr="00B3580F">
        <w:rPr>
          <w:sz w:val="24"/>
          <w:szCs w:val="24"/>
        </w:rPr>
        <w:t>порядок</w:t>
      </w:r>
      <w:r w:rsidRPr="00B3580F">
        <w:t xml:space="preserve"> </w:t>
      </w:r>
      <w:r w:rsidRPr="00B3580F">
        <w:rPr>
          <w:sz w:val="24"/>
          <w:szCs w:val="24"/>
        </w:rPr>
        <w:t>ее</w:t>
      </w:r>
      <w:r w:rsidRPr="00B3580F">
        <w:t xml:space="preserve"> </w:t>
      </w:r>
      <w:r w:rsidRPr="00B3580F">
        <w:rPr>
          <w:sz w:val="24"/>
          <w:szCs w:val="24"/>
        </w:rPr>
        <w:t>оказания,</w:t>
      </w:r>
      <w:r w:rsidRPr="00B3580F">
        <w:t xml:space="preserve"> </w:t>
      </w:r>
      <w:r w:rsidRPr="00B3580F">
        <w:rPr>
          <w:sz w:val="24"/>
          <w:szCs w:val="24"/>
        </w:rPr>
        <w:t>с</w:t>
      </w:r>
      <w:r w:rsidRPr="00B3580F">
        <w:t xml:space="preserve"> </w:t>
      </w:r>
      <w:r w:rsidRPr="00B3580F">
        <w:rPr>
          <w:sz w:val="24"/>
          <w:szCs w:val="24"/>
        </w:rPr>
        <w:t>учетом</w:t>
      </w:r>
      <w:r w:rsidRPr="00B3580F">
        <w:t xml:space="preserve"> </w:t>
      </w:r>
      <w:r w:rsidRPr="00B3580F">
        <w:rPr>
          <w:sz w:val="24"/>
          <w:szCs w:val="24"/>
        </w:rPr>
        <w:t>физиологических</w:t>
      </w:r>
      <w:r w:rsidRPr="00B3580F">
        <w:t xml:space="preserve"> </w:t>
      </w:r>
      <w:r w:rsidRPr="00B3580F">
        <w:rPr>
          <w:sz w:val="24"/>
          <w:szCs w:val="24"/>
        </w:rPr>
        <w:t>особенностей</w:t>
      </w:r>
      <w:r w:rsidRPr="00B3580F">
        <w:t xml:space="preserve"> </w:t>
      </w:r>
      <w:r w:rsidRPr="00B3580F">
        <w:rPr>
          <w:sz w:val="24"/>
          <w:szCs w:val="24"/>
        </w:rPr>
        <w:t>организма</w:t>
      </w:r>
      <w:r w:rsidRPr="00B3580F">
        <w:t xml:space="preserve"> </w:t>
      </w:r>
      <w:r w:rsidRPr="00B3580F">
        <w:rPr>
          <w:sz w:val="24"/>
          <w:szCs w:val="24"/>
        </w:rPr>
        <w:t>человека</w:t>
      </w:r>
      <w:proofErr w:type="gramStart"/>
      <w:r w:rsidRPr="00B3580F">
        <w:t xml:space="preserve"> </w:t>
      </w:r>
      <w:r w:rsidRPr="00B3580F">
        <w:rPr>
          <w:sz w:val="24"/>
          <w:szCs w:val="24"/>
        </w:rPr>
        <w:t>:</w:t>
      </w:r>
      <w:proofErr w:type="gramEnd"/>
      <w:r w:rsidRPr="00B3580F">
        <w:t xml:space="preserve"> </w:t>
      </w:r>
      <w:r w:rsidRPr="00B3580F">
        <w:rPr>
          <w:sz w:val="24"/>
          <w:szCs w:val="24"/>
        </w:rPr>
        <w:t>учебное</w:t>
      </w:r>
      <w:r w:rsidRPr="00B3580F">
        <w:t xml:space="preserve"> </w:t>
      </w:r>
      <w:r w:rsidRPr="00B3580F">
        <w:rPr>
          <w:sz w:val="24"/>
          <w:szCs w:val="24"/>
        </w:rPr>
        <w:t>пособие</w:t>
      </w:r>
      <w:r w:rsidRPr="00B3580F">
        <w:t xml:space="preserve"> </w:t>
      </w:r>
      <w:r w:rsidRPr="00B3580F">
        <w:rPr>
          <w:sz w:val="24"/>
          <w:szCs w:val="24"/>
        </w:rPr>
        <w:t>/</w:t>
      </w:r>
      <w:r w:rsidRPr="00B3580F">
        <w:t xml:space="preserve"> </w:t>
      </w:r>
      <w:r w:rsidRPr="00B3580F">
        <w:rPr>
          <w:sz w:val="24"/>
          <w:szCs w:val="24"/>
        </w:rPr>
        <w:t>Н.</w:t>
      </w:r>
      <w:r w:rsidRPr="00B3580F">
        <w:t xml:space="preserve"> </w:t>
      </w:r>
      <w:r w:rsidRPr="00B3580F">
        <w:rPr>
          <w:sz w:val="24"/>
          <w:szCs w:val="24"/>
        </w:rPr>
        <w:t>Г.</w:t>
      </w:r>
      <w:r w:rsidRPr="00B3580F">
        <w:t xml:space="preserve"> </w:t>
      </w:r>
      <w:r w:rsidRPr="00B3580F">
        <w:rPr>
          <w:sz w:val="24"/>
          <w:szCs w:val="24"/>
        </w:rPr>
        <w:t>Терентьева,</w:t>
      </w:r>
      <w:r w:rsidRPr="00B3580F">
        <w:t xml:space="preserve"> </w:t>
      </w:r>
      <w:r w:rsidRPr="00B3580F">
        <w:rPr>
          <w:sz w:val="24"/>
          <w:szCs w:val="24"/>
        </w:rPr>
        <w:t>О.</w:t>
      </w:r>
      <w:r w:rsidRPr="00B3580F">
        <w:t xml:space="preserve"> </w:t>
      </w:r>
      <w:r w:rsidRPr="00B3580F">
        <w:rPr>
          <w:sz w:val="24"/>
          <w:szCs w:val="24"/>
        </w:rPr>
        <w:t>Б.</w:t>
      </w:r>
      <w:r w:rsidRPr="00B3580F">
        <w:t xml:space="preserve"> </w:t>
      </w:r>
      <w:r w:rsidRPr="00B3580F">
        <w:rPr>
          <w:sz w:val="24"/>
          <w:szCs w:val="24"/>
        </w:rPr>
        <w:t>Боброва,</w:t>
      </w:r>
      <w:r w:rsidRPr="00B3580F">
        <w:t xml:space="preserve"> </w:t>
      </w:r>
      <w:r w:rsidRPr="00B3580F">
        <w:rPr>
          <w:sz w:val="24"/>
          <w:szCs w:val="24"/>
        </w:rPr>
        <w:t>А.</w:t>
      </w:r>
      <w:r w:rsidRPr="00B3580F">
        <w:t xml:space="preserve"> </w:t>
      </w:r>
      <w:r w:rsidRPr="00B3580F">
        <w:rPr>
          <w:sz w:val="24"/>
          <w:szCs w:val="24"/>
        </w:rPr>
        <w:t>Ю.</w:t>
      </w:r>
      <w:r w:rsidRPr="00B3580F">
        <w:t xml:space="preserve"> </w:t>
      </w:r>
      <w:proofErr w:type="spellStart"/>
      <w:r w:rsidRPr="00B3580F">
        <w:rPr>
          <w:sz w:val="24"/>
          <w:szCs w:val="24"/>
        </w:rPr>
        <w:t>Перятинский</w:t>
      </w:r>
      <w:proofErr w:type="spellEnd"/>
      <w:r w:rsidRPr="00B3580F">
        <w:rPr>
          <w:sz w:val="24"/>
          <w:szCs w:val="24"/>
        </w:rPr>
        <w:t>,</w:t>
      </w:r>
      <w:r w:rsidRPr="00B3580F">
        <w:t xml:space="preserve"> </w:t>
      </w:r>
      <w:r w:rsidRPr="00B3580F">
        <w:rPr>
          <w:sz w:val="24"/>
          <w:szCs w:val="24"/>
        </w:rPr>
        <w:t>Е.</w:t>
      </w:r>
      <w:r w:rsidRPr="00B3580F">
        <w:t xml:space="preserve"> </w:t>
      </w:r>
      <w:r w:rsidRPr="00B3580F">
        <w:rPr>
          <w:sz w:val="24"/>
          <w:szCs w:val="24"/>
        </w:rPr>
        <w:t>В.</w:t>
      </w:r>
      <w:r w:rsidRPr="00B3580F">
        <w:t xml:space="preserve"> </w:t>
      </w:r>
      <w:r w:rsidRPr="00B3580F">
        <w:rPr>
          <w:sz w:val="24"/>
          <w:szCs w:val="24"/>
        </w:rPr>
        <w:t>Терентьева</w:t>
      </w:r>
      <w:r w:rsidRPr="00B3580F">
        <w:t xml:space="preserve"> </w:t>
      </w:r>
      <w:r w:rsidRPr="00B3580F">
        <w:rPr>
          <w:sz w:val="24"/>
          <w:szCs w:val="24"/>
        </w:rPr>
        <w:t>;</w:t>
      </w:r>
      <w:r w:rsidRPr="00B3580F">
        <w:t xml:space="preserve"> </w:t>
      </w:r>
      <w:r w:rsidRPr="00B3580F">
        <w:rPr>
          <w:sz w:val="24"/>
          <w:szCs w:val="24"/>
        </w:rPr>
        <w:t>МГТУ.</w:t>
      </w:r>
      <w:r w:rsidRPr="00B3580F">
        <w:t xml:space="preserve"> </w:t>
      </w:r>
      <w:r w:rsidRPr="00B3580F">
        <w:rPr>
          <w:sz w:val="24"/>
          <w:szCs w:val="24"/>
        </w:rPr>
        <w:t>-</w:t>
      </w:r>
      <w:r w:rsidRPr="00B3580F">
        <w:t xml:space="preserve"> </w:t>
      </w:r>
      <w:r w:rsidRPr="00B3580F">
        <w:rPr>
          <w:sz w:val="24"/>
          <w:szCs w:val="24"/>
        </w:rPr>
        <w:t>Магнитогорск</w:t>
      </w:r>
      <w:proofErr w:type="gramStart"/>
      <w:r w:rsidRPr="00B3580F">
        <w:t xml:space="preserve"> </w:t>
      </w:r>
      <w:r w:rsidRPr="00B3580F">
        <w:rPr>
          <w:sz w:val="24"/>
          <w:szCs w:val="24"/>
        </w:rPr>
        <w:t>:</w:t>
      </w:r>
      <w:proofErr w:type="gramEnd"/>
      <w:r w:rsidRPr="00B3580F">
        <w:t xml:space="preserve"> </w:t>
      </w:r>
      <w:r w:rsidRPr="00B3580F">
        <w:rPr>
          <w:sz w:val="24"/>
          <w:szCs w:val="24"/>
        </w:rPr>
        <w:t>МГТУ,</w:t>
      </w:r>
      <w:r w:rsidRPr="00B3580F">
        <w:t xml:space="preserve"> </w:t>
      </w:r>
      <w:r w:rsidRPr="00B3580F">
        <w:rPr>
          <w:sz w:val="24"/>
          <w:szCs w:val="24"/>
        </w:rPr>
        <w:t>2018.</w:t>
      </w:r>
      <w:r w:rsidRPr="00B3580F">
        <w:t xml:space="preserve"> </w:t>
      </w:r>
      <w:r w:rsidRPr="00B3580F">
        <w:rPr>
          <w:sz w:val="24"/>
          <w:szCs w:val="24"/>
        </w:rPr>
        <w:t>-</w:t>
      </w:r>
      <w:r w:rsidRPr="00B3580F">
        <w:t xml:space="preserve"> </w:t>
      </w:r>
      <w:r>
        <w:rPr>
          <w:sz w:val="24"/>
          <w:szCs w:val="24"/>
        </w:rPr>
        <w:t>URL</w:t>
      </w:r>
      <w:r w:rsidRPr="00B3580F">
        <w:rPr>
          <w:sz w:val="24"/>
          <w:szCs w:val="24"/>
        </w:rPr>
        <w:t>:</w:t>
      </w:r>
      <w:r w:rsidRPr="00B3580F">
        <w:t xml:space="preserve"> </w:t>
      </w:r>
      <w:hyperlink r:id="rId15" w:history="1">
        <w:r w:rsidRPr="00F029FD">
          <w:rPr>
            <w:rStyle w:val="af2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B3580F">
        <w:t xml:space="preserve"> </w:t>
      </w:r>
      <w:r w:rsidRPr="00B3580F">
        <w:rPr>
          <w:sz w:val="24"/>
          <w:szCs w:val="24"/>
        </w:rPr>
        <w:t>(дата</w:t>
      </w:r>
      <w:r w:rsidRPr="00B3580F">
        <w:t xml:space="preserve"> </w:t>
      </w:r>
      <w:r w:rsidRPr="00B3580F">
        <w:rPr>
          <w:sz w:val="24"/>
          <w:szCs w:val="24"/>
        </w:rPr>
        <w:t>обращения</w:t>
      </w:r>
      <w:r w:rsidRPr="00B3580F">
        <w:t xml:space="preserve"> </w:t>
      </w:r>
      <w:r w:rsidRPr="00B3580F">
        <w:rPr>
          <w:sz w:val="24"/>
          <w:szCs w:val="24"/>
        </w:rPr>
        <w:t>04.10.2019).</w:t>
      </w:r>
      <w:r w:rsidRPr="00B3580F">
        <w:t xml:space="preserve"> </w:t>
      </w:r>
      <w:r w:rsidRPr="00B3580F">
        <w:rPr>
          <w:sz w:val="24"/>
          <w:szCs w:val="24"/>
        </w:rPr>
        <w:t>-</w:t>
      </w:r>
      <w:r w:rsidRPr="00B3580F">
        <w:t xml:space="preserve"> </w:t>
      </w:r>
      <w:r w:rsidRPr="00B3580F">
        <w:rPr>
          <w:sz w:val="24"/>
          <w:szCs w:val="24"/>
        </w:rPr>
        <w:t>Макрообъект.</w:t>
      </w:r>
      <w:r w:rsidRPr="00B3580F">
        <w:t xml:space="preserve"> </w:t>
      </w:r>
      <w:r w:rsidRPr="00B3580F">
        <w:rPr>
          <w:sz w:val="24"/>
          <w:szCs w:val="24"/>
        </w:rPr>
        <w:t>-</w:t>
      </w:r>
      <w:r w:rsidRPr="00B3580F">
        <w:t xml:space="preserve"> </w:t>
      </w:r>
      <w:r w:rsidRPr="00B3580F">
        <w:rPr>
          <w:sz w:val="24"/>
          <w:szCs w:val="24"/>
        </w:rPr>
        <w:t>Текст</w:t>
      </w:r>
      <w:proofErr w:type="gramStart"/>
      <w:r w:rsidRPr="00B3580F">
        <w:t xml:space="preserve"> </w:t>
      </w:r>
      <w:r w:rsidRPr="00B3580F">
        <w:rPr>
          <w:sz w:val="24"/>
          <w:szCs w:val="24"/>
        </w:rPr>
        <w:t>:</w:t>
      </w:r>
      <w:proofErr w:type="gramEnd"/>
      <w:r w:rsidRPr="00B3580F">
        <w:t xml:space="preserve"> </w:t>
      </w:r>
      <w:r w:rsidRPr="00B3580F">
        <w:rPr>
          <w:sz w:val="24"/>
          <w:szCs w:val="24"/>
        </w:rPr>
        <w:t>электронный.</w:t>
      </w:r>
      <w:r w:rsidRPr="00B3580F">
        <w:t xml:space="preserve"> </w:t>
      </w:r>
      <w:r w:rsidRPr="00B3580F">
        <w:rPr>
          <w:sz w:val="24"/>
          <w:szCs w:val="24"/>
        </w:rPr>
        <w:t>-</w:t>
      </w:r>
      <w:r w:rsidRPr="00B3580F">
        <w:t xml:space="preserve"> </w:t>
      </w:r>
      <w:r>
        <w:rPr>
          <w:sz w:val="24"/>
          <w:szCs w:val="24"/>
        </w:rPr>
        <w:t>ISBN</w:t>
      </w:r>
      <w:r w:rsidRPr="00B3580F">
        <w:t xml:space="preserve"> </w:t>
      </w:r>
      <w:r w:rsidRPr="00B3580F">
        <w:rPr>
          <w:sz w:val="24"/>
          <w:szCs w:val="24"/>
        </w:rPr>
        <w:t>978-5-9967-1120-8</w:t>
      </w:r>
    </w:p>
    <w:p w:rsidR="003C0CB4" w:rsidRPr="00DE2974" w:rsidRDefault="003C0CB4" w:rsidP="003C0CB4">
      <w:pPr>
        <w:ind w:firstLine="567"/>
        <w:jc w:val="both"/>
        <w:rPr>
          <w:sz w:val="24"/>
          <w:szCs w:val="24"/>
        </w:rPr>
      </w:pPr>
    </w:p>
    <w:p w:rsidR="003C0CB4" w:rsidRPr="00DE2974" w:rsidRDefault="003C0CB4" w:rsidP="003C0CB4">
      <w:pPr>
        <w:ind w:firstLine="567"/>
        <w:jc w:val="both"/>
        <w:rPr>
          <w:b/>
          <w:sz w:val="24"/>
          <w:szCs w:val="24"/>
        </w:rPr>
      </w:pPr>
      <w:r w:rsidRPr="00DE2974">
        <w:rPr>
          <w:b/>
          <w:sz w:val="24"/>
          <w:szCs w:val="24"/>
        </w:rPr>
        <w:t>б) Дополнительная литература</w:t>
      </w:r>
    </w:p>
    <w:p w:rsidR="007A32BA" w:rsidRPr="00F466C5" w:rsidRDefault="007A32BA" w:rsidP="007A32BA">
      <w:pPr>
        <w:ind w:firstLine="756"/>
        <w:jc w:val="both"/>
        <w:rPr>
          <w:sz w:val="24"/>
          <w:szCs w:val="24"/>
        </w:rPr>
      </w:pPr>
      <w:r w:rsidRPr="00F466C5">
        <w:rPr>
          <w:sz w:val="24"/>
          <w:szCs w:val="24"/>
        </w:rPr>
        <w:t xml:space="preserve">3. Каменская, Е. Н. Безопасность жизнедеятельности и управление рисками: Учебное пособие / Каменская Е.Н. - Москва </w:t>
      </w:r>
      <w:proofErr w:type="gramStart"/>
      <w:r w:rsidRPr="00F466C5">
        <w:rPr>
          <w:sz w:val="24"/>
          <w:szCs w:val="24"/>
        </w:rPr>
        <w:t>:И</w:t>
      </w:r>
      <w:proofErr w:type="gramEnd"/>
      <w:r w:rsidRPr="00F466C5">
        <w:rPr>
          <w:sz w:val="24"/>
          <w:szCs w:val="24"/>
        </w:rPr>
        <w:t>Ц РИОР, НИЦ ИНФРА-М, 2016. - 252 с. (Высшее обр</w:t>
      </w:r>
      <w:r w:rsidRPr="00F466C5">
        <w:rPr>
          <w:sz w:val="24"/>
          <w:szCs w:val="24"/>
        </w:rPr>
        <w:t>а</w:t>
      </w:r>
      <w:r w:rsidRPr="00F466C5">
        <w:rPr>
          <w:sz w:val="24"/>
          <w:szCs w:val="24"/>
        </w:rPr>
        <w:t>зование) ISBN 978-5-369-01541-4. - Текст</w:t>
      </w:r>
      <w:proofErr w:type="gramStart"/>
      <w:r w:rsidRPr="00F466C5">
        <w:rPr>
          <w:sz w:val="24"/>
          <w:szCs w:val="24"/>
        </w:rPr>
        <w:t xml:space="preserve"> :</w:t>
      </w:r>
      <w:proofErr w:type="gramEnd"/>
      <w:r w:rsidRPr="00F466C5">
        <w:rPr>
          <w:sz w:val="24"/>
          <w:szCs w:val="24"/>
        </w:rPr>
        <w:t xml:space="preserve"> электронный. - URL: </w:t>
      </w:r>
      <w:hyperlink r:id="rId16" w:history="1">
        <w:r w:rsidRPr="00F466C5">
          <w:rPr>
            <w:rStyle w:val="af2"/>
            <w:sz w:val="24"/>
            <w:szCs w:val="24"/>
          </w:rPr>
          <w:t>https://znanium.com/catalog/product/541962</w:t>
        </w:r>
      </w:hyperlink>
      <w:r w:rsidRPr="00F466C5">
        <w:rPr>
          <w:sz w:val="24"/>
          <w:szCs w:val="24"/>
        </w:rPr>
        <w:t xml:space="preserve"> </w:t>
      </w:r>
    </w:p>
    <w:p w:rsidR="007A32BA" w:rsidRPr="00F466C5" w:rsidRDefault="007A32BA" w:rsidP="007A32BA">
      <w:pPr>
        <w:ind w:firstLine="756"/>
        <w:jc w:val="both"/>
        <w:rPr>
          <w:sz w:val="24"/>
          <w:szCs w:val="24"/>
        </w:rPr>
      </w:pPr>
      <w:r w:rsidRPr="00F466C5">
        <w:rPr>
          <w:sz w:val="24"/>
          <w:szCs w:val="24"/>
        </w:rPr>
        <w:t xml:space="preserve">4. </w:t>
      </w:r>
      <w:r w:rsidRPr="00F466C5">
        <w:rPr>
          <w:color w:val="001329"/>
          <w:sz w:val="24"/>
          <w:szCs w:val="24"/>
          <w:shd w:val="clear" w:color="auto" w:fill="FFFFFF"/>
        </w:rPr>
        <w:t>Минаев, Г. А. Образование и безопасность</w:t>
      </w:r>
      <w:proofErr w:type="gramStart"/>
      <w:r w:rsidRPr="00F466C5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466C5">
        <w:rPr>
          <w:color w:val="001329"/>
          <w:sz w:val="24"/>
          <w:szCs w:val="24"/>
          <w:shd w:val="clear" w:color="auto" w:fill="FFFFFF"/>
        </w:rPr>
        <w:t xml:space="preserve"> учебное пособие / Г. А. Минаев. - Москва</w:t>
      </w:r>
      <w:proofErr w:type="gramStart"/>
      <w:r w:rsidRPr="00F466C5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466C5">
        <w:rPr>
          <w:color w:val="001329"/>
          <w:sz w:val="24"/>
          <w:szCs w:val="24"/>
          <w:shd w:val="clear" w:color="auto" w:fill="FFFFFF"/>
        </w:rPr>
        <w:t xml:space="preserve"> Университетская книга</w:t>
      </w:r>
      <w:proofErr w:type="gramStart"/>
      <w:r w:rsidRPr="00F466C5">
        <w:rPr>
          <w:color w:val="001329"/>
          <w:sz w:val="24"/>
          <w:szCs w:val="24"/>
          <w:shd w:val="clear" w:color="auto" w:fill="FFFFFF"/>
        </w:rPr>
        <w:t xml:space="preserve"> ;</w:t>
      </w:r>
      <w:proofErr w:type="gramEnd"/>
      <w:r w:rsidRPr="00F466C5">
        <w:rPr>
          <w:color w:val="001329"/>
          <w:sz w:val="24"/>
          <w:szCs w:val="24"/>
          <w:shd w:val="clear" w:color="auto" w:fill="FFFFFF"/>
        </w:rPr>
        <w:t xml:space="preserve"> Логос, 2020. - 312 с. - (Новая университетская библиот</w:t>
      </w:r>
      <w:r w:rsidRPr="00F466C5">
        <w:rPr>
          <w:color w:val="001329"/>
          <w:sz w:val="24"/>
          <w:szCs w:val="24"/>
          <w:shd w:val="clear" w:color="auto" w:fill="FFFFFF"/>
        </w:rPr>
        <w:t>е</w:t>
      </w:r>
      <w:r w:rsidRPr="00F466C5">
        <w:rPr>
          <w:color w:val="001329"/>
          <w:sz w:val="24"/>
          <w:szCs w:val="24"/>
          <w:shd w:val="clear" w:color="auto" w:fill="FFFFFF"/>
        </w:rPr>
        <w:lastRenderedPageBreak/>
        <w:t>ка). - ISBN 978-5-98704-423-5. - Текст</w:t>
      </w:r>
      <w:proofErr w:type="gramStart"/>
      <w:r w:rsidRPr="00F466C5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466C5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7" w:history="1">
        <w:r w:rsidRPr="00F466C5">
          <w:rPr>
            <w:rStyle w:val="af2"/>
            <w:sz w:val="24"/>
            <w:szCs w:val="24"/>
            <w:shd w:val="clear" w:color="auto" w:fill="FFFFFF"/>
          </w:rPr>
          <w:t>https://znanium.com/catalog/product/1212482</w:t>
        </w:r>
      </w:hyperlink>
      <w:r w:rsidRPr="00F466C5">
        <w:rPr>
          <w:color w:val="001329"/>
          <w:sz w:val="24"/>
          <w:szCs w:val="24"/>
          <w:shd w:val="clear" w:color="auto" w:fill="FFFFFF"/>
        </w:rPr>
        <w:t xml:space="preserve"> </w:t>
      </w:r>
      <w:r w:rsidRPr="00F466C5">
        <w:rPr>
          <w:sz w:val="24"/>
          <w:szCs w:val="24"/>
        </w:rPr>
        <w:t xml:space="preserve"> </w:t>
      </w:r>
    </w:p>
    <w:p w:rsidR="007A32BA" w:rsidRPr="00F466C5" w:rsidRDefault="007A32BA" w:rsidP="007A32BA">
      <w:pPr>
        <w:ind w:firstLine="756"/>
        <w:jc w:val="both"/>
        <w:rPr>
          <w:sz w:val="24"/>
          <w:szCs w:val="24"/>
        </w:rPr>
      </w:pPr>
      <w:r w:rsidRPr="00F466C5">
        <w:rPr>
          <w:sz w:val="24"/>
          <w:szCs w:val="24"/>
        </w:rPr>
        <w:t>5. Верещагина, А. В. Социология безопасности</w:t>
      </w:r>
      <w:proofErr w:type="gramStart"/>
      <w:r w:rsidRPr="00F466C5">
        <w:rPr>
          <w:sz w:val="24"/>
          <w:szCs w:val="24"/>
        </w:rPr>
        <w:t xml:space="preserve"> :</w:t>
      </w:r>
      <w:proofErr w:type="gramEnd"/>
      <w:r w:rsidRPr="00F466C5">
        <w:rPr>
          <w:sz w:val="24"/>
          <w:szCs w:val="24"/>
        </w:rPr>
        <w:t xml:space="preserve"> учебник / А.В. Верещагина, СИ. С</w:t>
      </w:r>
      <w:r w:rsidRPr="00F466C5">
        <w:rPr>
          <w:sz w:val="24"/>
          <w:szCs w:val="24"/>
        </w:rPr>
        <w:t>а</w:t>
      </w:r>
      <w:r w:rsidRPr="00F466C5">
        <w:rPr>
          <w:sz w:val="24"/>
          <w:szCs w:val="24"/>
        </w:rPr>
        <w:t xml:space="preserve">мыгин, Н.Х. </w:t>
      </w:r>
      <w:proofErr w:type="spellStart"/>
      <w:r w:rsidRPr="00F466C5">
        <w:rPr>
          <w:sz w:val="24"/>
          <w:szCs w:val="24"/>
        </w:rPr>
        <w:t>Гафиатулина</w:t>
      </w:r>
      <w:proofErr w:type="spellEnd"/>
      <w:r w:rsidRPr="00F466C5">
        <w:rPr>
          <w:sz w:val="24"/>
          <w:szCs w:val="24"/>
        </w:rPr>
        <w:t xml:space="preserve"> [и др.]</w:t>
      </w:r>
      <w:proofErr w:type="gramStart"/>
      <w:r w:rsidRPr="00F466C5">
        <w:rPr>
          <w:sz w:val="24"/>
          <w:szCs w:val="24"/>
        </w:rPr>
        <w:t xml:space="preserve"> ;</w:t>
      </w:r>
      <w:proofErr w:type="gramEnd"/>
      <w:r w:rsidRPr="00F466C5">
        <w:rPr>
          <w:sz w:val="24"/>
          <w:szCs w:val="24"/>
        </w:rPr>
        <w:t xml:space="preserve"> под ред. Ю.Г. Волкова. — Москва</w:t>
      </w:r>
      <w:proofErr w:type="gramStart"/>
      <w:r w:rsidRPr="00F466C5">
        <w:rPr>
          <w:sz w:val="24"/>
          <w:szCs w:val="24"/>
        </w:rPr>
        <w:t xml:space="preserve"> :</w:t>
      </w:r>
      <w:proofErr w:type="gramEnd"/>
      <w:r w:rsidRPr="00F466C5">
        <w:rPr>
          <w:sz w:val="24"/>
          <w:szCs w:val="24"/>
        </w:rPr>
        <w:t xml:space="preserve"> РИОР</w:t>
      </w:r>
      <w:proofErr w:type="gramStart"/>
      <w:r w:rsidRPr="00F466C5">
        <w:rPr>
          <w:sz w:val="24"/>
          <w:szCs w:val="24"/>
        </w:rPr>
        <w:t xml:space="preserve"> ;</w:t>
      </w:r>
      <w:proofErr w:type="gramEnd"/>
      <w:r w:rsidRPr="00F466C5">
        <w:rPr>
          <w:sz w:val="24"/>
          <w:szCs w:val="24"/>
        </w:rPr>
        <w:t xml:space="preserve"> ИНФРА-М, 2018. - 264 с. - (Высшее образование). - DOI: https://doi.org/10.12737/20208. - ISBN 978-5-369-01582-7 (РИОР); ISBN 978-5-16-012257-1 (ИНФРА-М, </w:t>
      </w:r>
      <w:proofErr w:type="spellStart"/>
      <w:r w:rsidRPr="00F466C5">
        <w:rPr>
          <w:sz w:val="24"/>
          <w:szCs w:val="24"/>
        </w:rPr>
        <w:t>print</w:t>
      </w:r>
      <w:proofErr w:type="spellEnd"/>
      <w:r w:rsidRPr="00F466C5">
        <w:rPr>
          <w:sz w:val="24"/>
          <w:szCs w:val="24"/>
        </w:rPr>
        <w:t>); ISBN 978-5-16-105140-5 (И</w:t>
      </w:r>
      <w:r w:rsidRPr="00F466C5">
        <w:rPr>
          <w:sz w:val="24"/>
          <w:szCs w:val="24"/>
        </w:rPr>
        <w:t>Н</w:t>
      </w:r>
      <w:r w:rsidRPr="00F466C5">
        <w:rPr>
          <w:sz w:val="24"/>
          <w:szCs w:val="24"/>
        </w:rPr>
        <w:t xml:space="preserve">ФРА-М, </w:t>
      </w:r>
      <w:proofErr w:type="spellStart"/>
      <w:r w:rsidRPr="00F466C5">
        <w:rPr>
          <w:sz w:val="24"/>
          <w:szCs w:val="24"/>
        </w:rPr>
        <w:t>online</w:t>
      </w:r>
      <w:proofErr w:type="spellEnd"/>
      <w:r w:rsidRPr="00F466C5">
        <w:rPr>
          <w:sz w:val="24"/>
          <w:szCs w:val="24"/>
        </w:rPr>
        <w:t>). - Текст</w:t>
      </w:r>
      <w:proofErr w:type="gramStart"/>
      <w:r w:rsidRPr="00F466C5">
        <w:rPr>
          <w:sz w:val="24"/>
          <w:szCs w:val="24"/>
        </w:rPr>
        <w:t xml:space="preserve"> :</w:t>
      </w:r>
      <w:proofErr w:type="gramEnd"/>
      <w:r w:rsidRPr="00F466C5">
        <w:rPr>
          <w:sz w:val="24"/>
          <w:szCs w:val="24"/>
        </w:rPr>
        <w:t xml:space="preserve"> электронный. - URL: </w:t>
      </w:r>
      <w:hyperlink r:id="rId18" w:history="1">
        <w:r w:rsidRPr="00F466C5">
          <w:rPr>
            <w:rStyle w:val="af2"/>
            <w:sz w:val="24"/>
            <w:szCs w:val="24"/>
          </w:rPr>
          <w:t>https://znanium.com/catalog/product/967861</w:t>
        </w:r>
      </w:hyperlink>
      <w:r w:rsidRPr="00F466C5">
        <w:rPr>
          <w:sz w:val="24"/>
          <w:szCs w:val="24"/>
        </w:rPr>
        <w:t xml:space="preserve"> (д</w:t>
      </w:r>
      <w:r w:rsidRPr="00F466C5">
        <w:rPr>
          <w:sz w:val="24"/>
          <w:szCs w:val="24"/>
        </w:rPr>
        <w:t>а</w:t>
      </w:r>
      <w:r w:rsidRPr="00F466C5">
        <w:rPr>
          <w:sz w:val="24"/>
          <w:szCs w:val="24"/>
        </w:rPr>
        <w:t xml:space="preserve">та обращения: 17.09.2020). – Режим доступа: по подписке. </w:t>
      </w:r>
    </w:p>
    <w:p w:rsidR="007A32BA" w:rsidRPr="00F466C5" w:rsidRDefault="007A32BA" w:rsidP="007A32BA">
      <w:pPr>
        <w:ind w:firstLine="756"/>
        <w:jc w:val="both"/>
        <w:rPr>
          <w:sz w:val="24"/>
          <w:szCs w:val="24"/>
        </w:rPr>
      </w:pPr>
      <w:r w:rsidRPr="00F466C5">
        <w:rPr>
          <w:sz w:val="24"/>
          <w:szCs w:val="24"/>
        </w:rPr>
        <w:t xml:space="preserve">6. Морозова, О. Г. Безопасность жизнедеятельности: Учебное пособие / Морозова О.Г., Маслов С.В., Кудрявцев М.Д. - </w:t>
      </w:r>
      <w:proofErr w:type="spellStart"/>
      <w:r w:rsidRPr="00F466C5">
        <w:rPr>
          <w:sz w:val="24"/>
          <w:szCs w:val="24"/>
        </w:rPr>
        <w:t>Краснояр</w:t>
      </w:r>
      <w:proofErr w:type="spellEnd"/>
      <w:r w:rsidRPr="00F466C5">
        <w:rPr>
          <w:sz w:val="24"/>
          <w:szCs w:val="24"/>
        </w:rPr>
        <w:t>.</w:t>
      </w:r>
      <w:proofErr w:type="gramStart"/>
      <w:r w:rsidRPr="00F466C5">
        <w:rPr>
          <w:sz w:val="24"/>
          <w:szCs w:val="24"/>
        </w:rPr>
        <w:t>:С</w:t>
      </w:r>
      <w:proofErr w:type="gramEnd"/>
      <w:r w:rsidRPr="00F466C5">
        <w:rPr>
          <w:sz w:val="24"/>
          <w:szCs w:val="24"/>
        </w:rPr>
        <w:t>ФУ, 2016. - 266 с.: ISBN 978-5-7638-3472-7. - Текст</w:t>
      </w:r>
      <w:proofErr w:type="gramStart"/>
      <w:r w:rsidRPr="00F466C5">
        <w:rPr>
          <w:sz w:val="24"/>
          <w:szCs w:val="24"/>
        </w:rPr>
        <w:t xml:space="preserve"> :</w:t>
      </w:r>
      <w:proofErr w:type="gramEnd"/>
      <w:r w:rsidRPr="00F466C5">
        <w:rPr>
          <w:sz w:val="24"/>
          <w:szCs w:val="24"/>
        </w:rPr>
        <w:t xml:space="preserve"> электронный. - URL: </w:t>
      </w:r>
      <w:hyperlink r:id="rId19" w:history="1">
        <w:r w:rsidRPr="00F466C5">
          <w:rPr>
            <w:rStyle w:val="af2"/>
            <w:sz w:val="24"/>
            <w:szCs w:val="24"/>
          </w:rPr>
          <w:t>https://znanium.com/catalog/product/966664</w:t>
        </w:r>
      </w:hyperlink>
      <w:r w:rsidRPr="00F466C5">
        <w:rPr>
          <w:sz w:val="24"/>
          <w:szCs w:val="24"/>
        </w:rPr>
        <w:t xml:space="preserve"> </w:t>
      </w:r>
    </w:p>
    <w:p w:rsidR="003C0CB4" w:rsidRPr="002650B5" w:rsidRDefault="007A32BA" w:rsidP="007A32BA">
      <w:pPr>
        <w:rPr>
          <w:sz w:val="24"/>
          <w:szCs w:val="24"/>
        </w:rPr>
      </w:pPr>
      <w:r w:rsidRPr="00F466C5">
        <w:rPr>
          <w:sz w:val="24"/>
          <w:szCs w:val="24"/>
        </w:rPr>
        <w:t>7. Боброва, О. Б. Безопасность жизнедеятельности</w:t>
      </w:r>
      <w:proofErr w:type="gramStart"/>
      <w:r w:rsidRPr="00F466C5">
        <w:rPr>
          <w:sz w:val="24"/>
          <w:szCs w:val="24"/>
        </w:rPr>
        <w:t xml:space="preserve"> :</w:t>
      </w:r>
      <w:proofErr w:type="gramEnd"/>
      <w:r w:rsidRPr="00F466C5">
        <w:rPr>
          <w:sz w:val="24"/>
          <w:szCs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Pr="00F466C5">
        <w:rPr>
          <w:sz w:val="24"/>
          <w:szCs w:val="24"/>
        </w:rPr>
        <w:t xml:space="preserve"> :</w:t>
      </w:r>
      <w:proofErr w:type="gramEnd"/>
      <w:r w:rsidRPr="00F466C5">
        <w:rPr>
          <w:sz w:val="24"/>
          <w:szCs w:val="24"/>
        </w:rPr>
        <w:t xml:space="preserve"> МГТУ, 2017. - URL: </w:t>
      </w:r>
      <w:hyperlink r:id="rId20" w:history="1">
        <w:r w:rsidRPr="00F466C5">
          <w:rPr>
            <w:rStyle w:val="af2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F466C5">
        <w:rPr>
          <w:sz w:val="24"/>
          <w:szCs w:val="24"/>
        </w:rPr>
        <w:t xml:space="preserve"> (дата обращения 04.10.2020). - Макрообъект. - Текст</w:t>
      </w:r>
      <w:proofErr w:type="gramStart"/>
      <w:r w:rsidRPr="00F466C5">
        <w:rPr>
          <w:sz w:val="24"/>
          <w:szCs w:val="24"/>
        </w:rPr>
        <w:t xml:space="preserve"> :</w:t>
      </w:r>
      <w:proofErr w:type="gramEnd"/>
      <w:r w:rsidRPr="00F466C5">
        <w:rPr>
          <w:sz w:val="24"/>
          <w:szCs w:val="24"/>
        </w:rPr>
        <w:t xml:space="preserve"> электронный. - ISBN 978-5-9967-0970-0.</w:t>
      </w:r>
    </w:p>
    <w:p w:rsidR="003C0CB4" w:rsidRPr="002650B5" w:rsidRDefault="003C0CB4" w:rsidP="003C0CB4">
      <w:pPr>
        <w:pStyle w:val="Style8"/>
        <w:widowControl/>
        <w:ind w:firstLine="567"/>
      </w:pPr>
      <w:r w:rsidRPr="002650B5">
        <w:rPr>
          <w:b/>
          <w:bCs/>
        </w:rPr>
        <w:t xml:space="preserve">в) </w:t>
      </w:r>
      <w:r w:rsidRPr="002650B5">
        <w:rPr>
          <w:b/>
        </w:rPr>
        <w:t>Методические указания:</w:t>
      </w:r>
    </w:p>
    <w:p w:rsidR="003C0CB4" w:rsidRPr="002650B5" w:rsidRDefault="003C0CB4" w:rsidP="003C0CB4">
      <w:pPr>
        <w:pStyle w:val="Style6"/>
        <w:ind w:firstLine="540"/>
      </w:pPr>
      <w:r w:rsidRPr="002650B5">
        <w:t>1. Изучение методов сердечно-легочно-мозговой реанимации с применением тренажера ВИТИМ: [Текст]: методические указания для лабораторных занятий по дисциплине «Бе</w:t>
      </w:r>
      <w:r w:rsidRPr="002650B5">
        <w:t>з</w:t>
      </w:r>
      <w:r w:rsidRPr="002650B5">
        <w:t>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</w:t>
      </w:r>
      <w:r w:rsidRPr="002650B5">
        <w:t>е</w:t>
      </w:r>
      <w:r w:rsidRPr="002650B5">
        <w:t xml:space="preserve">ва, О.Б. Боброва, Т.Ю. Зуева, В.В. </w:t>
      </w:r>
      <w:proofErr w:type="spellStart"/>
      <w:r w:rsidRPr="002650B5">
        <w:t>Бархоткин</w:t>
      </w:r>
      <w:proofErr w:type="spellEnd"/>
      <w:r w:rsidRPr="002650B5">
        <w:t xml:space="preserve">; Магнитогорск: Изд-во Магнитогорск. гос. </w:t>
      </w:r>
      <w:proofErr w:type="spellStart"/>
      <w:r w:rsidRPr="002650B5">
        <w:t>техн</w:t>
      </w:r>
      <w:proofErr w:type="spellEnd"/>
      <w:r w:rsidRPr="002650B5">
        <w:t xml:space="preserve">. ун-та им. Г.И. Носова, [каф. </w:t>
      </w:r>
      <w:proofErr w:type="spellStart"/>
      <w:r w:rsidRPr="002650B5">
        <w:t>ПЭиБЖД</w:t>
      </w:r>
      <w:proofErr w:type="spellEnd"/>
      <w:r w:rsidRPr="002650B5">
        <w:t>]. – Магнитогорск, 2018. – 16 с.</w:t>
      </w:r>
    </w:p>
    <w:p w:rsidR="003C0CB4" w:rsidRPr="002650B5" w:rsidRDefault="003C0CB4" w:rsidP="003C0CB4">
      <w:pPr>
        <w:pStyle w:val="Style6"/>
        <w:widowControl/>
        <w:ind w:firstLine="540"/>
      </w:pPr>
      <w:r w:rsidRPr="002650B5">
        <w:t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</w:t>
      </w:r>
      <w:r w:rsidRPr="002650B5">
        <w:t>р</w:t>
      </w:r>
      <w:r w:rsidRPr="002650B5">
        <w:t>ственный технический университет им. Г.И. Носова». – Электрон. текстовые дан. (5,6 МБ). – Магнитогорск: ФГБОУ ВО «МГТУ», 2018. – 1 электрон</w:t>
      </w:r>
      <w:proofErr w:type="gramStart"/>
      <w:r w:rsidRPr="002650B5">
        <w:t>.</w:t>
      </w:r>
      <w:proofErr w:type="gramEnd"/>
      <w:r w:rsidRPr="002650B5">
        <w:t xml:space="preserve"> </w:t>
      </w:r>
      <w:proofErr w:type="gramStart"/>
      <w:r w:rsidRPr="002650B5">
        <w:t>о</w:t>
      </w:r>
      <w:proofErr w:type="gramEnd"/>
      <w:r w:rsidRPr="002650B5">
        <w:t xml:space="preserve">пт. диск (CD-R).– </w:t>
      </w:r>
      <w:proofErr w:type="spellStart"/>
      <w:r w:rsidRPr="002650B5">
        <w:t>Загл</w:t>
      </w:r>
      <w:proofErr w:type="spellEnd"/>
      <w:r w:rsidRPr="002650B5">
        <w:t>. с титул</w:t>
      </w:r>
      <w:proofErr w:type="gramStart"/>
      <w:r w:rsidRPr="002650B5">
        <w:t>.</w:t>
      </w:r>
      <w:proofErr w:type="gramEnd"/>
      <w:r w:rsidRPr="002650B5">
        <w:t xml:space="preserve"> </w:t>
      </w:r>
      <w:proofErr w:type="gramStart"/>
      <w:r w:rsidRPr="002650B5">
        <w:t>э</w:t>
      </w:r>
      <w:proofErr w:type="gramEnd"/>
      <w:r w:rsidRPr="002650B5">
        <w:t>крана.</w:t>
      </w:r>
    </w:p>
    <w:p w:rsidR="003C0CB4" w:rsidRPr="002650B5" w:rsidRDefault="003C0CB4" w:rsidP="003C0CB4">
      <w:pPr>
        <w:pStyle w:val="Style6"/>
        <w:widowControl/>
        <w:ind w:firstLine="540"/>
      </w:pPr>
      <w:r w:rsidRPr="002650B5">
        <w:t xml:space="preserve">3. </w:t>
      </w:r>
      <w:proofErr w:type="spellStart"/>
      <w:r w:rsidRPr="002650B5">
        <w:t>Сураев</w:t>
      </w:r>
      <w:proofErr w:type="spellEnd"/>
      <w:r w:rsidRPr="002650B5">
        <w:t>, В.С. Приборы контроля радиационной и химической безопасности [Текст]: метод. указания к практическому занятию по дисциплине «Безопасность жизнедеятельн</w:t>
      </w:r>
      <w:r w:rsidRPr="002650B5">
        <w:t>о</w:t>
      </w:r>
      <w:r w:rsidRPr="002650B5">
        <w:t xml:space="preserve">сти» для студентов всех специальностей / В.С. </w:t>
      </w:r>
      <w:proofErr w:type="spellStart"/>
      <w:r w:rsidRPr="002650B5">
        <w:t>Сураев</w:t>
      </w:r>
      <w:proofErr w:type="spellEnd"/>
      <w:r w:rsidRPr="002650B5">
        <w:t xml:space="preserve"> МГТУ, [каф. </w:t>
      </w:r>
      <w:proofErr w:type="spellStart"/>
      <w:r w:rsidRPr="002650B5">
        <w:t>ПЭиБЖД</w:t>
      </w:r>
      <w:proofErr w:type="spellEnd"/>
      <w:r w:rsidRPr="002650B5">
        <w:t>]. – Магнит</w:t>
      </w:r>
      <w:r w:rsidRPr="002650B5">
        <w:t>о</w:t>
      </w:r>
      <w:r w:rsidRPr="002650B5">
        <w:t>горск, 2009. – 25 с.</w:t>
      </w:r>
    </w:p>
    <w:p w:rsidR="003C0CB4" w:rsidRPr="002650B5" w:rsidRDefault="003C0CB4" w:rsidP="003C0CB4">
      <w:pPr>
        <w:pStyle w:val="Style6"/>
        <w:widowControl/>
        <w:ind w:firstLine="540"/>
      </w:pPr>
      <w:r w:rsidRPr="002650B5">
        <w:t xml:space="preserve">4. Боброва О.Б, Свиридова Т.В. Исследование переключения внимания [Текст]: </w:t>
      </w:r>
      <w:r w:rsidRPr="002650B5">
        <w:rPr>
          <w:iCs/>
        </w:rPr>
        <w:t>метод. указания к проведению лабораторных занятий по дисциплине «Безопасность жизнедеятел</w:t>
      </w:r>
      <w:r w:rsidRPr="002650B5">
        <w:rPr>
          <w:iCs/>
        </w:rPr>
        <w:t>ь</w:t>
      </w:r>
      <w:r w:rsidRPr="002650B5">
        <w:rPr>
          <w:iCs/>
        </w:rPr>
        <w:t>ности» для обучающихся всех направлений</w:t>
      </w:r>
      <w:r w:rsidRPr="002650B5">
        <w:t xml:space="preserve"> / О.Б. Боброва, Т.В. Свиридова; МГТУ, Магнит</w:t>
      </w:r>
      <w:r w:rsidRPr="002650B5">
        <w:t>о</w:t>
      </w:r>
      <w:r w:rsidRPr="002650B5">
        <w:t xml:space="preserve">горск: Изд-во Магнитогорск. гос. </w:t>
      </w:r>
      <w:proofErr w:type="spellStart"/>
      <w:r w:rsidRPr="002650B5">
        <w:t>техн</w:t>
      </w:r>
      <w:proofErr w:type="spellEnd"/>
      <w:r w:rsidRPr="002650B5">
        <w:t xml:space="preserve">. ун-та им. Г.И. Носова, [каф. </w:t>
      </w:r>
      <w:proofErr w:type="spellStart"/>
      <w:r w:rsidRPr="002650B5">
        <w:t>ПЭиБЖД</w:t>
      </w:r>
      <w:proofErr w:type="spellEnd"/>
      <w:r w:rsidRPr="002650B5">
        <w:t>]. – Магнит</w:t>
      </w:r>
      <w:r w:rsidRPr="002650B5">
        <w:t>о</w:t>
      </w:r>
      <w:r w:rsidRPr="002650B5">
        <w:t>горск, 2019. – 14 с.</w:t>
      </w:r>
    </w:p>
    <w:p w:rsidR="003C0CB4" w:rsidRPr="002650B5" w:rsidRDefault="003C0CB4" w:rsidP="003C0CB4">
      <w:pPr>
        <w:pStyle w:val="Style6"/>
        <w:widowControl/>
        <w:ind w:firstLine="540"/>
      </w:pPr>
      <w:r w:rsidRPr="002650B5">
        <w:t>5. 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специальностей и напра</w:t>
      </w:r>
      <w:r w:rsidRPr="002650B5">
        <w:t>в</w:t>
      </w:r>
      <w:r w:rsidRPr="002650B5">
        <w:t xml:space="preserve">лений подготовки / Е.В. Терентьева, Т.Ю. Зуева, Н.Г. Терентьева, О.Ю. Ильина; МГТУ, [каф. </w:t>
      </w:r>
      <w:proofErr w:type="spellStart"/>
      <w:r w:rsidRPr="002650B5">
        <w:t>ПЭиБЖД</w:t>
      </w:r>
      <w:proofErr w:type="spellEnd"/>
      <w:r w:rsidRPr="002650B5">
        <w:t>]. – Магнитогорск, 2015. – 16 с.</w:t>
      </w:r>
    </w:p>
    <w:p w:rsidR="003C0CB4" w:rsidRPr="002650B5" w:rsidRDefault="003C0CB4" w:rsidP="003C0CB4">
      <w:pPr>
        <w:pStyle w:val="Style6"/>
        <w:widowControl/>
        <w:ind w:firstLine="540"/>
      </w:pPr>
      <w:r w:rsidRPr="002650B5">
        <w:t xml:space="preserve">6. Сомова, Ю.В. Изучение первичных средств тушения пожаров [Текст]: </w:t>
      </w:r>
      <w:r w:rsidRPr="002650B5">
        <w:rPr>
          <w:iCs/>
        </w:rPr>
        <w:t>метод. указ</w:t>
      </w:r>
      <w:r w:rsidRPr="002650B5">
        <w:rPr>
          <w:iCs/>
        </w:rPr>
        <w:t>а</w:t>
      </w:r>
      <w:r w:rsidRPr="002650B5">
        <w:rPr>
          <w:iCs/>
        </w:rPr>
        <w:t>ния для проведения деловой игры по дисциплине «Безопасность жизнедеятельности» для студентов всех специальностей /Ю.В. Сомова</w:t>
      </w:r>
      <w:r w:rsidRPr="002650B5">
        <w:t xml:space="preserve">; МГТУ, [каф. </w:t>
      </w:r>
      <w:proofErr w:type="spellStart"/>
      <w:r w:rsidRPr="002650B5">
        <w:t>ПЭиБЖД</w:t>
      </w:r>
      <w:proofErr w:type="spellEnd"/>
      <w:r w:rsidRPr="002650B5">
        <w:t>]</w:t>
      </w:r>
      <w:r w:rsidRPr="002650B5">
        <w:rPr>
          <w:iCs/>
        </w:rPr>
        <w:t xml:space="preserve">. - </w:t>
      </w:r>
      <w:r w:rsidRPr="002650B5">
        <w:t>Магнитогорск, 2015. - 17 с.</w:t>
      </w:r>
    </w:p>
    <w:p w:rsidR="003C0CB4" w:rsidRPr="002D20CE" w:rsidRDefault="003C0CB4" w:rsidP="003C0CB4">
      <w:pPr>
        <w:widowControl w:val="0"/>
        <w:autoSpaceDE w:val="0"/>
        <w:autoSpaceDN w:val="0"/>
        <w:adjustRightInd w:val="0"/>
        <w:ind w:left="720"/>
        <w:jc w:val="both"/>
        <w:rPr>
          <w:snapToGrid/>
          <w:color w:val="auto"/>
          <w:sz w:val="24"/>
          <w:szCs w:val="24"/>
        </w:rPr>
      </w:pPr>
    </w:p>
    <w:p w:rsidR="003C0CB4" w:rsidRPr="00C402C6" w:rsidRDefault="003C0CB4" w:rsidP="003C0CB4">
      <w:pPr>
        <w:autoSpaceDN w:val="0"/>
        <w:ind w:firstLine="567"/>
        <w:jc w:val="both"/>
        <w:rPr>
          <w:b/>
          <w:color w:val="auto"/>
          <w:sz w:val="24"/>
          <w:szCs w:val="24"/>
        </w:rPr>
      </w:pPr>
      <w:r w:rsidRPr="00C402C6">
        <w:rPr>
          <w:b/>
          <w:color w:val="auto"/>
          <w:sz w:val="24"/>
          <w:szCs w:val="24"/>
        </w:rPr>
        <w:t xml:space="preserve">г) Программное обеспечение и 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3430"/>
        <w:gridCol w:w="3108"/>
      </w:tblGrid>
      <w:tr w:rsidR="003C0CB4" w:rsidRPr="00DE2974" w:rsidTr="0055385C">
        <w:trPr>
          <w:trHeight w:val="23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B4" w:rsidRPr="00DE2974" w:rsidRDefault="003C0CB4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B4" w:rsidRPr="00DE2974" w:rsidRDefault="003C0CB4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B4" w:rsidRPr="00DE2974" w:rsidRDefault="003C0CB4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3C0CB4" w:rsidRPr="00DE2974" w:rsidTr="0055385C">
        <w:trPr>
          <w:trHeight w:val="48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B4" w:rsidRPr="00DE2974" w:rsidRDefault="003C0CB4" w:rsidP="0055385C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DE2974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DE2974">
              <w:rPr>
                <w:bCs/>
                <w:sz w:val="24"/>
                <w:szCs w:val="24"/>
              </w:rPr>
              <w:t>для</w:t>
            </w:r>
            <w:r w:rsidRPr="00DE297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E2974">
              <w:rPr>
                <w:bCs/>
                <w:sz w:val="24"/>
                <w:szCs w:val="24"/>
              </w:rPr>
              <w:t>классов</w:t>
            </w:r>
            <w:r w:rsidRPr="00DE2974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B4" w:rsidRPr="00DE2974" w:rsidRDefault="003C0CB4" w:rsidP="0055385C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B4" w:rsidRPr="00DE2974" w:rsidRDefault="003C0CB4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3C0CB4" w:rsidRPr="00DE2974" w:rsidTr="0055385C">
        <w:trPr>
          <w:trHeight w:val="23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B4" w:rsidRPr="00DE2974" w:rsidRDefault="003C0CB4" w:rsidP="0055385C">
            <w:pPr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lastRenderedPageBreak/>
              <w:t xml:space="preserve">MS </w:t>
            </w:r>
            <w:proofErr w:type="spellStart"/>
            <w:r w:rsidRPr="00DE2974">
              <w:rPr>
                <w:bCs/>
                <w:sz w:val="24"/>
                <w:szCs w:val="24"/>
              </w:rPr>
              <w:t>Office</w:t>
            </w:r>
            <w:proofErr w:type="spellEnd"/>
            <w:r w:rsidRPr="00DE2974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DE2974">
              <w:rPr>
                <w:bCs/>
                <w:sz w:val="24"/>
                <w:szCs w:val="24"/>
              </w:rPr>
              <w:t>Professional</w:t>
            </w:r>
            <w:proofErr w:type="spellEnd"/>
            <w:r w:rsidRPr="00DE297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B4" w:rsidRPr="00DE2974" w:rsidRDefault="003C0CB4" w:rsidP="0055385C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B4" w:rsidRPr="00DE2974" w:rsidRDefault="003C0CB4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3C0CB4" w:rsidRPr="00DE2974" w:rsidTr="0055385C">
        <w:trPr>
          <w:trHeight w:val="47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B4" w:rsidRPr="00DE2974" w:rsidRDefault="003C0CB4" w:rsidP="0055385C">
            <w:pPr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B4" w:rsidRPr="00DE2974" w:rsidRDefault="003C0CB4" w:rsidP="0055385C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B4" w:rsidRPr="00DE2974" w:rsidRDefault="003C0CB4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3C0CB4" w:rsidRPr="00DE2974" w:rsidTr="0055385C">
        <w:trPr>
          <w:trHeight w:val="50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B4" w:rsidRPr="00DE2974" w:rsidRDefault="003C0CB4" w:rsidP="0055385C">
            <w:pPr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DE2974">
              <w:rPr>
                <w:bCs/>
                <w:sz w:val="24"/>
                <w:szCs w:val="24"/>
              </w:rPr>
              <w:t>Manager</w:t>
            </w:r>
            <w:proofErr w:type="spellEnd"/>
            <w:r w:rsidRPr="00DE297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B4" w:rsidRPr="00DE2974" w:rsidRDefault="003C0CB4" w:rsidP="0055385C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B4" w:rsidRPr="00DE2974" w:rsidRDefault="003C0CB4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3C0CB4" w:rsidRPr="00DE2974" w:rsidRDefault="003C0CB4" w:rsidP="003C0CB4">
      <w:pPr>
        <w:outlineLvl w:val="0"/>
        <w:rPr>
          <w:bCs/>
          <w:sz w:val="24"/>
          <w:szCs w:val="24"/>
        </w:rPr>
      </w:pPr>
    </w:p>
    <w:p w:rsidR="003C0CB4" w:rsidRPr="00DE2974" w:rsidRDefault="003C0CB4" w:rsidP="003C0CB4">
      <w:pPr>
        <w:outlineLvl w:val="0"/>
        <w:rPr>
          <w:b/>
          <w:bCs/>
          <w:sz w:val="24"/>
          <w:szCs w:val="24"/>
        </w:rPr>
      </w:pPr>
      <w:r w:rsidRPr="00DE2974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5"/>
        <w:gridCol w:w="4281"/>
      </w:tblGrid>
      <w:tr w:rsidR="003C0CB4" w:rsidRPr="00DE2974" w:rsidTr="00862269">
        <w:trPr>
          <w:trHeight w:hRule="exact" w:val="929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3C0CB4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DE2974">
              <w:rPr>
                <w:sz w:val="24"/>
                <w:szCs w:val="24"/>
              </w:rPr>
              <w:t>East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View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Information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Services</w:t>
            </w:r>
            <w:proofErr w:type="spellEnd"/>
            <w:r w:rsidRPr="00DE2974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4119A5" w:rsidP="0055385C">
            <w:pPr>
              <w:rPr>
                <w:sz w:val="24"/>
                <w:szCs w:val="24"/>
              </w:rPr>
            </w:pPr>
            <w:hyperlink r:id="rId21" w:history="1">
              <w:r w:rsidR="003C0CB4" w:rsidRPr="00DE2974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="003C0CB4" w:rsidRPr="00DE2974">
              <w:rPr>
                <w:sz w:val="24"/>
                <w:szCs w:val="24"/>
              </w:rPr>
              <w:t xml:space="preserve"> </w:t>
            </w:r>
          </w:p>
        </w:tc>
      </w:tr>
      <w:tr w:rsidR="003C0CB4" w:rsidRPr="007108F2" w:rsidTr="00862269">
        <w:trPr>
          <w:trHeight w:hRule="exact" w:val="826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3C0CB4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>Национальная информационно-аналитическая с</w:t>
            </w:r>
            <w:r w:rsidRPr="00DE2974">
              <w:rPr>
                <w:sz w:val="24"/>
                <w:szCs w:val="24"/>
              </w:rPr>
              <w:t>и</w:t>
            </w:r>
            <w:r w:rsidRPr="00DE2974">
              <w:rPr>
                <w:sz w:val="24"/>
                <w:szCs w:val="24"/>
              </w:rPr>
              <w:t xml:space="preserve">стема – Российский индекс научного цитирования (РИНЦ)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3C0CB4" w:rsidP="0055385C">
            <w:pPr>
              <w:rPr>
                <w:sz w:val="24"/>
                <w:szCs w:val="24"/>
                <w:lang w:val="en-US"/>
              </w:rPr>
            </w:pPr>
            <w:r w:rsidRPr="00DE2974">
              <w:rPr>
                <w:sz w:val="24"/>
                <w:szCs w:val="24"/>
                <w:lang w:val="en-US"/>
              </w:rPr>
              <w:t xml:space="preserve">URL: </w:t>
            </w:r>
            <w:hyperlink r:id="rId22" w:history="1">
              <w:r w:rsidRPr="00DE2974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DE297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C0CB4" w:rsidRPr="007108F2" w:rsidTr="00862269">
        <w:trPr>
          <w:trHeight w:hRule="exact" w:val="555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3C0CB4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DE2974">
              <w:rPr>
                <w:sz w:val="24"/>
                <w:szCs w:val="24"/>
              </w:rPr>
              <w:t>Google</w:t>
            </w:r>
            <w:proofErr w:type="spellEnd"/>
            <w:r w:rsidRPr="00DE2974">
              <w:rPr>
                <w:sz w:val="24"/>
                <w:szCs w:val="24"/>
              </w:rPr>
              <w:t xml:space="preserve"> (</w:t>
            </w:r>
            <w:proofErr w:type="spellStart"/>
            <w:r w:rsidRPr="00DE2974">
              <w:rPr>
                <w:sz w:val="24"/>
                <w:szCs w:val="24"/>
              </w:rPr>
              <w:t>Google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Scholar</w:t>
            </w:r>
            <w:proofErr w:type="spellEnd"/>
            <w:r w:rsidRPr="00DE297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3C0CB4" w:rsidP="0055385C">
            <w:pPr>
              <w:rPr>
                <w:sz w:val="24"/>
                <w:szCs w:val="24"/>
                <w:lang w:val="en-US"/>
              </w:rPr>
            </w:pPr>
            <w:r w:rsidRPr="00DE2974">
              <w:rPr>
                <w:sz w:val="24"/>
                <w:szCs w:val="24"/>
                <w:lang w:val="en-US"/>
              </w:rPr>
              <w:t xml:space="preserve">URL: </w:t>
            </w:r>
            <w:hyperlink r:id="rId23" w:history="1">
              <w:r w:rsidRPr="00DE2974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DE297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C0CB4" w:rsidRPr="007108F2" w:rsidTr="00862269">
        <w:trPr>
          <w:trHeight w:hRule="exact" w:val="555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3C0CB4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3C0CB4" w:rsidP="0055385C">
            <w:pPr>
              <w:rPr>
                <w:sz w:val="24"/>
                <w:szCs w:val="24"/>
                <w:lang w:val="en-US"/>
              </w:rPr>
            </w:pPr>
            <w:r w:rsidRPr="00DE2974">
              <w:rPr>
                <w:sz w:val="24"/>
                <w:szCs w:val="24"/>
                <w:lang w:val="en-US"/>
              </w:rPr>
              <w:t xml:space="preserve">URL: </w:t>
            </w:r>
            <w:hyperlink r:id="rId24" w:history="1">
              <w:r w:rsidRPr="00DE2974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DE297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C0CB4" w:rsidRPr="007108F2" w:rsidTr="00862269">
        <w:trPr>
          <w:trHeight w:hRule="exact" w:val="898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3C0CB4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>Федеральное государственное бюджетное учр</w:t>
            </w:r>
            <w:r w:rsidRPr="00DE2974">
              <w:rPr>
                <w:sz w:val="24"/>
                <w:szCs w:val="24"/>
              </w:rPr>
              <w:t>е</w:t>
            </w:r>
            <w:r w:rsidRPr="00DE2974">
              <w:rPr>
                <w:sz w:val="24"/>
                <w:szCs w:val="24"/>
              </w:rPr>
              <w:t xml:space="preserve">ждение «Федеральный институт промышленной собственности»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3C0CB4" w:rsidP="0055385C">
            <w:pPr>
              <w:rPr>
                <w:sz w:val="24"/>
                <w:szCs w:val="24"/>
                <w:lang w:val="en-US"/>
              </w:rPr>
            </w:pPr>
            <w:r w:rsidRPr="00DE2974">
              <w:rPr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DE2974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DE297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C0CB4" w:rsidRPr="00DE2974" w:rsidTr="00862269">
        <w:trPr>
          <w:trHeight w:hRule="exact" w:val="555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3C0CB4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4119A5" w:rsidP="0055385C">
            <w:pPr>
              <w:rPr>
                <w:sz w:val="24"/>
                <w:szCs w:val="24"/>
              </w:rPr>
            </w:pPr>
            <w:hyperlink r:id="rId26" w:history="1">
              <w:r w:rsidR="003C0CB4" w:rsidRPr="00DE2974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="003C0CB4" w:rsidRPr="00DE2974">
              <w:rPr>
                <w:sz w:val="24"/>
                <w:szCs w:val="24"/>
              </w:rPr>
              <w:t xml:space="preserve"> </w:t>
            </w:r>
          </w:p>
        </w:tc>
      </w:tr>
      <w:tr w:rsidR="003C0CB4" w:rsidRPr="00DE2974" w:rsidTr="00862269">
        <w:trPr>
          <w:trHeight w:hRule="exact" w:val="555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3C0CB4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>Федеральный образовательный портал – Эконом</w:t>
            </w:r>
            <w:r w:rsidRPr="00DE2974">
              <w:rPr>
                <w:sz w:val="24"/>
                <w:szCs w:val="24"/>
              </w:rPr>
              <w:t>и</w:t>
            </w:r>
            <w:r w:rsidRPr="00DE2974">
              <w:rPr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4119A5" w:rsidP="0055385C">
            <w:pPr>
              <w:rPr>
                <w:sz w:val="24"/>
                <w:szCs w:val="24"/>
              </w:rPr>
            </w:pPr>
            <w:hyperlink r:id="rId27" w:history="1">
              <w:r w:rsidR="003C0CB4" w:rsidRPr="00DE2974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="003C0CB4" w:rsidRPr="00DE2974">
              <w:rPr>
                <w:sz w:val="24"/>
                <w:szCs w:val="24"/>
              </w:rPr>
              <w:t xml:space="preserve"> </w:t>
            </w:r>
          </w:p>
        </w:tc>
      </w:tr>
      <w:tr w:rsidR="003C0CB4" w:rsidRPr="00DE2974" w:rsidTr="00862269">
        <w:trPr>
          <w:trHeight w:hRule="exact" w:val="555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3C0CB4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>Университетская информационная система РО</w:t>
            </w:r>
            <w:r w:rsidRPr="00DE2974">
              <w:rPr>
                <w:sz w:val="24"/>
                <w:szCs w:val="24"/>
              </w:rPr>
              <w:t>С</w:t>
            </w:r>
            <w:r w:rsidRPr="00DE2974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4119A5" w:rsidP="0055385C">
            <w:pPr>
              <w:rPr>
                <w:sz w:val="24"/>
                <w:szCs w:val="24"/>
              </w:rPr>
            </w:pPr>
            <w:hyperlink r:id="rId28" w:history="1">
              <w:r w:rsidR="003C0CB4" w:rsidRPr="00DE2974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="003C0CB4" w:rsidRPr="00DE2974">
              <w:rPr>
                <w:sz w:val="24"/>
                <w:szCs w:val="24"/>
              </w:rPr>
              <w:t xml:space="preserve"> </w:t>
            </w:r>
          </w:p>
        </w:tc>
      </w:tr>
      <w:tr w:rsidR="003C0CB4" w:rsidRPr="00DE2974" w:rsidTr="00862269">
        <w:trPr>
          <w:trHeight w:hRule="exact" w:val="826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3C0CB4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DE2974">
              <w:rPr>
                <w:sz w:val="24"/>
                <w:szCs w:val="24"/>
              </w:rPr>
              <w:t>наукометрическая</w:t>
            </w:r>
            <w:proofErr w:type="spellEnd"/>
            <w:r w:rsidRPr="00DE2974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DE2974">
              <w:rPr>
                <w:sz w:val="24"/>
                <w:szCs w:val="24"/>
              </w:rPr>
              <w:t>Web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of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science</w:t>
            </w:r>
            <w:proofErr w:type="spellEnd"/>
            <w:r w:rsidRPr="00DE297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4119A5" w:rsidP="0055385C">
            <w:pPr>
              <w:rPr>
                <w:sz w:val="24"/>
                <w:szCs w:val="24"/>
              </w:rPr>
            </w:pPr>
            <w:hyperlink r:id="rId29" w:history="1">
              <w:r w:rsidR="003C0CB4" w:rsidRPr="00DE2974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="003C0CB4" w:rsidRPr="00DE2974">
              <w:rPr>
                <w:sz w:val="24"/>
                <w:szCs w:val="24"/>
              </w:rPr>
              <w:t xml:space="preserve"> </w:t>
            </w:r>
          </w:p>
        </w:tc>
      </w:tr>
      <w:tr w:rsidR="003C0CB4" w:rsidRPr="00DE2974" w:rsidTr="00862269">
        <w:trPr>
          <w:trHeight w:hRule="exact" w:val="948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3C0CB4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DE2974">
              <w:rPr>
                <w:sz w:val="24"/>
                <w:szCs w:val="24"/>
              </w:rPr>
              <w:t>Scopus</w:t>
            </w:r>
            <w:proofErr w:type="spellEnd"/>
            <w:r w:rsidRPr="00DE297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4119A5" w:rsidP="0055385C">
            <w:pPr>
              <w:rPr>
                <w:sz w:val="24"/>
                <w:szCs w:val="24"/>
              </w:rPr>
            </w:pPr>
            <w:hyperlink r:id="rId30" w:history="1">
              <w:r w:rsidR="003C0CB4" w:rsidRPr="00DE2974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="003C0CB4" w:rsidRPr="00DE2974">
              <w:rPr>
                <w:sz w:val="24"/>
                <w:szCs w:val="24"/>
              </w:rPr>
              <w:t xml:space="preserve"> </w:t>
            </w:r>
          </w:p>
        </w:tc>
      </w:tr>
      <w:tr w:rsidR="003C0CB4" w:rsidRPr="00DE2974" w:rsidTr="00862269">
        <w:trPr>
          <w:trHeight w:hRule="exact" w:val="555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3C0CB4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DE2974">
              <w:rPr>
                <w:sz w:val="24"/>
                <w:szCs w:val="24"/>
              </w:rPr>
              <w:t>Springer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Journals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4119A5" w:rsidP="0055385C">
            <w:pPr>
              <w:rPr>
                <w:sz w:val="24"/>
                <w:szCs w:val="24"/>
              </w:rPr>
            </w:pPr>
            <w:hyperlink r:id="rId31" w:history="1">
              <w:r w:rsidR="003C0CB4" w:rsidRPr="00DE2974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="003C0CB4" w:rsidRPr="00DE2974">
              <w:rPr>
                <w:sz w:val="24"/>
                <w:szCs w:val="24"/>
              </w:rPr>
              <w:t xml:space="preserve"> </w:t>
            </w:r>
          </w:p>
        </w:tc>
      </w:tr>
      <w:tr w:rsidR="003C0CB4" w:rsidRPr="00DE2974" w:rsidTr="00862269">
        <w:trPr>
          <w:trHeight w:hRule="exact" w:val="857"/>
        </w:trPr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3C0CB4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DE2974">
              <w:rPr>
                <w:sz w:val="24"/>
                <w:szCs w:val="24"/>
              </w:rPr>
              <w:t>Springer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Protocols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Pr="00DE2974" w:rsidRDefault="004119A5" w:rsidP="0055385C">
            <w:pPr>
              <w:rPr>
                <w:sz w:val="24"/>
                <w:szCs w:val="24"/>
              </w:rPr>
            </w:pPr>
            <w:hyperlink r:id="rId32" w:history="1">
              <w:r w:rsidR="003C0CB4" w:rsidRPr="00DE2974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="003C0CB4" w:rsidRPr="00DE2974">
              <w:rPr>
                <w:sz w:val="24"/>
                <w:szCs w:val="24"/>
              </w:rPr>
              <w:t xml:space="preserve"> </w:t>
            </w:r>
          </w:p>
        </w:tc>
      </w:tr>
    </w:tbl>
    <w:p w:rsidR="003C0CB4" w:rsidRPr="00DE2974" w:rsidRDefault="003C0CB4" w:rsidP="003C0CB4">
      <w:pPr>
        <w:autoSpaceDE w:val="0"/>
        <w:autoSpaceDN w:val="0"/>
        <w:adjustRightInd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</w:p>
    <w:p w:rsidR="00B34C96" w:rsidRPr="00C402C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C402C6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5642DB" w:rsidRPr="005642DB" w:rsidRDefault="005642DB" w:rsidP="005642DB">
      <w:pPr>
        <w:ind w:firstLine="567"/>
        <w:rPr>
          <w:sz w:val="24"/>
          <w:szCs w:val="24"/>
        </w:rPr>
      </w:pPr>
      <w:r w:rsidRPr="005642DB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5642DB" w:rsidRPr="005642DB" w:rsidTr="000D0B5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DB" w:rsidRPr="005642DB" w:rsidRDefault="005642DB" w:rsidP="000D0B5A">
            <w:pPr>
              <w:jc w:val="center"/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DB" w:rsidRPr="005642DB" w:rsidRDefault="005642DB" w:rsidP="000D0B5A">
            <w:pPr>
              <w:jc w:val="center"/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Оснащение аудитории</w:t>
            </w:r>
          </w:p>
        </w:tc>
      </w:tr>
      <w:tr w:rsidR="005642DB" w:rsidRPr="005642DB" w:rsidTr="000D0B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B" w:rsidRPr="005642DB" w:rsidRDefault="005642DB" w:rsidP="005642DB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Учебные аудитории для провед</w:t>
            </w:r>
            <w:r w:rsidRPr="005642DB">
              <w:rPr>
                <w:sz w:val="24"/>
                <w:szCs w:val="24"/>
              </w:rPr>
              <w:t>е</w:t>
            </w:r>
            <w:r w:rsidRPr="005642DB">
              <w:rPr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B" w:rsidRPr="005642DB" w:rsidRDefault="005642DB" w:rsidP="005642DB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Мультимедийные средства хранения, передачи  и пре</w:t>
            </w:r>
            <w:r w:rsidRPr="005642DB">
              <w:rPr>
                <w:sz w:val="24"/>
                <w:szCs w:val="24"/>
              </w:rPr>
              <w:t>д</w:t>
            </w:r>
            <w:r w:rsidRPr="005642DB">
              <w:rPr>
                <w:sz w:val="24"/>
                <w:szCs w:val="24"/>
              </w:rPr>
              <w:t>ставления информации</w:t>
            </w:r>
          </w:p>
        </w:tc>
      </w:tr>
      <w:tr w:rsidR="005642DB" w:rsidRPr="005642DB" w:rsidTr="000D0B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B" w:rsidRPr="005642DB" w:rsidRDefault="005642DB" w:rsidP="005642DB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Учебные аудитории для провед</w:t>
            </w:r>
            <w:r w:rsidRPr="005642DB">
              <w:rPr>
                <w:sz w:val="24"/>
                <w:szCs w:val="24"/>
              </w:rPr>
              <w:t>е</w:t>
            </w:r>
            <w:r w:rsidRPr="005642DB">
              <w:rPr>
                <w:sz w:val="24"/>
                <w:szCs w:val="24"/>
              </w:rPr>
              <w:t>ния практических занятий, гру</w:t>
            </w:r>
            <w:r w:rsidRPr="005642DB">
              <w:rPr>
                <w:sz w:val="24"/>
                <w:szCs w:val="24"/>
              </w:rPr>
              <w:t>п</w:t>
            </w:r>
            <w:r w:rsidRPr="005642DB">
              <w:rPr>
                <w:sz w:val="24"/>
                <w:szCs w:val="24"/>
              </w:rPr>
              <w:t>повых и индивидуальных ко</w:t>
            </w:r>
            <w:r w:rsidRPr="005642DB">
              <w:rPr>
                <w:sz w:val="24"/>
                <w:szCs w:val="24"/>
              </w:rPr>
              <w:t>н</w:t>
            </w:r>
            <w:r w:rsidRPr="005642DB">
              <w:rPr>
                <w:sz w:val="24"/>
                <w:szCs w:val="24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B" w:rsidRPr="005642DB" w:rsidRDefault="005642DB" w:rsidP="005642DB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Мультимедийные средства хранения, передачи  и пре</w:t>
            </w:r>
            <w:r w:rsidRPr="005642DB">
              <w:rPr>
                <w:sz w:val="24"/>
                <w:szCs w:val="24"/>
              </w:rPr>
              <w:t>д</w:t>
            </w:r>
            <w:r w:rsidRPr="005642DB">
              <w:rPr>
                <w:sz w:val="24"/>
                <w:szCs w:val="24"/>
              </w:rPr>
              <w:t>ставления информации.</w:t>
            </w:r>
          </w:p>
          <w:p w:rsidR="005642DB" w:rsidRPr="005642DB" w:rsidRDefault="005642DB" w:rsidP="005642DB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5642DB" w:rsidRPr="005642DB" w:rsidTr="000D0B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B" w:rsidRPr="005642DB" w:rsidRDefault="005642DB" w:rsidP="000D0B5A">
            <w:pPr>
              <w:ind w:firstLine="284"/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lastRenderedPageBreak/>
              <w:t>Учебные аудитории для пров</w:t>
            </w:r>
            <w:r w:rsidRPr="005642DB">
              <w:rPr>
                <w:sz w:val="24"/>
                <w:szCs w:val="24"/>
              </w:rPr>
              <w:t>е</w:t>
            </w:r>
            <w:r w:rsidRPr="005642DB">
              <w:rPr>
                <w:sz w:val="24"/>
                <w:szCs w:val="24"/>
              </w:rPr>
              <w:t>дения лабораторных работ: лаб</w:t>
            </w:r>
            <w:r w:rsidRPr="005642DB">
              <w:rPr>
                <w:sz w:val="24"/>
                <w:szCs w:val="24"/>
              </w:rPr>
              <w:t>о</w:t>
            </w:r>
            <w:r w:rsidRPr="005642DB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B" w:rsidRPr="005642DB" w:rsidRDefault="005642DB" w:rsidP="000D0B5A">
            <w:pPr>
              <w:ind w:left="312"/>
              <w:jc w:val="both"/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5642DB" w:rsidRPr="005642DB" w:rsidRDefault="005642DB" w:rsidP="005642DB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DB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5642DB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5642DB">
              <w:rPr>
                <w:rFonts w:ascii="Times New Roman" w:hAnsi="Times New Roman"/>
                <w:sz w:val="24"/>
                <w:szCs w:val="24"/>
              </w:rPr>
              <w:t xml:space="preserve"> и огнетушит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е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5642DB" w:rsidRPr="005642DB" w:rsidRDefault="005642DB" w:rsidP="005642DB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DB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у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шении пожаров</w:t>
            </w:r>
          </w:p>
          <w:p w:rsidR="005642DB" w:rsidRPr="005642DB" w:rsidRDefault="005642DB" w:rsidP="005642DB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5642DB">
              <w:t>Стенд для проведения лабораторной работы «Иссл</w:t>
            </w:r>
            <w:r w:rsidRPr="005642DB">
              <w:t>е</w:t>
            </w:r>
            <w:r w:rsidRPr="005642DB">
              <w:t>дование освещения рабочих мест».</w:t>
            </w:r>
          </w:p>
          <w:p w:rsidR="005642DB" w:rsidRPr="005642DB" w:rsidRDefault="005642DB" w:rsidP="005642DB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5642DB">
              <w:t>Стенд для проведения лабораторной работы «Иссл</w:t>
            </w:r>
            <w:r w:rsidRPr="005642DB">
              <w:t>е</w:t>
            </w:r>
            <w:r w:rsidRPr="005642DB">
              <w:t>дование параметров микроклимата».</w:t>
            </w:r>
          </w:p>
          <w:p w:rsidR="005642DB" w:rsidRPr="005642DB" w:rsidRDefault="005642DB" w:rsidP="005642DB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DB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е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ние методов сердечно-легочно-мозговой реанимации с применением тренажера ВИТИМ»</w:t>
            </w:r>
          </w:p>
          <w:p w:rsidR="005642DB" w:rsidRPr="005642DB" w:rsidRDefault="005642DB" w:rsidP="005642DB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DB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а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гностика зрительного утомления».</w:t>
            </w:r>
          </w:p>
          <w:p w:rsidR="005642DB" w:rsidRPr="005642DB" w:rsidRDefault="005642DB" w:rsidP="005642DB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DB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с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следование переключения внимания».</w:t>
            </w:r>
          </w:p>
        </w:tc>
      </w:tr>
      <w:tr w:rsidR="005642DB" w:rsidRPr="005642DB" w:rsidTr="000D0B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B" w:rsidRPr="005642DB" w:rsidRDefault="005642DB" w:rsidP="005642DB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B" w:rsidRPr="005642DB" w:rsidRDefault="005642DB" w:rsidP="005642DB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5642DB">
              <w:rPr>
                <w:sz w:val="24"/>
                <w:szCs w:val="24"/>
                <w:lang w:val="en-US"/>
              </w:rPr>
              <w:t>MS</w:t>
            </w:r>
            <w:r w:rsidRPr="005642DB">
              <w:rPr>
                <w:sz w:val="24"/>
                <w:szCs w:val="24"/>
              </w:rPr>
              <w:t xml:space="preserve"> </w:t>
            </w:r>
            <w:r w:rsidRPr="005642DB">
              <w:rPr>
                <w:sz w:val="24"/>
                <w:szCs w:val="24"/>
                <w:lang w:val="en-US"/>
              </w:rPr>
              <w:t>Office</w:t>
            </w:r>
            <w:r w:rsidRPr="005642DB">
              <w:rPr>
                <w:sz w:val="24"/>
                <w:szCs w:val="24"/>
              </w:rPr>
              <w:t>, вых</w:t>
            </w:r>
            <w:r w:rsidRPr="005642DB">
              <w:rPr>
                <w:sz w:val="24"/>
                <w:szCs w:val="24"/>
              </w:rPr>
              <w:t>о</w:t>
            </w:r>
            <w:r w:rsidRPr="005642DB">
              <w:rPr>
                <w:sz w:val="24"/>
                <w:szCs w:val="24"/>
              </w:rPr>
              <w:t>дом в Интернет и с доступом в электронную информ</w:t>
            </w:r>
            <w:r w:rsidRPr="005642DB">
              <w:rPr>
                <w:sz w:val="24"/>
                <w:szCs w:val="24"/>
              </w:rPr>
              <w:t>а</w:t>
            </w:r>
            <w:r w:rsidRPr="005642DB">
              <w:rPr>
                <w:sz w:val="24"/>
                <w:szCs w:val="24"/>
              </w:rPr>
              <w:t xml:space="preserve">ционно-образовательную среду университета </w:t>
            </w:r>
          </w:p>
        </w:tc>
      </w:tr>
      <w:tr w:rsidR="005642DB" w:rsidRPr="005642DB" w:rsidTr="000D0B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B" w:rsidRPr="005642DB" w:rsidRDefault="005642DB" w:rsidP="005642DB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Помещение для хранения и пр</w:t>
            </w:r>
            <w:r w:rsidRPr="005642DB">
              <w:rPr>
                <w:sz w:val="24"/>
                <w:szCs w:val="24"/>
              </w:rPr>
              <w:t>о</w:t>
            </w:r>
            <w:r w:rsidRPr="005642DB">
              <w:rPr>
                <w:sz w:val="24"/>
                <w:szCs w:val="24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DB" w:rsidRPr="005642DB" w:rsidRDefault="005642DB" w:rsidP="005642DB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Шкафы для хранения учебно-методической документ</w:t>
            </w:r>
            <w:r w:rsidRPr="005642DB">
              <w:rPr>
                <w:sz w:val="24"/>
                <w:szCs w:val="24"/>
              </w:rPr>
              <w:t>а</w:t>
            </w:r>
            <w:r w:rsidRPr="005642DB">
              <w:rPr>
                <w:sz w:val="24"/>
                <w:szCs w:val="24"/>
              </w:rPr>
              <w:t xml:space="preserve">ции, учебного оборудования </w:t>
            </w:r>
          </w:p>
          <w:p w:rsidR="005642DB" w:rsidRPr="005642DB" w:rsidRDefault="005642DB" w:rsidP="005642DB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564F51" w:rsidRPr="007917D1" w:rsidRDefault="00564F51" w:rsidP="005642DB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A5" w:rsidRDefault="004119A5" w:rsidP="006B7DC4">
      <w:r>
        <w:separator/>
      </w:r>
    </w:p>
  </w:endnote>
  <w:endnote w:type="continuationSeparator" w:id="0">
    <w:p w:rsidR="004119A5" w:rsidRDefault="004119A5" w:rsidP="006B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1F" w:rsidRDefault="002D221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A5" w:rsidRDefault="004119A5" w:rsidP="006B7DC4">
      <w:r>
        <w:separator/>
      </w:r>
    </w:p>
  </w:footnote>
  <w:footnote w:type="continuationSeparator" w:id="0">
    <w:p w:rsidR="004119A5" w:rsidRDefault="004119A5" w:rsidP="006B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8BE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82C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1A39A6"/>
    <w:multiLevelType w:val="hybridMultilevel"/>
    <w:tmpl w:val="90FEDD3A"/>
    <w:lvl w:ilvl="0" w:tplc="0419000F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E3B00B3"/>
    <w:multiLevelType w:val="hybridMultilevel"/>
    <w:tmpl w:val="7264EA14"/>
    <w:lvl w:ilvl="0" w:tplc="117660AE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8165E"/>
    <w:multiLevelType w:val="hybridMultilevel"/>
    <w:tmpl w:val="E90064E2"/>
    <w:lvl w:ilvl="0" w:tplc="0419000F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860347"/>
    <w:multiLevelType w:val="hybridMultilevel"/>
    <w:tmpl w:val="4BF08EC8"/>
    <w:lvl w:ilvl="0" w:tplc="C1020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A405F"/>
    <w:multiLevelType w:val="hybridMultilevel"/>
    <w:tmpl w:val="89DADB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A33"/>
    <w:multiLevelType w:val="hybridMultilevel"/>
    <w:tmpl w:val="336AB7EC"/>
    <w:lvl w:ilvl="0" w:tplc="4EE2CBB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665A5"/>
    <w:multiLevelType w:val="hybridMultilevel"/>
    <w:tmpl w:val="54DA9EC4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7D8269A"/>
    <w:multiLevelType w:val="hybridMultilevel"/>
    <w:tmpl w:val="A19098F0"/>
    <w:lvl w:ilvl="0" w:tplc="01E2A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B477B"/>
    <w:multiLevelType w:val="hybridMultilevel"/>
    <w:tmpl w:val="02863814"/>
    <w:lvl w:ilvl="0" w:tplc="0419000F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05D7B25"/>
    <w:multiLevelType w:val="hybridMultilevel"/>
    <w:tmpl w:val="51C8C0FA"/>
    <w:lvl w:ilvl="0" w:tplc="6DD0314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5645606"/>
    <w:multiLevelType w:val="hybridMultilevel"/>
    <w:tmpl w:val="292C064C"/>
    <w:lvl w:ilvl="0" w:tplc="0419000F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0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30"/>
  </w:num>
  <w:num w:numId="5">
    <w:abstractNumId w:val="9"/>
  </w:num>
  <w:num w:numId="6">
    <w:abstractNumId w:val="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</w:num>
  <w:num w:numId="22">
    <w:abstractNumId w:val="14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2"/>
  </w:num>
  <w:num w:numId="29">
    <w:abstractNumId w:val="6"/>
  </w:num>
  <w:num w:numId="30">
    <w:abstractNumId w:val="29"/>
  </w:num>
  <w:num w:numId="3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91FE4"/>
    <w:rsid w:val="000B1749"/>
    <w:rsid w:val="000B1ED6"/>
    <w:rsid w:val="000B1FA4"/>
    <w:rsid w:val="000C5D8E"/>
    <w:rsid w:val="000D2C0C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6205"/>
    <w:rsid w:val="001A1521"/>
    <w:rsid w:val="001A2B1B"/>
    <w:rsid w:val="001B033F"/>
    <w:rsid w:val="001B04D2"/>
    <w:rsid w:val="001B142B"/>
    <w:rsid w:val="001B1B51"/>
    <w:rsid w:val="001C43D3"/>
    <w:rsid w:val="001D0200"/>
    <w:rsid w:val="001D29E5"/>
    <w:rsid w:val="001D5446"/>
    <w:rsid w:val="001D5E09"/>
    <w:rsid w:val="001D66FD"/>
    <w:rsid w:val="001E19AC"/>
    <w:rsid w:val="001E20B4"/>
    <w:rsid w:val="001F2662"/>
    <w:rsid w:val="001F2BE2"/>
    <w:rsid w:val="001F5479"/>
    <w:rsid w:val="00200356"/>
    <w:rsid w:val="00202ADB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0B5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3000F0"/>
    <w:rsid w:val="0030093B"/>
    <w:rsid w:val="00303582"/>
    <w:rsid w:val="00303D10"/>
    <w:rsid w:val="00306DCF"/>
    <w:rsid w:val="003078F6"/>
    <w:rsid w:val="003136C7"/>
    <w:rsid w:val="00325FFC"/>
    <w:rsid w:val="00333A35"/>
    <w:rsid w:val="0033495D"/>
    <w:rsid w:val="0034237C"/>
    <w:rsid w:val="0034508D"/>
    <w:rsid w:val="00346555"/>
    <w:rsid w:val="00353023"/>
    <w:rsid w:val="0035451B"/>
    <w:rsid w:val="00365184"/>
    <w:rsid w:val="00367EF9"/>
    <w:rsid w:val="00370791"/>
    <w:rsid w:val="00374DD2"/>
    <w:rsid w:val="00381B15"/>
    <w:rsid w:val="0038415C"/>
    <w:rsid w:val="003846D6"/>
    <w:rsid w:val="003942FA"/>
    <w:rsid w:val="00394C77"/>
    <w:rsid w:val="00396C75"/>
    <w:rsid w:val="003A1230"/>
    <w:rsid w:val="003A4694"/>
    <w:rsid w:val="003A6A1F"/>
    <w:rsid w:val="003B17AD"/>
    <w:rsid w:val="003B3DCE"/>
    <w:rsid w:val="003C0CB4"/>
    <w:rsid w:val="003C1106"/>
    <w:rsid w:val="003C266E"/>
    <w:rsid w:val="003D24F3"/>
    <w:rsid w:val="003D2BB7"/>
    <w:rsid w:val="003D2DF6"/>
    <w:rsid w:val="003F0569"/>
    <w:rsid w:val="004057F2"/>
    <w:rsid w:val="00407023"/>
    <w:rsid w:val="004119A5"/>
    <w:rsid w:val="0042198C"/>
    <w:rsid w:val="0042494B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E29EA"/>
    <w:rsid w:val="004F0AE1"/>
    <w:rsid w:val="004F1E05"/>
    <w:rsid w:val="00501898"/>
    <w:rsid w:val="00505222"/>
    <w:rsid w:val="00505A83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2DB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E5743"/>
    <w:rsid w:val="005F124F"/>
    <w:rsid w:val="005F2FA5"/>
    <w:rsid w:val="005F44C9"/>
    <w:rsid w:val="005F4AFC"/>
    <w:rsid w:val="005F4D1E"/>
    <w:rsid w:val="005F53C3"/>
    <w:rsid w:val="005F68C4"/>
    <w:rsid w:val="0060396E"/>
    <w:rsid w:val="00604A47"/>
    <w:rsid w:val="00606491"/>
    <w:rsid w:val="00613EB2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2E7F"/>
    <w:rsid w:val="006639B6"/>
    <w:rsid w:val="006707A1"/>
    <w:rsid w:val="0067345C"/>
    <w:rsid w:val="00673F22"/>
    <w:rsid w:val="006825F1"/>
    <w:rsid w:val="006849E7"/>
    <w:rsid w:val="00684AEB"/>
    <w:rsid w:val="0069447D"/>
    <w:rsid w:val="006944D0"/>
    <w:rsid w:val="006A741C"/>
    <w:rsid w:val="006B7DC4"/>
    <w:rsid w:val="006C1407"/>
    <w:rsid w:val="006C2BEB"/>
    <w:rsid w:val="006C40D7"/>
    <w:rsid w:val="006C68F1"/>
    <w:rsid w:val="006D32AB"/>
    <w:rsid w:val="006F0753"/>
    <w:rsid w:val="006F2230"/>
    <w:rsid w:val="006F463A"/>
    <w:rsid w:val="00700A87"/>
    <w:rsid w:val="007108F2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32BA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50C88"/>
    <w:rsid w:val="00862269"/>
    <w:rsid w:val="00871257"/>
    <w:rsid w:val="00876B91"/>
    <w:rsid w:val="00882318"/>
    <w:rsid w:val="008847D6"/>
    <w:rsid w:val="00886820"/>
    <w:rsid w:val="0089669F"/>
    <w:rsid w:val="008A330C"/>
    <w:rsid w:val="008A5222"/>
    <w:rsid w:val="008A596E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902852"/>
    <w:rsid w:val="00903A5A"/>
    <w:rsid w:val="00905522"/>
    <w:rsid w:val="0091114C"/>
    <w:rsid w:val="00911D3E"/>
    <w:rsid w:val="00912134"/>
    <w:rsid w:val="009171C0"/>
    <w:rsid w:val="009212F7"/>
    <w:rsid w:val="00922E5C"/>
    <w:rsid w:val="009233B0"/>
    <w:rsid w:val="00932DB3"/>
    <w:rsid w:val="0093586A"/>
    <w:rsid w:val="00936741"/>
    <w:rsid w:val="00947AC9"/>
    <w:rsid w:val="0095215D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313F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B5C91"/>
    <w:rsid w:val="00BC2F73"/>
    <w:rsid w:val="00BC705E"/>
    <w:rsid w:val="00BC736F"/>
    <w:rsid w:val="00BD3ED1"/>
    <w:rsid w:val="00BE28FE"/>
    <w:rsid w:val="00BF25D5"/>
    <w:rsid w:val="00C04DA6"/>
    <w:rsid w:val="00C201FD"/>
    <w:rsid w:val="00C24524"/>
    <w:rsid w:val="00C246C3"/>
    <w:rsid w:val="00C25590"/>
    <w:rsid w:val="00C27C6B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111DF"/>
    <w:rsid w:val="00D136CF"/>
    <w:rsid w:val="00D1476A"/>
    <w:rsid w:val="00D24D36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31AE"/>
    <w:rsid w:val="00DB17CB"/>
    <w:rsid w:val="00DB5129"/>
    <w:rsid w:val="00DB7CF1"/>
    <w:rsid w:val="00DC2E1F"/>
    <w:rsid w:val="00DC579B"/>
    <w:rsid w:val="00DD3E7C"/>
    <w:rsid w:val="00DE34B6"/>
    <w:rsid w:val="00DF2927"/>
    <w:rsid w:val="00DF2C00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1E72"/>
    <w:rsid w:val="00E440E1"/>
    <w:rsid w:val="00E4615A"/>
    <w:rsid w:val="00E47B5E"/>
    <w:rsid w:val="00E55DD5"/>
    <w:rsid w:val="00E64376"/>
    <w:rsid w:val="00E74376"/>
    <w:rsid w:val="00E83522"/>
    <w:rsid w:val="00E840AB"/>
    <w:rsid w:val="00E861C4"/>
    <w:rsid w:val="00E95CDF"/>
    <w:rsid w:val="00EA13DF"/>
    <w:rsid w:val="00EA612A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60E"/>
    <w:rsid w:val="00F875AD"/>
    <w:rsid w:val="00F92671"/>
    <w:rsid w:val="00F95DD0"/>
    <w:rsid w:val="00FA548D"/>
    <w:rsid w:val="00FB1FC9"/>
    <w:rsid w:val="00FB2AFD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znanium.com/catalog/product/967861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znanium.com/catalog/product/1212482" TargetMode="External"/><Relationship Id="rId25" Type="http://schemas.openxmlformats.org/officeDocument/2006/relationships/hyperlink" Target="http://www1.fips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41962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www.springerprotocols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559.pdf&amp;show=dcatalogues/1/1515154/3559.pdf&amp;view=true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znanium.com/catalog/product/966664" TargetMode="External"/><Relationship Id="rId31" Type="http://schemas.openxmlformats.org/officeDocument/2006/relationships/hyperlink" Target="http://link.springer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znanium.com/catalog/product/415043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ecsocman.hse.ru/" TargetMode="External"/><Relationship Id="rId30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CEBB-F9A0-48DB-995F-55AE5D24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5049</Words>
  <Characters>28784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33766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n.kopyrina</cp:lastModifiedBy>
  <cp:revision>9</cp:revision>
  <cp:lastPrinted>2013-06-17T13:52:00Z</cp:lastPrinted>
  <dcterms:created xsi:type="dcterms:W3CDTF">2020-03-13T09:25:00Z</dcterms:created>
  <dcterms:modified xsi:type="dcterms:W3CDTF">2020-11-24T10:42:00Z</dcterms:modified>
</cp:coreProperties>
</file>