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92" w:rsidRDefault="00432ACE">
      <w:pPr>
        <w:rPr>
          <w:sz w:val="0"/>
          <w:szCs w:val="0"/>
        </w:rPr>
      </w:pPr>
      <w:r w:rsidRPr="00432ACE">
        <w:rPr>
          <w:noProof/>
        </w:rPr>
        <w:drawing>
          <wp:inline distT="0" distB="0" distL="0" distR="0" wp14:anchorId="02ACE959" wp14:editId="67E4C236">
            <wp:extent cx="6176393" cy="8884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7127" cy="88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52A">
        <w:br w:type="page"/>
      </w:r>
    </w:p>
    <w:p w:rsidR="00ED2A92" w:rsidRPr="00432ACE" w:rsidRDefault="00432AC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2DAECCB0" wp14:editId="67FCF902">
            <wp:extent cx="5941060" cy="398653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52A" w:rsidRPr="00432ACE">
        <w:br w:type="page"/>
      </w:r>
    </w:p>
    <w:p w:rsidR="00ED2A92" w:rsidRPr="00432ACE" w:rsidRDefault="00432AC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0F51EE10" wp14:editId="442B71DB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52A" w:rsidRPr="00432AC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165"/>
      </w:tblGrid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D2A92" w:rsidRPr="00432AC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взаимозаменяемости»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432ACE">
              <w:t xml:space="preserve"> </w:t>
            </w:r>
            <w:proofErr w:type="gramStart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432ACE">
              <w:t xml:space="preserve"> </w:t>
            </w:r>
            <w:proofErr w:type="gramStart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432ACE">
              <w:t xml:space="preserve"> </w:t>
            </w:r>
          </w:p>
        </w:tc>
      </w:tr>
      <w:tr w:rsidR="00ED2A92" w:rsidRPr="00432ACE">
        <w:trPr>
          <w:trHeight w:hRule="exact" w:val="138"/>
        </w:trPr>
        <w:tc>
          <w:tcPr>
            <w:tcW w:w="1985" w:type="dxa"/>
          </w:tcPr>
          <w:p w:rsidR="00ED2A92" w:rsidRPr="00432ACE" w:rsidRDefault="00ED2A92"/>
        </w:tc>
        <w:tc>
          <w:tcPr>
            <w:tcW w:w="7372" w:type="dxa"/>
          </w:tcPr>
          <w:p w:rsidR="00ED2A92" w:rsidRPr="00432ACE" w:rsidRDefault="00ED2A92"/>
        </w:tc>
      </w:tr>
      <w:tr w:rsidR="00ED2A92" w:rsidRPr="00432AC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32ACE">
              <w:t xml:space="preserve"> </w:t>
            </w:r>
          </w:p>
        </w:tc>
      </w:tr>
      <w:tr w:rsidR="00ED2A92" w:rsidRPr="00432AC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32ACE"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r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ED2A92" w:rsidRPr="00432AC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Начертательная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432ACE">
              <w:t xml:space="preserve"> </w:t>
            </w:r>
          </w:p>
        </w:tc>
      </w:tr>
      <w:tr w:rsidR="00ED2A92" w:rsidRPr="00432A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32ACE"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ED2A92" w:rsidRPr="00432A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32ACE"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>
              <w:t xml:space="preserve"> </w:t>
            </w:r>
          </w:p>
        </w:tc>
      </w:tr>
      <w:tr w:rsidR="00ED2A92" w:rsidRPr="00432AC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</w:t>
            </w:r>
            <w:proofErr w:type="gramStart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пневмопривода</w:t>
            </w:r>
            <w:proofErr w:type="spellEnd"/>
            <w:r w:rsidRPr="00432ACE">
              <w:t xml:space="preserve"> </w:t>
            </w:r>
          </w:p>
        </w:tc>
      </w:tr>
      <w:tr w:rsidR="00ED2A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ED2A92" w:rsidRPr="00432AC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32ACE">
              <w:t xml:space="preserve"> </w:t>
            </w:r>
          </w:p>
        </w:tc>
      </w:tr>
      <w:tr w:rsidR="00ED2A92" w:rsidRPr="00432ACE">
        <w:trPr>
          <w:trHeight w:hRule="exact" w:val="138"/>
        </w:trPr>
        <w:tc>
          <w:tcPr>
            <w:tcW w:w="1985" w:type="dxa"/>
          </w:tcPr>
          <w:p w:rsidR="00ED2A92" w:rsidRPr="00432ACE" w:rsidRDefault="00ED2A92"/>
        </w:tc>
        <w:tc>
          <w:tcPr>
            <w:tcW w:w="7372" w:type="dxa"/>
          </w:tcPr>
          <w:p w:rsidR="00ED2A92" w:rsidRPr="00432ACE" w:rsidRDefault="00ED2A92"/>
        </w:tc>
      </w:tr>
      <w:tr w:rsidR="00ED2A92" w:rsidRPr="00432A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32ACE">
              <w:t xml:space="preserve"> </w:t>
            </w:r>
            <w:proofErr w:type="gramEnd"/>
          </w:p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32ACE">
              <w:t xml:space="preserve"> </w:t>
            </w:r>
          </w:p>
        </w:tc>
      </w:tr>
      <w:tr w:rsidR="00ED2A92" w:rsidRPr="00432AC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взаимозаменяемости»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32ACE">
              <w:t xml:space="preserve"> </w:t>
            </w:r>
          </w:p>
        </w:tc>
      </w:tr>
      <w:tr w:rsidR="00ED2A92" w:rsidRPr="00432ACE">
        <w:trPr>
          <w:trHeight w:hRule="exact" w:val="277"/>
        </w:trPr>
        <w:tc>
          <w:tcPr>
            <w:tcW w:w="1985" w:type="dxa"/>
          </w:tcPr>
          <w:p w:rsidR="00ED2A92" w:rsidRPr="00432ACE" w:rsidRDefault="00ED2A92"/>
        </w:tc>
        <w:tc>
          <w:tcPr>
            <w:tcW w:w="7372" w:type="dxa"/>
          </w:tcPr>
          <w:p w:rsidR="00ED2A92" w:rsidRPr="00432ACE" w:rsidRDefault="00ED2A92"/>
        </w:tc>
      </w:tr>
      <w:tr w:rsidR="00ED2A9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D2A92" w:rsidRPr="00432AC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ED2A92" w:rsidRPr="00432AC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государственные акты и нормативные документы в области метрологии и  стандартизации;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положения ЕСДД.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НД;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взаимозаменяемости;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программы САПР</w:t>
            </w:r>
          </w:p>
        </w:tc>
      </w:tr>
      <w:tr w:rsidR="00ED2A92" w:rsidRPr="00432AC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метрологические нормы и правила;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основные принципы работы с нормативными документами по стандартизации и другой НД</w:t>
            </w:r>
          </w:p>
        </w:tc>
      </w:tr>
    </w:tbl>
    <w:p w:rsidR="00ED2A92" w:rsidRPr="00432ACE" w:rsidRDefault="00DE652A">
      <w:pPr>
        <w:rPr>
          <w:sz w:val="0"/>
          <w:szCs w:val="0"/>
        </w:rPr>
      </w:pPr>
      <w:r w:rsidRPr="00432AC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7183"/>
      </w:tblGrid>
      <w:tr w:rsidR="00ED2A92" w:rsidRPr="00432AC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 в соответствии со сферой деятельности;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НД в ходе проектирования и эксплуатации оборудования</w:t>
            </w:r>
          </w:p>
        </w:tc>
      </w:tr>
      <w:tr w:rsidR="00ED2A92" w:rsidRPr="00432AC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ED2A92" w:rsidRPr="00432AC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организационные, научные и методические основы обеспечения единства измерений;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документов и их область применения;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ттребования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точности (допускам и посадкам) размеров, формы и расположения поверхностей, а также по параметрам шероховатости.</w:t>
            </w:r>
          </w:p>
        </w:tc>
      </w:tr>
      <w:tr w:rsidR="00ED2A92" w:rsidRPr="00432A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метрологические нормы и правила;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техническую документацию, согласно требованиям;</w:t>
            </w:r>
          </w:p>
        </w:tc>
      </w:tr>
      <w:tr w:rsidR="00ED2A92" w:rsidRPr="00432AC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технической  документацию, согласно требованиям;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измерительными приборами</w:t>
            </w:r>
          </w:p>
          <w:p w:rsidR="00ED2A92" w:rsidRPr="00432ACE" w:rsidRDefault="00DE652A">
            <w:pPr>
              <w:spacing w:after="0" w:line="240" w:lineRule="auto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</w:tc>
      </w:tr>
    </w:tbl>
    <w:p w:rsidR="00ED2A92" w:rsidRPr="00432ACE" w:rsidRDefault="00DE652A">
      <w:pPr>
        <w:rPr>
          <w:sz w:val="0"/>
          <w:szCs w:val="0"/>
        </w:rPr>
      </w:pPr>
      <w:r w:rsidRPr="00432AC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8465"/>
      </w:tblGrid>
      <w:tr w:rsidR="00ED2A92" w:rsidRPr="00432ACE">
        <w:trPr>
          <w:trHeight w:hRule="exact" w:val="285"/>
        </w:trPr>
        <w:tc>
          <w:tcPr>
            <w:tcW w:w="710" w:type="dxa"/>
          </w:tcPr>
          <w:p w:rsidR="00ED2A92" w:rsidRPr="00432ACE" w:rsidRDefault="00ED2A92"/>
        </w:tc>
        <w:tc>
          <w:tcPr>
            <w:tcW w:w="9228" w:type="dxa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32ACE">
              <w:t xml:space="preserve"> </w:t>
            </w:r>
          </w:p>
        </w:tc>
      </w:tr>
    </w:tbl>
    <w:p w:rsidR="00906895" w:rsidRPr="00432ACE" w:rsidRDefault="00906895">
      <w:pPr>
        <w:spacing w:after="0" w:line="240" w:lineRule="auto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зачетных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числе:</w:t>
      </w:r>
      <w:r w:rsidRPr="00432ACE">
        <w:t xml:space="preserve"> </w:t>
      </w:r>
    </w:p>
    <w:p w:rsidR="00906895" w:rsidRPr="00432ACE" w:rsidRDefault="00906895">
      <w:pPr>
        <w:spacing w:after="0" w:line="240" w:lineRule="auto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52,8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часов:</w:t>
      </w:r>
      <w:r w:rsidRPr="00432ACE">
        <w:t xml:space="preserve"> </w:t>
      </w:r>
    </w:p>
    <w:p w:rsidR="00906895" w:rsidRPr="00432ACE" w:rsidRDefault="00906895">
      <w:pPr>
        <w:spacing w:after="0" w:line="240" w:lineRule="auto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proofErr w:type="gramStart"/>
      <w:r w:rsidRPr="00432ACE">
        <w:rPr>
          <w:rFonts w:ascii="Times New Roman" w:hAnsi="Times New Roman" w:cs="Times New Roman"/>
          <w:color w:val="000000"/>
          <w:sz w:val="24"/>
          <w:szCs w:val="24"/>
        </w:rPr>
        <w:t>аудиторная</w:t>
      </w:r>
      <w:proofErr w:type="gramEnd"/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432ACE">
        <w:t xml:space="preserve"> </w:t>
      </w:r>
    </w:p>
    <w:p w:rsidR="00906895" w:rsidRPr="00432ACE" w:rsidRDefault="00906895">
      <w:pPr>
        <w:spacing w:after="0" w:line="240" w:lineRule="auto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proofErr w:type="gramStart"/>
      <w:r w:rsidRPr="00432ACE">
        <w:rPr>
          <w:rFonts w:ascii="Times New Roman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1,8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432ACE">
        <w:t xml:space="preserve"> </w:t>
      </w:r>
    </w:p>
    <w:p w:rsidR="00906895" w:rsidRPr="00432ACE" w:rsidRDefault="00906895">
      <w:pPr>
        <w:spacing w:after="0" w:line="240" w:lineRule="auto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55,2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432ACE">
        <w:t xml:space="preserve"> </w:t>
      </w:r>
    </w:p>
    <w:p w:rsidR="00906895" w:rsidRPr="00432ACE" w:rsidRDefault="00906895">
      <w:pPr>
        <w:spacing w:after="0" w:line="240" w:lineRule="auto"/>
        <w:jc w:val="both"/>
        <w:rPr>
          <w:sz w:val="24"/>
          <w:szCs w:val="24"/>
        </w:rPr>
      </w:pPr>
    </w:p>
    <w:p w:rsidR="00906895" w:rsidRPr="00432ACE" w:rsidRDefault="00906895">
      <w:pPr>
        <w:spacing w:after="0" w:line="240" w:lineRule="auto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курсовой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проект,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зачет</w:t>
      </w:r>
      <w:r w:rsidRPr="00432ACE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38"/>
        <w:gridCol w:w="378"/>
        <w:gridCol w:w="511"/>
        <w:gridCol w:w="576"/>
        <w:gridCol w:w="656"/>
        <w:gridCol w:w="502"/>
        <w:gridCol w:w="1519"/>
        <w:gridCol w:w="1560"/>
        <w:gridCol w:w="1222"/>
      </w:tblGrid>
      <w:tr w:rsidR="00ED2A92" w:rsidRPr="00432ACE">
        <w:trPr>
          <w:trHeight w:hRule="exact" w:val="138"/>
        </w:trPr>
        <w:tc>
          <w:tcPr>
            <w:tcW w:w="710" w:type="dxa"/>
          </w:tcPr>
          <w:p w:rsidR="00ED2A92" w:rsidRPr="00432ACE" w:rsidRDefault="00ED2A92"/>
        </w:tc>
        <w:tc>
          <w:tcPr>
            <w:tcW w:w="1702" w:type="dxa"/>
          </w:tcPr>
          <w:p w:rsidR="00ED2A92" w:rsidRPr="00432ACE" w:rsidRDefault="00ED2A92"/>
        </w:tc>
        <w:tc>
          <w:tcPr>
            <w:tcW w:w="426" w:type="dxa"/>
          </w:tcPr>
          <w:p w:rsidR="00ED2A92" w:rsidRPr="00432ACE" w:rsidRDefault="00ED2A92"/>
        </w:tc>
        <w:tc>
          <w:tcPr>
            <w:tcW w:w="568" w:type="dxa"/>
          </w:tcPr>
          <w:p w:rsidR="00ED2A92" w:rsidRPr="00432ACE" w:rsidRDefault="00ED2A92"/>
        </w:tc>
        <w:tc>
          <w:tcPr>
            <w:tcW w:w="710" w:type="dxa"/>
          </w:tcPr>
          <w:p w:rsidR="00ED2A92" w:rsidRPr="00432ACE" w:rsidRDefault="00ED2A92"/>
        </w:tc>
        <w:tc>
          <w:tcPr>
            <w:tcW w:w="710" w:type="dxa"/>
          </w:tcPr>
          <w:p w:rsidR="00ED2A92" w:rsidRPr="00432ACE" w:rsidRDefault="00ED2A92"/>
        </w:tc>
        <w:tc>
          <w:tcPr>
            <w:tcW w:w="568" w:type="dxa"/>
          </w:tcPr>
          <w:p w:rsidR="00ED2A92" w:rsidRPr="00432ACE" w:rsidRDefault="00ED2A92"/>
        </w:tc>
        <w:tc>
          <w:tcPr>
            <w:tcW w:w="1560" w:type="dxa"/>
          </w:tcPr>
          <w:p w:rsidR="00ED2A92" w:rsidRPr="00432ACE" w:rsidRDefault="00ED2A92"/>
        </w:tc>
        <w:tc>
          <w:tcPr>
            <w:tcW w:w="1702" w:type="dxa"/>
          </w:tcPr>
          <w:p w:rsidR="00ED2A92" w:rsidRPr="00432ACE" w:rsidRDefault="00ED2A92"/>
        </w:tc>
        <w:tc>
          <w:tcPr>
            <w:tcW w:w="1277" w:type="dxa"/>
          </w:tcPr>
          <w:p w:rsidR="00ED2A92" w:rsidRPr="00432ACE" w:rsidRDefault="00ED2A92"/>
        </w:tc>
      </w:tr>
      <w:tr w:rsidR="00ED2A9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32ACE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32ACE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D2A9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D2A92" w:rsidRDefault="00ED2A9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взаимозаменяемости.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определения.</w:t>
            </w:r>
            <w:r w:rsidRPr="00432ACE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технике.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ЕСДП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точности.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Допуск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размера.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Квалитеты</w:t>
            </w:r>
            <w:r w:rsidRPr="00432ACE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Посадки.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харатеристик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посадок.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Допуски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Допуски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расположения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Допуски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(шероховатость)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2.6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допусков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посадок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САПР</w:t>
            </w:r>
            <w:r w:rsidRPr="00432AC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практической работы, подготовка к защите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работы, написание конспектов,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практическиой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432ACE">
              <w:t xml:space="preserve"> </w:t>
            </w:r>
          </w:p>
          <w:p w:rsidR="00ED2A92" w:rsidRPr="00432ACE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 w:rsidRPr="00432ACE">
              <w:t xml:space="preserve"> </w:t>
            </w:r>
          </w:p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D2A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</w:tr>
      <w:tr w:rsidR="00ED2A9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 проект,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ПК-5,ПК-10</w:t>
            </w:r>
          </w:p>
        </w:tc>
      </w:tr>
    </w:tbl>
    <w:p w:rsidR="00ED2A92" w:rsidRDefault="00DE652A">
      <w:pPr>
        <w:rPr>
          <w:sz w:val="0"/>
          <w:szCs w:val="0"/>
        </w:rPr>
      </w:pPr>
      <w:r>
        <w:br w:type="page"/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D2A92" w:rsidTr="00E621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D2A92" w:rsidTr="00E6219C">
        <w:trPr>
          <w:trHeight w:hRule="exact" w:val="138"/>
        </w:trPr>
        <w:tc>
          <w:tcPr>
            <w:tcW w:w="9370" w:type="dxa"/>
          </w:tcPr>
          <w:p w:rsidR="00ED2A92" w:rsidRDefault="00ED2A92"/>
        </w:tc>
      </w:tr>
      <w:tr w:rsidR="00ED2A92" w:rsidRPr="00432ACE" w:rsidTr="00E6219C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432ACE">
              <w:t xml:space="preserve"> </w:t>
            </w:r>
            <w:proofErr w:type="spellStart"/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тренинги)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432ACE">
              <w:t xml:space="preserve"> </w:t>
            </w:r>
          </w:p>
          <w:p w:rsidR="00ED2A92" w:rsidRPr="00432ACE" w:rsidRDefault="00DE652A" w:rsidP="00E621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носят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рассматриваются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точек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коллоквиумов.</w:t>
            </w:r>
            <w:r w:rsidRPr="00432ACE">
              <w:t xml:space="preserve">  </w:t>
            </w:r>
          </w:p>
        </w:tc>
      </w:tr>
      <w:tr w:rsidR="00ED2A92" w:rsidRPr="00432ACE" w:rsidTr="00E621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32ACE">
              <w:t xml:space="preserve"> </w:t>
            </w:r>
            <w:proofErr w:type="gramStart"/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2ACE">
              <w:t xml:space="preserve"> </w:t>
            </w:r>
          </w:p>
        </w:tc>
      </w:tr>
    </w:tbl>
    <w:p w:rsidR="00E6219C" w:rsidRDefault="00E6219C" w:rsidP="00E6219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E6219C" w:rsidRPr="00FF1431" w:rsidRDefault="00E6219C" w:rsidP="00E6219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F1431">
        <w:rPr>
          <w:rStyle w:val="FontStyle20"/>
          <w:rFonts w:ascii="Times New Roman" w:hAnsi="Times New Roman"/>
          <w:b/>
          <w:sz w:val="24"/>
          <w:szCs w:val="24"/>
        </w:rPr>
        <w:t xml:space="preserve">Перечень тем для подготовки к </w:t>
      </w:r>
      <w:r>
        <w:rPr>
          <w:rStyle w:val="FontStyle20"/>
          <w:rFonts w:ascii="Times New Roman" w:hAnsi="Times New Roman"/>
          <w:b/>
          <w:sz w:val="24"/>
          <w:szCs w:val="24"/>
        </w:rPr>
        <w:t>зачету</w:t>
      </w:r>
      <w:r w:rsidRPr="00FF1431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 xml:space="preserve">Основные понятия и определения. 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Воспроизведение единиц физических величин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 xml:space="preserve">Модель измерения и основные постулаты метрологии. 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Виды и методы измерений. Виды погрешности измерений.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 xml:space="preserve">Виды средств измерения. 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Основные метрологические показатели средств измерений.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 xml:space="preserve">Общая характеристика стандартизации. 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Виды и категории стандартов.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 xml:space="preserve">Объекты и методы стандартизации. 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 xml:space="preserve">Виды взаимозаменяемости. 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Квалитеты, допуски, отклонения размеров и посадки соединений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 xml:space="preserve">Допуски и </w:t>
      </w:r>
      <w:proofErr w:type="gramStart"/>
      <w:r w:rsidRPr="00E6219C">
        <w:t>отклонении</w:t>
      </w:r>
      <w:proofErr w:type="gramEnd"/>
      <w:r w:rsidRPr="00E6219C">
        <w:t xml:space="preserve"> форм, поверхностей.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Суммарные отклонения форм.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Шероховатость поверхности и нормы точности.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Оформление рабочих и сборочных чертежей.</w:t>
      </w:r>
    </w:p>
    <w:p w:rsidR="00E6219C" w:rsidRPr="00E6219C" w:rsidRDefault="00E6219C" w:rsidP="00E6219C">
      <w:pPr>
        <w:pStyle w:val="Style14"/>
        <w:widowControl/>
        <w:numPr>
          <w:ilvl w:val="0"/>
          <w:numId w:val="1"/>
        </w:numPr>
      </w:pPr>
      <w:r w:rsidRPr="00E6219C">
        <w:t>Нормы точности при различных видах обработки</w:t>
      </w:r>
    </w:p>
    <w:p w:rsidR="00E6219C" w:rsidRDefault="00E6219C" w:rsidP="00E6219C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A83D94" w:rsidRPr="00216AAF" w:rsidRDefault="00A83D94" w:rsidP="00A83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AAF">
        <w:rPr>
          <w:rFonts w:ascii="Times New Roman" w:hAnsi="Times New Roman" w:cs="Times New Roman"/>
          <w:sz w:val="24"/>
          <w:szCs w:val="24"/>
        </w:rPr>
        <w:t>Курсовой проект выполняется обучающимся самостоятельно под руководством преподавателя.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При выполнении курсового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проектаобучающийся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83D94" w:rsidRPr="00216AAF" w:rsidRDefault="00A83D94" w:rsidP="00A83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проектов. 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самостоятельно выбирает тему курсового проекта.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A83D94" w:rsidRPr="00216AAF" w:rsidRDefault="00A83D94" w:rsidP="00A83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После выбора темы преподаватель формулирует задание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курсового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проекта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83D94" w:rsidRPr="00216AAF" w:rsidRDefault="00A83D94" w:rsidP="00A83D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lastRenderedPageBreak/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83D94" w:rsidRPr="00216AAF" w:rsidRDefault="00A83D94" w:rsidP="00A83D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A83D94" w:rsidRPr="00216AAF" w:rsidRDefault="00A83D94" w:rsidP="00A83D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A83D94" w:rsidRPr="00216AAF" w:rsidRDefault="00A83D94" w:rsidP="00A83D94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Примерный перечень тем курсовых проектов работ и пример задания представлены в разделе 7 «Оценочные средства для проведения промежуточной аттестации».</w:t>
      </w:r>
    </w:p>
    <w:p w:rsidR="00A83D94" w:rsidRPr="00E6219C" w:rsidRDefault="00A83D94" w:rsidP="00E6219C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E6219C" w:rsidRPr="00E6219C" w:rsidRDefault="00E6219C" w:rsidP="00E6219C">
      <w:pPr>
        <w:tabs>
          <w:tab w:val="left" w:pos="851"/>
        </w:tabs>
        <w:ind w:left="207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E6219C" w:rsidRPr="00E6219C" w:rsidRDefault="00E6219C" w:rsidP="00E6219C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6219C" w:rsidRPr="00E6219C" w:rsidRDefault="00E6219C" w:rsidP="00E6219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E6219C" w:rsidRPr="00E6219C" w:rsidSect="003E3FDA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E6219C" w:rsidRPr="00E6219C" w:rsidRDefault="00E6219C" w:rsidP="00E6219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6219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6219C" w:rsidRPr="00E6219C" w:rsidRDefault="00E6219C" w:rsidP="00E6219C">
      <w:pPr>
        <w:rPr>
          <w:rFonts w:ascii="Times New Roman" w:hAnsi="Times New Roman" w:cs="Times New Roman"/>
          <w:b/>
          <w:sz w:val="24"/>
          <w:szCs w:val="24"/>
        </w:rPr>
      </w:pPr>
      <w:r w:rsidRPr="00E6219C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063"/>
        <w:gridCol w:w="6063"/>
      </w:tblGrid>
      <w:tr w:rsidR="005E013E" w:rsidRPr="000B3BA8" w:rsidTr="00AD6D38">
        <w:trPr>
          <w:trHeight w:val="562"/>
          <w:tblHeader/>
        </w:trPr>
        <w:tc>
          <w:tcPr>
            <w:tcW w:w="900" w:type="pct"/>
            <w:vAlign w:val="center"/>
          </w:tcPr>
          <w:p w:rsidR="005E013E" w:rsidRPr="000B3BA8" w:rsidRDefault="005E013E" w:rsidP="00AD6D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B3BA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5E013E" w:rsidRPr="000B3BA8" w:rsidRDefault="005E013E" w:rsidP="00AD6D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3E" w:rsidRPr="000B3BA8" w:rsidTr="00AD6D38">
        <w:tc>
          <w:tcPr>
            <w:tcW w:w="5000" w:type="pct"/>
            <w:gridSpan w:val="3"/>
          </w:tcPr>
          <w:p w:rsidR="005E013E" w:rsidRPr="000B3BA8" w:rsidRDefault="005E013E" w:rsidP="00AD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ПК-5 </w:t>
            </w: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5E013E" w:rsidRPr="000B3BA8" w:rsidTr="00AD6D38">
        <w:trPr>
          <w:trHeight w:val="1607"/>
        </w:trPr>
        <w:tc>
          <w:tcPr>
            <w:tcW w:w="90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основные государственные акты и нормативные документы в области метрологии и  стандартизации;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государственных систем стандартизации.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положения государственного контроля и надзора за соблюдение требований НД;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метрологии;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программы САПР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Вопросы для оценки освоения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стандартизации.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разработка технических условий.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Программы САПР и их область применения.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Классификация средств измерений.</w:t>
            </w:r>
          </w:p>
          <w:p w:rsidR="005E013E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измерения</w:t>
            </w:r>
          </w:p>
          <w:p w:rsidR="005E013E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посадок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Допуски стандартных изделий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3E" w:rsidRPr="000B3BA8" w:rsidTr="00AD6D38">
        <w:trPr>
          <w:trHeight w:val="1401"/>
        </w:trPr>
        <w:tc>
          <w:tcPr>
            <w:tcW w:w="90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метрологические нормы и правила; 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основные принципы работы с нормативными документами по стандартизации 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 НД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Практические занятия: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измерений,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процесса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Поиск нормативных документов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3E" w:rsidRPr="000B3BA8" w:rsidTr="00AD6D38">
        <w:trPr>
          <w:trHeight w:val="1259"/>
        </w:trPr>
        <w:tc>
          <w:tcPr>
            <w:tcW w:w="90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Навыками поиска информации в соответствии со сферой деятельности;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НД в ходе проектирования и эксплуатации оборудования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0B3BA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5E013E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Поиск методик для оценки готовности изде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одбор средств измерений</w:t>
            </w:r>
          </w:p>
        </w:tc>
      </w:tr>
      <w:tr w:rsidR="005E013E" w:rsidRPr="000B3BA8" w:rsidTr="00AD6D38">
        <w:trPr>
          <w:trHeight w:val="834"/>
        </w:trPr>
        <w:tc>
          <w:tcPr>
            <w:tcW w:w="2950" w:type="pct"/>
            <w:gridSpan w:val="2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b/>
                <w:sz w:val="24"/>
                <w:szCs w:val="24"/>
              </w:rPr>
              <w:t>ПК -10</w:t>
            </w: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13E" w:rsidRPr="000B3BA8" w:rsidTr="00AD6D38">
        <w:trPr>
          <w:trHeight w:val="553"/>
        </w:trPr>
        <w:tc>
          <w:tcPr>
            <w:tcW w:w="90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организационные, научные и методические основы обеспечения единства измерений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основные формы документов и их область применения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Pr="000B3B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Вопросы для оценки освоения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стандартизации.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разработка технических условий.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Программы САПР и их область применения.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Классификация средств измерений.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измерения.</w:t>
            </w:r>
          </w:p>
          <w:p w:rsidR="005E013E" w:rsidRPr="000B3BA8" w:rsidRDefault="005E013E" w:rsidP="005E0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ЕСДП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3E" w:rsidRPr="000B3BA8" w:rsidTr="00AD6D38">
        <w:trPr>
          <w:trHeight w:val="845"/>
        </w:trPr>
        <w:tc>
          <w:tcPr>
            <w:tcW w:w="90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метрологические нормы и правила; 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B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разрабатывать техническую документацию, </w:t>
            </w:r>
            <w:r w:rsidRPr="000B3B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содержащую требования по точности (допускам и посадкам) размеров, формы и расположения поверхностей, а также по параметрам шероховатости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оформлять техническую документацию, согласно требованиям;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Практические занятия: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измерений,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процесса</w:t>
            </w:r>
          </w:p>
          <w:p w:rsidR="005E013E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нормативных документов</w:t>
            </w:r>
          </w:p>
          <w:p w:rsidR="005E013E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оформление технической документации 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соединений на основе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</w:t>
            </w:r>
            <w:bookmarkStart w:id="0" w:name="_GoBack"/>
            <w:bookmarkEnd w:id="0"/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3E" w:rsidRPr="000B3BA8" w:rsidTr="00AD6D38">
        <w:trPr>
          <w:trHeight w:val="545"/>
        </w:trPr>
        <w:tc>
          <w:tcPr>
            <w:tcW w:w="90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навыками обработки полученных результатов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навыками разработки технической  документацию, согласно требованиям;</w:t>
            </w: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измерительными приборами 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навыками обработки полученных результатов</w:t>
            </w:r>
          </w:p>
        </w:tc>
        <w:tc>
          <w:tcPr>
            <w:tcW w:w="2050" w:type="pct"/>
          </w:tcPr>
          <w:p w:rsidR="005E013E" w:rsidRPr="000B3BA8" w:rsidRDefault="005E013E" w:rsidP="00AD6D38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0B3BA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задания: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 xml:space="preserve">Поиск методик для оценки готовности изделия. </w:t>
            </w:r>
          </w:p>
          <w:p w:rsidR="005E013E" w:rsidRPr="000B3BA8" w:rsidRDefault="005E013E" w:rsidP="00AD6D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B3BA8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</w:t>
            </w:r>
          </w:p>
        </w:tc>
      </w:tr>
    </w:tbl>
    <w:p w:rsidR="00E6219C" w:rsidRPr="00E6219C" w:rsidRDefault="00E6219C" w:rsidP="00E6219C">
      <w:pPr>
        <w:rPr>
          <w:rStyle w:val="FontStyle15"/>
          <w:b w:val="0"/>
          <w:sz w:val="24"/>
          <w:szCs w:val="24"/>
        </w:rPr>
      </w:pPr>
    </w:p>
    <w:p w:rsidR="00E6219C" w:rsidRPr="00E6219C" w:rsidRDefault="00E6219C" w:rsidP="00E6219C">
      <w:pPr>
        <w:rPr>
          <w:rStyle w:val="FontStyle15"/>
          <w:b w:val="0"/>
          <w:sz w:val="24"/>
          <w:szCs w:val="24"/>
        </w:rPr>
      </w:pPr>
    </w:p>
    <w:p w:rsidR="00E6219C" w:rsidRPr="00E6219C" w:rsidRDefault="00E6219C" w:rsidP="00E6219C">
      <w:pPr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E6219C" w:rsidRPr="00E6219C" w:rsidSect="003E3FD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6219C" w:rsidRPr="00906895" w:rsidRDefault="00E6219C" w:rsidP="00E6219C">
      <w:pPr>
        <w:rPr>
          <w:rFonts w:ascii="Times New Roman" w:hAnsi="Times New Roman" w:cs="Times New Roman"/>
          <w:b/>
          <w:sz w:val="24"/>
          <w:szCs w:val="24"/>
        </w:rPr>
      </w:pPr>
      <w:r w:rsidRPr="00E621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Порядок проведения промежуточной аттестации, показатели и критерии </w:t>
      </w:r>
      <w:r w:rsidRPr="00906895">
        <w:rPr>
          <w:rFonts w:ascii="Times New Roman" w:hAnsi="Times New Roman" w:cs="Times New Roman"/>
          <w:b/>
          <w:sz w:val="24"/>
          <w:szCs w:val="24"/>
        </w:rPr>
        <w:t>оценивания:</w:t>
      </w:r>
    </w:p>
    <w:p w:rsidR="00E6219C" w:rsidRPr="00906895" w:rsidRDefault="00E6219C" w:rsidP="00E6219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06895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E6219C" w:rsidRPr="00906895" w:rsidRDefault="00E6219C" w:rsidP="00E6219C">
      <w:pPr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«Основы </w:t>
      </w:r>
      <w:proofErr w:type="spellStart"/>
      <w:r w:rsidRPr="00906895">
        <w:rPr>
          <w:rFonts w:ascii="Times New Roman" w:hAnsi="Times New Roman" w:cs="Times New Roman"/>
          <w:sz w:val="24"/>
          <w:szCs w:val="24"/>
        </w:rPr>
        <w:t>взаимозаменямости</w:t>
      </w:r>
      <w:proofErr w:type="spellEnd"/>
      <w:r w:rsidRPr="00906895">
        <w:rPr>
          <w:rFonts w:ascii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90689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6895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90689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6895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</w:t>
      </w:r>
    </w:p>
    <w:p w:rsidR="00A83D94" w:rsidRPr="00906895" w:rsidRDefault="00A83D94" w:rsidP="00A83D94">
      <w:pPr>
        <w:rPr>
          <w:rFonts w:ascii="Times New Roman" w:hAnsi="Times New Roman" w:cs="Times New Roman"/>
          <w:sz w:val="24"/>
          <w:szCs w:val="24"/>
        </w:rPr>
      </w:pPr>
      <w:r w:rsidRPr="00906895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A83D94" w:rsidRPr="00906895" w:rsidRDefault="00A83D94" w:rsidP="00A83D94">
      <w:pPr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Курсовой  проекта выполняется под руководством преподавателя, в процессе ее написания </w:t>
      </w:r>
      <w:proofErr w:type="gramStart"/>
      <w:r w:rsidRPr="009068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6895">
        <w:rPr>
          <w:rFonts w:ascii="Times New Roman" w:hAnsi="Times New Roman" w:cs="Times New Roman"/>
          <w:sz w:val="24"/>
          <w:szCs w:val="24"/>
        </w:rPr>
        <w:t xml:space="preserve"> развивает навыки к научной работе, закрепляя и одновременно расширяя знания, полученные при изучении курса «Метрология, стандартизация и сертификация».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83D94" w:rsidRPr="00906895" w:rsidRDefault="00A83D94" w:rsidP="00A83D94">
      <w:pPr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>В процессе выполнения 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83D94" w:rsidRPr="00906895" w:rsidRDefault="00A83D94" w:rsidP="00A83D94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06895">
        <w:rPr>
          <w:rFonts w:ascii="Times New Roman" w:hAnsi="Times New Roman"/>
          <w:sz w:val="24"/>
          <w:szCs w:val="24"/>
        </w:rPr>
        <w:t>Объектом проектирования курсового проекта является, как правило, нормирование точности узлов машины или механизма, то выбор и назначение сопряжение и определения его главных характеристик.</w:t>
      </w:r>
    </w:p>
    <w:p w:rsidR="00A83D94" w:rsidRPr="00906895" w:rsidRDefault="00A83D94" w:rsidP="00A83D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>При выполнении курсового проекта разрабатывается следующая документация:</w:t>
      </w:r>
    </w:p>
    <w:p w:rsidR="00A83D94" w:rsidRPr="00906895" w:rsidRDefault="00A83D94" w:rsidP="00A83D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Графическая часть: </w:t>
      </w:r>
    </w:p>
    <w:p w:rsidR="00A83D94" w:rsidRPr="00906895" w:rsidRDefault="00A83D94" w:rsidP="00A83D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>Сборочный чертеж узла или редуктора (формат А3-А2).</w:t>
      </w:r>
    </w:p>
    <w:p w:rsidR="00A83D94" w:rsidRPr="00906895" w:rsidRDefault="00A83D94" w:rsidP="00A83D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Рабочие чертежи </w:t>
      </w:r>
      <w:proofErr w:type="gramStart"/>
      <w:r w:rsidRPr="00906895">
        <w:rPr>
          <w:rFonts w:ascii="Times New Roman" w:hAnsi="Times New Roman" w:cs="Times New Roman"/>
          <w:sz w:val="24"/>
          <w:szCs w:val="24"/>
        </w:rPr>
        <w:t>рассматриваемых</w:t>
      </w:r>
      <w:proofErr w:type="gramEnd"/>
      <w:r w:rsidRPr="0090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895">
        <w:rPr>
          <w:rFonts w:ascii="Times New Roman" w:hAnsi="Times New Roman" w:cs="Times New Roman"/>
          <w:sz w:val="24"/>
          <w:szCs w:val="24"/>
        </w:rPr>
        <w:t>детелей</w:t>
      </w:r>
      <w:proofErr w:type="spellEnd"/>
      <w:r w:rsidRPr="00906895">
        <w:rPr>
          <w:rFonts w:ascii="Times New Roman" w:hAnsi="Times New Roman" w:cs="Times New Roman"/>
          <w:sz w:val="24"/>
          <w:szCs w:val="24"/>
        </w:rPr>
        <w:t xml:space="preserve"> (формат А3-А2). </w:t>
      </w:r>
    </w:p>
    <w:p w:rsidR="00A83D94" w:rsidRPr="00906895" w:rsidRDefault="00A83D94" w:rsidP="00A83D94">
      <w:pPr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>Пояснительная записка (30 – 35 листов формата А</w:t>
      </w:r>
      <w:proofErr w:type="gramStart"/>
      <w:r w:rsidRPr="0090689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06895">
        <w:rPr>
          <w:rFonts w:ascii="Times New Roman" w:hAnsi="Times New Roman" w:cs="Times New Roman"/>
          <w:sz w:val="24"/>
          <w:szCs w:val="24"/>
        </w:rPr>
        <w:t>).</w:t>
      </w:r>
    </w:p>
    <w:p w:rsidR="00A83D94" w:rsidRPr="00906895" w:rsidRDefault="00A83D94" w:rsidP="00A83D94">
      <w:pPr>
        <w:rPr>
          <w:rFonts w:ascii="Times New Roman" w:hAnsi="Times New Roman" w:cs="Times New Roman"/>
          <w:sz w:val="24"/>
          <w:szCs w:val="24"/>
        </w:rPr>
      </w:pPr>
    </w:p>
    <w:p w:rsidR="00A83D94" w:rsidRPr="00906895" w:rsidRDefault="00A83D94" w:rsidP="00A83D94">
      <w:pPr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>Примерный перечень тем курсовых  проектов и пример задания: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9"/>
        <w:gridCol w:w="5812"/>
      </w:tblGrid>
      <w:tr w:rsidR="00A83D94" w:rsidRPr="00906895" w:rsidTr="00A83D94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D94" w:rsidRPr="00906895" w:rsidRDefault="00A83D94" w:rsidP="00A83D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D94" w:rsidRPr="00906895" w:rsidRDefault="00A83D94" w:rsidP="00A83D94">
            <w:pPr>
              <w:spacing w:before="100" w:beforeAutospacing="1" w:after="100" w:afterAutospacing="1"/>
              <w:ind w:left="380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95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расчетов</w:t>
            </w:r>
          </w:p>
        </w:tc>
      </w:tr>
      <w:tr w:rsidR="00A83D94" w:rsidRPr="00906895" w:rsidTr="00A83D94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D94" w:rsidRPr="00906895" w:rsidRDefault="00A83D94" w:rsidP="00A8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95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D94" w:rsidRPr="00906895" w:rsidRDefault="00A83D94" w:rsidP="00A83D94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Подшипник качения 6 класса точности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-30 мм, 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-5 мм, ТА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-1,2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06895">
              <w:rPr>
                <w:bCs/>
                <w:szCs w:val="24"/>
              </w:rPr>
              <w:t>Шлицевое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соединение</w:t>
            </w:r>
            <w:proofErr w:type="spellEnd"/>
            <w:r w:rsidRPr="00906895">
              <w:rPr>
                <w:bCs/>
                <w:szCs w:val="24"/>
              </w:rPr>
              <w:t xml:space="preserve">: 8×42×48, </w:t>
            </w:r>
            <w:proofErr w:type="spellStart"/>
            <w:r w:rsidRPr="00906895">
              <w:rPr>
                <w:bCs/>
                <w:szCs w:val="24"/>
              </w:rPr>
              <w:t>вид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центрирования</w:t>
            </w:r>
            <w:proofErr w:type="spellEnd"/>
            <w:r w:rsidRPr="00906895">
              <w:rPr>
                <w:bCs/>
                <w:szCs w:val="24"/>
              </w:rPr>
              <w:t>-</w:t>
            </w:r>
            <w:r w:rsidRPr="00906895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0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906895">
              <w:rPr>
                <w:bCs/>
                <w:szCs w:val="24"/>
              </w:rPr>
              <w:t>d</w:t>
            </w:r>
            <w:r w:rsidRPr="00906895">
              <w:rPr>
                <w:bCs/>
                <w:szCs w:val="24"/>
                <w:lang w:val="ru-RU"/>
              </w:rPr>
              <w:t xml:space="preserve"> - 75 мм, </w:t>
            </w:r>
            <w:r w:rsidRPr="00906895">
              <w:rPr>
                <w:bCs/>
                <w:szCs w:val="24"/>
              </w:rPr>
              <w:t>l</w:t>
            </w:r>
            <w:r w:rsidRPr="00906895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06895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906895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906895">
              <w:rPr>
                <w:bCs/>
                <w:szCs w:val="24"/>
                <w:lang w:val="ru-RU"/>
              </w:rPr>
              <w:t>– 75 мм, вид соединения - плотный</w:t>
            </w:r>
          </w:p>
        </w:tc>
      </w:tr>
      <w:tr w:rsidR="00A83D94" w:rsidRPr="00906895" w:rsidTr="00A83D94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D94" w:rsidRPr="00906895" w:rsidRDefault="00A83D94" w:rsidP="00A8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95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D94" w:rsidRPr="00906895" w:rsidRDefault="00A83D94" w:rsidP="00A83D9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Подшипник качения 5 класса точности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-30 мм, 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-5 мм, ТА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-1,5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06895">
              <w:rPr>
                <w:bCs/>
                <w:szCs w:val="24"/>
              </w:rPr>
              <w:lastRenderedPageBreak/>
              <w:t>Шлицевое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соединение</w:t>
            </w:r>
            <w:proofErr w:type="spellEnd"/>
            <w:r w:rsidRPr="00906895">
              <w:rPr>
                <w:bCs/>
                <w:szCs w:val="24"/>
              </w:rPr>
              <w:t xml:space="preserve">: 6×16×20, </w:t>
            </w:r>
            <w:proofErr w:type="spellStart"/>
            <w:r w:rsidRPr="00906895">
              <w:rPr>
                <w:bCs/>
                <w:szCs w:val="24"/>
              </w:rPr>
              <w:t>вид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центрирования</w:t>
            </w:r>
            <w:proofErr w:type="spellEnd"/>
            <w:r w:rsidRPr="00906895">
              <w:rPr>
                <w:bCs/>
                <w:szCs w:val="24"/>
              </w:rPr>
              <w:t>-</w:t>
            </w:r>
            <w:r w:rsidRPr="00906895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1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906895">
              <w:rPr>
                <w:bCs/>
                <w:szCs w:val="24"/>
              </w:rPr>
              <w:t>d</w:t>
            </w:r>
            <w:r w:rsidRPr="00906895">
              <w:rPr>
                <w:bCs/>
                <w:szCs w:val="24"/>
                <w:lang w:val="ru-RU"/>
              </w:rPr>
              <w:t xml:space="preserve"> - 90 мм, </w:t>
            </w:r>
            <w:r w:rsidRPr="00906895">
              <w:rPr>
                <w:bCs/>
                <w:szCs w:val="24"/>
              </w:rPr>
              <w:t>l</w:t>
            </w:r>
            <w:r w:rsidRPr="00906895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06895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906895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906895">
              <w:rPr>
                <w:bCs/>
                <w:szCs w:val="24"/>
                <w:lang w:val="ru-RU"/>
              </w:rPr>
              <w:t>– 120 мм, вид соединения - плотный</w:t>
            </w:r>
          </w:p>
        </w:tc>
      </w:tr>
      <w:tr w:rsidR="00A83D94" w:rsidRPr="00906895" w:rsidTr="00A83D94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D94" w:rsidRPr="00906895" w:rsidRDefault="00A83D94" w:rsidP="00A8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D94" w:rsidRPr="00906895" w:rsidRDefault="00A83D94" w:rsidP="00A83D94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Подшипник качения 0 класса точности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-220 мм, 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 –400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-45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- 15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-40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-9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-5 мм, ТА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-1,0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06895">
              <w:rPr>
                <w:bCs/>
                <w:szCs w:val="24"/>
              </w:rPr>
              <w:t>Шлицевое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соединение</w:t>
            </w:r>
            <w:proofErr w:type="spellEnd"/>
            <w:r w:rsidRPr="00906895">
              <w:rPr>
                <w:bCs/>
                <w:szCs w:val="24"/>
              </w:rPr>
              <w:t xml:space="preserve">: 10×82×88, </w:t>
            </w:r>
            <w:proofErr w:type="spellStart"/>
            <w:r w:rsidRPr="00906895">
              <w:rPr>
                <w:bCs/>
                <w:szCs w:val="24"/>
              </w:rPr>
              <w:t>вид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центрирования</w:t>
            </w:r>
            <w:proofErr w:type="spellEnd"/>
            <w:r w:rsidRPr="00906895">
              <w:rPr>
                <w:bCs/>
                <w:szCs w:val="24"/>
              </w:rPr>
              <w:t>-</w:t>
            </w:r>
            <w:r w:rsidRPr="00906895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2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906895">
              <w:rPr>
                <w:bCs/>
                <w:szCs w:val="24"/>
              </w:rPr>
              <w:t>d</w:t>
            </w:r>
            <w:r w:rsidRPr="00906895">
              <w:rPr>
                <w:bCs/>
                <w:szCs w:val="24"/>
                <w:lang w:val="ru-RU"/>
              </w:rPr>
              <w:t xml:space="preserve"> - 10 мм, </w:t>
            </w:r>
            <w:r w:rsidRPr="00906895">
              <w:rPr>
                <w:bCs/>
                <w:szCs w:val="24"/>
              </w:rPr>
              <w:t>l</w:t>
            </w:r>
            <w:r w:rsidRPr="00906895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06895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906895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906895">
              <w:rPr>
                <w:bCs/>
                <w:szCs w:val="24"/>
                <w:lang w:val="ru-RU"/>
              </w:rPr>
              <w:t>– 60 мм, вид соединения – свободный</w:t>
            </w:r>
          </w:p>
        </w:tc>
      </w:tr>
      <w:tr w:rsidR="00A83D94" w:rsidRPr="00906895" w:rsidTr="00A83D94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D94" w:rsidRPr="00906895" w:rsidRDefault="00A83D94" w:rsidP="00A8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95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D94" w:rsidRPr="00906895" w:rsidRDefault="00A83D94" w:rsidP="00A83D94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Подшипник качения 6 класса точности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-30 мм, </w:t>
            </w:r>
            <w:r w:rsidRPr="00906895">
              <w:rPr>
                <w:rFonts w:eastAsia="Times New Roman"/>
                <w:szCs w:val="24"/>
                <w:lang w:eastAsia="ru-RU"/>
              </w:rPr>
              <w:t>D</w:t>
            </w: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906895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906895">
              <w:rPr>
                <w:i/>
                <w:iCs/>
                <w:szCs w:val="24"/>
                <w:lang w:val="ru-RU"/>
              </w:rPr>
              <w:t>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-5 мм, ТА</w:t>
            </w:r>
            <w:r w:rsidRPr="00906895">
              <w:rPr>
                <w:i/>
                <w:iCs/>
                <w:szCs w:val="24"/>
                <w:vertAlign w:val="subscript"/>
              </w:rPr>
              <w:t>Δ</w:t>
            </w:r>
            <w:r w:rsidRPr="00906895">
              <w:rPr>
                <w:i/>
                <w:iCs/>
                <w:szCs w:val="24"/>
                <w:lang w:val="ru-RU"/>
              </w:rPr>
              <w:t>-1,7 мм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06895">
              <w:rPr>
                <w:bCs/>
                <w:szCs w:val="24"/>
              </w:rPr>
              <w:t>Шлицевое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соединение</w:t>
            </w:r>
            <w:proofErr w:type="spellEnd"/>
            <w:r w:rsidRPr="00906895">
              <w:rPr>
                <w:bCs/>
                <w:szCs w:val="24"/>
              </w:rPr>
              <w:t xml:space="preserve">: 8×46×50, </w:t>
            </w:r>
            <w:proofErr w:type="spellStart"/>
            <w:r w:rsidRPr="00906895">
              <w:rPr>
                <w:bCs/>
                <w:szCs w:val="24"/>
              </w:rPr>
              <w:t>вид</w:t>
            </w:r>
            <w:proofErr w:type="spellEnd"/>
            <w:r w:rsidRPr="00906895">
              <w:rPr>
                <w:bCs/>
                <w:szCs w:val="24"/>
              </w:rPr>
              <w:t xml:space="preserve"> </w:t>
            </w:r>
            <w:proofErr w:type="spellStart"/>
            <w:r w:rsidRPr="00906895">
              <w:rPr>
                <w:bCs/>
                <w:szCs w:val="24"/>
              </w:rPr>
              <w:t>центрирования</w:t>
            </w:r>
            <w:proofErr w:type="spellEnd"/>
            <w:r w:rsidRPr="00906895">
              <w:rPr>
                <w:bCs/>
                <w:szCs w:val="24"/>
              </w:rPr>
              <w:t>-</w:t>
            </w:r>
            <w:r w:rsidRPr="00906895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A83D94" w:rsidRPr="00906895" w:rsidRDefault="00A83D94" w:rsidP="00A83D94">
            <w:pPr>
              <w:pStyle w:val="a9"/>
              <w:numPr>
                <w:ilvl w:val="0"/>
                <w:numId w:val="13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906895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906895">
              <w:rPr>
                <w:bCs/>
                <w:szCs w:val="24"/>
              </w:rPr>
              <w:t>d</w:t>
            </w:r>
            <w:r w:rsidRPr="00906895">
              <w:rPr>
                <w:bCs/>
                <w:szCs w:val="24"/>
                <w:lang w:val="ru-RU"/>
              </w:rPr>
              <w:t xml:space="preserve"> - 150 мм, </w:t>
            </w:r>
            <w:r w:rsidRPr="00906895">
              <w:rPr>
                <w:bCs/>
                <w:szCs w:val="24"/>
              </w:rPr>
              <w:t>l</w:t>
            </w:r>
            <w:r w:rsidRPr="00906895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06895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906895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906895">
              <w:rPr>
                <w:bCs/>
                <w:szCs w:val="24"/>
                <w:lang w:val="ru-RU"/>
              </w:rPr>
              <w:t>– 100 мм, вид соединения - плотный</w:t>
            </w:r>
          </w:p>
        </w:tc>
      </w:tr>
    </w:tbl>
    <w:p w:rsidR="00A83D94" w:rsidRPr="00906895" w:rsidRDefault="00A83D94" w:rsidP="00A83D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D94" w:rsidRPr="00906895" w:rsidRDefault="00A83D94" w:rsidP="00A83D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895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A83D94" w:rsidRPr="00906895" w:rsidRDefault="00A83D94" w:rsidP="00A83D94">
      <w:pPr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6895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906895">
        <w:rPr>
          <w:rFonts w:ascii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83D94" w:rsidRPr="00906895" w:rsidRDefault="00A83D94" w:rsidP="00A83D94">
      <w:pPr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689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906895">
        <w:rPr>
          <w:rFonts w:ascii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</w:t>
      </w:r>
      <w:proofErr w:type="gramStart"/>
      <w:r w:rsidRPr="009068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6895">
        <w:rPr>
          <w:rFonts w:ascii="Times New Roman" w:hAnsi="Times New Roman" w:cs="Times New Roman"/>
          <w:sz w:val="24"/>
          <w:szCs w:val="24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83D94" w:rsidRPr="00906895" w:rsidRDefault="00A83D94" w:rsidP="00A83D94">
      <w:pPr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6895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906895">
        <w:rPr>
          <w:rFonts w:ascii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</w:t>
      </w:r>
      <w:proofErr w:type="gramStart"/>
      <w:r w:rsidRPr="009068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6895">
        <w:rPr>
          <w:rFonts w:ascii="Times New Roman" w:hAnsi="Times New Roman" w:cs="Times New Roman"/>
          <w:sz w:val="24"/>
          <w:szCs w:val="24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A83D94" w:rsidRPr="00906895" w:rsidRDefault="00A83D94" w:rsidP="00A83D94">
      <w:pPr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689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06895">
        <w:rPr>
          <w:rFonts w:ascii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9068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6895">
        <w:rPr>
          <w:rFonts w:ascii="Times New Roman" w:hAnsi="Times New Roman" w:cs="Times New Roman"/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A83D94" w:rsidRPr="00906895" w:rsidRDefault="00A83D94" w:rsidP="00A83D94">
      <w:pPr>
        <w:jc w:val="both"/>
        <w:rPr>
          <w:rFonts w:ascii="Times New Roman" w:hAnsi="Times New Roman" w:cs="Times New Roman"/>
          <w:sz w:val="24"/>
          <w:szCs w:val="24"/>
        </w:rPr>
      </w:pPr>
      <w:r w:rsidRPr="0090689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0689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906895">
        <w:rPr>
          <w:rFonts w:ascii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83D94" w:rsidRPr="00E6219C" w:rsidRDefault="00A83D94" w:rsidP="00E621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D2A92" w:rsidRPr="00432ACE" w:rsidTr="003E3FDA">
        <w:trPr>
          <w:trHeight w:hRule="exact" w:val="5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32ACE">
              <w:t xml:space="preserve"> </w:t>
            </w:r>
          </w:p>
        </w:tc>
      </w:tr>
    </w:tbl>
    <w:p w:rsidR="003E3FDA" w:rsidRDefault="003E3FD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а)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Основная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t xml:space="preserve"> </w:t>
      </w:r>
    </w:p>
    <w:p w:rsidR="00935ED2" w:rsidRDefault="003E3FDA" w:rsidP="003E3FDA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t xml:space="preserve"> </w:t>
      </w:r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Воробьева, Г. Н. Метрология, стандартизация и сертификация</w:t>
      </w:r>
      <w:proofErr w:type="gram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Г. Н. Воробьева, И. В. Муравьева. — Москва</w:t>
      </w:r>
      <w:proofErr w:type="gram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МИСИС, 2019. — 278 с. — ISBN 978-5-906953-60-5. — Текст</w:t>
      </w:r>
      <w:proofErr w:type="gram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="00935ED2" w:rsidRPr="00821A03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https://e.lanbook.com/book/129000</w:t>
        </w:r>
      </w:hyperlink>
      <w:r w:rsidR="0093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01.11.2020). — Режим доступа: для </w:t>
      </w:r>
      <w:proofErr w:type="spell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</w:p>
    <w:p w:rsidR="003E3FDA" w:rsidRDefault="003E3FDA" w:rsidP="003E3FD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t xml:space="preserve"> </w:t>
      </w:r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Леонов, О. А. Взаимозаменяемость</w:t>
      </w:r>
      <w:proofErr w:type="gram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О. А. Леонов, Ю. Г. </w:t>
      </w:r>
      <w:proofErr w:type="spell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Вергазова</w:t>
      </w:r>
      <w:proofErr w:type="spell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. — 3-е изд., стер. — Санкт-Петербург</w:t>
      </w:r>
      <w:proofErr w:type="gram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Лань, 2020. — 208 с. — ISBN 978-5-8114-2811-3. — Текст</w:t>
      </w:r>
      <w:proofErr w:type="gram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Лань : электронно-библиотечная система. — URL: </w:t>
      </w:r>
      <w:hyperlink r:id="rId11" w:history="1">
        <w:r w:rsidR="00935ED2" w:rsidRPr="00821A03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https://e.lanbook.com/book/130491</w:t>
        </w:r>
      </w:hyperlink>
      <w:r w:rsidR="0093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01.11.2020). — Режим доступа: для </w:t>
      </w:r>
      <w:proofErr w:type="spellStart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="00935ED2" w:rsidRPr="00935ED2">
        <w:rPr>
          <w:rFonts w:ascii="Times New Roman" w:hAnsi="Times New Roman" w:cs="Times New Roman"/>
          <w:color w:val="000000"/>
          <w:sz w:val="24"/>
          <w:szCs w:val="24"/>
        </w:rPr>
        <w:t>. пользователей.</w:t>
      </w:r>
      <w:r>
        <w:t xml:space="preserve"> </w:t>
      </w:r>
    </w:p>
    <w:p w:rsidR="00E6219C" w:rsidRPr="00432ACE" w:rsidRDefault="003E3FDA" w:rsidP="00935ED2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Веремеевич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Взаимозаменяемость,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стандартизация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технические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измерения</w:t>
      </w:r>
      <w:proofErr w:type="gramStart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Веремеевич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редакцией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Горбатюка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Start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МИСИС,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2015.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328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978-5-87623-927-3.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Лань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URL:</w:t>
      </w:r>
      <w:r>
        <w:t xml:space="preserve"> </w:t>
      </w:r>
      <w:hyperlink r:id="rId12" w:history="1">
        <w:r w:rsidR="00935ED2" w:rsidRPr="00821A03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https://e.lanbook.com/book/116807</w:t>
        </w:r>
      </w:hyperlink>
      <w:r w:rsidR="0093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27.09.2020).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D2A92" w:rsidRPr="00432ACE" w:rsidTr="00935ED2">
        <w:trPr>
          <w:trHeight w:hRule="exact" w:val="138"/>
        </w:trPr>
        <w:tc>
          <w:tcPr>
            <w:tcW w:w="9356" w:type="dxa"/>
          </w:tcPr>
          <w:p w:rsidR="00ED2A92" w:rsidRPr="00432ACE" w:rsidRDefault="00ED2A92"/>
        </w:tc>
      </w:tr>
      <w:tr w:rsidR="00ED2A92" w:rsidTr="00935ED2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ED2A92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</w:tbl>
    <w:p w:rsidR="00935ED2" w:rsidRPr="00935ED2" w:rsidRDefault="00935ED2" w:rsidP="00935ED2">
      <w:pPr>
        <w:pStyle w:val="a9"/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rPr>
          <w:szCs w:val="24"/>
          <w:lang w:val="ru-RU"/>
        </w:rPr>
      </w:pPr>
      <w:r w:rsidRPr="00935ED2">
        <w:rPr>
          <w:szCs w:val="24"/>
          <w:lang w:val="ru-RU"/>
        </w:rPr>
        <w:t>Метрология, стандартизация и сертификация</w:t>
      </w:r>
      <w:proofErr w:type="gramStart"/>
      <w:r w:rsidRPr="00935ED2">
        <w:rPr>
          <w:szCs w:val="24"/>
          <w:lang w:val="ru-RU"/>
        </w:rPr>
        <w:t xml:space="preserve"> :</w:t>
      </w:r>
      <w:proofErr w:type="gramEnd"/>
      <w:r w:rsidRPr="00935ED2">
        <w:rPr>
          <w:szCs w:val="24"/>
          <w:lang w:val="ru-RU"/>
        </w:rPr>
        <w:t xml:space="preserve"> учебник / И. А. Иванов, С. В. </w:t>
      </w:r>
      <w:proofErr w:type="spellStart"/>
      <w:r w:rsidRPr="00935ED2">
        <w:rPr>
          <w:szCs w:val="24"/>
          <w:lang w:val="ru-RU"/>
        </w:rPr>
        <w:t>Урушев</w:t>
      </w:r>
      <w:proofErr w:type="spellEnd"/>
      <w:r w:rsidRPr="00935ED2">
        <w:rPr>
          <w:szCs w:val="24"/>
          <w:lang w:val="ru-RU"/>
        </w:rPr>
        <w:t xml:space="preserve">, Д. П. Кононов [и др.] ; под редакцией И. А. Иванова, С. В. </w:t>
      </w:r>
      <w:proofErr w:type="spellStart"/>
      <w:r w:rsidRPr="00935ED2">
        <w:rPr>
          <w:szCs w:val="24"/>
          <w:lang w:val="ru-RU"/>
        </w:rPr>
        <w:t>Урушева</w:t>
      </w:r>
      <w:proofErr w:type="spellEnd"/>
      <w:r w:rsidRPr="00935ED2">
        <w:rPr>
          <w:szCs w:val="24"/>
          <w:lang w:val="ru-RU"/>
        </w:rPr>
        <w:t>. — Санкт-Петербург</w:t>
      </w:r>
      <w:proofErr w:type="gramStart"/>
      <w:r w:rsidRPr="00935ED2">
        <w:rPr>
          <w:szCs w:val="24"/>
          <w:lang w:val="ru-RU"/>
        </w:rPr>
        <w:t xml:space="preserve"> :</w:t>
      </w:r>
      <w:proofErr w:type="gramEnd"/>
      <w:r w:rsidRPr="00935ED2">
        <w:rPr>
          <w:szCs w:val="24"/>
          <w:lang w:val="ru-RU"/>
        </w:rPr>
        <w:t xml:space="preserve"> Лань, 2019. — 356 с. — ISBN 978-5-8114-3309-4. — Текст</w:t>
      </w:r>
      <w:proofErr w:type="gramStart"/>
      <w:r w:rsidRPr="00935ED2">
        <w:rPr>
          <w:szCs w:val="24"/>
          <w:lang w:val="ru-RU"/>
        </w:rPr>
        <w:t> :</w:t>
      </w:r>
      <w:proofErr w:type="gramEnd"/>
      <w:r w:rsidRPr="00935ED2">
        <w:rPr>
          <w:szCs w:val="24"/>
          <w:lang w:val="ru-RU"/>
        </w:rPr>
        <w:t xml:space="preserve"> электронный // Лань : электронно-библиотечная система. — URL: </w:t>
      </w:r>
      <w:hyperlink r:id="rId13" w:history="1">
        <w:r w:rsidRPr="00935ED2">
          <w:rPr>
            <w:rStyle w:val="a5"/>
            <w:szCs w:val="24"/>
            <w:lang w:val="ru-RU"/>
          </w:rPr>
          <w:t>https://e.lanbook.com/book/113911</w:t>
        </w:r>
      </w:hyperlink>
      <w:r w:rsidRPr="00935ED2">
        <w:rPr>
          <w:szCs w:val="24"/>
          <w:lang w:val="ru-RU"/>
        </w:rPr>
        <w:t xml:space="preserve"> (дата обращения: 30.10.2020). — Режим доступа: для </w:t>
      </w:r>
      <w:proofErr w:type="spellStart"/>
      <w:r w:rsidRPr="00935ED2">
        <w:rPr>
          <w:szCs w:val="24"/>
          <w:lang w:val="ru-RU"/>
        </w:rPr>
        <w:t>авториз</w:t>
      </w:r>
      <w:proofErr w:type="spellEnd"/>
      <w:r w:rsidRPr="00935ED2">
        <w:rPr>
          <w:szCs w:val="24"/>
          <w:lang w:val="ru-RU"/>
        </w:rPr>
        <w:t>. пользователей.</w:t>
      </w:r>
    </w:p>
    <w:p w:rsidR="00935ED2" w:rsidRPr="00935ED2" w:rsidRDefault="00935ED2" w:rsidP="00935ED2">
      <w:pPr>
        <w:pStyle w:val="a9"/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935ED2">
        <w:rPr>
          <w:szCs w:val="24"/>
          <w:lang w:val="ru-RU"/>
        </w:rPr>
        <w:t>Веремеевич</w:t>
      </w:r>
      <w:proofErr w:type="spellEnd"/>
      <w:r w:rsidRPr="00935ED2">
        <w:rPr>
          <w:szCs w:val="24"/>
          <w:lang w:val="ru-RU"/>
        </w:rPr>
        <w:t>, А. Н. Метрология, стандартизация и взаимозаменяемость: Нормирование точности</w:t>
      </w:r>
      <w:proofErr w:type="gramStart"/>
      <w:r w:rsidRPr="00935ED2">
        <w:rPr>
          <w:szCs w:val="24"/>
          <w:lang w:val="ru-RU"/>
        </w:rPr>
        <w:t xml:space="preserve"> :</w:t>
      </w:r>
      <w:proofErr w:type="gramEnd"/>
      <w:r w:rsidRPr="00935ED2">
        <w:rPr>
          <w:szCs w:val="24"/>
          <w:lang w:val="ru-RU"/>
        </w:rPr>
        <w:t xml:space="preserve"> учебное пособие / А. Н. </w:t>
      </w:r>
      <w:proofErr w:type="spellStart"/>
      <w:r w:rsidRPr="00935ED2">
        <w:rPr>
          <w:szCs w:val="24"/>
          <w:lang w:val="ru-RU"/>
        </w:rPr>
        <w:t>Веремеевич</w:t>
      </w:r>
      <w:proofErr w:type="spellEnd"/>
      <w:r w:rsidRPr="00935ED2">
        <w:rPr>
          <w:szCs w:val="24"/>
          <w:lang w:val="ru-RU"/>
        </w:rPr>
        <w:t>, И. Г. Морозова, А. Д. Русаков. — Москва</w:t>
      </w:r>
      <w:proofErr w:type="gramStart"/>
      <w:r w:rsidRPr="00935ED2">
        <w:rPr>
          <w:szCs w:val="24"/>
          <w:lang w:val="ru-RU"/>
        </w:rPr>
        <w:t xml:space="preserve"> :</w:t>
      </w:r>
      <w:proofErr w:type="gramEnd"/>
      <w:r w:rsidRPr="00935ED2">
        <w:rPr>
          <w:szCs w:val="24"/>
          <w:lang w:val="ru-RU"/>
        </w:rPr>
        <w:t xml:space="preserve"> МИСИС, 2001. — 71 с. — Текст</w:t>
      </w:r>
      <w:proofErr w:type="gramStart"/>
      <w:r w:rsidRPr="00935ED2">
        <w:rPr>
          <w:szCs w:val="24"/>
          <w:lang w:val="ru-RU"/>
        </w:rPr>
        <w:t> :</w:t>
      </w:r>
      <w:proofErr w:type="gramEnd"/>
      <w:r w:rsidRPr="00935ED2">
        <w:rPr>
          <w:szCs w:val="24"/>
          <w:lang w:val="ru-RU"/>
        </w:rPr>
        <w:t xml:space="preserve"> электронный // Лань : электронно-библиотечная система. — URL: </w:t>
      </w:r>
      <w:hyperlink r:id="rId14" w:history="1">
        <w:r w:rsidRPr="00935ED2">
          <w:rPr>
            <w:rStyle w:val="a5"/>
            <w:szCs w:val="24"/>
            <w:lang w:val="ru-RU"/>
          </w:rPr>
          <w:t>https://e.lanbook.com/book/116806</w:t>
        </w:r>
      </w:hyperlink>
      <w:r w:rsidRPr="00935ED2">
        <w:rPr>
          <w:szCs w:val="24"/>
          <w:lang w:val="ru-RU"/>
        </w:rPr>
        <w:t xml:space="preserve">  (дата обращения: 30.10.2020). — Режим доступа: для </w:t>
      </w:r>
      <w:proofErr w:type="spellStart"/>
      <w:r w:rsidRPr="00935ED2">
        <w:rPr>
          <w:szCs w:val="24"/>
          <w:lang w:val="ru-RU"/>
        </w:rPr>
        <w:t>авториз</w:t>
      </w:r>
      <w:proofErr w:type="spellEnd"/>
      <w:r w:rsidRPr="00935ED2">
        <w:rPr>
          <w:szCs w:val="24"/>
          <w:lang w:val="ru-RU"/>
        </w:rPr>
        <w:t>. пользователей.</w:t>
      </w:r>
    </w:p>
    <w:p w:rsidR="00935ED2" w:rsidRPr="00935ED2" w:rsidRDefault="00935ED2" w:rsidP="00935ED2">
      <w:pPr>
        <w:pStyle w:val="a9"/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935ED2">
        <w:rPr>
          <w:szCs w:val="24"/>
          <w:lang w:val="ru-RU"/>
        </w:rPr>
        <w:t>Веремеевич</w:t>
      </w:r>
      <w:proofErr w:type="spellEnd"/>
      <w:r w:rsidRPr="00935ED2">
        <w:rPr>
          <w:szCs w:val="24"/>
          <w:lang w:val="ru-RU"/>
        </w:rPr>
        <w:t>, А. В. Взаимозаменяемость, стандартизация и технические измерения</w:t>
      </w:r>
      <w:proofErr w:type="gramStart"/>
      <w:r w:rsidRPr="00935ED2">
        <w:rPr>
          <w:szCs w:val="24"/>
          <w:lang w:val="ru-RU"/>
        </w:rPr>
        <w:t xml:space="preserve"> :</w:t>
      </w:r>
      <w:proofErr w:type="gramEnd"/>
      <w:r w:rsidRPr="00935ED2">
        <w:rPr>
          <w:szCs w:val="24"/>
          <w:lang w:val="ru-RU"/>
        </w:rPr>
        <w:t xml:space="preserve"> учебник / А. В. </w:t>
      </w:r>
      <w:proofErr w:type="spellStart"/>
      <w:r w:rsidRPr="00935ED2">
        <w:rPr>
          <w:szCs w:val="24"/>
          <w:lang w:val="ru-RU"/>
        </w:rPr>
        <w:t>Веремеевич</w:t>
      </w:r>
      <w:proofErr w:type="spellEnd"/>
      <w:r w:rsidRPr="00935ED2">
        <w:rPr>
          <w:szCs w:val="24"/>
          <w:lang w:val="ru-RU"/>
        </w:rPr>
        <w:t xml:space="preserve"> ; под редакцией С. М. </w:t>
      </w:r>
      <w:proofErr w:type="spellStart"/>
      <w:r w:rsidRPr="00935ED2">
        <w:rPr>
          <w:szCs w:val="24"/>
          <w:lang w:val="ru-RU"/>
        </w:rPr>
        <w:t>Горбатюка</w:t>
      </w:r>
      <w:proofErr w:type="spellEnd"/>
      <w:r w:rsidRPr="00935ED2">
        <w:rPr>
          <w:szCs w:val="24"/>
          <w:lang w:val="ru-RU"/>
        </w:rPr>
        <w:t>. — Москва</w:t>
      </w:r>
      <w:proofErr w:type="gramStart"/>
      <w:r w:rsidRPr="00935ED2">
        <w:rPr>
          <w:szCs w:val="24"/>
          <w:lang w:val="ru-RU"/>
        </w:rPr>
        <w:t xml:space="preserve"> :</w:t>
      </w:r>
      <w:proofErr w:type="gramEnd"/>
      <w:r w:rsidRPr="00935ED2">
        <w:rPr>
          <w:szCs w:val="24"/>
          <w:lang w:val="ru-RU"/>
        </w:rPr>
        <w:t xml:space="preserve"> МИСИС, 2015. — 328 с. — ISBN 978-5-87623-927-3. — Текст</w:t>
      </w:r>
      <w:proofErr w:type="gramStart"/>
      <w:r w:rsidRPr="00935ED2">
        <w:rPr>
          <w:szCs w:val="24"/>
          <w:lang w:val="ru-RU"/>
        </w:rPr>
        <w:t> :</w:t>
      </w:r>
      <w:proofErr w:type="gramEnd"/>
      <w:r w:rsidRPr="00935ED2">
        <w:rPr>
          <w:szCs w:val="24"/>
          <w:lang w:val="ru-RU"/>
        </w:rPr>
        <w:t xml:space="preserve"> электронный // Лань : электронно-библиотечная система. — URL: </w:t>
      </w:r>
      <w:hyperlink r:id="rId15" w:history="1">
        <w:r w:rsidRPr="00935ED2">
          <w:rPr>
            <w:rStyle w:val="a5"/>
            <w:szCs w:val="24"/>
            <w:lang w:val="ru-RU"/>
          </w:rPr>
          <w:t>https://e.lanbook.com/book/116807</w:t>
        </w:r>
      </w:hyperlink>
      <w:r w:rsidRPr="00935ED2">
        <w:rPr>
          <w:szCs w:val="24"/>
          <w:lang w:val="ru-RU"/>
        </w:rPr>
        <w:t xml:space="preserve">  (дата обращения: 30.10.2020). — Режим доступа: для </w:t>
      </w:r>
      <w:proofErr w:type="spellStart"/>
      <w:r w:rsidRPr="00935ED2">
        <w:rPr>
          <w:szCs w:val="24"/>
          <w:lang w:val="ru-RU"/>
        </w:rPr>
        <w:t>авториз</w:t>
      </w:r>
      <w:proofErr w:type="spellEnd"/>
      <w:r w:rsidRPr="00935ED2">
        <w:rPr>
          <w:szCs w:val="24"/>
          <w:lang w:val="ru-RU"/>
        </w:rPr>
        <w:t>. пользователей.</w:t>
      </w:r>
    </w:p>
    <w:p w:rsidR="00935ED2" w:rsidRPr="00935ED2" w:rsidRDefault="00935ED2" w:rsidP="00935ED2">
      <w:pPr>
        <w:pStyle w:val="Style10"/>
        <w:widowControl/>
        <w:numPr>
          <w:ilvl w:val="0"/>
          <w:numId w:val="4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935ED2">
        <w:t>Федеральный закон №184-ФЗ «О техническом регулировании» (с изменениями на 28 ноября 2018 года).</w:t>
      </w:r>
    </w:p>
    <w:p w:rsidR="00935ED2" w:rsidRPr="00935ED2" w:rsidRDefault="00935ED2" w:rsidP="00935ED2">
      <w:pPr>
        <w:pStyle w:val="Style10"/>
        <w:widowControl/>
        <w:numPr>
          <w:ilvl w:val="0"/>
          <w:numId w:val="4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935ED2">
        <w:t>Федеральный закон №2-ФЗ «О защите прав потребителей» (в редакции Федерального закона от 9 января 1996 года N 2-ФЗ) (с изменениями на 18 июля 2019 года)</w:t>
      </w:r>
    </w:p>
    <w:p w:rsidR="00935ED2" w:rsidRPr="00935ED2" w:rsidRDefault="00935ED2" w:rsidP="00935ED2">
      <w:pPr>
        <w:pStyle w:val="Style10"/>
        <w:widowControl/>
        <w:numPr>
          <w:ilvl w:val="0"/>
          <w:numId w:val="4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935ED2">
        <w:t>Федеральный закон РФ «Об обеспечении единства измерений» (с изменениями на 13 июля 2015 года)</w:t>
      </w:r>
    </w:p>
    <w:p w:rsidR="00935ED2" w:rsidRPr="00935ED2" w:rsidRDefault="00935ED2" w:rsidP="00935ED2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935ED2" w:rsidRPr="00935ED2" w:rsidRDefault="00935ED2" w:rsidP="00935ED2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935ED2" w:rsidRPr="00935ED2" w:rsidRDefault="00935ED2" w:rsidP="00935ED2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935ED2">
        <w:rPr>
          <w:rStyle w:val="FontStyle15"/>
          <w:spacing w:val="40"/>
          <w:sz w:val="24"/>
          <w:szCs w:val="24"/>
        </w:rPr>
        <w:t>в)</w:t>
      </w:r>
      <w:r w:rsidRPr="00935ED2">
        <w:rPr>
          <w:rStyle w:val="FontStyle15"/>
          <w:sz w:val="24"/>
          <w:szCs w:val="24"/>
        </w:rPr>
        <w:t xml:space="preserve"> </w:t>
      </w:r>
      <w:r w:rsidRPr="00935ED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35ED2" w:rsidRPr="00935ED2" w:rsidRDefault="00935ED2" w:rsidP="00935ED2">
      <w:pPr>
        <w:pStyle w:val="a9"/>
        <w:numPr>
          <w:ilvl w:val="0"/>
          <w:numId w:val="5"/>
        </w:numPr>
        <w:tabs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935ED2">
        <w:rPr>
          <w:szCs w:val="24"/>
          <w:lang w:val="ru-RU"/>
        </w:rPr>
        <w:t>Кайнова</w:t>
      </w:r>
      <w:proofErr w:type="spellEnd"/>
      <w:r w:rsidRPr="00935ED2">
        <w:rPr>
          <w:szCs w:val="24"/>
          <w:lang w:val="ru-RU"/>
        </w:rPr>
        <w:t>, В.Н. Метрология, стандартизация и сертификация. Практикум [Электронный ресурс]</w:t>
      </w:r>
      <w:proofErr w:type="gramStart"/>
      <w:r w:rsidRPr="00935ED2">
        <w:rPr>
          <w:szCs w:val="24"/>
          <w:lang w:val="ru-RU"/>
        </w:rPr>
        <w:t xml:space="preserve"> :</w:t>
      </w:r>
      <w:proofErr w:type="gramEnd"/>
      <w:r w:rsidRPr="00935ED2">
        <w:rPr>
          <w:szCs w:val="24"/>
          <w:lang w:val="ru-RU"/>
        </w:rPr>
        <w:t xml:space="preserve"> учебное пособие / В.Н. </w:t>
      </w:r>
      <w:proofErr w:type="spellStart"/>
      <w:r w:rsidRPr="00935ED2">
        <w:rPr>
          <w:szCs w:val="24"/>
          <w:lang w:val="ru-RU"/>
        </w:rPr>
        <w:t>Кайнова</w:t>
      </w:r>
      <w:proofErr w:type="spellEnd"/>
      <w:r w:rsidRPr="00935ED2">
        <w:rPr>
          <w:szCs w:val="24"/>
          <w:lang w:val="ru-RU"/>
        </w:rPr>
        <w:t>, Т.Н. Гребнева, Е.В. Тесленко [и др.]. — Электрон</w:t>
      </w:r>
      <w:proofErr w:type="gramStart"/>
      <w:r w:rsidRPr="00935ED2">
        <w:rPr>
          <w:szCs w:val="24"/>
          <w:lang w:val="ru-RU"/>
        </w:rPr>
        <w:t>.</w:t>
      </w:r>
      <w:proofErr w:type="gramEnd"/>
      <w:r w:rsidRPr="00935ED2">
        <w:rPr>
          <w:szCs w:val="24"/>
          <w:lang w:val="ru-RU"/>
        </w:rPr>
        <w:t xml:space="preserve"> </w:t>
      </w:r>
      <w:proofErr w:type="gramStart"/>
      <w:r w:rsidRPr="00935ED2">
        <w:rPr>
          <w:szCs w:val="24"/>
          <w:lang w:val="ru-RU"/>
        </w:rPr>
        <w:t>д</w:t>
      </w:r>
      <w:proofErr w:type="gramEnd"/>
      <w:r w:rsidRPr="00935ED2">
        <w:rPr>
          <w:szCs w:val="24"/>
          <w:lang w:val="ru-RU"/>
        </w:rPr>
        <w:t>ан. — СПб</w:t>
      </w:r>
      <w:proofErr w:type="gramStart"/>
      <w:r w:rsidRPr="00935ED2">
        <w:rPr>
          <w:szCs w:val="24"/>
          <w:lang w:val="ru-RU"/>
        </w:rPr>
        <w:t xml:space="preserve">. : </w:t>
      </w:r>
      <w:proofErr w:type="gramEnd"/>
      <w:r w:rsidRPr="00935ED2">
        <w:rPr>
          <w:szCs w:val="24"/>
          <w:lang w:val="ru-RU"/>
        </w:rPr>
        <w:t xml:space="preserve">Лань, 2015. — 368 с. — Режим доступа: </w:t>
      </w:r>
      <w:hyperlink r:id="rId16" w:history="1">
        <w:r w:rsidRPr="00935ED2">
          <w:rPr>
            <w:rStyle w:val="a5"/>
            <w:szCs w:val="24"/>
          </w:rPr>
          <w:t>http</w:t>
        </w:r>
        <w:r w:rsidRPr="00935ED2">
          <w:rPr>
            <w:rStyle w:val="a5"/>
            <w:szCs w:val="24"/>
            <w:lang w:val="ru-RU"/>
          </w:rPr>
          <w:t>://</w:t>
        </w:r>
        <w:r w:rsidRPr="00935ED2">
          <w:rPr>
            <w:rStyle w:val="a5"/>
            <w:szCs w:val="24"/>
          </w:rPr>
          <w:t>e</w:t>
        </w:r>
        <w:r w:rsidRPr="00935ED2">
          <w:rPr>
            <w:rStyle w:val="a5"/>
            <w:szCs w:val="24"/>
            <w:lang w:val="ru-RU"/>
          </w:rPr>
          <w:t>.</w:t>
        </w:r>
        <w:proofErr w:type="spellStart"/>
        <w:r w:rsidRPr="00935ED2">
          <w:rPr>
            <w:rStyle w:val="a5"/>
            <w:szCs w:val="24"/>
          </w:rPr>
          <w:t>lanbook</w:t>
        </w:r>
        <w:proofErr w:type="spellEnd"/>
        <w:r w:rsidRPr="00935ED2">
          <w:rPr>
            <w:rStyle w:val="a5"/>
            <w:szCs w:val="24"/>
            <w:lang w:val="ru-RU"/>
          </w:rPr>
          <w:t>.</w:t>
        </w:r>
        <w:r w:rsidRPr="00935ED2">
          <w:rPr>
            <w:rStyle w:val="a5"/>
            <w:szCs w:val="24"/>
          </w:rPr>
          <w:t>com</w:t>
        </w:r>
        <w:r w:rsidRPr="00935ED2">
          <w:rPr>
            <w:rStyle w:val="a5"/>
            <w:szCs w:val="24"/>
            <w:lang w:val="ru-RU"/>
          </w:rPr>
          <w:t>/</w:t>
        </w:r>
        <w:r w:rsidRPr="00935ED2">
          <w:rPr>
            <w:rStyle w:val="a5"/>
            <w:szCs w:val="24"/>
          </w:rPr>
          <w:t>books</w:t>
        </w:r>
        <w:r w:rsidRPr="00935ED2">
          <w:rPr>
            <w:rStyle w:val="a5"/>
            <w:szCs w:val="24"/>
            <w:lang w:val="ru-RU"/>
          </w:rPr>
          <w:t>/</w:t>
        </w:r>
        <w:r w:rsidRPr="00935ED2">
          <w:rPr>
            <w:rStyle w:val="a5"/>
            <w:szCs w:val="24"/>
          </w:rPr>
          <w:t>element</w:t>
        </w:r>
        <w:r w:rsidRPr="00935ED2">
          <w:rPr>
            <w:rStyle w:val="a5"/>
            <w:szCs w:val="24"/>
            <w:lang w:val="ru-RU"/>
          </w:rPr>
          <w:t>.</w:t>
        </w:r>
        <w:proofErr w:type="spellStart"/>
        <w:r w:rsidRPr="00935ED2">
          <w:rPr>
            <w:rStyle w:val="a5"/>
            <w:szCs w:val="24"/>
          </w:rPr>
          <w:t>php</w:t>
        </w:r>
        <w:proofErr w:type="spellEnd"/>
        <w:r w:rsidRPr="00935ED2">
          <w:rPr>
            <w:rStyle w:val="a5"/>
            <w:szCs w:val="24"/>
            <w:lang w:val="ru-RU"/>
          </w:rPr>
          <w:t>?</w:t>
        </w:r>
        <w:proofErr w:type="spellStart"/>
        <w:r w:rsidRPr="00935ED2">
          <w:rPr>
            <w:rStyle w:val="a5"/>
            <w:szCs w:val="24"/>
          </w:rPr>
          <w:t>pl</w:t>
        </w:r>
        <w:proofErr w:type="spellEnd"/>
        <w:r w:rsidRPr="00935ED2">
          <w:rPr>
            <w:rStyle w:val="a5"/>
            <w:szCs w:val="24"/>
            <w:lang w:val="ru-RU"/>
          </w:rPr>
          <w:t>1_</w:t>
        </w:r>
        <w:r w:rsidRPr="00935ED2">
          <w:rPr>
            <w:rStyle w:val="a5"/>
            <w:szCs w:val="24"/>
          </w:rPr>
          <w:t>id</w:t>
        </w:r>
        <w:r w:rsidRPr="00935ED2">
          <w:rPr>
            <w:rStyle w:val="a5"/>
            <w:szCs w:val="24"/>
            <w:lang w:val="ru-RU"/>
          </w:rPr>
          <w:t>=61361</w:t>
        </w:r>
      </w:hyperlink>
      <w:r w:rsidRPr="00935ED2">
        <w:rPr>
          <w:szCs w:val="24"/>
          <w:lang w:val="ru-RU"/>
        </w:rPr>
        <w:t xml:space="preserve">  — </w:t>
      </w:r>
      <w:proofErr w:type="spellStart"/>
      <w:r w:rsidRPr="00935ED2">
        <w:rPr>
          <w:szCs w:val="24"/>
          <w:lang w:val="ru-RU"/>
        </w:rPr>
        <w:t>Загл</w:t>
      </w:r>
      <w:proofErr w:type="spellEnd"/>
      <w:r w:rsidRPr="00935ED2">
        <w:rPr>
          <w:szCs w:val="24"/>
          <w:lang w:val="ru-RU"/>
        </w:rPr>
        <w:t>. с экрана.</w:t>
      </w:r>
    </w:p>
    <w:p w:rsidR="00935ED2" w:rsidRPr="00935ED2" w:rsidRDefault="00935ED2" w:rsidP="00935ED2">
      <w:pPr>
        <w:pStyle w:val="3"/>
        <w:widowControl/>
        <w:numPr>
          <w:ilvl w:val="0"/>
          <w:numId w:val="5"/>
        </w:numPr>
        <w:tabs>
          <w:tab w:val="num" w:pos="851"/>
          <w:tab w:val="num" w:pos="900"/>
        </w:tabs>
        <w:autoSpaceDE/>
        <w:adjustRightInd/>
        <w:spacing w:after="0"/>
        <w:ind w:left="0" w:firstLine="540"/>
        <w:rPr>
          <w:sz w:val="24"/>
          <w:szCs w:val="24"/>
        </w:rPr>
      </w:pPr>
      <w:proofErr w:type="spellStart"/>
      <w:r w:rsidRPr="00935ED2">
        <w:rPr>
          <w:sz w:val="24"/>
          <w:szCs w:val="24"/>
        </w:rPr>
        <w:lastRenderedPageBreak/>
        <w:t>Залилов</w:t>
      </w:r>
      <w:proofErr w:type="spellEnd"/>
      <w:r w:rsidRPr="00935ED2">
        <w:rPr>
          <w:sz w:val="24"/>
          <w:szCs w:val="24"/>
        </w:rPr>
        <w:t xml:space="preserve"> Р.В. Метрология. Методические указания для практических работ для студентов специальностей 260301, 260303</w:t>
      </w:r>
      <w:r w:rsidRPr="00935ED2">
        <w:rPr>
          <w:i/>
          <w:sz w:val="24"/>
          <w:szCs w:val="24"/>
        </w:rPr>
        <w:t>,</w:t>
      </w:r>
      <w:r w:rsidRPr="00935ED2">
        <w:rPr>
          <w:sz w:val="24"/>
          <w:szCs w:val="24"/>
        </w:rPr>
        <w:t xml:space="preserve"> 200503, 260501, 260100, 080301. Магнитогорск: ГОУ ВПО «МГТУ», 2010. – 15 с.</w:t>
      </w:r>
    </w:p>
    <w:p w:rsidR="00935ED2" w:rsidRPr="00935ED2" w:rsidRDefault="00935ED2" w:rsidP="00935ED2">
      <w:pPr>
        <w:numPr>
          <w:ilvl w:val="0"/>
          <w:numId w:val="5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35ED2">
        <w:rPr>
          <w:rFonts w:ascii="Times New Roman" w:hAnsi="Times New Roman" w:cs="Times New Roman"/>
          <w:sz w:val="24"/>
          <w:szCs w:val="24"/>
        </w:rPr>
        <w:t>Вайскробова</w:t>
      </w:r>
      <w:proofErr w:type="spellEnd"/>
      <w:r w:rsidRPr="00935ED2">
        <w:rPr>
          <w:rFonts w:ascii="Times New Roman" w:hAnsi="Times New Roman" w:cs="Times New Roman"/>
          <w:sz w:val="24"/>
          <w:szCs w:val="24"/>
        </w:rPr>
        <w:t xml:space="preserve"> Е.С.,</w:t>
      </w:r>
      <w:r w:rsidRPr="0093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35ED2">
        <w:rPr>
          <w:rFonts w:ascii="Times New Roman" w:hAnsi="Times New Roman" w:cs="Times New Roman"/>
          <w:sz w:val="24"/>
          <w:szCs w:val="24"/>
        </w:rPr>
        <w:t>Покрамович</w:t>
      </w:r>
      <w:proofErr w:type="spellEnd"/>
      <w:r w:rsidRPr="00935ED2">
        <w:rPr>
          <w:rFonts w:ascii="Times New Roman" w:hAnsi="Times New Roman" w:cs="Times New Roman"/>
          <w:sz w:val="24"/>
          <w:szCs w:val="24"/>
        </w:rPr>
        <w:t xml:space="preserve"> Л.Е.,</w:t>
      </w:r>
      <w:r w:rsidRPr="0093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5ED2">
        <w:rPr>
          <w:rFonts w:ascii="Times New Roman" w:hAnsi="Times New Roman" w:cs="Times New Roman"/>
          <w:sz w:val="24"/>
          <w:szCs w:val="24"/>
        </w:rPr>
        <w:t>Барышникова Н.И.</w:t>
      </w:r>
      <w:r w:rsidRPr="0093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5ED2">
        <w:rPr>
          <w:rFonts w:ascii="Times New Roman" w:hAnsi="Times New Roman" w:cs="Times New Roman"/>
          <w:sz w:val="24"/>
          <w:szCs w:val="24"/>
        </w:rPr>
        <w:t>Нормативные документы по подтверждению соответствия. Методические указания для практических работ для студентов специальностей 200503, 260301, 260303, 260501, 260100, 080301. Магнитогорск: ГОУ ВПО «МГТУ», 2010. – 25 с.</w:t>
      </w:r>
    </w:p>
    <w:p w:rsidR="00935ED2" w:rsidRPr="00935ED2" w:rsidRDefault="00935ED2" w:rsidP="00935ED2">
      <w:pPr>
        <w:numPr>
          <w:ilvl w:val="0"/>
          <w:numId w:val="5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35ED2">
        <w:rPr>
          <w:rFonts w:ascii="Times New Roman" w:hAnsi="Times New Roman" w:cs="Times New Roman"/>
          <w:sz w:val="24"/>
          <w:szCs w:val="24"/>
        </w:rPr>
        <w:t>Вайскробова</w:t>
      </w:r>
      <w:proofErr w:type="spellEnd"/>
      <w:r w:rsidRPr="00935ED2">
        <w:rPr>
          <w:rFonts w:ascii="Times New Roman" w:hAnsi="Times New Roman" w:cs="Times New Roman"/>
          <w:sz w:val="24"/>
          <w:szCs w:val="24"/>
        </w:rPr>
        <w:t xml:space="preserve"> Е.С.,</w:t>
      </w:r>
      <w:r w:rsidRPr="0093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35ED2">
        <w:rPr>
          <w:rFonts w:ascii="Times New Roman" w:hAnsi="Times New Roman" w:cs="Times New Roman"/>
          <w:sz w:val="24"/>
          <w:szCs w:val="24"/>
        </w:rPr>
        <w:t>Покрамович</w:t>
      </w:r>
      <w:proofErr w:type="spellEnd"/>
      <w:r w:rsidRPr="00935ED2">
        <w:rPr>
          <w:rFonts w:ascii="Times New Roman" w:hAnsi="Times New Roman" w:cs="Times New Roman"/>
          <w:sz w:val="24"/>
          <w:szCs w:val="24"/>
        </w:rPr>
        <w:t xml:space="preserve"> Л.Е.,</w:t>
      </w:r>
      <w:r w:rsidRPr="0093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5ED2">
        <w:rPr>
          <w:rFonts w:ascii="Times New Roman" w:hAnsi="Times New Roman" w:cs="Times New Roman"/>
          <w:sz w:val="24"/>
          <w:szCs w:val="24"/>
        </w:rPr>
        <w:t>Барышникова Н.И.</w:t>
      </w:r>
      <w:r w:rsidRPr="0093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5ED2">
        <w:rPr>
          <w:rFonts w:ascii="Times New Roman" w:hAnsi="Times New Roman" w:cs="Times New Roman"/>
          <w:sz w:val="24"/>
          <w:szCs w:val="24"/>
        </w:rPr>
        <w:t>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  <w:r w:rsidRPr="0093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5ED2" w:rsidRPr="00935ED2" w:rsidRDefault="00935ED2" w:rsidP="00935ED2">
      <w:pPr>
        <w:pStyle w:val="Style8"/>
        <w:widowControl/>
        <w:rPr>
          <w:rStyle w:val="FontStyle21"/>
          <w:color w:val="C00000"/>
          <w:sz w:val="24"/>
          <w:szCs w:val="24"/>
        </w:rPr>
      </w:pPr>
    </w:p>
    <w:p w:rsidR="00935ED2" w:rsidRPr="00935ED2" w:rsidRDefault="00935ED2" w:rsidP="00935ED2">
      <w:pPr>
        <w:pStyle w:val="a7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935ED2" w:rsidRPr="00935ED2" w:rsidRDefault="00935ED2" w:rsidP="00935ED2">
      <w:pPr>
        <w:pStyle w:val="Style8"/>
        <w:widowControl/>
        <w:rPr>
          <w:rStyle w:val="FontStyle21"/>
          <w:sz w:val="24"/>
          <w:szCs w:val="24"/>
        </w:rPr>
      </w:pPr>
      <w:r w:rsidRPr="00935ED2">
        <w:rPr>
          <w:rStyle w:val="FontStyle15"/>
          <w:spacing w:val="40"/>
          <w:sz w:val="24"/>
          <w:szCs w:val="24"/>
        </w:rPr>
        <w:t>г)</w:t>
      </w:r>
      <w:r w:rsidRPr="00935ED2">
        <w:rPr>
          <w:rStyle w:val="FontStyle15"/>
          <w:sz w:val="24"/>
          <w:szCs w:val="24"/>
        </w:rPr>
        <w:t xml:space="preserve"> </w:t>
      </w:r>
      <w:r w:rsidRPr="00935ED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35ED2">
        <w:rPr>
          <w:rStyle w:val="FontStyle15"/>
          <w:spacing w:val="40"/>
          <w:sz w:val="24"/>
          <w:szCs w:val="24"/>
        </w:rPr>
        <w:t>и</w:t>
      </w:r>
      <w:r w:rsidRPr="00935ED2">
        <w:rPr>
          <w:rStyle w:val="FontStyle15"/>
          <w:sz w:val="24"/>
          <w:szCs w:val="24"/>
        </w:rPr>
        <w:t xml:space="preserve"> </w:t>
      </w:r>
      <w:r w:rsidRPr="00935ED2">
        <w:rPr>
          <w:rStyle w:val="FontStyle21"/>
          <w:b/>
          <w:sz w:val="24"/>
          <w:szCs w:val="24"/>
        </w:rPr>
        <w:t xml:space="preserve">Интернет-ресурсы: </w:t>
      </w:r>
    </w:p>
    <w:p w:rsidR="00935ED2" w:rsidRPr="00935ED2" w:rsidRDefault="00935ED2" w:rsidP="00935ED2">
      <w:pPr>
        <w:pStyle w:val="Style8"/>
        <w:widowControl/>
        <w:ind w:firstLine="0"/>
      </w:pPr>
    </w:p>
    <w:p w:rsidR="00E6219C" w:rsidRPr="00E6219C" w:rsidRDefault="00E6219C" w:rsidP="00E6219C">
      <w:pPr>
        <w:pStyle w:val="Style8"/>
        <w:widowControl/>
        <w:ind w:firstLine="0"/>
      </w:pPr>
    </w:p>
    <w:p w:rsidR="00E6219C" w:rsidRPr="00E6219C" w:rsidRDefault="00E6219C" w:rsidP="00E6219C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  <w:r w:rsidRPr="00E6219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E6219C">
        <w:rPr>
          <w:rFonts w:ascii="Times New Roman" w:hAnsi="Times New Roman" w:cs="Times New Roman"/>
          <w:b/>
          <w:sz w:val="24"/>
          <w:szCs w:val="24"/>
          <w:u w:val="single"/>
        </w:rPr>
        <w:t>программного обеспечения</w:t>
      </w:r>
      <w:r w:rsidRPr="00E6219C">
        <w:rPr>
          <w:rFonts w:ascii="Times New Roman" w:hAnsi="Times New Roman" w:cs="Times New Roman"/>
          <w:sz w:val="24"/>
          <w:szCs w:val="24"/>
        </w:rPr>
        <w:t xml:space="preserve"> необходимого при изучении дисциплины представлен ниже в виде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727"/>
        <w:gridCol w:w="3083"/>
      </w:tblGrid>
      <w:tr w:rsidR="00E6219C" w:rsidRPr="00E6219C" w:rsidTr="00E6219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E6219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E6219C" w:rsidRPr="00E6219C" w:rsidTr="00E6219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E6219C" w:rsidRPr="00E6219C" w:rsidTr="00E6219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Д-135 от 17.09.2007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6219C" w:rsidRPr="00E6219C" w:rsidTr="00E6219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6219C" w:rsidRPr="00E6219C" w:rsidTr="00E6219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9C" w:rsidRPr="00E6219C" w:rsidRDefault="00E6219C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9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E6219C" w:rsidRPr="00935ED2" w:rsidRDefault="00E6219C" w:rsidP="00E6219C">
      <w:pPr>
        <w:pStyle w:val="a9"/>
        <w:numPr>
          <w:ilvl w:val="0"/>
          <w:numId w:val="6"/>
        </w:numPr>
        <w:tabs>
          <w:tab w:val="left" w:pos="1276"/>
        </w:tabs>
        <w:ind w:left="142" w:firstLine="425"/>
        <w:rPr>
          <w:szCs w:val="24"/>
          <w:lang w:val="ru-RU"/>
        </w:rPr>
      </w:pPr>
      <w:proofErr w:type="spellStart"/>
      <w:r w:rsidRPr="00935ED2">
        <w:rPr>
          <w:szCs w:val="24"/>
          <w:lang w:val="ru-RU"/>
        </w:rPr>
        <w:t>КонсультантПлюс</w:t>
      </w:r>
      <w:proofErr w:type="spellEnd"/>
      <w:r w:rsidRPr="00935ED2">
        <w:rPr>
          <w:szCs w:val="24"/>
          <w:lang w:val="ru-RU"/>
        </w:rPr>
        <w:t xml:space="preserve"> [Электронный ресурс]: комп. справ. правовая система / компания «</w:t>
      </w:r>
      <w:proofErr w:type="spellStart"/>
      <w:r w:rsidRPr="00935ED2">
        <w:rPr>
          <w:szCs w:val="24"/>
          <w:lang w:val="ru-RU"/>
        </w:rPr>
        <w:t>КонсультантПлюс</w:t>
      </w:r>
      <w:proofErr w:type="spellEnd"/>
      <w:r w:rsidRPr="00935ED2">
        <w:rPr>
          <w:szCs w:val="24"/>
          <w:lang w:val="ru-RU"/>
        </w:rPr>
        <w:t xml:space="preserve">». </w:t>
      </w:r>
      <w:proofErr w:type="gramStart"/>
      <w:r w:rsidRPr="00935ED2">
        <w:rPr>
          <w:szCs w:val="24"/>
          <w:lang w:val="ru-RU"/>
        </w:rPr>
        <w:t>—Э</w:t>
      </w:r>
      <w:proofErr w:type="gramEnd"/>
      <w:r w:rsidRPr="00935ED2">
        <w:rPr>
          <w:szCs w:val="24"/>
          <w:lang w:val="ru-RU"/>
        </w:rPr>
        <w:t xml:space="preserve">лектрон. </w:t>
      </w:r>
      <w:proofErr w:type="spellStart"/>
      <w:r w:rsidRPr="00935ED2">
        <w:rPr>
          <w:szCs w:val="24"/>
          <w:lang w:val="ru-RU"/>
        </w:rPr>
        <w:t>прогр</w:t>
      </w:r>
      <w:proofErr w:type="spellEnd"/>
      <w:r w:rsidRPr="00935ED2">
        <w:rPr>
          <w:szCs w:val="24"/>
          <w:lang w:val="ru-RU"/>
        </w:rPr>
        <w:t xml:space="preserve">. —[Москва, 1997-2013] –Режим доступа: </w:t>
      </w:r>
      <w:hyperlink r:id="rId17" w:history="1">
        <w:r w:rsidRPr="00935ED2">
          <w:rPr>
            <w:rStyle w:val="a5"/>
            <w:szCs w:val="24"/>
          </w:rPr>
          <w:t>http</w:t>
        </w:r>
        <w:r w:rsidRPr="00935ED2">
          <w:rPr>
            <w:rStyle w:val="a5"/>
            <w:szCs w:val="24"/>
            <w:lang w:val="ru-RU"/>
          </w:rPr>
          <w:t>://</w:t>
        </w:r>
        <w:r w:rsidRPr="00935ED2">
          <w:rPr>
            <w:rStyle w:val="a5"/>
            <w:szCs w:val="24"/>
          </w:rPr>
          <w:t>base</w:t>
        </w:r>
        <w:r w:rsidRPr="00935ED2">
          <w:rPr>
            <w:rStyle w:val="a5"/>
            <w:szCs w:val="24"/>
            <w:lang w:val="ru-RU"/>
          </w:rPr>
          <w:t>.</w:t>
        </w:r>
        <w:r w:rsidRPr="00935ED2">
          <w:rPr>
            <w:rStyle w:val="a5"/>
            <w:szCs w:val="24"/>
          </w:rPr>
          <w:t>consultant</w:t>
        </w:r>
        <w:r w:rsidRPr="00935ED2">
          <w:rPr>
            <w:rStyle w:val="a5"/>
            <w:szCs w:val="24"/>
            <w:lang w:val="ru-RU"/>
          </w:rPr>
          <w:t>.</w:t>
        </w:r>
        <w:proofErr w:type="spellStart"/>
        <w:r w:rsidRPr="00935ED2">
          <w:rPr>
            <w:rStyle w:val="a5"/>
            <w:szCs w:val="24"/>
          </w:rPr>
          <w:t>ru</w:t>
        </w:r>
        <w:proofErr w:type="spellEnd"/>
      </w:hyperlink>
      <w:r w:rsidRPr="00935ED2">
        <w:rPr>
          <w:szCs w:val="24"/>
          <w:lang w:val="ru-RU"/>
        </w:rPr>
        <w:t>, свободный. –</w:t>
      </w:r>
      <w:proofErr w:type="spellStart"/>
      <w:r w:rsidRPr="00935ED2">
        <w:rPr>
          <w:szCs w:val="24"/>
          <w:lang w:val="ru-RU"/>
        </w:rPr>
        <w:t>Загл</w:t>
      </w:r>
      <w:proofErr w:type="spellEnd"/>
      <w:r w:rsidRPr="00935ED2">
        <w:rPr>
          <w:szCs w:val="24"/>
          <w:lang w:val="ru-RU"/>
        </w:rPr>
        <w:t>. с экран</w:t>
      </w:r>
    </w:p>
    <w:p w:rsidR="00E6219C" w:rsidRPr="00935ED2" w:rsidRDefault="00E6219C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935ED2">
        <w:rPr>
          <w:rStyle w:val="FontStyle21"/>
          <w:sz w:val="24"/>
          <w:szCs w:val="24"/>
        </w:rPr>
        <w:t xml:space="preserve">Библиотека открытых ресурсов Интернет URL: </w:t>
      </w:r>
      <w:hyperlink r:id="rId18" w:history="1">
        <w:r w:rsidRPr="00935ED2">
          <w:rPr>
            <w:rStyle w:val="a5"/>
            <w:rFonts w:eastAsia="Calibri"/>
            <w:lang w:val="en-US" w:eastAsia="en-US"/>
          </w:rPr>
          <w:t>http</w:t>
        </w:r>
        <w:r w:rsidRPr="00935ED2">
          <w:rPr>
            <w:rStyle w:val="a5"/>
            <w:rFonts w:eastAsia="Calibri"/>
            <w:lang w:eastAsia="en-US"/>
          </w:rPr>
          <w:t>://</w:t>
        </w:r>
        <w:r w:rsidRPr="00935ED2">
          <w:rPr>
            <w:rStyle w:val="a5"/>
            <w:rFonts w:eastAsia="Calibri"/>
            <w:lang w:val="en-US" w:eastAsia="en-US"/>
          </w:rPr>
          <w:t>www</w:t>
        </w:r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iqlib</w:t>
        </w:r>
        <w:proofErr w:type="spellEnd"/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ru</w:t>
        </w:r>
        <w:proofErr w:type="spellEnd"/>
        <w:r w:rsidRPr="00935ED2">
          <w:rPr>
            <w:rStyle w:val="a5"/>
            <w:rFonts w:eastAsia="Calibri"/>
            <w:lang w:eastAsia="en-US"/>
          </w:rPr>
          <w:t>/</w:t>
        </w:r>
      </w:hyperlink>
      <w:r w:rsidRPr="00935ED2">
        <w:rPr>
          <w:rStyle w:val="FontStyle21"/>
          <w:sz w:val="24"/>
          <w:szCs w:val="24"/>
        </w:rPr>
        <w:t xml:space="preserve"> .</w:t>
      </w:r>
    </w:p>
    <w:p w:rsidR="00E6219C" w:rsidRPr="00935ED2" w:rsidRDefault="00E6219C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935ED2">
        <w:rPr>
          <w:rStyle w:val="FontStyle21"/>
          <w:sz w:val="24"/>
          <w:szCs w:val="24"/>
        </w:rPr>
        <w:t xml:space="preserve"> </w:t>
      </w:r>
      <w:hyperlink r:id="rId19" w:history="1">
        <w:r w:rsidRPr="00935ED2">
          <w:rPr>
            <w:rStyle w:val="FontStyle21"/>
            <w:sz w:val="24"/>
            <w:szCs w:val="24"/>
          </w:rPr>
          <w:t>Российская Государственная библиотека</w:t>
        </w:r>
      </w:hyperlink>
      <w:r w:rsidRPr="00935ED2">
        <w:rPr>
          <w:rStyle w:val="FontStyle21"/>
          <w:sz w:val="24"/>
          <w:szCs w:val="24"/>
        </w:rPr>
        <w:t xml:space="preserve"> URL:</w:t>
      </w:r>
      <w:hyperlink r:id="rId20" w:history="1">
        <w:r w:rsidRPr="00935ED2">
          <w:rPr>
            <w:rStyle w:val="a5"/>
            <w:rFonts w:eastAsia="Calibri"/>
            <w:lang w:val="en-US" w:eastAsia="en-US"/>
          </w:rPr>
          <w:t>http</w:t>
        </w:r>
        <w:r w:rsidRPr="00935ED2">
          <w:rPr>
            <w:rStyle w:val="a5"/>
            <w:rFonts w:eastAsia="Calibri"/>
            <w:lang w:eastAsia="en-US"/>
          </w:rPr>
          <w:t>://</w:t>
        </w:r>
        <w:r w:rsidRPr="00935ED2">
          <w:rPr>
            <w:rStyle w:val="a5"/>
            <w:rFonts w:eastAsia="Calibri"/>
            <w:lang w:val="en-US" w:eastAsia="en-US"/>
          </w:rPr>
          <w:t>www</w:t>
        </w:r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rsl</w:t>
        </w:r>
        <w:proofErr w:type="spellEnd"/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ru</w:t>
        </w:r>
        <w:proofErr w:type="spellEnd"/>
        <w:r w:rsidRPr="00935ED2">
          <w:rPr>
            <w:rStyle w:val="a5"/>
            <w:rFonts w:eastAsia="Calibri"/>
            <w:lang w:eastAsia="en-US"/>
          </w:rPr>
          <w:t>/</w:t>
        </w:r>
      </w:hyperlink>
      <w:r w:rsidRPr="00935ED2">
        <w:rPr>
          <w:rStyle w:val="a5"/>
          <w:rFonts w:eastAsia="Calibri"/>
          <w:lang w:eastAsia="en-US"/>
        </w:rPr>
        <w:t>.</w:t>
      </w:r>
      <w:r w:rsidRPr="00935ED2">
        <w:rPr>
          <w:rStyle w:val="FontStyle21"/>
          <w:sz w:val="24"/>
          <w:szCs w:val="24"/>
        </w:rPr>
        <w:tab/>
      </w:r>
    </w:p>
    <w:p w:rsidR="00E6219C" w:rsidRPr="00935ED2" w:rsidRDefault="00E6219C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935ED2">
        <w:rPr>
          <w:rStyle w:val="FontStyle21"/>
          <w:sz w:val="24"/>
          <w:szCs w:val="24"/>
        </w:rPr>
        <w:t xml:space="preserve"> </w:t>
      </w:r>
      <w:hyperlink r:id="rId21" w:history="1">
        <w:r w:rsidRPr="00935ED2">
          <w:rPr>
            <w:rStyle w:val="FontStyle21"/>
            <w:sz w:val="24"/>
            <w:szCs w:val="24"/>
          </w:rPr>
          <w:t>Российская национальная библиотека</w:t>
        </w:r>
      </w:hyperlink>
      <w:r w:rsidRPr="00935ED2">
        <w:rPr>
          <w:rStyle w:val="FontStyle21"/>
          <w:sz w:val="24"/>
          <w:szCs w:val="24"/>
        </w:rPr>
        <w:t xml:space="preserve"> URL: </w:t>
      </w:r>
      <w:hyperlink r:id="rId22" w:history="1">
        <w:r w:rsidRPr="00935ED2">
          <w:rPr>
            <w:rStyle w:val="FontStyle21"/>
            <w:sz w:val="24"/>
            <w:szCs w:val="24"/>
          </w:rPr>
          <w:t>h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ttp</w:t>
        </w:r>
        <w:proofErr w:type="spellEnd"/>
        <w:r w:rsidRPr="00935ED2">
          <w:rPr>
            <w:rStyle w:val="a5"/>
            <w:rFonts w:eastAsia="Calibri"/>
            <w:lang w:eastAsia="en-US"/>
          </w:rPr>
          <w:t>://</w:t>
        </w:r>
        <w:r w:rsidRPr="00935ED2">
          <w:rPr>
            <w:rStyle w:val="a5"/>
            <w:rFonts w:eastAsia="Calibri"/>
            <w:lang w:val="en-US" w:eastAsia="en-US"/>
          </w:rPr>
          <w:t>www</w:t>
        </w:r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nlr</w:t>
        </w:r>
        <w:proofErr w:type="spellEnd"/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ru</w:t>
        </w:r>
        <w:proofErr w:type="spellEnd"/>
        <w:r w:rsidRPr="00935ED2">
          <w:rPr>
            <w:rStyle w:val="a5"/>
            <w:rFonts w:eastAsia="Calibri"/>
            <w:lang w:eastAsia="en-US"/>
          </w:rPr>
          <w:t>/</w:t>
        </w:r>
      </w:hyperlink>
      <w:r w:rsidRPr="00935ED2">
        <w:rPr>
          <w:rStyle w:val="FontStyle21"/>
          <w:sz w:val="24"/>
          <w:szCs w:val="24"/>
        </w:rPr>
        <w:t>.</w:t>
      </w:r>
      <w:r w:rsidRPr="00935ED2">
        <w:rPr>
          <w:rStyle w:val="FontStyle21"/>
          <w:sz w:val="24"/>
          <w:szCs w:val="24"/>
        </w:rPr>
        <w:tab/>
      </w:r>
    </w:p>
    <w:p w:rsidR="00E6219C" w:rsidRPr="00935ED2" w:rsidRDefault="00E6219C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935ED2">
        <w:rPr>
          <w:rStyle w:val="FontStyle21"/>
          <w:sz w:val="24"/>
          <w:szCs w:val="24"/>
        </w:rPr>
        <w:t xml:space="preserve"> </w:t>
      </w:r>
      <w:hyperlink r:id="rId23" w:tgtFrame="_blank" w:history="1">
        <w:r w:rsidRPr="00935ED2">
          <w:rPr>
            <w:rStyle w:val="FontStyle21"/>
            <w:sz w:val="24"/>
            <w:szCs w:val="24"/>
          </w:rPr>
          <w:t>Государственная публичная научно-техническая библиотека России</w:t>
        </w:r>
      </w:hyperlink>
      <w:r w:rsidRPr="00935ED2">
        <w:rPr>
          <w:rStyle w:val="FontStyle21"/>
          <w:sz w:val="24"/>
          <w:szCs w:val="24"/>
        </w:rPr>
        <w:t xml:space="preserve"> URL: </w:t>
      </w:r>
      <w:hyperlink r:id="rId24" w:history="1">
        <w:r w:rsidRPr="00935ED2">
          <w:rPr>
            <w:rStyle w:val="a5"/>
            <w:rFonts w:eastAsia="Calibri"/>
            <w:lang w:val="en-US" w:eastAsia="en-US"/>
          </w:rPr>
          <w:t>http</w:t>
        </w:r>
        <w:r w:rsidRPr="00935ED2">
          <w:rPr>
            <w:rStyle w:val="a5"/>
            <w:rFonts w:eastAsia="Calibri"/>
            <w:lang w:eastAsia="en-US"/>
          </w:rPr>
          <w:t>://</w:t>
        </w:r>
        <w:r w:rsidRPr="00935ED2">
          <w:rPr>
            <w:rStyle w:val="a5"/>
            <w:rFonts w:eastAsia="Calibri"/>
            <w:lang w:val="en-US" w:eastAsia="en-US"/>
          </w:rPr>
          <w:t>www</w:t>
        </w:r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gpntb</w:t>
        </w:r>
        <w:proofErr w:type="spellEnd"/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ru</w:t>
        </w:r>
        <w:proofErr w:type="spellEnd"/>
        <w:r w:rsidRPr="00935ED2">
          <w:rPr>
            <w:rStyle w:val="a5"/>
            <w:rFonts w:eastAsia="Calibri"/>
            <w:lang w:eastAsia="en-US"/>
          </w:rPr>
          <w:t>/</w:t>
        </w:r>
      </w:hyperlink>
      <w:r w:rsidRPr="00935ED2">
        <w:rPr>
          <w:rStyle w:val="a5"/>
          <w:rFonts w:eastAsia="Calibri"/>
          <w:lang w:eastAsia="en-US"/>
        </w:rPr>
        <w:t>.</w:t>
      </w:r>
    </w:p>
    <w:p w:rsidR="00E6219C" w:rsidRPr="00935ED2" w:rsidRDefault="00E6219C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935ED2">
        <w:rPr>
          <w:rStyle w:val="FontStyle21"/>
          <w:sz w:val="24"/>
          <w:szCs w:val="24"/>
        </w:rPr>
        <w:t xml:space="preserve">. </w:t>
      </w:r>
      <w:hyperlink r:id="rId25" w:history="1">
        <w:r w:rsidRPr="00935ED2">
          <w:rPr>
            <w:rStyle w:val="FontStyle21"/>
            <w:sz w:val="24"/>
            <w:szCs w:val="24"/>
          </w:rPr>
          <w:t>Public.Ru - публичная интернет-библиотека</w:t>
        </w:r>
      </w:hyperlink>
      <w:r w:rsidRPr="00935ED2">
        <w:rPr>
          <w:rStyle w:val="FontStyle21"/>
          <w:sz w:val="24"/>
          <w:szCs w:val="24"/>
        </w:rPr>
        <w:t xml:space="preserve"> URL: </w:t>
      </w:r>
      <w:hyperlink r:id="rId26" w:history="1">
        <w:r w:rsidRPr="00935ED2">
          <w:rPr>
            <w:rStyle w:val="a5"/>
            <w:rFonts w:eastAsia="Calibri"/>
            <w:lang w:val="en-US" w:eastAsia="en-US"/>
          </w:rPr>
          <w:t>http</w:t>
        </w:r>
        <w:r w:rsidRPr="00935ED2">
          <w:rPr>
            <w:rStyle w:val="a5"/>
            <w:rFonts w:eastAsia="Calibri"/>
            <w:lang w:eastAsia="en-US"/>
          </w:rPr>
          <w:t>://</w:t>
        </w:r>
        <w:r w:rsidRPr="00935ED2">
          <w:rPr>
            <w:rStyle w:val="a5"/>
            <w:rFonts w:eastAsia="Calibri"/>
            <w:lang w:val="en-US" w:eastAsia="en-US"/>
          </w:rPr>
          <w:t>www</w:t>
        </w:r>
        <w:r w:rsidRPr="00935ED2">
          <w:rPr>
            <w:rStyle w:val="a5"/>
            <w:rFonts w:eastAsia="Calibri"/>
            <w:lang w:eastAsia="en-US"/>
          </w:rPr>
          <w:t>.</w:t>
        </w:r>
        <w:r w:rsidRPr="00935ED2">
          <w:rPr>
            <w:rStyle w:val="a5"/>
            <w:rFonts w:eastAsia="Calibri"/>
            <w:lang w:val="en-US" w:eastAsia="en-US"/>
          </w:rPr>
          <w:t>public</w:t>
        </w:r>
        <w:r w:rsidRPr="00935ED2">
          <w:rPr>
            <w:rStyle w:val="a5"/>
            <w:rFonts w:eastAsia="Calibri"/>
            <w:lang w:eastAsia="en-US"/>
          </w:rPr>
          <w:t>.</w:t>
        </w:r>
        <w:r w:rsidRPr="00935ED2">
          <w:rPr>
            <w:rStyle w:val="a5"/>
            <w:rFonts w:eastAsia="Calibri"/>
            <w:lang w:val="en-US" w:eastAsia="en-US"/>
          </w:rPr>
          <w:t>ru</w:t>
        </w:r>
        <w:r w:rsidRPr="00935ED2">
          <w:rPr>
            <w:rStyle w:val="a5"/>
            <w:rFonts w:eastAsia="Calibri"/>
            <w:lang w:eastAsia="en-US"/>
          </w:rPr>
          <w:t>/</w:t>
        </w:r>
      </w:hyperlink>
      <w:r w:rsidRPr="00935ED2">
        <w:rPr>
          <w:rStyle w:val="a5"/>
          <w:rFonts w:eastAsia="Calibri"/>
          <w:lang w:eastAsia="en-US"/>
        </w:rPr>
        <w:t>.</w:t>
      </w:r>
      <w:r w:rsidRPr="00935ED2">
        <w:rPr>
          <w:rStyle w:val="FontStyle21"/>
          <w:sz w:val="24"/>
          <w:szCs w:val="24"/>
        </w:rPr>
        <w:tab/>
      </w:r>
      <w:hyperlink r:id="rId27" w:history="1">
        <w:r w:rsidRPr="00935ED2">
          <w:rPr>
            <w:rStyle w:val="FontStyle21"/>
            <w:sz w:val="24"/>
            <w:szCs w:val="24"/>
          </w:rPr>
          <w:t>Vbooks.ru - библиотека онлайн vbooks.ru</w:t>
        </w:r>
      </w:hyperlink>
      <w:r w:rsidRPr="00935ED2">
        <w:rPr>
          <w:rStyle w:val="FontStyle21"/>
          <w:sz w:val="24"/>
          <w:szCs w:val="24"/>
        </w:rPr>
        <w:t xml:space="preserve"> URL:  </w:t>
      </w:r>
      <w:hyperlink r:id="rId28" w:history="1">
        <w:r w:rsidRPr="00935ED2">
          <w:rPr>
            <w:rStyle w:val="a5"/>
            <w:rFonts w:eastAsia="Calibri"/>
            <w:lang w:val="en-US" w:eastAsia="en-US"/>
          </w:rPr>
          <w:t>http</w:t>
        </w:r>
        <w:r w:rsidRPr="00935ED2">
          <w:rPr>
            <w:rStyle w:val="a5"/>
            <w:rFonts w:eastAsia="Calibri"/>
            <w:lang w:eastAsia="en-US"/>
          </w:rPr>
          <w:t>://</w:t>
        </w:r>
        <w:r w:rsidRPr="00935ED2">
          <w:rPr>
            <w:rStyle w:val="a5"/>
            <w:rFonts w:eastAsia="Calibri"/>
            <w:lang w:val="en-US" w:eastAsia="en-US"/>
          </w:rPr>
          <w:t>www</w:t>
        </w:r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vbooks</w:t>
        </w:r>
        <w:proofErr w:type="spellEnd"/>
        <w:r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Pr="00935ED2">
          <w:rPr>
            <w:rStyle w:val="a5"/>
            <w:rFonts w:eastAsia="Calibri"/>
            <w:lang w:val="en-US" w:eastAsia="en-US"/>
          </w:rPr>
          <w:t>ru</w:t>
        </w:r>
        <w:proofErr w:type="spellEnd"/>
        <w:r w:rsidRPr="00935ED2">
          <w:rPr>
            <w:rStyle w:val="a5"/>
            <w:rFonts w:eastAsia="Calibri"/>
            <w:lang w:eastAsia="en-US"/>
          </w:rPr>
          <w:t>/</w:t>
        </w:r>
      </w:hyperlink>
      <w:r w:rsidRPr="00935ED2">
        <w:rPr>
          <w:rStyle w:val="FontStyle21"/>
          <w:sz w:val="24"/>
          <w:szCs w:val="24"/>
        </w:rPr>
        <w:t>.</w:t>
      </w:r>
      <w:r w:rsidRPr="00935ED2">
        <w:rPr>
          <w:rStyle w:val="FontStyle21"/>
          <w:sz w:val="24"/>
          <w:szCs w:val="24"/>
        </w:rPr>
        <w:tab/>
      </w:r>
    </w:p>
    <w:p w:rsidR="00E6219C" w:rsidRPr="00935ED2" w:rsidRDefault="005E013E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hyperlink r:id="rId29" w:tgtFrame="_blank" w:history="1">
        <w:r w:rsidR="00E6219C" w:rsidRPr="00935ED2">
          <w:rPr>
            <w:rStyle w:val="FontStyle21"/>
            <w:sz w:val="24"/>
            <w:szCs w:val="24"/>
          </w:rPr>
          <w:t>Lib.students.ru - Студенческая библиотека lib.students.ru</w:t>
        </w:r>
      </w:hyperlink>
      <w:r w:rsidR="00E6219C" w:rsidRPr="00935ED2">
        <w:rPr>
          <w:rStyle w:val="FontStyle21"/>
          <w:sz w:val="24"/>
          <w:szCs w:val="24"/>
        </w:rPr>
        <w:t xml:space="preserve"> URL: </w:t>
      </w:r>
      <w:hyperlink r:id="rId30" w:history="1">
        <w:r w:rsidR="00E6219C" w:rsidRPr="00935ED2">
          <w:rPr>
            <w:rStyle w:val="a5"/>
            <w:rFonts w:eastAsia="Calibri"/>
            <w:lang w:val="en-US" w:eastAsia="en-US"/>
          </w:rPr>
          <w:t>http</w:t>
        </w:r>
        <w:r w:rsidR="00E6219C" w:rsidRPr="00935ED2">
          <w:rPr>
            <w:rStyle w:val="a5"/>
            <w:rFonts w:eastAsia="Calibri"/>
            <w:lang w:eastAsia="en-US"/>
          </w:rPr>
          <w:t>://</w:t>
        </w:r>
        <w:r w:rsidR="00E6219C" w:rsidRPr="00935ED2">
          <w:rPr>
            <w:rStyle w:val="a5"/>
            <w:rFonts w:eastAsia="Calibri"/>
            <w:lang w:val="en-US" w:eastAsia="en-US"/>
          </w:rPr>
          <w:t>www</w:t>
        </w:r>
        <w:r w:rsidR="00E6219C" w:rsidRPr="00935ED2">
          <w:rPr>
            <w:rStyle w:val="a5"/>
            <w:rFonts w:eastAsia="Calibri"/>
            <w:lang w:eastAsia="en-US"/>
          </w:rPr>
          <w:t>.</w:t>
        </w:r>
        <w:r w:rsidR="00E6219C" w:rsidRPr="00935ED2">
          <w:rPr>
            <w:rStyle w:val="a5"/>
            <w:rFonts w:eastAsia="Calibri"/>
            <w:lang w:val="en-US" w:eastAsia="en-US"/>
          </w:rPr>
          <w:t>lib</w:t>
        </w:r>
        <w:r w:rsidR="00E6219C" w:rsidRPr="00935ED2">
          <w:rPr>
            <w:rStyle w:val="a5"/>
            <w:rFonts w:eastAsia="Calibri"/>
            <w:lang w:eastAsia="en-US"/>
          </w:rPr>
          <w:t>.</w:t>
        </w:r>
        <w:r w:rsidR="00E6219C" w:rsidRPr="00935ED2">
          <w:rPr>
            <w:rStyle w:val="a5"/>
            <w:rFonts w:eastAsia="Calibri"/>
            <w:lang w:val="en-US" w:eastAsia="en-US"/>
          </w:rPr>
          <w:t>students</w:t>
        </w:r>
        <w:r w:rsidR="00E6219C"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="00E6219C" w:rsidRPr="00935ED2">
          <w:rPr>
            <w:rStyle w:val="a5"/>
            <w:rFonts w:eastAsia="Calibri"/>
            <w:lang w:val="en-US" w:eastAsia="en-US"/>
          </w:rPr>
          <w:t>ru</w:t>
        </w:r>
        <w:proofErr w:type="spellEnd"/>
      </w:hyperlink>
      <w:r w:rsidR="00E6219C" w:rsidRPr="00935ED2">
        <w:rPr>
          <w:rStyle w:val="FontStyle21"/>
          <w:sz w:val="24"/>
          <w:szCs w:val="24"/>
        </w:rPr>
        <w:t>.</w:t>
      </w:r>
    </w:p>
    <w:p w:rsidR="00E6219C" w:rsidRPr="00935ED2" w:rsidRDefault="005E013E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hyperlink r:id="rId31" w:tgtFrame="_blank" w:history="1">
        <w:r w:rsidR="00E6219C" w:rsidRPr="00935ED2">
          <w:rPr>
            <w:rStyle w:val="FontStyle21"/>
            <w:sz w:val="24"/>
            <w:szCs w:val="24"/>
          </w:rPr>
          <w:t>Научная библиотека Санкт-Петербургского Государственного Университета</w:t>
        </w:r>
      </w:hyperlink>
      <w:r w:rsidR="00E6219C" w:rsidRPr="00935ED2">
        <w:rPr>
          <w:rStyle w:val="FontStyle21"/>
          <w:sz w:val="24"/>
          <w:szCs w:val="24"/>
        </w:rPr>
        <w:t xml:space="preserve"> URL: </w:t>
      </w:r>
      <w:hyperlink r:id="rId32" w:history="1">
        <w:r w:rsidR="00E6219C" w:rsidRPr="00935ED2">
          <w:rPr>
            <w:rStyle w:val="a5"/>
            <w:rFonts w:eastAsia="Calibri"/>
            <w:lang w:val="en-US" w:eastAsia="en-US"/>
          </w:rPr>
          <w:t>http</w:t>
        </w:r>
        <w:r w:rsidR="00E6219C" w:rsidRPr="00935ED2">
          <w:rPr>
            <w:rStyle w:val="a5"/>
            <w:rFonts w:eastAsia="Calibri"/>
            <w:lang w:eastAsia="en-US"/>
          </w:rPr>
          <w:t>://</w:t>
        </w:r>
        <w:r w:rsidR="00E6219C" w:rsidRPr="00935ED2">
          <w:rPr>
            <w:rStyle w:val="a5"/>
            <w:rFonts w:eastAsia="Calibri"/>
            <w:lang w:val="en-US" w:eastAsia="en-US"/>
          </w:rPr>
          <w:t>www</w:t>
        </w:r>
        <w:r w:rsidR="00E6219C" w:rsidRPr="00935ED2">
          <w:rPr>
            <w:rStyle w:val="a5"/>
            <w:rFonts w:eastAsia="Calibri"/>
            <w:lang w:eastAsia="en-US"/>
          </w:rPr>
          <w:t>.</w:t>
        </w:r>
        <w:r w:rsidR="00E6219C" w:rsidRPr="00935ED2">
          <w:rPr>
            <w:rStyle w:val="a5"/>
            <w:rFonts w:eastAsia="Calibri"/>
            <w:lang w:val="en-US" w:eastAsia="en-US"/>
          </w:rPr>
          <w:t>lib</w:t>
        </w:r>
        <w:r w:rsidR="00E6219C"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="00E6219C" w:rsidRPr="00935ED2">
          <w:rPr>
            <w:rStyle w:val="a5"/>
            <w:rFonts w:eastAsia="Calibri"/>
            <w:lang w:val="en-US" w:eastAsia="en-US"/>
          </w:rPr>
          <w:t>pu</w:t>
        </w:r>
        <w:proofErr w:type="spellEnd"/>
        <w:r w:rsidR="00E6219C" w:rsidRPr="00935ED2">
          <w:rPr>
            <w:rStyle w:val="a5"/>
            <w:rFonts w:eastAsia="Calibri"/>
            <w:lang w:eastAsia="en-US"/>
          </w:rPr>
          <w:t>.</w:t>
        </w:r>
        <w:proofErr w:type="spellStart"/>
        <w:r w:rsidR="00E6219C" w:rsidRPr="00935ED2">
          <w:rPr>
            <w:rStyle w:val="a5"/>
            <w:rFonts w:eastAsia="Calibri"/>
            <w:lang w:val="en-US" w:eastAsia="en-US"/>
          </w:rPr>
          <w:t>ru</w:t>
        </w:r>
        <w:proofErr w:type="spellEnd"/>
        <w:r w:rsidR="00E6219C" w:rsidRPr="00935ED2">
          <w:rPr>
            <w:rStyle w:val="a5"/>
            <w:rFonts w:eastAsia="Calibri"/>
            <w:lang w:eastAsia="en-US"/>
          </w:rPr>
          <w:t>/</w:t>
        </w:r>
      </w:hyperlink>
      <w:r w:rsidR="00E6219C" w:rsidRPr="00935ED2">
        <w:rPr>
          <w:rStyle w:val="a5"/>
          <w:rFonts w:eastAsia="Calibri"/>
          <w:lang w:eastAsia="en-US"/>
        </w:rPr>
        <w:t>.</w:t>
      </w:r>
    </w:p>
    <w:p w:rsidR="00E6219C" w:rsidRPr="00935ED2" w:rsidRDefault="00E6219C" w:rsidP="00E6219C">
      <w:pPr>
        <w:pStyle w:val="Style8"/>
        <w:widowControl/>
        <w:numPr>
          <w:ilvl w:val="0"/>
          <w:numId w:val="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935ED2">
        <w:rPr>
          <w:rStyle w:val="FontStyle21"/>
          <w:sz w:val="24"/>
          <w:szCs w:val="24"/>
        </w:rPr>
        <w:t xml:space="preserve">. </w:t>
      </w:r>
      <w:hyperlink r:id="rId33" w:history="1">
        <w:r w:rsidRPr="00935ED2">
          <w:rPr>
            <w:rStyle w:val="FontStyle21"/>
            <w:sz w:val="24"/>
            <w:szCs w:val="24"/>
          </w:rPr>
          <w:t>Поиск книг Google</w:t>
        </w:r>
      </w:hyperlink>
      <w:r w:rsidRPr="00935ED2">
        <w:rPr>
          <w:rStyle w:val="FontStyle21"/>
          <w:sz w:val="24"/>
          <w:szCs w:val="24"/>
        </w:rPr>
        <w:t xml:space="preserve"> URL: </w:t>
      </w:r>
      <w:hyperlink r:id="rId34" w:history="1">
        <w:r w:rsidRPr="00935ED2">
          <w:rPr>
            <w:rStyle w:val="FontStyle21"/>
            <w:sz w:val="24"/>
            <w:szCs w:val="24"/>
          </w:rPr>
          <w:t>http://books.google.com/</w:t>
        </w:r>
      </w:hyperlink>
      <w:r w:rsidRPr="00935ED2">
        <w:rPr>
          <w:rStyle w:val="FontStyle21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4103"/>
        <w:gridCol w:w="2415"/>
        <w:gridCol w:w="2660"/>
        <w:gridCol w:w="51"/>
      </w:tblGrid>
      <w:tr w:rsidR="00ED2A92" w:rsidTr="00935ED2">
        <w:trPr>
          <w:trHeight w:hRule="exact" w:val="138"/>
        </w:trPr>
        <w:tc>
          <w:tcPr>
            <w:tcW w:w="127" w:type="dxa"/>
          </w:tcPr>
          <w:p w:rsidR="00ED2A92" w:rsidRDefault="00ED2A92" w:rsidP="00935ED2"/>
        </w:tc>
        <w:tc>
          <w:tcPr>
            <w:tcW w:w="4103" w:type="dxa"/>
          </w:tcPr>
          <w:p w:rsidR="00ED2A92" w:rsidRDefault="00ED2A92"/>
        </w:tc>
        <w:tc>
          <w:tcPr>
            <w:tcW w:w="2415" w:type="dxa"/>
          </w:tcPr>
          <w:p w:rsidR="00ED2A92" w:rsidRDefault="00ED2A92"/>
        </w:tc>
        <w:tc>
          <w:tcPr>
            <w:tcW w:w="2660" w:type="dxa"/>
          </w:tcPr>
          <w:p w:rsidR="00ED2A92" w:rsidRDefault="00ED2A92"/>
        </w:tc>
        <w:tc>
          <w:tcPr>
            <w:tcW w:w="51" w:type="dxa"/>
          </w:tcPr>
          <w:p w:rsidR="00ED2A92" w:rsidRDefault="00ED2A92"/>
        </w:tc>
      </w:tr>
      <w:tr w:rsidR="00ED2A92" w:rsidRPr="00432ACE" w:rsidTr="00935ED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2A92" w:rsidRPr="00432ACE" w:rsidRDefault="00DE65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32ACE">
              <w:t xml:space="preserve"> </w:t>
            </w:r>
          </w:p>
        </w:tc>
      </w:tr>
      <w:tr w:rsidR="00ED2A92" w:rsidTr="00935ED2">
        <w:trPr>
          <w:trHeight w:hRule="exact" w:val="270"/>
        </w:trPr>
        <w:tc>
          <w:tcPr>
            <w:tcW w:w="127" w:type="dxa"/>
          </w:tcPr>
          <w:p w:rsidR="00ED2A92" w:rsidRPr="00432ACE" w:rsidRDefault="00ED2A92"/>
        </w:tc>
        <w:tc>
          <w:tcPr>
            <w:tcW w:w="65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DE65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1" w:type="dxa"/>
          </w:tcPr>
          <w:p w:rsidR="00ED2A92" w:rsidRDefault="00ED2A92"/>
        </w:tc>
      </w:tr>
      <w:tr w:rsidR="00ED2A92" w:rsidTr="00935ED2">
        <w:trPr>
          <w:trHeight w:hRule="exact" w:val="14"/>
        </w:trPr>
        <w:tc>
          <w:tcPr>
            <w:tcW w:w="127" w:type="dxa"/>
          </w:tcPr>
          <w:p w:rsidR="00ED2A92" w:rsidRDefault="00ED2A92"/>
        </w:tc>
        <w:tc>
          <w:tcPr>
            <w:tcW w:w="65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432ACE">
              <w:t xml:space="preserve"> </w:t>
            </w:r>
          </w:p>
        </w:tc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5E01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DE652A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</w:t>
              </w:r>
            </w:hyperlink>
            <w:r w:rsidR="00DE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DE652A">
              <w:t xml:space="preserve"> </w:t>
            </w:r>
          </w:p>
        </w:tc>
        <w:tc>
          <w:tcPr>
            <w:tcW w:w="51" w:type="dxa"/>
          </w:tcPr>
          <w:p w:rsidR="00ED2A92" w:rsidRDefault="00ED2A92"/>
        </w:tc>
      </w:tr>
      <w:tr w:rsidR="00ED2A92" w:rsidTr="00935ED2">
        <w:trPr>
          <w:trHeight w:hRule="exact" w:val="540"/>
        </w:trPr>
        <w:tc>
          <w:tcPr>
            <w:tcW w:w="127" w:type="dxa"/>
          </w:tcPr>
          <w:p w:rsidR="00ED2A92" w:rsidRDefault="00ED2A92"/>
        </w:tc>
        <w:tc>
          <w:tcPr>
            <w:tcW w:w="6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Default="00ED2A92"/>
        </w:tc>
        <w:tc>
          <w:tcPr>
            <w:tcW w:w="51" w:type="dxa"/>
          </w:tcPr>
          <w:p w:rsidR="00ED2A92" w:rsidRDefault="00ED2A92"/>
        </w:tc>
      </w:tr>
      <w:tr w:rsidR="00ED2A92" w:rsidRPr="005E013E" w:rsidTr="00935ED2">
        <w:trPr>
          <w:trHeight w:hRule="exact" w:val="555"/>
        </w:trPr>
        <w:tc>
          <w:tcPr>
            <w:tcW w:w="127" w:type="dxa"/>
          </w:tcPr>
          <w:p w:rsidR="00ED2A92" w:rsidRDefault="00ED2A92"/>
        </w:tc>
        <w:tc>
          <w:tcPr>
            <w:tcW w:w="6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2AC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2ACE"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DE652A" w:rsidRDefault="00DE652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E6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E652A">
              <w:rPr>
                <w:lang w:val="en-US"/>
              </w:rPr>
              <w:t xml:space="preserve"> </w:t>
            </w:r>
            <w:hyperlink r:id="rId36" w:history="1">
              <w:r w:rsidRPr="00DE65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</w:t>
              </w:r>
            </w:hyperlink>
            <w:r w:rsidRPr="00DE6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E652A">
              <w:rPr>
                <w:lang w:val="en-US"/>
              </w:rPr>
              <w:t xml:space="preserve"> </w:t>
            </w:r>
          </w:p>
        </w:tc>
        <w:tc>
          <w:tcPr>
            <w:tcW w:w="51" w:type="dxa"/>
          </w:tcPr>
          <w:p w:rsidR="00ED2A92" w:rsidRPr="00DE652A" w:rsidRDefault="00ED2A92">
            <w:pPr>
              <w:rPr>
                <w:lang w:val="en-US"/>
              </w:rPr>
            </w:pPr>
          </w:p>
        </w:tc>
      </w:tr>
      <w:tr w:rsidR="00ED2A92" w:rsidRPr="005E013E" w:rsidTr="00935ED2">
        <w:trPr>
          <w:trHeight w:hRule="exact" w:val="826"/>
        </w:trPr>
        <w:tc>
          <w:tcPr>
            <w:tcW w:w="127" w:type="dxa"/>
          </w:tcPr>
          <w:p w:rsidR="00ED2A92" w:rsidRPr="00DE652A" w:rsidRDefault="00ED2A92">
            <w:pPr>
              <w:rPr>
                <w:lang w:val="en-US"/>
              </w:rPr>
            </w:pPr>
          </w:p>
        </w:tc>
        <w:tc>
          <w:tcPr>
            <w:tcW w:w="6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432ACE" w:rsidRDefault="00DE65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432ACE">
              <w:t xml:space="preserve"> </w:t>
            </w:r>
            <w:r w:rsidRPr="00432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432ACE"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2A92" w:rsidRPr="00DE652A" w:rsidRDefault="00DE652A" w:rsidP="00DE652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E6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E652A">
              <w:rPr>
                <w:lang w:val="en-US"/>
              </w:rPr>
              <w:t xml:space="preserve"> </w:t>
            </w:r>
            <w:hyperlink r:id="rId37" w:history="1">
              <w:r w:rsidRPr="00DE65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</w:t>
              </w:r>
            </w:hyperlink>
            <w:r w:rsidRPr="00DE6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E652A">
              <w:rPr>
                <w:lang w:val="en-US"/>
              </w:rPr>
              <w:t xml:space="preserve"> </w:t>
            </w:r>
          </w:p>
        </w:tc>
        <w:tc>
          <w:tcPr>
            <w:tcW w:w="51" w:type="dxa"/>
          </w:tcPr>
          <w:p w:rsidR="00ED2A92" w:rsidRPr="00DE652A" w:rsidRDefault="00ED2A92">
            <w:pPr>
              <w:rPr>
                <w:lang w:val="en-US"/>
              </w:rPr>
            </w:pPr>
          </w:p>
        </w:tc>
      </w:tr>
    </w:tbl>
    <w:p w:rsidR="00935ED2" w:rsidRPr="00A83D94" w:rsidRDefault="00935ED2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32ACE">
        <w:t xml:space="preserve"> </w:t>
      </w:r>
      <w:r w:rsidRPr="00432ACE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432ACE">
        <w:t xml:space="preserve"> </w:t>
      </w:r>
      <w:r w:rsidRPr="00432ACE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432ACE">
        <w:t xml:space="preserve"> </w:t>
      </w:r>
      <w:r w:rsidRPr="00432ACE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432ACE">
        <w:t xml:space="preserve"> </w:t>
      </w:r>
      <w:r w:rsidRPr="00432ACE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432ACE">
        <w:t xml:space="preserve"> </w:t>
      </w:r>
    </w:p>
    <w:p w:rsidR="00935ED2" w:rsidRDefault="00935ED2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включает:</w:t>
      </w:r>
      <w:r w:rsidRPr="00432ACE">
        <w:t xml:space="preserve"> </w:t>
      </w: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Лекционная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хранения,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432ACE">
        <w:t xml:space="preserve"> </w:t>
      </w: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t xml:space="preserve"> </w:t>
      </w: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механических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испытаний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измерения.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Нутромер,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микрометр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часового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типа.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Стойка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индикатора.</w:t>
      </w:r>
      <w:r w:rsidRPr="00432ACE">
        <w:t xml:space="preserve"> </w:t>
      </w: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t xml:space="preserve"> </w:t>
      </w: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Компьютерный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432ACE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432ACE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432ACE">
        <w:t xml:space="preserve"> </w:t>
      </w: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t xml:space="preserve"> </w:t>
      </w:r>
    </w:p>
    <w:p w:rsidR="00935ED2" w:rsidRPr="00432ACE" w:rsidRDefault="00935ED2">
      <w:pPr>
        <w:spacing w:after="0" w:line="240" w:lineRule="auto"/>
        <w:ind w:firstLine="756"/>
        <w:jc w:val="both"/>
        <w:rPr>
          <w:sz w:val="24"/>
          <w:szCs w:val="24"/>
        </w:rPr>
      </w:pPr>
      <w:r w:rsidRPr="00432ACE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работы: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классы;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читальные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залы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432ACE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432ACE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432ACE">
        <w:t xml:space="preserve"> </w:t>
      </w:r>
      <w:r w:rsidRPr="00432ACE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432ACE">
        <w:t xml:space="preserve"> </w:t>
      </w:r>
    </w:p>
    <w:sectPr w:rsidR="00935ED2" w:rsidRPr="00432AC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0DD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A0608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4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9A793A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D1E57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43094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655AB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504483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E3FDA"/>
    <w:rsid w:val="00432ACE"/>
    <w:rsid w:val="005E013E"/>
    <w:rsid w:val="00906895"/>
    <w:rsid w:val="00935ED2"/>
    <w:rsid w:val="00A83D94"/>
    <w:rsid w:val="00D31453"/>
    <w:rsid w:val="00DE652A"/>
    <w:rsid w:val="00E209E2"/>
    <w:rsid w:val="00E6219C"/>
    <w:rsid w:val="00E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21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65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6219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basedOn w:val="a0"/>
    <w:rsid w:val="00E621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rsid w:val="00E6219C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E621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E6219C"/>
    <w:rPr>
      <w:rFonts w:ascii="Georgia" w:hAnsi="Georgia" w:cs="Georgia"/>
      <w:sz w:val="12"/>
      <w:szCs w:val="12"/>
    </w:rPr>
  </w:style>
  <w:style w:type="character" w:styleId="a6">
    <w:name w:val="FollowedHyperlink"/>
    <w:basedOn w:val="a0"/>
    <w:uiPriority w:val="99"/>
    <w:semiHidden/>
    <w:unhideWhenUsed/>
    <w:rsid w:val="00E6219C"/>
    <w:rPr>
      <w:color w:val="800080" w:themeColor="followedHyperlink"/>
      <w:u w:val="single"/>
    </w:rPr>
  </w:style>
  <w:style w:type="paragraph" w:styleId="3">
    <w:name w:val="Body Text 3"/>
    <w:basedOn w:val="a"/>
    <w:link w:val="30"/>
    <w:semiHidden/>
    <w:unhideWhenUsed/>
    <w:rsid w:val="00E6219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6219C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Plain Text"/>
    <w:basedOn w:val="a"/>
    <w:link w:val="a8"/>
    <w:unhideWhenUsed/>
    <w:rsid w:val="00E621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E6219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6219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8">
    <w:name w:val="Style8"/>
    <w:basedOn w:val="a"/>
    <w:rsid w:val="00E621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621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E6219C"/>
    <w:rPr>
      <w:rFonts w:ascii="Times New Roman" w:hAnsi="Times New Roman" w:cs="Times New Roman" w:hint="default"/>
      <w:sz w:val="12"/>
      <w:szCs w:val="12"/>
    </w:rPr>
  </w:style>
  <w:style w:type="paragraph" w:styleId="aa">
    <w:name w:val="Revision"/>
    <w:hidden/>
    <w:uiPriority w:val="99"/>
    <w:semiHidden/>
    <w:rsid w:val="003E3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21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65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6219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basedOn w:val="a0"/>
    <w:rsid w:val="00E621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rsid w:val="00E6219C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E621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E6219C"/>
    <w:rPr>
      <w:rFonts w:ascii="Georgia" w:hAnsi="Georgia" w:cs="Georgia"/>
      <w:sz w:val="12"/>
      <w:szCs w:val="12"/>
    </w:rPr>
  </w:style>
  <w:style w:type="character" w:styleId="a6">
    <w:name w:val="FollowedHyperlink"/>
    <w:basedOn w:val="a0"/>
    <w:uiPriority w:val="99"/>
    <w:semiHidden/>
    <w:unhideWhenUsed/>
    <w:rsid w:val="00E6219C"/>
    <w:rPr>
      <w:color w:val="800080" w:themeColor="followedHyperlink"/>
      <w:u w:val="single"/>
    </w:rPr>
  </w:style>
  <w:style w:type="paragraph" w:styleId="3">
    <w:name w:val="Body Text 3"/>
    <w:basedOn w:val="a"/>
    <w:link w:val="30"/>
    <w:semiHidden/>
    <w:unhideWhenUsed/>
    <w:rsid w:val="00E6219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6219C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Plain Text"/>
    <w:basedOn w:val="a"/>
    <w:link w:val="a8"/>
    <w:unhideWhenUsed/>
    <w:rsid w:val="00E621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E6219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6219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8">
    <w:name w:val="Style8"/>
    <w:basedOn w:val="a"/>
    <w:rsid w:val="00E621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621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E6219C"/>
    <w:rPr>
      <w:rFonts w:ascii="Times New Roman" w:hAnsi="Times New Roman" w:cs="Times New Roman" w:hint="default"/>
      <w:sz w:val="12"/>
      <w:szCs w:val="12"/>
    </w:rPr>
  </w:style>
  <w:style w:type="paragraph" w:styleId="aa">
    <w:name w:val="Revision"/>
    <w:hidden/>
    <w:uiPriority w:val="99"/>
    <w:semiHidden/>
    <w:rsid w:val="003E3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3911" TargetMode="External"/><Relationship Id="rId18" Type="http://schemas.openxmlformats.org/officeDocument/2006/relationships/hyperlink" Target="http://www.iqlib.ru/" TargetMode="External"/><Relationship Id="rId26" Type="http://schemas.openxmlformats.org/officeDocument/2006/relationships/hyperlink" Target="http://www.public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34" Type="http://schemas.openxmlformats.org/officeDocument/2006/relationships/hyperlink" Target="http://books.google.com/" TargetMode="External"/><Relationship Id="rId42" Type="http://schemas.openxmlformats.org/officeDocument/2006/relationships/customXml" Target="../customXml/item4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61361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lib.students.ru" TargetMode="Externa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0491" TargetMode="External"/><Relationship Id="rId24" Type="http://schemas.openxmlformats.org/officeDocument/2006/relationships/hyperlink" Target="http://www.gpntb.ru/" TargetMode="External"/><Relationship Id="rId32" Type="http://schemas.openxmlformats.org/officeDocument/2006/relationships/hyperlink" Target="http://www.lib.pu.ru/" TargetMode="External"/><Relationship Id="rId37" Type="http://schemas.openxmlformats.org/officeDocument/2006/relationships/hyperlink" Target="http://www1.fips.ru" TargetMode="External"/><Relationship Id="rId40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6807" TargetMode="Externa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www.vbooks.ru/" TargetMode="External"/><Relationship Id="rId36" Type="http://schemas.openxmlformats.org/officeDocument/2006/relationships/hyperlink" Target="https://scholar.google.ru" TargetMode="External"/><Relationship Id="rId10" Type="http://schemas.openxmlformats.org/officeDocument/2006/relationships/hyperlink" Target="https://e.lanbook.com/book/129000" TargetMode="External"/><Relationship Id="rId19" Type="http://schemas.openxmlformats.org/officeDocument/2006/relationships/hyperlink" Target="file:///C: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1" Type="http://schemas.openxmlformats.org/officeDocument/2006/relationships/hyperlink" Target="http://www.lib.p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6806" TargetMode="Externa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file:///C:\Users\5313\Desktop\Vbooks.ru%20-%20&#1073;&#1080;&#1073;&#1083;&#1080;&#1086;&#1090;&#1077;&#1082;&#1072;%20&#1086;&#1085;&#1083;&#1072;&#1081;&#1085;%20vbooks.ru" TargetMode="External"/><Relationship Id="rId30" Type="http://schemas.openxmlformats.org/officeDocument/2006/relationships/hyperlink" Target="http://www.lib.students.ru/" TargetMode="External"/><Relationship Id="rId35" Type="http://schemas.openxmlformats.org/officeDocument/2006/relationships/hyperlink" Target="https://dlib.eastview.com" TargetMode="Externa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e.lanbook.com/book/116807" TargetMode="External"/><Relationship Id="rId17" Type="http://schemas.openxmlformats.org/officeDocument/2006/relationships/hyperlink" Target="http://base.consultant.ru" TargetMode="External"/><Relationship Id="rId25" Type="http://schemas.openxmlformats.org/officeDocument/2006/relationships/hyperlink" Target="file:///C:\Users\5313\Desktop\Public.Ru%20-%20&#1087;&#1091;&#1073;&#1083;&#1080;&#1095;&#1085;&#1072;&#1103;%20&#1080;&#1085;&#1090;&#1077;&#1088;&#1085;&#1077;&#1090;-&#1073;&#1080;&#1073;&#1083;&#1080;&#1086;&#1090;&#1077;&#1082;&#1072;" TargetMode="External"/><Relationship Id="rId33" Type="http://schemas.openxmlformats.org/officeDocument/2006/relationships/hyperlink" Target="file:///C:\Users\5313\Desktop\&#1055;&#1086;&#1080;&#1089;&#1082;%20&#1082;&#1085;&#1080;&#1075;%20Google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67D16-D3C4-4293-86FF-EED530E3D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1A2FF-251C-432A-8CD2-FBDBBCF9EED2}"/>
</file>

<file path=customXml/itemProps3.xml><?xml version="1.0" encoding="utf-8"?>
<ds:datastoreItem xmlns:ds="http://schemas.openxmlformats.org/officeDocument/2006/customXml" ds:itemID="{574556D0-C03F-4275-9945-D09B855C87F5}"/>
</file>

<file path=customXml/itemProps4.xml><?xml version="1.0" encoding="utf-8"?>
<ds:datastoreItem xmlns:ds="http://schemas.openxmlformats.org/officeDocument/2006/customXml" ds:itemID="{AEFC8C0C-95BE-4B87-8483-7E5C9C271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2889</Words>
  <Characters>22539</Characters>
  <Application>Microsoft Office Word</Application>
  <DocSecurity>0</DocSecurity>
  <Lines>187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2019-2020_b15_03_02-МТМб-19-3_43_plx_Основы взаимозаменяемости</vt:lpstr>
      <vt:lpstr>Лист1</vt:lpstr>
    </vt:vector>
  </TitlesOfParts>
  <Company/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2019-2020_b15_03_02-МТМб-19-3_43_plx_Основы взаимозаменяемости</dc:title>
  <dc:creator>FastReport.NET</dc:creator>
  <cp:lastModifiedBy>Рустем</cp:lastModifiedBy>
  <cp:revision>4</cp:revision>
  <dcterms:created xsi:type="dcterms:W3CDTF">2020-11-01T10:42:00Z</dcterms:created>
  <dcterms:modified xsi:type="dcterms:W3CDTF">2020-11-01T19:07:00Z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