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FD" w:rsidRDefault="007C6E24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744pt">
            <v:imagedata r:id="rId5" o:title="уарш"/>
          </v:shape>
        </w:pict>
      </w:r>
      <w:r w:rsidR="0062504A">
        <w:br w:type="page"/>
      </w:r>
    </w:p>
    <w:p w:rsidR="002E11FD" w:rsidRPr="0062504A" w:rsidRDefault="007C6E24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5.6pt;height:744pt">
            <v:imagedata r:id="rId6" o:title="укцпц"/>
          </v:shape>
        </w:pict>
      </w:r>
      <w:r w:rsidR="0062504A" w:rsidRPr="0062504A">
        <w:rPr>
          <w:lang w:val="ru-RU"/>
        </w:rPr>
        <w:br w:type="page"/>
      </w:r>
    </w:p>
    <w:p w:rsidR="002E11FD" w:rsidRPr="0062504A" w:rsidRDefault="007C6E24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7.4pt;height:382.8pt">
            <v:imagedata r:id="rId7" o:title="ТИТУЛ_2019_третий лист"/>
          </v:shape>
        </w:pict>
      </w:r>
      <w:bookmarkStart w:id="0" w:name="_GoBack"/>
      <w:bookmarkEnd w:id="0"/>
      <w:r w:rsidR="0062504A" w:rsidRPr="006250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E11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E11FD" w:rsidRPr="007C6E2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138"/>
        </w:trPr>
        <w:tc>
          <w:tcPr>
            <w:tcW w:w="1986" w:type="dxa"/>
          </w:tcPr>
          <w:p w:rsidR="002E11FD" w:rsidRPr="0062504A" w:rsidRDefault="002E11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11FD" w:rsidRPr="0062504A" w:rsidRDefault="002E11FD">
            <w:pPr>
              <w:rPr>
                <w:lang w:val="ru-RU"/>
              </w:rPr>
            </w:pPr>
          </w:p>
        </w:tc>
      </w:tr>
      <w:tr w:rsidR="002E11FD" w:rsidRPr="007C6E2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138"/>
        </w:trPr>
        <w:tc>
          <w:tcPr>
            <w:tcW w:w="1986" w:type="dxa"/>
          </w:tcPr>
          <w:p w:rsidR="002E11FD" w:rsidRPr="0062504A" w:rsidRDefault="002E11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11FD" w:rsidRPr="0062504A" w:rsidRDefault="002E11FD">
            <w:pPr>
              <w:rPr>
                <w:lang w:val="ru-RU"/>
              </w:rPr>
            </w:pPr>
          </w:p>
        </w:tc>
      </w:tr>
      <w:tr w:rsidR="002E11FD" w:rsidRPr="007C6E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 w:rsidRPr="007C6E24">
        <w:trPr>
          <w:trHeight w:hRule="exact" w:val="277"/>
        </w:trPr>
        <w:tc>
          <w:tcPr>
            <w:tcW w:w="1986" w:type="dxa"/>
          </w:tcPr>
          <w:p w:rsidR="002E11FD" w:rsidRPr="0062504A" w:rsidRDefault="002E11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11FD" w:rsidRPr="0062504A" w:rsidRDefault="002E11FD">
            <w:pPr>
              <w:rPr>
                <w:lang w:val="ru-RU"/>
              </w:rPr>
            </w:pPr>
          </w:p>
        </w:tc>
      </w:tr>
      <w:tr w:rsidR="002E11F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E11FD" w:rsidRDefault="00625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E11FD" w:rsidRDefault="00625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E11FD" w:rsidRPr="007C6E2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E11FD" w:rsidRPr="007C6E24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  <w:tr w:rsidR="002E11FD" w:rsidRPr="007C6E2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</w:tbl>
    <w:p w:rsidR="002E11FD" w:rsidRPr="0062504A" w:rsidRDefault="0062504A">
      <w:pPr>
        <w:rPr>
          <w:sz w:val="0"/>
          <w:szCs w:val="0"/>
          <w:lang w:val="ru-RU"/>
        </w:rPr>
      </w:pPr>
      <w:r w:rsidRPr="006250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E11FD" w:rsidRPr="007C6E2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2E11FD" w:rsidRPr="007C6E2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E11FD" w:rsidRPr="007C6E2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2E11F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2E11FD" w:rsidRDefault="006250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2E11FD" w:rsidRPr="007C6E2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2E11FD" w:rsidRPr="0062504A" w:rsidRDefault="0062504A">
      <w:pPr>
        <w:rPr>
          <w:sz w:val="0"/>
          <w:szCs w:val="0"/>
          <w:lang w:val="ru-RU"/>
        </w:rPr>
      </w:pPr>
      <w:r w:rsidRPr="006250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91"/>
        <w:gridCol w:w="378"/>
        <w:gridCol w:w="496"/>
        <w:gridCol w:w="545"/>
        <w:gridCol w:w="642"/>
        <w:gridCol w:w="536"/>
        <w:gridCol w:w="1507"/>
        <w:gridCol w:w="1526"/>
        <w:gridCol w:w="1207"/>
      </w:tblGrid>
      <w:tr w:rsidR="002E11FD" w:rsidRPr="007C6E24">
        <w:trPr>
          <w:trHeight w:hRule="exact" w:val="285"/>
        </w:trPr>
        <w:tc>
          <w:tcPr>
            <w:tcW w:w="710" w:type="dxa"/>
          </w:tcPr>
          <w:p w:rsidR="002E11FD" w:rsidRPr="0062504A" w:rsidRDefault="002E11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504A">
              <w:rPr>
                <w:lang w:val="ru-RU"/>
              </w:rPr>
              <w:t xml:space="preserve"> </w:t>
            </w:r>
          </w:p>
        </w:tc>
      </w:tr>
      <w:tr w:rsidR="002E11F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54,05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2E11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E11FD" w:rsidRPr="0062504A" w:rsidRDefault="002E11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E11FD" w:rsidRDefault="006250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2E11FD">
        <w:trPr>
          <w:trHeight w:hRule="exact" w:val="138"/>
        </w:trPr>
        <w:tc>
          <w:tcPr>
            <w:tcW w:w="710" w:type="dxa"/>
          </w:tcPr>
          <w:p w:rsidR="002E11FD" w:rsidRDefault="002E11FD"/>
        </w:tc>
        <w:tc>
          <w:tcPr>
            <w:tcW w:w="1702" w:type="dxa"/>
          </w:tcPr>
          <w:p w:rsidR="002E11FD" w:rsidRDefault="002E11FD"/>
        </w:tc>
        <w:tc>
          <w:tcPr>
            <w:tcW w:w="426" w:type="dxa"/>
          </w:tcPr>
          <w:p w:rsidR="002E11FD" w:rsidRDefault="002E11FD"/>
        </w:tc>
        <w:tc>
          <w:tcPr>
            <w:tcW w:w="568" w:type="dxa"/>
          </w:tcPr>
          <w:p w:rsidR="002E11FD" w:rsidRDefault="002E11FD"/>
        </w:tc>
        <w:tc>
          <w:tcPr>
            <w:tcW w:w="710" w:type="dxa"/>
          </w:tcPr>
          <w:p w:rsidR="002E11FD" w:rsidRDefault="002E11FD"/>
        </w:tc>
        <w:tc>
          <w:tcPr>
            <w:tcW w:w="710" w:type="dxa"/>
          </w:tcPr>
          <w:p w:rsidR="002E11FD" w:rsidRDefault="002E11FD"/>
        </w:tc>
        <w:tc>
          <w:tcPr>
            <w:tcW w:w="568" w:type="dxa"/>
          </w:tcPr>
          <w:p w:rsidR="002E11FD" w:rsidRDefault="002E11FD"/>
        </w:tc>
        <w:tc>
          <w:tcPr>
            <w:tcW w:w="1560" w:type="dxa"/>
          </w:tcPr>
          <w:p w:rsidR="002E11FD" w:rsidRDefault="002E11FD"/>
        </w:tc>
        <w:tc>
          <w:tcPr>
            <w:tcW w:w="1702" w:type="dxa"/>
          </w:tcPr>
          <w:p w:rsidR="002E11FD" w:rsidRDefault="002E11FD"/>
        </w:tc>
        <w:tc>
          <w:tcPr>
            <w:tcW w:w="1277" w:type="dxa"/>
          </w:tcPr>
          <w:p w:rsidR="002E11FD" w:rsidRDefault="002E11FD"/>
        </w:tc>
      </w:tr>
      <w:tr w:rsidR="002E11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E11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11FD" w:rsidRDefault="002E11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</w:tr>
      <w:tr w:rsidR="002E11FD" w:rsidRPr="007C6E2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2E11FD">
            <w:pPr>
              <w:rPr>
                <w:lang w:val="ru-RU"/>
              </w:rPr>
            </w:pPr>
          </w:p>
        </w:tc>
      </w:tr>
      <w:tr w:rsidR="002E11FD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62504A">
              <w:rPr>
                <w:lang w:val="ru-RU"/>
              </w:rPr>
              <w:t xml:space="preserve">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E11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</w:tr>
      <w:tr w:rsidR="002E11FD" w:rsidRPr="007C6E2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2E11FD">
            <w:pPr>
              <w:rPr>
                <w:lang w:val="ru-RU"/>
              </w:rPr>
            </w:pPr>
          </w:p>
        </w:tc>
      </w:tr>
      <w:tr w:rsidR="002E11FD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E11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</w:tr>
      <w:tr w:rsidR="002E11FD" w:rsidRPr="007C6E24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2E11FD">
            <w:pPr>
              <w:rPr>
                <w:lang w:val="ru-RU"/>
              </w:rPr>
            </w:pPr>
          </w:p>
        </w:tc>
      </w:tr>
      <w:tr w:rsidR="002E11FD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62504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E11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</w:tr>
      <w:tr w:rsidR="002E11FD" w:rsidRPr="007C6E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2E11FD">
            <w:pPr>
              <w:rPr>
                <w:lang w:val="ru-RU"/>
              </w:rPr>
            </w:pPr>
          </w:p>
        </w:tc>
      </w:tr>
      <w:tr w:rsidR="002E11FD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62504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E11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</w:tr>
      <w:tr w:rsidR="002E11FD" w:rsidRPr="007C6E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2E11FD">
            <w:pPr>
              <w:rPr>
                <w:lang w:val="ru-RU"/>
              </w:rPr>
            </w:pPr>
          </w:p>
        </w:tc>
      </w:tr>
      <w:tr w:rsidR="002E11FD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62504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2E11FD" w:rsidRPr="0062504A" w:rsidRDefault="006250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2E11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</w:tr>
      <w:tr w:rsidR="002E11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</w:tr>
      <w:tr w:rsidR="002E11F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2E11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1FD" w:rsidRDefault="006250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ОК-7,ОК-8</w:t>
            </w:r>
          </w:p>
        </w:tc>
      </w:tr>
    </w:tbl>
    <w:p w:rsidR="002E11FD" w:rsidRDefault="006250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2E11FD" w:rsidTr="0062504A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E11FD" w:rsidTr="0062504A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2E11FD" w:rsidRDefault="002E11FD"/>
        </w:tc>
      </w:tr>
      <w:tr w:rsidR="002E11FD" w:rsidRPr="007C6E24" w:rsidTr="0062504A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2504A">
              <w:rPr>
                <w:lang w:val="ru-RU"/>
              </w:rPr>
              <w:t xml:space="preserve">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62504A">
              <w:rPr>
                <w:lang w:val="ru-RU"/>
              </w:rPr>
              <w:t xml:space="preserve">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62504A">
              <w:rPr>
                <w:lang w:val="ru-RU"/>
              </w:rPr>
              <w:t xml:space="preserve">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6250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04A">
              <w:rPr>
                <w:lang w:val="ru-RU"/>
              </w:rPr>
              <w:t xml:space="preserve"> </w:t>
            </w:r>
            <w:proofErr w:type="spellStart"/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04A">
              <w:rPr>
                <w:lang w:val="ru-RU"/>
              </w:rPr>
              <w:t xml:space="preserve"> </w:t>
            </w:r>
            <w:r w:rsidRPr="00625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62504A">
              <w:rPr>
                <w:lang w:val="ru-RU"/>
              </w:rPr>
              <w:t xml:space="preserve"> </w:t>
            </w:r>
          </w:p>
          <w:p w:rsidR="002E11FD" w:rsidRPr="0062504A" w:rsidRDefault="00625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04A">
              <w:rPr>
                <w:lang w:val="ru-RU"/>
              </w:rPr>
              <w:t xml:space="preserve"> </w:t>
            </w:r>
          </w:p>
        </w:tc>
      </w:tr>
      <w:tr w:rsidR="00C33162" w:rsidRPr="007C6E24" w:rsidTr="00C331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7C6E24" w:rsidTr="00C331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445705" w:rsidTr="00C331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162" w:rsidRPr="00445705" w:rsidTr="00C331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7C6E24" w:rsidTr="00C331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445705" w:rsidTr="00C3316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162" w:rsidRPr="00445705" w:rsidTr="00C331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33162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7C6E24" w:rsidTr="00C331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445705" w:rsidTr="00C33162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162" w:rsidRPr="00445705" w:rsidTr="00C33162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62" w:rsidRPr="00445705" w:rsidRDefault="00C33162" w:rsidP="00C331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673"/>
        <w:gridCol w:w="3337"/>
        <w:gridCol w:w="2744"/>
        <w:gridCol w:w="193"/>
      </w:tblGrid>
      <w:tr w:rsidR="00C33162" w:rsidRPr="007C6E24" w:rsidTr="00C10295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3316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вузах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978-5-534-10524-7.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C33162" w:rsidRPr="00445705" w:rsidRDefault="00C33162" w:rsidP="00C3316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 — 424 с. — (Высшее образование). — ISBN 978-5-534-02483-8. —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9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</w:p>
        </w:tc>
      </w:tr>
      <w:tr w:rsidR="00C33162" w:rsidRPr="007C6E24" w:rsidTr="00C10295">
        <w:trPr>
          <w:trHeight w:hRule="exact" w:val="138"/>
        </w:trPr>
        <w:tc>
          <w:tcPr>
            <w:tcW w:w="4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7C6E24" w:rsidTr="00C10295">
        <w:trPr>
          <w:trHeight w:hRule="exact" w:val="138"/>
        </w:trPr>
        <w:tc>
          <w:tcPr>
            <w:tcW w:w="4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162" w:rsidRPr="007C6E24" w:rsidTr="00C10295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331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978-5-534-06071-3.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-454184#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C33162" w:rsidRPr="00445705" w:rsidRDefault="00C33162" w:rsidP="00C331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978-5-534-04492-8.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dvigatelnye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sposobnosti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fizicheskie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kachestva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razdely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-453843#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:rsidR="00C33162" w:rsidRPr="00445705" w:rsidRDefault="00C33162" w:rsidP="00C331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 А.  Физическая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 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2020. — 493 с. — (Высшее образование). — ISBN 978-5-534-09116-8.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2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https://urait.ru/viewer/fizicheskaya-kultura-450258#page/1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C33162" w:rsidRPr="00445705" w:rsidRDefault="00C33162" w:rsidP="00C10295">
            <w:pPr>
              <w:pStyle w:val="a8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7C6E24" w:rsidTr="00C10295">
        <w:trPr>
          <w:trHeight w:hRule="exact" w:val="139"/>
        </w:trPr>
        <w:tc>
          <w:tcPr>
            <w:tcW w:w="4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7C6E24" w:rsidTr="00C10295">
        <w:trPr>
          <w:trHeight w:hRule="exact" w:val="139"/>
        </w:trPr>
        <w:tc>
          <w:tcPr>
            <w:tcW w:w="4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162" w:rsidRPr="007C6E24" w:rsidTr="00C10295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162" w:rsidRPr="00445705" w:rsidRDefault="00C33162" w:rsidP="00C33162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978-5-534-12033-2.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https://urait.ru/viewer/fizicheskaya-kultura-446683#page/1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C33162" w:rsidRPr="00445705" w:rsidRDefault="00C33162" w:rsidP="00C33162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978-5-534-10153-9.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lyzhnaya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-453244#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</w:tc>
      </w:tr>
      <w:tr w:rsidR="00C33162" w:rsidRPr="007C6E24" w:rsidTr="00C10295">
        <w:trPr>
          <w:trHeight w:hRule="exact" w:val="138"/>
        </w:trPr>
        <w:tc>
          <w:tcPr>
            <w:tcW w:w="4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7C6E24" w:rsidTr="00C1029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7C6E24" w:rsidTr="00C10295">
        <w:trPr>
          <w:trHeight w:val="276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7C6E24" w:rsidTr="00C10295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7C6E24" w:rsidTr="00C10295">
        <w:trPr>
          <w:trHeight w:hRule="exact" w:val="277"/>
        </w:trPr>
        <w:tc>
          <w:tcPr>
            <w:tcW w:w="4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555"/>
        </w:trPr>
        <w:tc>
          <w:tcPr>
            <w:tcW w:w="4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818"/>
        </w:trPr>
        <w:tc>
          <w:tcPr>
            <w:tcW w:w="4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62" w:rsidRPr="00445705" w:rsidRDefault="00C33162" w:rsidP="00C331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C33162" w:rsidRPr="00445705" w:rsidTr="00C10295">
        <w:trPr>
          <w:trHeight w:hRule="exact" w:val="55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28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28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138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7C6E24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445705" w:rsidTr="00C10295">
        <w:trPr>
          <w:trHeight w:hRule="exact" w:val="270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14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811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55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55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55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55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55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826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55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445705" w:rsidTr="00C10295">
        <w:trPr>
          <w:trHeight w:hRule="exact" w:val="555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3162" w:rsidRPr="00445705" w:rsidRDefault="00C33162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2" w:rsidRPr="007C6E24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7C6E24" w:rsidTr="00C10295">
        <w:trPr>
          <w:trHeight w:hRule="exact" w:val="138"/>
        </w:trPr>
        <w:tc>
          <w:tcPr>
            <w:tcW w:w="260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" w:type="dxa"/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162" w:rsidRPr="007C6E24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7C6E24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7C6E24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7C6E24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3162" w:rsidRPr="00445705" w:rsidRDefault="00C33162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3162" w:rsidRPr="007C6E24" w:rsidTr="00C10295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3162" w:rsidRPr="00445705" w:rsidRDefault="00C33162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33162" w:rsidRPr="00445705" w:rsidRDefault="00C33162" w:rsidP="00C331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162" w:rsidRPr="00445705" w:rsidRDefault="00C33162" w:rsidP="00C331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70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934DA" w:rsidRDefault="00C934DA" w:rsidP="00C934DA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Приложение 1</w:t>
      </w:r>
    </w:p>
    <w:p w:rsidR="00C934DA" w:rsidRPr="00390321" w:rsidRDefault="00C934DA" w:rsidP="00C934DA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:rsidR="00C934DA" w:rsidRPr="00390321" w:rsidRDefault="00C934DA" w:rsidP="00C934DA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C934DA" w:rsidRPr="00390321" w:rsidRDefault="00C934DA" w:rsidP="00C934DA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C934DA" w:rsidRPr="00390321" w:rsidRDefault="00C934DA" w:rsidP="00C934DA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C934DA" w:rsidRPr="00390321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C934DA" w:rsidRPr="00390321" w:rsidRDefault="00C934DA" w:rsidP="00C934DA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C934DA" w:rsidRPr="00C54E94" w:rsidRDefault="00C934DA" w:rsidP="00C934DA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C934DA" w:rsidRPr="00871F57" w:rsidRDefault="00C934DA" w:rsidP="00C934DA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двух частей;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Что НЕ относится к методическим принципам физического воспитания: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AD7B69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34DA" w:rsidRPr="00390321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C934DA" w:rsidRPr="00390321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C934DA" w:rsidRPr="00AD7B69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C934DA" w:rsidRPr="00AD7B69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34DA" w:rsidRPr="00390321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C934DA" w:rsidRPr="00390321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C934DA" w:rsidRPr="00390321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В) шайбой;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AD7B69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C934DA" w:rsidRPr="00AD7B69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C934DA" w:rsidRPr="00AD7B69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Г) система физических упражнений, связанных с выполнением вращений тела в разных плоскостях с опорой и </w:t>
      </w:r>
      <w:proofErr w:type="gramStart"/>
      <w:r w:rsidRPr="00C54E94">
        <w:rPr>
          <w:rStyle w:val="FontStyle20"/>
          <w:rFonts w:ascii="Times New Roman" w:hAnsi="Times New Roman"/>
          <w:sz w:val="24"/>
          <w:lang w:val="ru-RU"/>
        </w:rPr>
        <w:t>без опоры</w:t>
      </w:r>
      <w:proofErr w:type="gramEnd"/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 и без равновесия.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C934DA" w:rsidRPr="00AD7B69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C934DA" w:rsidRPr="00C54E94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C934DA" w:rsidRPr="00AD7B69" w:rsidRDefault="00C934DA" w:rsidP="00C934D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C934DA" w:rsidRPr="00C54E94" w:rsidRDefault="00C934DA" w:rsidP="00C934DA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C934DA" w:rsidRDefault="00C934DA" w:rsidP="00C934DA">
      <w:pPr>
        <w:pStyle w:val="Style8"/>
        <w:widowControl/>
        <w:rPr>
          <w:b/>
          <w:color w:val="000000"/>
          <w:szCs w:val="20"/>
        </w:rPr>
      </w:pPr>
    </w:p>
    <w:p w:rsidR="00C934DA" w:rsidRPr="00871F57" w:rsidRDefault="00C934DA" w:rsidP="00C934DA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C934DA" w:rsidRPr="008536E9" w:rsidRDefault="00C934DA" w:rsidP="00C934DA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C934DA" w:rsidRPr="008536E9" w:rsidRDefault="00C934DA" w:rsidP="00C934DA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34DA" w:rsidRPr="008536E9" w:rsidRDefault="00C934DA" w:rsidP="00C934DA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C934DA" w:rsidRPr="008536E9" w:rsidRDefault="00C934DA" w:rsidP="00C934DA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C934DA" w:rsidRPr="00993D35" w:rsidRDefault="00C934DA" w:rsidP="00C934DA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C934DA" w:rsidRPr="00C54E94" w:rsidRDefault="00C934DA" w:rsidP="00C934DA">
      <w:pPr>
        <w:ind w:left="927"/>
        <w:rPr>
          <w:b/>
          <w:lang w:val="ru-RU"/>
        </w:rPr>
      </w:pPr>
    </w:p>
    <w:p w:rsidR="00C934DA" w:rsidRPr="00871F57" w:rsidRDefault="00C934DA" w:rsidP="00C934DA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C934DA" w:rsidRPr="00993D35" w:rsidRDefault="00C934DA" w:rsidP="00C934DA">
      <w:pPr>
        <w:pStyle w:val="Style8"/>
        <w:widowControl/>
        <w:rPr>
          <w:color w:val="000000"/>
          <w:szCs w:val="20"/>
        </w:rPr>
      </w:pP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C934DA" w:rsidRPr="00993D35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C934DA" w:rsidRPr="00993D35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C934DA" w:rsidRPr="00993D35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C934DA" w:rsidRPr="00993D35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C934DA" w:rsidRPr="00B547B2" w:rsidRDefault="00C934DA" w:rsidP="00C934DA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C934DA" w:rsidRPr="00C54E94" w:rsidRDefault="00C934DA" w:rsidP="00C934DA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C934DA" w:rsidRPr="009200D8" w:rsidRDefault="00C934DA" w:rsidP="00C934DA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C934DA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934DA" w:rsidRPr="009200D8" w:rsidRDefault="00C934DA" w:rsidP="00C934DA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C934DA" w:rsidRPr="009200D8" w:rsidRDefault="00C934DA" w:rsidP="00C934DA">
      <w:pPr>
        <w:rPr>
          <w:rFonts w:ascii="Times New Roman" w:hAnsi="Times New Roman" w:cs="Times New Roman"/>
          <w:lang w:val="ru-RU"/>
        </w:rPr>
      </w:pPr>
    </w:p>
    <w:p w:rsidR="00C934DA" w:rsidRPr="009200D8" w:rsidRDefault="00C934DA" w:rsidP="00C934DA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C934DA" w:rsidRPr="009200D8" w:rsidRDefault="00C934DA" w:rsidP="00C934DA">
      <w:pPr>
        <w:pStyle w:val="1"/>
        <w:spacing w:before="0" w:after="0"/>
        <w:rPr>
          <w:rStyle w:val="FontStyle20"/>
          <w:rFonts w:ascii="Times New Roman" w:hAnsi="Times New Roman"/>
          <w:sz w:val="20"/>
        </w:rPr>
      </w:pPr>
      <w:r w:rsidRPr="009200D8">
        <w:rPr>
          <w:rStyle w:val="FontStyle20"/>
          <w:rFonts w:ascii="Times New Roman" w:hAnsi="Times New Roman"/>
          <w:sz w:val="20"/>
        </w:rPr>
        <w:t>7. Оценочные средства для проведения промежуточной аттестации</w:t>
      </w:r>
    </w:p>
    <w:p w:rsidR="00C934DA" w:rsidRPr="009200D8" w:rsidRDefault="00C934DA" w:rsidP="00C934D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934DA" w:rsidRDefault="00C934DA" w:rsidP="00C934DA">
      <w:pPr>
        <w:tabs>
          <w:tab w:val="left" w:pos="851"/>
        </w:tabs>
        <w:rPr>
          <w:rStyle w:val="FontStyle18"/>
          <w:b w:val="0"/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C934DA" w:rsidRPr="00A90818" w:rsidTr="001741A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934DA" w:rsidRPr="007C6E24" w:rsidTr="001741A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ОК-7</w:t>
            </w:r>
            <w:r w:rsidRPr="00A908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2E7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934DA" w:rsidRPr="007C6E24" w:rsidTr="001741A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C934DA" w:rsidRPr="00A90818" w:rsidRDefault="00C934DA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C934DA" w:rsidRPr="00A90818" w:rsidRDefault="00C934DA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и методы физического воспитания, основные методики </w:t>
            </w: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Перечень теоретических вопросов к зачету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1. Дайте определение понятию «физическая культура» и раскройте его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2. Дайте определение основным понятиям теории физической культуры, ее компонентам.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3. Сформулируйте цель, задачи и опишите формы организации физического воспитания.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4. Назовите задачи физического воспитания студентов в вузе.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C934DA" w:rsidRPr="00A90818" w:rsidRDefault="00C934DA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C934DA" w:rsidRPr="00A90818" w:rsidRDefault="00C934DA" w:rsidP="001741A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C934DA" w:rsidRPr="007C6E24" w:rsidTr="001741A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C934DA" w:rsidRPr="00A90818" w:rsidRDefault="00C934DA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C934DA" w:rsidRPr="00A90818" w:rsidRDefault="00C934DA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</w:t>
            </w:r>
            <w:proofErr w:type="gramStart"/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заданий  для</w:t>
            </w:r>
            <w:proofErr w:type="gramEnd"/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зачета: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1. Какие методы физического воспитания вы знаете? Кратко опишите их.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2. В чем отличие двигательного умения от двигательного навыка?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3. Перечислите основные физические качества, дайте им определения.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4. Какие формы занятий физическими упражнениями вы знаете?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5. Что такое ОФП? Его задачи.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6. В чем отличие ОФП от специальной физической подготовки?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7. Что представляет собой спортивная подготовка?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8. Для чего нужны показатели интенсивности физических нагрузок?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9. Расскажите об </w:t>
            </w:r>
            <w:proofErr w:type="spellStart"/>
            <w:r w:rsidRPr="00A90818">
              <w:t>энергозатратах</w:t>
            </w:r>
            <w:proofErr w:type="spellEnd"/>
            <w:r w:rsidRPr="00A90818">
              <w:t xml:space="preserve"> организма при выполнении нагрузок в зонах различной мощности?</w:t>
            </w:r>
          </w:p>
        </w:tc>
      </w:tr>
      <w:tr w:rsidR="00C934DA" w:rsidRPr="007C6E24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C934DA" w:rsidRPr="00A90818" w:rsidRDefault="00C934DA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C934DA" w:rsidRPr="00A90818" w:rsidRDefault="00C934DA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934DA" w:rsidRPr="00A90818" w:rsidRDefault="00C934DA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1. ППФП в системе физического воспитания студентов;</w:t>
            </w:r>
          </w:p>
          <w:p w:rsidR="00C934DA" w:rsidRPr="00A90818" w:rsidRDefault="00C934DA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2. Факторы, определяющие ППФП студентов;</w:t>
            </w:r>
          </w:p>
          <w:p w:rsidR="00C934DA" w:rsidRPr="00A90818" w:rsidRDefault="00C934DA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3. Средства ППФП студентов;</w:t>
            </w:r>
          </w:p>
          <w:p w:rsidR="00C934DA" w:rsidRPr="00A90818" w:rsidRDefault="00C934DA" w:rsidP="001741A1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 xml:space="preserve">4. 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Основы методики самостоятельных занятий физическими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упражнениями;</w:t>
            </w:r>
          </w:p>
          <w:p w:rsidR="00C934DA" w:rsidRPr="00A90818" w:rsidRDefault="00C934DA" w:rsidP="001741A1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A90818">
              <w:rPr>
                <w:rStyle w:val="aa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C934DA" w:rsidRPr="007C6E24" w:rsidTr="001741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ОК-8</w:t>
            </w:r>
            <w:r w:rsidRPr="00A9081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- </w:t>
            </w:r>
            <w:r w:rsidRPr="00EA4AC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C934DA" w:rsidRPr="007C6E24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приемах первой помощи;</w:t>
            </w:r>
          </w:p>
          <w:p w:rsidR="00C934DA" w:rsidRPr="00A90818" w:rsidRDefault="00C934DA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C934DA" w:rsidRPr="00A90818" w:rsidRDefault="00C934DA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C934DA" w:rsidRPr="00A90818" w:rsidRDefault="00C934DA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1. Организм. Его функции. Взаимодействие с внешней средой. Гомеостаз.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2. Регуляция функций в организме.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3. Двигательная активность как биологическая потребность организма.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4. Особенности физически тренированного организма.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5. Костная система. Влияние на неё физических нагрузок.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6. Мышечная система. Скелетные мышцы, строение, функции.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7. Напряжение и сокращение мышц. Изотонический и изометрический режим работы.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lastRenderedPageBreak/>
              <w:t xml:space="preserve">9. Работа сердца, пульс. Кровяное давление.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11. Жизненная ёмкость лёгких. Кислородный запрос и кислородный долг.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12. Пищеварение. Его особенности при физических нагрузках. </w:t>
            </w:r>
          </w:p>
          <w:p w:rsidR="00C934DA" w:rsidRPr="00A90818" w:rsidRDefault="00C934DA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C934DA" w:rsidRPr="007C6E24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выделять основные опасности среды обитания человека;</w:t>
            </w:r>
          </w:p>
          <w:p w:rsidR="00C934DA" w:rsidRPr="00A90818" w:rsidRDefault="00C934DA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риск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</w:t>
            </w:r>
            <w:proofErr w:type="gramStart"/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заданий  для</w:t>
            </w:r>
            <w:proofErr w:type="gramEnd"/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зачета: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1. Что такое здоровье?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2.Какое здоровье определяет духовный потенциал человека? </w:t>
            </w:r>
          </w:p>
          <w:p w:rsidR="00C934DA" w:rsidRPr="00A90818" w:rsidRDefault="00C934DA" w:rsidP="001741A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факторы окружающей среды влияют на здоровье человека?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4. Какова норма ночного сна?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5. Укажите среднее суточное потребление энергии у девушек.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6. Укажите среднее суточное потребление энергии у юношей.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7. За сколько времени до занятий физической культурой следует принимать пищу? </w:t>
            </w:r>
          </w:p>
          <w:p w:rsidR="00C934DA" w:rsidRPr="00A90818" w:rsidRDefault="00C934DA" w:rsidP="001741A1">
            <w:pPr>
              <w:pStyle w:val="Default"/>
            </w:pPr>
            <w:r w:rsidRPr="00A90818">
              <w:t xml:space="preserve">8. Укажите в часах минимальную норму двигательной активности студента в неделю. </w:t>
            </w:r>
          </w:p>
          <w:p w:rsidR="00C934DA" w:rsidRPr="00A90818" w:rsidRDefault="00C934DA" w:rsidP="001741A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Укажите важный принцип закаливания организма.</w:t>
            </w:r>
          </w:p>
        </w:tc>
      </w:tr>
      <w:tr w:rsidR="00C934DA" w:rsidRPr="007C6E24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34DA" w:rsidRPr="00A90818" w:rsidRDefault="00C934DA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34DA" w:rsidRPr="00A90818" w:rsidRDefault="00C934DA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1. Дайте определение основным понятиям: работоспособность, утомление, переутомление, усталость, рекреация, релаксация, </w:t>
            </w:r>
            <w:r w:rsidRPr="00A90818">
              <w:lastRenderedPageBreak/>
              <w:t xml:space="preserve">самочувствие.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>5. «Физические упражнения как средство активного отдыха</w:t>
            </w:r>
            <w:proofErr w:type="gramStart"/>
            <w:r w:rsidRPr="00A90818">
              <w:t>»,-</w:t>
            </w:r>
            <w:proofErr w:type="gramEnd"/>
            <w:r w:rsidRPr="00A90818">
              <w:t xml:space="preserve"> раскройте это положение. </w:t>
            </w:r>
          </w:p>
          <w:p w:rsidR="00C934DA" w:rsidRPr="00A90818" w:rsidRDefault="00C934DA" w:rsidP="001741A1">
            <w:pPr>
              <w:pStyle w:val="Default"/>
              <w:jc w:val="both"/>
            </w:pPr>
            <w:r w:rsidRPr="00A90818">
              <w:t xml:space="preserve">6. «Малые формы» физической культуры в режиме учебного труда студентов. </w:t>
            </w:r>
          </w:p>
          <w:p w:rsidR="00C934DA" w:rsidRPr="00A90818" w:rsidRDefault="00C934DA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C934DA" w:rsidRPr="009200D8" w:rsidRDefault="00C934DA" w:rsidP="00C934DA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C934DA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34DA" w:rsidRPr="009200D8" w:rsidRDefault="00C934DA" w:rsidP="00C934DA">
      <w:pPr>
        <w:rPr>
          <w:rFonts w:ascii="Times New Roman" w:hAnsi="Times New Roman" w:cs="Times New Roman"/>
          <w:b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C934DA" w:rsidRPr="009200D8" w:rsidRDefault="00C934DA" w:rsidP="00C934DA">
      <w:pPr>
        <w:rPr>
          <w:rFonts w:ascii="Times New Roman" w:hAnsi="Times New Roman" w:cs="Times New Roman"/>
          <w:i/>
          <w:lang w:val="ru-RU"/>
        </w:rPr>
      </w:pPr>
    </w:p>
    <w:p w:rsidR="00C934DA" w:rsidRPr="009200D8" w:rsidRDefault="00C934DA" w:rsidP="00C934DA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C934DA" w:rsidRPr="009200D8" w:rsidRDefault="00C934DA" w:rsidP="00C934DA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C934DA" w:rsidRPr="009200D8" w:rsidRDefault="00C934DA" w:rsidP="00C934DA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C934DA" w:rsidRPr="009200D8" w:rsidRDefault="00C934DA" w:rsidP="00C934DA">
      <w:pPr>
        <w:rPr>
          <w:rStyle w:val="FontStyle15"/>
          <w:b w:val="0"/>
          <w:i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C934DA" w:rsidRPr="009200D8" w:rsidRDefault="00C934DA" w:rsidP="00C934DA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C934DA" w:rsidRPr="009200D8" w:rsidRDefault="00C934DA" w:rsidP="00C934DA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934DA" w:rsidRPr="009200D8" w:rsidRDefault="00C934DA" w:rsidP="00C934DA">
      <w:pPr>
        <w:rPr>
          <w:rFonts w:ascii="Times New Roman" w:hAnsi="Times New Roman" w:cs="Times New Roman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C934DA" w:rsidRPr="009200D8" w:rsidRDefault="00C934DA" w:rsidP="00C934D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C934DA" w:rsidRPr="009200D8" w:rsidRDefault="00C934DA" w:rsidP="00C934D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9. Профессионально-прикладная физическая подготовка (ППФП)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формирование необходимых прикладных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знаний  в</w:t>
      </w:r>
      <w:proofErr w:type="gramEnd"/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 области физической культуры;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13. Профессиональные заболевания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14. Прикладные физические качества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31. Физиологические особенности организма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32. Период врабатывания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33. Социально-психологическая адаптация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34. Дидактическая адаптация личности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35.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37. Массовый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38. Спорт высших достижений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39. Профессиональный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40. Студенческий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42. Адаптивный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49. Целью врачебного контроля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является..?</w:t>
      </w:r>
      <w:proofErr w:type="gramEnd"/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C934DA" w:rsidRPr="009200D8" w:rsidRDefault="00C934DA" w:rsidP="00C934DA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C934DA" w:rsidRPr="009200D8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C934DA" w:rsidRPr="00A2099E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C934DA" w:rsidRPr="00A2099E" w:rsidRDefault="00C934DA" w:rsidP="00C93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34DA" w:rsidRPr="00A2099E" w:rsidRDefault="00C934DA" w:rsidP="00C934DA">
      <w:pPr>
        <w:ind w:firstLine="709"/>
        <w:rPr>
          <w:rFonts w:ascii="Times New Roman" w:hAnsi="Times New Roman" w:cs="Times New Roman"/>
          <w:lang w:val="ru-RU"/>
        </w:rPr>
      </w:pPr>
    </w:p>
    <w:p w:rsidR="00C934DA" w:rsidRPr="00CC41DC" w:rsidRDefault="00C934DA" w:rsidP="00C934DA">
      <w:pPr>
        <w:ind w:firstLine="709"/>
        <w:rPr>
          <w:lang w:val="ru-RU"/>
        </w:rPr>
      </w:pPr>
    </w:p>
    <w:p w:rsidR="00C934DA" w:rsidRPr="001204D1" w:rsidRDefault="00C934DA" w:rsidP="00C934DA">
      <w:pPr>
        <w:rPr>
          <w:lang w:val="ru-RU"/>
        </w:rPr>
      </w:pPr>
    </w:p>
    <w:p w:rsidR="002E11FD" w:rsidRPr="0062504A" w:rsidRDefault="002E11FD" w:rsidP="00C934DA">
      <w:pPr>
        <w:pStyle w:val="1"/>
        <w:spacing w:before="0" w:after="0"/>
        <w:jc w:val="right"/>
      </w:pPr>
    </w:p>
    <w:sectPr w:rsidR="002E11FD" w:rsidRPr="0062504A" w:rsidSect="002E11F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718C"/>
    <w:rsid w:val="001F0BC7"/>
    <w:rsid w:val="002E11FD"/>
    <w:rsid w:val="0062504A"/>
    <w:rsid w:val="007C6E24"/>
    <w:rsid w:val="00A31ED1"/>
    <w:rsid w:val="00C33162"/>
    <w:rsid w:val="00C934D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785BEB-31E4-4AE8-99FC-436601FB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FD"/>
  </w:style>
  <w:style w:type="paragraph" w:styleId="1">
    <w:name w:val="heading 1"/>
    <w:basedOn w:val="a"/>
    <w:next w:val="a"/>
    <w:link w:val="10"/>
    <w:qFormat/>
    <w:rsid w:val="00C3316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504A"/>
    <w:rPr>
      <w:color w:val="0000FF" w:themeColor="hyperlink"/>
      <w:u w:val="single"/>
    </w:rPr>
  </w:style>
  <w:style w:type="paragraph" w:styleId="a6">
    <w:name w:val="Body Text Indent"/>
    <w:basedOn w:val="a"/>
    <w:link w:val="11"/>
    <w:unhideWhenUsed/>
    <w:rsid w:val="0062504A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rsid w:val="0062504A"/>
  </w:style>
  <w:style w:type="paragraph" w:styleId="a8">
    <w:name w:val="List Paragraph"/>
    <w:basedOn w:val="a"/>
    <w:uiPriority w:val="34"/>
    <w:qFormat/>
    <w:rsid w:val="0062504A"/>
    <w:pPr>
      <w:ind w:left="720"/>
      <w:contextualSpacing/>
    </w:pPr>
  </w:style>
  <w:style w:type="paragraph" w:customStyle="1" w:styleId="Style11">
    <w:name w:val="Style11"/>
    <w:basedOn w:val="a"/>
    <w:rsid w:val="0062504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62504A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6"/>
    <w:semiHidden/>
    <w:locked/>
    <w:rsid w:val="0062504A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62504A"/>
    <w:rPr>
      <w:rFonts w:ascii="Times New Roman" w:hAnsi="Times New Roman" w:cs="Times New Roman" w:hint="default"/>
      <w:b/>
      <w:bCs w:val="0"/>
      <w:sz w:val="16"/>
    </w:rPr>
  </w:style>
  <w:style w:type="table" w:styleId="a9">
    <w:name w:val="Table Grid"/>
    <w:basedOn w:val="a1"/>
    <w:uiPriority w:val="59"/>
    <w:rsid w:val="0062504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33162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C331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3162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331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162"/>
  </w:style>
  <w:style w:type="character" w:customStyle="1" w:styleId="ft53">
    <w:name w:val="ft53"/>
    <w:basedOn w:val="a0"/>
    <w:rsid w:val="00C33162"/>
  </w:style>
  <w:style w:type="character" w:customStyle="1" w:styleId="FontStyle15">
    <w:name w:val="Font Style15"/>
    <w:basedOn w:val="a0"/>
    <w:rsid w:val="00C331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33162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C33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C33162"/>
    <w:rPr>
      <w:b/>
      <w:bCs/>
    </w:rPr>
  </w:style>
  <w:style w:type="paragraph" w:customStyle="1" w:styleId="Style3">
    <w:name w:val="Style3"/>
    <w:basedOn w:val="a"/>
    <w:rsid w:val="00C33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331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C33162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i-sport-v-vuzah-454861" TargetMode="External"/><Relationship Id="rId13" Type="http://schemas.openxmlformats.org/officeDocument/2006/relationships/hyperlink" Target="https://urait.ru/viewer/fizicheskaya-kultura-4466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fizicheskaya-kultura-4502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dvigatelnye-sposobnosti-i-fizicheskie-kachestva-razdely-teorii-fizicheskoy-kultury-45384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rait.ru/viewer/teoriya-i-istoriya-fizicheskoy-kultury-454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zicheskaya-kultura-449973" TargetMode="External"/><Relationship Id="rId14" Type="http://schemas.openxmlformats.org/officeDocument/2006/relationships/hyperlink" Target="https://urait.ru/viewer/fizicheskaya-kultura-lyzhnaya-podgotovka-45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7944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2019-2020_b22_03_02-ММб-19-3_24_plx_Физическая культура и спорт</dc:title>
  <dc:creator>FastReport.NET</dc:creator>
  <cp:lastModifiedBy>AndreKs</cp:lastModifiedBy>
  <cp:revision>9</cp:revision>
  <dcterms:created xsi:type="dcterms:W3CDTF">2020-09-21T10:23:00Z</dcterms:created>
  <dcterms:modified xsi:type="dcterms:W3CDTF">2020-10-23T09:38:00Z</dcterms:modified>
</cp:coreProperties>
</file>