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ACC" w:rsidRDefault="00121ACC">
      <w:pPr>
        <w:rPr>
          <w:sz w:val="0"/>
          <w:szCs w:val="0"/>
        </w:rPr>
      </w:pPr>
    </w:p>
    <w:p w:rsidR="001A7F92" w:rsidRDefault="001A7F92">
      <w:pPr>
        <w:rPr>
          <w:sz w:val="0"/>
          <w:szCs w:val="0"/>
        </w:rPr>
      </w:pPr>
    </w:p>
    <w:p w:rsidR="00D23DE9" w:rsidRDefault="00D23DE9">
      <w:pPr>
        <w:rPr>
          <w:sz w:val="0"/>
          <w:szCs w:val="0"/>
        </w:rPr>
      </w:pPr>
    </w:p>
    <w:p w:rsidR="00D23DE9" w:rsidRDefault="00D23DE9">
      <w:pPr>
        <w:rPr>
          <w:sz w:val="0"/>
          <w:szCs w:val="0"/>
        </w:rPr>
      </w:pPr>
      <w:r>
        <w:rPr>
          <w:sz w:val="0"/>
          <w:sz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6" o:title="титул 1"/>
          </v:shape>
        </w:pict>
      </w:r>
    </w:p>
    <w:p w:rsidR="00D23DE9" w:rsidRDefault="00D23DE9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D23DE9" w:rsidRDefault="00D23DE9">
      <w:pPr>
        <w:rPr>
          <w:sz w:val="0"/>
          <w:szCs w:val="0"/>
        </w:rPr>
      </w:pPr>
      <w:r>
        <w:rPr>
          <w:sz w:val="0"/>
          <w:szCs w:val="0"/>
        </w:rPr>
        <w:lastRenderedPageBreak/>
        <w:pict>
          <v:shape id="_x0000_i1026" type="#_x0000_t75" style="width:467.45pt;height:660.9pt">
            <v:imagedata r:id="rId7" o:title="титул 2"/>
          </v:shape>
        </w:pict>
      </w:r>
    </w:p>
    <w:p w:rsidR="001A7F92" w:rsidRDefault="00D23DE9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773420" cy="8623300"/>
            <wp:effectExtent l="0" t="0" r="0" b="6350"/>
            <wp:docPr id="1" name="Рисунок 1" descr="Описание: C:\Users\And\Desktop\РПД_54.03.01_СДб-19-3\СДб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nd\Desktop\РПД_54.03.01_СДб-19-3\СДб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F92">
        <w:rPr>
          <w:sz w:val="0"/>
          <w:szCs w:val="0"/>
        </w:rPr>
        <w:br w:type="page"/>
      </w:r>
    </w:p>
    <w:p w:rsidR="001A7F92" w:rsidRPr="008E511C" w:rsidRDefault="001A7F9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21A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21ACC" w:rsidRPr="008E511C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обусловлены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8E511C">
              <w:t xml:space="preserve"> </w:t>
            </w:r>
            <w:proofErr w:type="spellStart"/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по-иска</w:t>
            </w:r>
            <w:proofErr w:type="spellEnd"/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изысканий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8E511C">
              <w:t xml:space="preserve"> </w:t>
            </w:r>
            <w:proofErr w:type="gramEnd"/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обобщению,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правильному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публичной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коммуникационно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градостроительных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градостроения;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градостроительную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ком-позиционных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архитектонических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функцией.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семантические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про-граммах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за-дач;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самообучения,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</w:tc>
      </w:tr>
      <w:tr w:rsidR="00121ACC" w:rsidRPr="008E511C">
        <w:trPr>
          <w:trHeight w:hRule="exact" w:val="138"/>
        </w:trPr>
        <w:tc>
          <w:tcPr>
            <w:tcW w:w="9357" w:type="dxa"/>
          </w:tcPr>
          <w:p w:rsidR="00121ACC" w:rsidRPr="008E511C" w:rsidRDefault="00121ACC"/>
        </w:tc>
      </w:tr>
      <w:tr w:rsidR="00121ACC" w:rsidRPr="008E511C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8E511C">
              <w:t xml:space="preserve"> 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1ACC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Дисциплина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Б3.Б.4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изучается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четвертый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Кроме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того,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стилях.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опираться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«Пропедевтика»,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«Эргономика»,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«Оборудование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«Типология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монументально-декоративное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среды».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«Социально-экономические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среды».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>
              <w:t xml:space="preserve"> </w:t>
            </w:r>
          </w:p>
        </w:tc>
      </w:tr>
      <w:tr w:rsidR="00121ACC" w:rsidRPr="008E51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8E511C">
              <w:t xml:space="preserve"> </w:t>
            </w:r>
          </w:p>
        </w:tc>
      </w:tr>
      <w:tr w:rsidR="00121A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="001A7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121A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 w:rsidR="001A7F9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8E511C">
              <w:t xml:space="preserve"> </w:t>
            </w:r>
          </w:p>
        </w:tc>
      </w:tr>
      <w:tr w:rsidR="00121A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1A7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 w:rsidR="001A7F9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121ACC" w:rsidRPr="008E511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138"/>
        </w:trPr>
        <w:tc>
          <w:tcPr>
            <w:tcW w:w="1985" w:type="dxa"/>
          </w:tcPr>
          <w:p w:rsidR="00121ACC" w:rsidRPr="008E511C" w:rsidRDefault="00121ACC"/>
        </w:tc>
        <w:tc>
          <w:tcPr>
            <w:tcW w:w="7372" w:type="dxa"/>
          </w:tcPr>
          <w:p w:rsidR="00121ACC" w:rsidRPr="008E511C" w:rsidRDefault="00121ACC"/>
        </w:tc>
      </w:tr>
      <w:tr w:rsidR="00121ACC" w:rsidRPr="008E51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8E511C">
              <w:t xml:space="preserve"> </w:t>
            </w:r>
            <w:proofErr w:type="gramEnd"/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277"/>
        </w:trPr>
        <w:tc>
          <w:tcPr>
            <w:tcW w:w="1985" w:type="dxa"/>
          </w:tcPr>
          <w:p w:rsidR="00121ACC" w:rsidRPr="008E511C" w:rsidRDefault="00121ACC"/>
        </w:tc>
        <w:tc>
          <w:tcPr>
            <w:tcW w:w="7372" w:type="dxa"/>
          </w:tcPr>
          <w:p w:rsidR="00121ACC" w:rsidRPr="008E511C" w:rsidRDefault="00121ACC"/>
        </w:tc>
      </w:tr>
      <w:tr w:rsidR="00121A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21ACC" w:rsidRPr="008E511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ОК-6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121ACC" w:rsidRPr="008E511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работы в команде с учетом особенностей каждого члена команды.</w:t>
            </w:r>
          </w:p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полноценного использования командной работы для достижения наиболее эффективного результата, с учетом социальных, этнических, конфессиональных и культурных различий.</w:t>
            </w:r>
          </w:p>
        </w:tc>
      </w:tr>
      <w:tr w:rsidR="00121ACC" w:rsidRPr="008E511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проектное задание, решать проектные задачи, распределять обязанности каждого члена команды с учетом социальных, этнических, конфессиональных и культурных различий, а также с учетом уровня профессиональной подготовки.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1ACC" w:rsidRPr="008E511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устанавливать принципиально важные контакты в области междисциплинарных связей, владеть инструментом формирования нужного психологического климата при работе в команде с учетом социальных, этнических, конфессиональных и культурных различий.</w:t>
            </w:r>
          </w:p>
        </w:tc>
      </w:tr>
      <w:tr w:rsidR="00121ACC" w:rsidRPr="008E511C" w:rsidTr="00DC74C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ОК-11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DC74C3" w:rsidRPr="00DB6E2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Default="00DC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социальную значимость будущей профессии дизайнера;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требования профессионального стандарта;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основные этапы и способы профессионального самовоспитания и саморазвития;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условия принятия наиболее эффективных решений</w:t>
            </w:r>
          </w:p>
        </w:tc>
      </w:tr>
      <w:tr w:rsidR="00DC74C3" w:rsidTr="00DC74C3">
        <w:trPr>
          <w:trHeight w:hRule="exact" w:val="19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Default="00DC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решать различные задачи профессиональной деятельности, выявлять, описывать и объяснять факты, явления и процессы в реальной жизни;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формировать первичные навыки профессиональной самооценки;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принимать наиболее эффективные решения и действовать в нестандартных ситуациях.</w:t>
            </w:r>
          </w:p>
        </w:tc>
      </w:tr>
      <w:tr w:rsidR="00DC74C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Default="00DC7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bCs/>
                <w:sz w:val="24"/>
                <w:szCs w:val="20"/>
              </w:rPr>
              <w:t>н</w:t>
            </w: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авыками взаимодействия и общения;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овладением методами анализа, прогнозирования, оптимизации и обоснования принятых решений;</w:t>
            </w:r>
          </w:p>
          <w:p w:rsidR="00DC74C3" w:rsidRPr="00DC74C3" w:rsidRDefault="00DC74C3" w:rsidP="00DC74C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DC74C3">
              <w:rPr>
                <w:rFonts w:ascii="Times New Roman" w:hAnsi="Times New Roman" w:cs="Times New Roman"/>
                <w:sz w:val="24"/>
                <w:szCs w:val="20"/>
              </w:rPr>
              <w:t>социальной и этической ответственностью за принятые решения.</w:t>
            </w:r>
          </w:p>
        </w:tc>
      </w:tr>
      <w:tr w:rsidR="00121ACC" w:rsidRPr="00DB6E22" w:rsidTr="00DC74C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121ACC" w:rsidRPr="00DB6E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Возможности и средства применения современных технологий, требуемых при реализации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  <w:tr w:rsidR="00121ACC" w:rsidRPr="00DB6E2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Постоянно проявлять знание современных технологий, требуемых при реализации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121ACC" w:rsidRPr="00DB6E2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средствами и навыками поиска информации и использования  современных технологий, требуемых при реализации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  <w:tr w:rsidR="00121ACC" w:rsidRPr="00DB6E22" w:rsidTr="00DC74C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1B51E9" w:rsidRPr="008E511C" w:rsidTr="001B51E9">
        <w:trPr>
          <w:trHeight w:hRule="exact" w:val="14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Default="001B5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способы исполнения эталонных образцов объектов дизайна или его отдельных элементов в макете, материале;</w:t>
            </w:r>
          </w:p>
          <w:p w:rsidR="001B51E9" w:rsidRPr="00AB249F" w:rsidRDefault="001B51E9" w:rsidP="001B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приемы выполнения объекта дизайна по графическому изображению (чертежу, перспективе);</w:t>
            </w:r>
          </w:p>
          <w:p w:rsidR="001B51E9" w:rsidRPr="00AB249F" w:rsidRDefault="001B51E9" w:rsidP="001B51E9">
            <w:pPr>
              <w:spacing w:after="0" w:line="240" w:lineRule="auto"/>
              <w:ind w:firstLine="62"/>
              <w:rPr>
                <w:sz w:val="20"/>
                <w:szCs w:val="24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основные свойства и характеристики различных материалов для макетирования и изготовления изделий</w:t>
            </w:r>
          </w:p>
        </w:tc>
      </w:tr>
      <w:tr w:rsidR="001B51E9" w:rsidRPr="008E511C" w:rsidTr="001B51E9">
        <w:trPr>
          <w:trHeight w:hRule="exact" w:val="12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Default="001B5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выполнять сложные эталонные образцы объекта дизайна в макете с использованием оптимальных материалов;</w:t>
            </w:r>
          </w:p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выполнять сложные эталонные образцы объекта дизайна в макете по графическому изображению (чертежу, перспективе)</w:t>
            </w:r>
          </w:p>
        </w:tc>
      </w:tr>
      <w:tr w:rsidR="001B51E9" w:rsidRPr="00DB6E22" w:rsidTr="001B51E9">
        <w:trPr>
          <w:trHeight w:hRule="exact" w:val="1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Default="001B5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способностью выполнять эталонные образцы объекта дизайна или его отдельные элементы в макете, материале;</w:t>
            </w:r>
          </w:p>
          <w:p w:rsidR="001B51E9" w:rsidRPr="00AB249F" w:rsidRDefault="001B51E9" w:rsidP="001B51E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</w:rPr>
            </w:pPr>
            <w:r w:rsidRPr="00AB249F">
              <w:rPr>
                <w:rFonts w:ascii="Times New Roman" w:eastAsia="Calibri" w:hAnsi="Times New Roman" w:cs="Times New Roman"/>
                <w:sz w:val="20"/>
              </w:rPr>
              <w:t>навыками изготовления макетов изделий, учитывая свойства и характеристики материалов</w:t>
            </w:r>
          </w:p>
        </w:tc>
      </w:tr>
      <w:tr w:rsidR="00121ACC" w:rsidRPr="00DB6E22" w:rsidTr="00DC74C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601C6C" w:rsidRPr="008E511C" w:rsidTr="00601C6C">
        <w:trPr>
          <w:trHeight w:hRule="exact" w:val="12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Default="00601C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Pr="00601C6C" w:rsidRDefault="00601C6C" w:rsidP="00601C6C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 xml:space="preserve">современные информационные ресурсы и графические редакторы для создания документации к </w:t>
            </w:r>
            <w:proofErr w:type="gramStart"/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дизайн-проекту</w:t>
            </w:r>
            <w:proofErr w:type="gramEnd"/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;</w:t>
            </w:r>
          </w:p>
          <w:p w:rsidR="00601C6C" w:rsidRPr="00601C6C" w:rsidRDefault="00601C6C" w:rsidP="00601C6C">
            <w:pPr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 xml:space="preserve">требования и правила использования современных информационных технологий </w:t>
            </w:r>
          </w:p>
        </w:tc>
      </w:tr>
      <w:tr w:rsidR="00601C6C" w:rsidRPr="008E511C" w:rsidTr="00601C6C">
        <w:trPr>
          <w:trHeight w:hRule="exact" w:val="22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Default="00601C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Pr="00601C6C" w:rsidRDefault="00601C6C" w:rsidP="00601C6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использовать в проектных разработках современные графические редакторы;</w:t>
            </w:r>
          </w:p>
          <w:p w:rsidR="00601C6C" w:rsidRPr="00601C6C" w:rsidRDefault="00601C6C" w:rsidP="00601C6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601C6C" w:rsidRPr="00601C6C" w:rsidRDefault="00601C6C" w:rsidP="00601C6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 xml:space="preserve">пользоваться библиотечными системами, правилами сбора, переработки и оформления текстовых и графических форм предоставления </w:t>
            </w:r>
            <w:proofErr w:type="gramStart"/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дизайн-проекта</w:t>
            </w:r>
            <w:proofErr w:type="gramEnd"/>
          </w:p>
        </w:tc>
      </w:tr>
      <w:tr w:rsidR="00601C6C" w:rsidRPr="008E511C" w:rsidTr="00601C6C">
        <w:trPr>
          <w:trHeight w:hRule="exact" w:val="14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Pr="00601C6C" w:rsidRDefault="00601C6C" w:rsidP="004F1617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bCs/>
                <w:sz w:val="24"/>
                <w:szCs w:val="2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C6C" w:rsidRPr="00601C6C" w:rsidRDefault="00601C6C" w:rsidP="004F1617">
            <w:pPr>
              <w:pStyle w:val="a6"/>
              <w:ind w:left="166"/>
              <w:rPr>
                <w:rFonts w:ascii="Times New Roman" w:hAnsi="Times New Roman" w:cs="Times New Roman"/>
                <w:sz w:val="24"/>
                <w:szCs w:val="20"/>
              </w:rPr>
            </w:pPr>
            <w:r w:rsidRPr="00601C6C">
              <w:rPr>
                <w:rFonts w:ascii="Times New Roman" w:hAnsi="Times New Roman" w:cs="Times New Roman"/>
                <w:sz w:val="24"/>
                <w:szCs w:val="20"/>
              </w:rPr>
              <w:t>комплексом способностей по использованию современных информационных технологий, ресурсов, графических редакторов в учебной и профессиональной деятельности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p w:rsidR="00121ACC" w:rsidRPr="008E511C" w:rsidRDefault="00121AC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709"/>
        <w:gridCol w:w="369"/>
        <w:gridCol w:w="501"/>
        <w:gridCol w:w="555"/>
        <w:gridCol w:w="733"/>
        <w:gridCol w:w="538"/>
        <w:gridCol w:w="1524"/>
        <w:gridCol w:w="1537"/>
        <w:gridCol w:w="1212"/>
      </w:tblGrid>
      <w:tr w:rsidR="00121ACC" w:rsidRPr="008E511C">
        <w:trPr>
          <w:trHeight w:hRule="exact" w:val="285"/>
        </w:trPr>
        <w:tc>
          <w:tcPr>
            <w:tcW w:w="710" w:type="dxa"/>
          </w:tcPr>
          <w:p w:rsidR="00121ACC" w:rsidRPr="008E511C" w:rsidRDefault="00121AC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1476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909,3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899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459,6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107,1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8E511C">
              <w:t xml:space="preserve"> </w:t>
            </w:r>
          </w:p>
          <w:p w:rsidR="00121ACC" w:rsidRPr="008E511C" w:rsidRDefault="00121AC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138"/>
        </w:trPr>
        <w:tc>
          <w:tcPr>
            <w:tcW w:w="710" w:type="dxa"/>
          </w:tcPr>
          <w:p w:rsidR="00121ACC" w:rsidRPr="008E511C" w:rsidRDefault="00121ACC"/>
        </w:tc>
        <w:tc>
          <w:tcPr>
            <w:tcW w:w="1702" w:type="dxa"/>
          </w:tcPr>
          <w:p w:rsidR="00121ACC" w:rsidRPr="008E511C" w:rsidRDefault="00121ACC"/>
        </w:tc>
        <w:tc>
          <w:tcPr>
            <w:tcW w:w="426" w:type="dxa"/>
          </w:tcPr>
          <w:p w:rsidR="00121ACC" w:rsidRPr="008E511C" w:rsidRDefault="00121ACC"/>
        </w:tc>
        <w:tc>
          <w:tcPr>
            <w:tcW w:w="568" w:type="dxa"/>
          </w:tcPr>
          <w:p w:rsidR="00121ACC" w:rsidRPr="008E511C" w:rsidRDefault="00121ACC"/>
        </w:tc>
        <w:tc>
          <w:tcPr>
            <w:tcW w:w="710" w:type="dxa"/>
          </w:tcPr>
          <w:p w:rsidR="00121ACC" w:rsidRPr="008E511C" w:rsidRDefault="00121ACC"/>
        </w:tc>
        <w:tc>
          <w:tcPr>
            <w:tcW w:w="710" w:type="dxa"/>
          </w:tcPr>
          <w:p w:rsidR="00121ACC" w:rsidRPr="008E511C" w:rsidRDefault="00121ACC"/>
        </w:tc>
        <w:tc>
          <w:tcPr>
            <w:tcW w:w="568" w:type="dxa"/>
          </w:tcPr>
          <w:p w:rsidR="00121ACC" w:rsidRPr="008E511C" w:rsidRDefault="00121ACC"/>
        </w:tc>
        <w:tc>
          <w:tcPr>
            <w:tcW w:w="1560" w:type="dxa"/>
          </w:tcPr>
          <w:p w:rsidR="00121ACC" w:rsidRPr="008E511C" w:rsidRDefault="00121ACC"/>
        </w:tc>
        <w:tc>
          <w:tcPr>
            <w:tcW w:w="1702" w:type="dxa"/>
          </w:tcPr>
          <w:p w:rsidR="00121ACC" w:rsidRPr="008E511C" w:rsidRDefault="00121ACC"/>
        </w:tc>
        <w:tc>
          <w:tcPr>
            <w:tcW w:w="1277" w:type="dxa"/>
          </w:tcPr>
          <w:p w:rsidR="00121ACC" w:rsidRPr="008E511C" w:rsidRDefault="00121ACC"/>
        </w:tc>
      </w:tr>
      <w:tr w:rsidR="00121A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8E511C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8E511C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21A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AC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1ACC" w:rsidRDefault="00121A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 w:rsidRPr="008E511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</w:tr>
      <w:tr w:rsidR="00121ACC" w:rsidRPr="008E511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экскурс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литературных и Интернет источников.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презентации.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эскизов характерных архитектурн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дизайнерских объектов по каждому из стилей или направлений (Древний Египет, Древняя Греция, Романский стиль, Готика, Барокко, Классицизм, Модерн, Конструктивизм) 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21AC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формальных композиций на тему анализа каждого из восьми "Больших стилей" или направлений.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форм.</w:t>
            </w:r>
            <w:r w:rsidRPr="008E511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</w:tr>
      <w:tr w:rsidR="00121A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литературных и Интерне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источников,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Предпроектный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зарисовок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РТВ.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адекватной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литературных и Интерне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источников,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презентационной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планшета.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доклада.</w:t>
            </w:r>
            <w:r w:rsidRPr="008E511C">
              <w:t xml:space="preserve"> </w:t>
            </w:r>
          </w:p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Остановочный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транспорта</w:t>
            </w:r>
            <w:r w:rsidRPr="008E511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</w:tr>
      <w:tr w:rsidR="00121AC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Остановочный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среды/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Ключевая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фасадов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«первого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этажа»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города.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121ACC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место-расположения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адекватных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Привязка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виртуального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пояснительной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записки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Антропометрические,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гигиенические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эргономические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 w:rsidRPr="008E511C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санитарных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детей.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зарисовок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РТВ.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70/34И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96/54И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96/54И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парковых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зон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погоды,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суток.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Визуально-функциональное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ландшафта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формами.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528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концепции.</w:t>
            </w:r>
            <w:r w:rsidRPr="008E511C">
              <w:t xml:space="preserve"> </w:t>
            </w:r>
          </w:p>
          <w:p w:rsidR="00121ACC" w:rsidRPr="008E511C" w:rsidRDefault="008E511C" w:rsidP="00BD567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сквера,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погоды,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суток.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ландшафта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формами.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144/42И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144/42И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антропометрические,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гигиенические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8E511C">
              <w:t xml:space="preserve"> </w:t>
            </w:r>
          </w:p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СанПиНы.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40/24И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 w:rsidRPr="008E511C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виртуального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</w:t>
            </w:r>
            <w:proofErr w:type="spellEnd"/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пояснительной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записки.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130/30И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170/54И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170/54И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8E511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Благоустройство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фасад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загородного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коттеджа</w:t>
            </w:r>
            <w:r w:rsidRPr="008E511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</w:tr>
      <w:tr w:rsidR="00121ACC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загородных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коттеджей.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окружающей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загородного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коттеджа.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требования.</w:t>
            </w:r>
            <w:r w:rsidRPr="008E511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 w:rsidRPr="008E511C">
        <w:trPr>
          <w:trHeight w:hRule="exact" w:val="528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загородного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коттеджа.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фотографиями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образное,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цветофактурное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планировочного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110/23И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144/46И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144/46И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жилого</w:t>
            </w:r>
            <w:r w:rsidRPr="008E511C">
              <w:t xml:space="preserve"> </w:t>
            </w:r>
          </w:p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теоретического материала, обозначенного на лекциях.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121ACC" w:rsidRPr="008E511C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существующей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при-родной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фотографиями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кст+гр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афические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поиски),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образное,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цветофактурное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планировочного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наполнение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пространства.</w:t>
            </w:r>
            <w:r w:rsidRPr="008E511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теоретического материала в процессе выполнения практического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8E511C">
              <w:t xml:space="preserve"> </w:t>
            </w:r>
          </w:p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121/36И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121/36И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</w:tr>
      <w:tr w:rsidR="00121ACC" w:rsidRPr="00DB6E22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899/30 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459,6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121A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оценкой, курсовой проект, 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- 11,ПК-6,ПК- 7,ПК-10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21A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21ACC">
        <w:trPr>
          <w:trHeight w:hRule="exact" w:val="138"/>
        </w:trPr>
        <w:tc>
          <w:tcPr>
            <w:tcW w:w="9357" w:type="dxa"/>
          </w:tcPr>
          <w:p w:rsidR="00121ACC" w:rsidRDefault="00121ACC"/>
        </w:tc>
      </w:tr>
      <w:tr w:rsidR="00121ACC" w:rsidRPr="008E511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  <w:proofErr w:type="spellEnd"/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реше-ния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8E511C">
              <w:t xml:space="preserve"> 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технологий: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Формы учебных занятий с использованием информационно-коммуникационных технологий: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средств.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A7F9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A7F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По дисциплине «Проектная деятельность» предусмотрена аудиторная,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внеауди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-торная домашняя самостоятельная работа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. В процессе данной работы студенты выполняют упражнения и основные практические задания. Частично задания выполняются на практических занятиях, частично самостоятельно.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>Примерный перечень упражнений: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 Имитация материалов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Передача текстуры и фактуры материала графическими средствами.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2 планшета 50х50 (имитация древесины и других материалов на выбор)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«Уличный светильник»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Изучение конструктивных особенностей и художественного решения уличного светильника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эскизного проекта «Уличный светильник» с применением художественно-образной концепции.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"Малая архитектурная форма"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Изучение принципов формообразования малых архитектурных форм.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Выполнение эскизного проекта «МАФ» с применением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художественно-образной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кон-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цепции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"Малое архитектурное сооружение"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Изучение принципов формообразования малых архитектурных сооружений (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остано-вочных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комплексов, беседок и т.д.).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эскизного проекта «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» с применением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художественно-образной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кон-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цепции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«Мебель-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трансформер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Разработка предмета мебели с элементами трансформации.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Объединение различных конструктивных схем и трансформаций в единое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композици-онное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решение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«Сквер или парковая зона»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lastRenderedPageBreak/>
        <w:t xml:space="preserve">Изучение принципов организации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скверовых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или парковых пространств.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Планировоч-ное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решение, стилистика или концепция с учетом существующего исторического архи-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тектурного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контекста.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эскизного проекта с применением художественно-образной концепции.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«Общественный интерьер»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Изучение принципов проектирования общественных интерьеров. Отличие обществен-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интерьера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жилого или производственного. Учет существующих норм и правил при проектировании общественных интерьеров различного типа.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 Выполнение эскизного проекта с применением художественно-образной концепции.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«Текстиль в интерьере»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Имитация текстильных изделий, применяемых в интерьере.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Композиционное решение фрагмента интерьера с использованием нескольких видов текстильных изделий.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«Театр»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Эскизный проект комплекта мебели для театрального кафе (зоны отдыха).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Передача художественного образа, театральной атмосферы.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Клаузура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"Жилой интерьер"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Разработка эскизного проекта жилого интерьера с учетом специфики типа жилого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по-мещения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(квартира, коттедж, студия и т.д.).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Композиционное решение фрагмента интерьера.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Планшет 50х50</w:t>
      </w:r>
    </w:p>
    <w:p w:rsid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>Основные практические задания (ОПЗ):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№1 Эскизы на тему анализа основных исторических архитектурных стилей. 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Создание эскизов и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набросков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наиболее характерных для выбранного стиля ар-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хитектурных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сооружений.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 (наиболее соответствующий выбранному стилю).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свободный (не меньше А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>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A7F92">
        <w:rPr>
          <w:rFonts w:ascii="Times New Roman" w:hAnsi="Times New Roman" w:cs="Times New Roman"/>
          <w:sz w:val="24"/>
          <w:szCs w:val="24"/>
        </w:rPr>
        <w:t xml:space="preserve">Количество стилей - 8 (Древний Египет, Древняя Греция, Романский стиль,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-тика, Барокко, Классицизм, Модерн, направление "Функционализм" или "к\Конструктивизм").</w:t>
      </w:r>
      <w:proofErr w:type="gramEnd"/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№2  "Фотосъемка 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территории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МАФ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Фотосъемка существующей территории сквера или городского парка, для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кото-рой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будет разрабатываться проект МАФ.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Зарисовка существующей территории сквера или городского парка,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разработанных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МАФ.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 (наиболее соответствующий выбранному стилю).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№3 " Фотосъемка 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территории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остановочного комплекса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Фотосъемка существующей городской территории, для которой будет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разраба-тываться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проект МАС.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lastRenderedPageBreak/>
        <w:t xml:space="preserve">Зарисовка существующей городской территории,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разработанных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оста-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новок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общественного транспорта.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 (наиболее соответствующий выбранному стилю).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№4 " Фотосъемка 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территории с учетом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разработан-ной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детской площадки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Фотосъемка существующей городской территории, для которой будет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разраба-тываться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проект детской игровой площадки.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Зарисовка существующей городской территории, с учетом разработанной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дет-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игровой площадки.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свободный, включая компьютерное моделирование.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планшета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ОПЗ №5 " Фотосъемка 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территории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Фотосъемка существующей территории сквера или городского парка.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Изучение принципов организации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скверовых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или парковых пространств. Планировочное решение, стилистика или концепция с учетом существующего исторического архитектурного контекста.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эскизного проекта с применением художественно-образной концепции.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свободный, включая компьютерное моделирование.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планшета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ОПЗ №6 Обмер помещения (проектное задание к курсовому проектированию)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Выполнение обмеров помещения.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чертежей по обмерам.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Выполнение проектной экспозиции по результатам обмеров.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2 планшета 50х70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ОПЗ №7 Проектное предложение общественного интерьера.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Изучение принципов проектирования общественных интерьеров. Отличие общественного интерьера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жилого или производственного. Учет существующих норм и правил при проектировании общественных интерьеров различного типа.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Трехмерное моделирование общественного интерьера.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Материал эскизов - компьютерное моделирование.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Формат планшета 800х1200 мм.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ОПЗ №8 Проектное предложение жилого интерьера.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Обоснование проектной концепции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Цветовое и композиционное решение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Проектная экспозиция – 2 планшета 50х70.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В объем дисциплины «Проектная деятельность» входит курсовое проектирование.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Курсовой проект выполняется обучающимся самостоятельно под руководством преподавателя.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При выполнении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проектов. После выбора темы преподаватель формулирует задание </w:t>
      </w:r>
      <w:r w:rsidRPr="001A7F92">
        <w:rPr>
          <w:rFonts w:ascii="Times New Roman" w:hAnsi="Times New Roman" w:cs="Times New Roman"/>
          <w:sz w:val="24"/>
          <w:szCs w:val="24"/>
        </w:rPr>
        <w:lastRenderedPageBreak/>
        <w:t>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Примерный перечень тем курсовых проектов представлены в разделе 7 «Оценочные средства для проведения промежуточной аттестации».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>Перечень дополнительных заданий для практических занятий: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1.. Цели и задачи научных исследований в области городской среды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1.Прочитайте указанную статью из журнала «Дизайн. Материалы. Технология». Определите цель изложенного исследования. Напишите аннотацию. </w:t>
      </w:r>
      <w:r w:rsidRPr="001A7F92">
        <w:rPr>
          <w:rFonts w:ascii="Times New Roman" w:hAnsi="Times New Roman" w:cs="Times New Roman"/>
          <w:sz w:val="24"/>
          <w:szCs w:val="24"/>
        </w:rPr>
        <w:tab/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1.Журналы «Дизайн. Материалы. Технология» 2010-2012 г.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ab/>
        <w:t xml:space="preserve">2.Жданова Н.С. Электронный учебно-методический комплекс «Теория и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исто-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рия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дизайна». М.: ИНИПИ РАО №50201450479 от 11.06.2014 Свидетельство о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реги-страции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электронного ресурса №20201 от 11.06.2014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2. Виды научных исследований в области городской среды.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 Прочитайте указанную статью из журнала «Дизайн. Материалы. Технология». Определите вид  изложенного исследования. Напишите аннотацию.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1.Журналы «Дизайн. Материалы. Технология» 2010-2012 г.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ab/>
        <w:t xml:space="preserve">2.Жданова Н.С. Электронный учебно-методический комплекс «Теория и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исто-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рия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дизайна». М.: ИНИПИ РАО №50201450479 от 11.06.2014 Свидетельство о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реги-страции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электронного ресурса №20201 от 11.06.2014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3.Сбор и классификация информации по объектам городской среды.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</w:t>
      </w:r>
      <w:r w:rsidRPr="001A7F92">
        <w:rPr>
          <w:rFonts w:ascii="Times New Roman" w:hAnsi="Times New Roman" w:cs="Times New Roman"/>
          <w:sz w:val="24"/>
          <w:szCs w:val="24"/>
        </w:rPr>
        <w:tab/>
        <w:t>Классифицируйте объекты городской среды в соответствии с заявленными критериями.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         1.Жданова Н.С. Электронный учебно-методический комплекс «Теория и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-тория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дизайна». М.: ИНИПИ РАО №50201450479 от 11.06.2014 Свидетельство о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реги-страции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электронного ресурса №20201 от 11.06.2014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4. Структура научных исследований в области графического стиля.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1.Напишите содержание Вашей научной работы.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Определите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в какую часть будут входить отобранные носители графического стиля.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Тема 5. Выбор методов исследования в зависимости от цели и предмета </w:t>
      </w:r>
      <w:proofErr w:type="spellStart"/>
      <w:proofErr w:type="gramStart"/>
      <w:r w:rsidRPr="001A7F92">
        <w:rPr>
          <w:rFonts w:ascii="Times New Roman" w:hAnsi="Times New Roman" w:cs="Times New Roman"/>
          <w:sz w:val="24"/>
          <w:szCs w:val="24"/>
        </w:rPr>
        <w:t>исследо-вания</w:t>
      </w:r>
      <w:proofErr w:type="spellEnd"/>
      <w:proofErr w:type="gramEnd"/>
      <w:r w:rsidRPr="001A7F92">
        <w:rPr>
          <w:rFonts w:ascii="Times New Roman" w:hAnsi="Times New Roman" w:cs="Times New Roman"/>
          <w:sz w:val="24"/>
          <w:szCs w:val="24"/>
        </w:rPr>
        <w:t>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1.Осуществите отбор методов и дайте письменное обоснование.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 Жданова Н.С.,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Мишуковская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Ю.И. Методологические основы разработки предметно-пространственных систем. Опорные конспекты лекций. Магнитогорск: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МаГУ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, 2012 – 108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2. Жданова Н.С. Электронный учебно-методический комплекс «Теория и история дизайна». М.: ИНИПИ РАО №50201450479 от 1</w:t>
      </w:r>
      <w:bookmarkStart w:id="0" w:name="_GoBack"/>
      <w:bookmarkEnd w:id="0"/>
      <w:r w:rsidRPr="001A7F92">
        <w:rPr>
          <w:rFonts w:ascii="Times New Roman" w:hAnsi="Times New Roman" w:cs="Times New Roman"/>
          <w:sz w:val="24"/>
          <w:szCs w:val="24"/>
        </w:rPr>
        <w:t>1.06.2014 Свидетельство о регистрации электронного ресурса №20201 от 11.06.2014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6. Работа с различными источниками научной информации.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</w:t>
      </w:r>
      <w:r w:rsidRPr="001A7F92">
        <w:rPr>
          <w:rFonts w:ascii="Times New Roman" w:hAnsi="Times New Roman" w:cs="Times New Roman"/>
          <w:sz w:val="24"/>
          <w:szCs w:val="24"/>
        </w:rPr>
        <w:tab/>
        <w:t>Систематизируйте информацию сайтов, указанных преподавателем.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7. Методика исследования объектов городской среды и их описание.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1.Опишите объект городской среды в соответствии с выбранной методикой.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 Жданова Н.С.,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Мишуковская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Ю.И. Методологические основы разработки предметно-пространственных систем. Опорные конспекты лекций. Магнитогорск: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МаГУ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, 2012 – 108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Тема 8. Работа над рукописью, правила цитирования.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</w:t>
      </w:r>
      <w:r w:rsidRPr="001A7F92">
        <w:rPr>
          <w:rFonts w:ascii="Times New Roman" w:hAnsi="Times New Roman" w:cs="Times New Roman"/>
          <w:sz w:val="24"/>
          <w:szCs w:val="24"/>
        </w:rPr>
        <w:tab/>
        <w:t>Произведите цитирование печатных источников для подтверждения текста первого параграфа.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1.Кузнецов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2. Произведите нумерацию и надписи под иллюстрациями первой главы.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Перечень рекомендуемой литературы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>3. Кузнецов И.Н. Научное исследование. Методика проведения и оформления. М.: Издательско-торговая корпорация «Дашков и К»,  2009  – 480 с.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F92" w:rsidRDefault="001A7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 Оценочные средства для проведения промежуточной аттестации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3443"/>
        <w:gridCol w:w="4432"/>
      </w:tblGrid>
      <w:tr w:rsidR="008466FB" w:rsidRPr="008466FB" w:rsidTr="001B51E9">
        <w:trPr>
          <w:trHeight w:val="753"/>
          <w:tblHeader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Структурный элемент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8466FB" w:rsidRPr="008466FB" w:rsidTr="008466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ОК-6: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8466FB" w:rsidRPr="008466FB" w:rsidTr="001B51E9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7EC9" w:rsidRPr="00217EC9" w:rsidRDefault="00217EC9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работы в  команде с различным этническим, социальным, конфессиональным и культурным составом.  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историю культурного развития человека и человечества;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направления развития культуры, искусства различных национальностей, этнических групп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Этимология культуры и ее понятие.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культуры (классификация по различным компонентам).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Культурные различия: особенности в культурах разных национальностей, этнических групп.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Специфические черты развития искусства в разных странах.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Проектная культура 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словие развития общества.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проектной культуры: ценностно-значимый образ, аксиология, концепция.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Национальное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интернациональное в искусстве и дизайне.</w:t>
            </w:r>
          </w:p>
        </w:tc>
      </w:tr>
      <w:tr w:rsidR="008466FB" w:rsidRPr="008466FB" w:rsidTr="001B51E9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сферах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коммуникации</w:t>
            </w:r>
            <w:r w:rsidR="0021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работе в команде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в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дизайн-проектах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знания других культур, национальные традиции и пр.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и основные практические задания.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учитывать возможности использования особенностей изобразительных средств разных культур, народов</w:t>
            </w:r>
            <w:r w:rsidR="00217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работе в команде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учитывать возможность разработки концепции на основе национальных традиций, искусств. 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8466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толерантного восприятия социальных, этнических, конфессиональных и культурных различий;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комплексом способностей по внедрению в дизайн-проект культурных и национальных особенностей народов мира, регионального компонента 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толерантного восприятия социальных, этнических, конфессиональных и культурных различий.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курсового проекта: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Обмер проектируемого объекта.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Проектное предложение организации пространства средового объекта. 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курсового проекта, предложенная студентом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толерантное отношение к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социальным, этнические и культурным различиям при разработке проектной концепции;</w:t>
            </w:r>
            <w:proofErr w:type="gramEnd"/>
          </w:p>
          <w:p w:rsidR="008466FB" w:rsidRPr="008466FB" w:rsidRDefault="008466FB" w:rsidP="008466F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внедрять в дизайн-проект культурные и национальные особенности народов мира;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проводить проектную разработку 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на основе использования регионального компонента.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Примерные темы курсовых проектов: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2семестр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изделий мебели Востока МАФ (специфика изделий, </w:t>
            </w:r>
            <w:proofErr w:type="spell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обмерочные</w:t>
            </w:r>
            <w:proofErr w:type="spell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работы)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Воспроизведение предметов аналогов МАФ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Сравнительный анализ восточной и западной культуры в средовом проектировании (выявление отличий, обмеры, чертежи)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семестр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Проектное предложение комплекта мебели для кафе в национальных традициях.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Национальный орнамент как основа проектной концепции молодежного центра.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Проявление этнических че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 в пр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оектировании интерьера кафе.</w:t>
            </w:r>
          </w:p>
        </w:tc>
      </w:tr>
      <w:tr w:rsidR="008466FB" w:rsidRPr="008466FB" w:rsidTr="008466F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ОК-11: 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8466FB" w:rsidRPr="008466FB" w:rsidTr="001B51E9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социальную значимость будущей профессии дизайнера;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профессионального стандарта;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этапы и способы профессионального самовоспитания и саморазвития;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 принятия наиболее эффективных решений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 ответственность дизайнера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Этическая ответственность дизайнера.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Авторское право в профессиональной деятельности дизайнера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Необходимые компоненты профессиональной деятельности дизайнера.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Сущность проектной деятельности.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профессионального стандарта к профессии дизайнера.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Исторические предпосылки возникновения профессии «Дизайнер»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 значимость объектов проектирования.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Коммуникативная составляющая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дизайн-деятельности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Гуманистическая составляющая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дизайн-деятельности</w:t>
            </w:r>
            <w:proofErr w:type="gramEnd"/>
          </w:p>
        </w:tc>
      </w:tr>
      <w:tr w:rsidR="008466FB" w:rsidRPr="008466FB" w:rsidTr="001B51E9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различные задачи профессиональной деятельности, выявлять, описывать и объяснять факты, явления и процессы в реальной жизни;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формировать первичные навыки профессиональной самооценки;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принимать наиболее эффективные решения и действовать в нестандартных ситуациях.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Упражнения и основные практические задания: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изучать, анализировать исторические факты по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разрабатываемой теме;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современное состояние проблемы;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обосновывать необходимость и востребованность проектной разработки, ее социальную значимость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авыками взаимодействия и общения;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овладением методами анализа, прогнозирования, оптимизации и обоснования принятых решений;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социальной и этической ответственностью за принятые решения.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курсового проектирования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обосновывать проектно-образную концепцию;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просчитывать возможные пути реализации и функционирования проектируемого объекта;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коллективное обсуждение проектного предложения, доказательно аргументировать принятые решения;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следовать нормам этики и морали при разработке проектной концепции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Примерные темы курсовых проектов: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курсового проекта: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Обмер общественного интерьера (6 семестр)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Проектное предложение комплекта мебели для общественного интерьера (6 семестр)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курсового проекта, предложенная студентом</w:t>
            </w:r>
          </w:p>
        </w:tc>
      </w:tr>
      <w:tr w:rsidR="008466FB" w:rsidRPr="008466FB" w:rsidTr="008466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ПК-6</w:t>
            </w:r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: способностью применять современные технологии, требуемые при реализации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приемы гармонизации форм, структур, комплексов посредством современных технологий;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 xml:space="preserve">рациональные методы поиска, отбора, систематизации и использования информации по современным технологиям в проектировании 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Целевое назначение современных технологий в проектировании среды.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построения концепции проекта на основе современных материалов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технологии обработки материалов как средство выразительности изделия.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Формообразование предметов мебели с использованием современных технологий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технологии при образовании новых текстур и фактур материалов для изготовления объектов среды.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Цифровые технологии как этап и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как результат проектирования.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компьютерных программ в проектировании среды.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64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самостоятельно планировать свою деятельность при решении проектных задач;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64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отбирать методы, приемы, средства решения проектной задачи;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64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вырабатывать индивидуальный стиль проектной деятельности посредством применения современных технологий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и 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оптимальный план действий по этапам проектной разработки;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выявлять возможность использования современных материалов в проекте;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оптимальные современные технологии при проектировании изделий и объектов среды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методикой организации целостного художественно-творческого процесса, осознанием необходимости использования информационно-компьютерной техники с целью оптимизации проектной деятельности.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64" w:lineRule="auto"/>
              <w:ind w:left="307" w:hanging="284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8466FB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творческим переносом знаний и умений в новые условия.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курсового проектирования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в проектировании современные материалы и технологии;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рационально планировать этапы проектирования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знания и умения со смежных областей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современные инструменты при выполнении измерительных и </w:t>
            </w:r>
            <w:proofErr w:type="spell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обмерочных</w:t>
            </w:r>
            <w:proofErr w:type="spell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компьютерные программы при работе над проектом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курсового проекта: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Обмер изделия </w:t>
            </w:r>
            <w:proofErr w:type="spellStart"/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мебелиили</w:t>
            </w:r>
            <w:proofErr w:type="spellEnd"/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оборудования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Проектное предложение объекта среды с использованием современных технологий. Тема курсового проекта, предложенная студентом</w:t>
            </w:r>
          </w:p>
        </w:tc>
      </w:tr>
      <w:tr w:rsidR="00BD567C" w:rsidRPr="008466FB" w:rsidTr="00BD567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567C" w:rsidRPr="008466FB" w:rsidRDefault="00BD567C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6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1B51E9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B63935" w:rsidRDefault="001B51E9" w:rsidP="001B51E9">
            <w:pPr>
              <w:rPr>
                <w:rFonts w:ascii="Times New Roman" w:hAnsi="Times New Roman" w:cs="Times New Roman"/>
              </w:rPr>
            </w:pPr>
            <w:r w:rsidRPr="00B63935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способы исполнения эталонных образцов объектов дизайна или его отдельных элементов в макете, материале;</w:t>
            </w:r>
          </w:p>
          <w:p w:rsidR="001B51E9" w:rsidRPr="001B51E9" w:rsidRDefault="001B51E9" w:rsidP="001B51E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приемы выполнения объекта дизайна по графическому изображению (чертежу, перспективе);</w:t>
            </w:r>
          </w:p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lastRenderedPageBreak/>
              <w:t>основные свойства и характеристики различных материалов для макетирования и изготовления изделий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lastRenderedPageBreak/>
              <w:t>Краткая характеристика факторов комплексного проектирования среды: польза, удобство, красота.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Музейный образец как источник знаний о проектировании предметно-пространственной среды.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Художественные стили как основа проектной концепции.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 xml:space="preserve">Категории проектной деятельности: </w:t>
            </w:r>
            <w:r w:rsidRPr="001B51E9">
              <w:rPr>
                <w:rFonts w:ascii="Times New Roman" w:eastAsia="Calibri" w:hAnsi="Times New Roman" w:cs="Times New Roman"/>
                <w:sz w:val="24"/>
              </w:rPr>
              <w:lastRenderedPageBreak/>
              <w:t>проектный образ, функция вещи, морфология  предметно-пространственной среды</w:t>
            </w:r>
            <w:proofErr w:type="gramStart"/>
            <w:r w:rsidRPr="001B51E9">
              <w:rPr>
                <w:rFonts w:ascii="Times New Roman" w:eastAsia="Calibri" w:hAnsi="Times New Roman" w:cs="Times New Roman"/>
                <w:sz w:val="24"/>
              </w:rPr>
              <w:t xml:space="preserve"> .</w:t>
            </w:r>
            <w:proofErr w:type="gramEnd"/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Средства проектирования: композиция, проектно-графическое моделирование, макетирование.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 xml:space="preserve"> Макетирование как этап проектной разработки средовых объектов.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макетирование как результат проектной разработки  предметно-пространственной среды.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Виды изображений в проектировании  средовых объектов.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6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Чертеж как основа выполнения макета, его реалистичности и объективности.</w:t>
            </w:r>
          </w:p>
        </w:tc>
      </w:tr>
      <w:tr w:rsidR="001B51E9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B63935" w:rsidRDefault="001B51E9" w:rsidP="001B5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Уметь 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сложные эталонные образцы объекта дизайна в макете с использованием оптимальных материалов;</w:t>
            </w:r>
          </w:p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сложные эталонные образцы объекта дизайна в макете по графическому изображению (чертежу, перспективе)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Упражнения и основные практические задания</w:t>
            </w:r>
          </w:p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При выполнении практических заданий и упражнений необходимо: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выбирать наиболее оптимальные виды изображений  средовых объектов;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чертежи деталей, конструктивных узлов, сборочных единиц  средовых объектов;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фронтальные, объемные, объемно-пространственные композиции  предметно-пространственной среды.</w:t>
            </w:r>
          </w:p>
        </w:tc>
      </w:tr>
      <w:tr w:rsidR="001B51E9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B63935" w:rsidRDefault="001B51E9" w:rsidP="001B5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способностью выполнять эталонные образцы объекта дизайна или его отдельные элементы в макете, материале;</w:t>
            </w:r>
          </w:p>
          <w:p w:rsidR="001B51E9" w:rsidRPr="001B51E9" w:rsidRDefault="001B51E9" w:rsidP="001B51E9">
            <w:pPr>
              <w:spacing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навыками изготовления макетов изделий, учитывая свойства и характеристики материалов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Основные практические задания</w:t>
            </w:r>
          </w:p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Курсовой проект</w:t>
            </w:r>
          </w:p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При выполнении практических заданий и курсового проектирования необходимо: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8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чертежи изделий и другие графические изображения;</w:t>
            </w:r>
          </w:p>
          <w:p w:rsidR="001B51E9" w:rsidRPr="001B51E9" w:rsidRDefault="001B51E9" w:rsidP="001B51E9">
            <w:pPr>
              <w:widowControl w:val="0"/>
              <w:numPr>
                <w:ilvl w:val="0"/>
                <w:numId w:val="28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</w:rPr>
            </w:pPr>
            <w:r w:rsidRPr="001B51E9">
              <w:rPr>
                <w:rFonts w:ascii="Times New Roman" w:eastAsia="Calibri" w:hAnsi="Times New Roman" w:cs="Times New Roman"/>
                <w:sz w:val="24"/>
              </w:rPr>
              <w:t>выполнять рабочие и демонстрационные макеты проектируемых изделий.</w:t>
            </w:r>
          </w:p>
          <w:p w:rsidR="001B51E9" w:rsidRPr="001B51E9" w:rsidRDefault="001B51E9" w:rsidP="001B51E9">
            <w:pPr>
              <w:tabs>
                <w:tab w:val="left" w:pos="214"/>
              </w:tabs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8466FB" w:rsidRPr="008466FB" w:rsidTr="008466F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ПК-10: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современные информационные ресурсы и графические редакторы для создания документации к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дизайн-проекту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требования и правила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использования современных информационных технологий 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Номенклатура документации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проекту.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Преимущества и недостатки </w:t>
            </w:r>
            <w:proofErr w:type="spell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интернет-ресурсов</w:t>
            </w:r>
            <w:proofErr w:type="spell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подготовке материалов к проекту.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визуализации проектных решений.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Компьютерные программы для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Компьютерные программы для проектирования среды.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Необходимость использования специализированных и научных библиотечных систем при разработке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проектирования.</w:t>
            </w: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в проектных разработках современные графические редакторы;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пользоваться библиотечными системами, правилами сбора, переработки и оформления текстовых и графических форм предоставления </w:t>
            </w:r>
            <w:proofErr w:type="gramStart"/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и 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графические редакторы при выполнении проектных разработок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правила сбора, переработки и оформления материалов проекта посредством информационных ресурсов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66FB" w:rsidRPr="008466FB" w:rsidTr="001B51E9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07" w:hanging="3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комплексом способностей по использованию современных информационных технологий, ресурсов, графических редакторов в учебной и профессиональной деятельности</w:t>
            </w:r>
          </w:p>
        </w:tc>
        <w:tc>
          <w:tcPr>
            <w:tcW w:w="2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практические задания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выполнении практических заданий и курсового проектирования необходимо:  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проектную и техническую документацию;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графические редакторы при выполнении проектных разработок;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различные информационные ресурсы для сбора и обработки материалов проекта;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комплексное изучение темы с использованием библиотечных систем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оптимальные выбор литературы и других источников, оформлять библиографический список по соответствующим требованиям;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наглядно-иллюстративные материалы, презентации и другие мультимедийные средства представления проекта.</w:t>
            </w:r>
          </w:p>
          <w:p w:rsidR="008466FB" w:rsidRPr="008466FB" w:rsidRDefault="008466FB" w:rsidP="00846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курсового проекта: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эскиза объекта среды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Проектное предложение объекта </w:t>
            </w:r>
            <w:r w:rsidRPr="008466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</w:p>
          <w:p w:rsidR="008466FB" w:rsidRPr="008466FB" w:rsidRDefault="008466FB" w:rsidP="008466F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6F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курсового проекта, предложенная студентом</w:t>
            </w:r>
          </w:p>
        </w:tc>
      </w:tr>
    </w:tbl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8466FB" w:rsidRPr="008466FB" w:rsidRDefault="008466FB" w:rsidP="008466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8466FB" w:rsidRPr="008466FB" w:rsidSect="008466FB">
          <w:pgSz w:w="11907" w:h="16840"/>
          <w:pgMar w:top="567" w:right="851" w:bottom="567" w:left="1701" w:header="720" w:footer="720" w:gutter="0"/>
          <w:cols w:space="720"/>
          <w:docGrid w:linePitch="299"/>
        </w:sect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«Проектная деятельность» включает теоретические вопросы, позволяющие оценить уровень усвоения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зачета с оценкой, экзамена и в форме выполнения и защиты курсового проекта.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– зачет с оценкой по дисциплине «Проектная деятельность» включает теоретические вопросы, позволяющие оценить уровень усвоения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задание, выявляющие степень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владений. Перечень теоретических вопросов представлен в пункте 7 (а).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- экзамен по дисциплине «Проектная деятельность» включает теоретические вопросы, позволяющие оценить уровень усвоения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Примерный перечень вопросов к экзамену: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Мир мебели и современное состояние производства.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Профессия – «Дизайнер среды».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История подготовки художественных кадров для промышленного производства объектов среды.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Комплексное проектирование мебели – особая область деятельности человека.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Комплексное проектирование мебели на основе музейных образцов.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Сущность проектной деятельности.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Требования технической эстетики к промышленным изделиям.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Учет функциональных и эргономических требований в процессе создания мебели.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Зависимость формы предмета от используемых материалов, конструкций и технологии производства.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466FB">
        <w:rPr>
          <w:rFonts w:ascii="Times New Roman" w:eastAsia="Times New Roman" w:hAnsi="Times New Roman" w:cs="Times New Roman"/>
          <w:bCs/>
          <w:sz w:val="24"/>
          <w:szCs w:val="24"/>
        </w:rPr>
        <w:t>лассификация зданий, мебели и оборудования.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Виды проектной графики.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Процесс художественного проектирования.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Этапы художественного проектирования.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Предпроектный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анализ.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Этапы художественного проектирования. Проектный анализ.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Этапы художественного проектирования. Проектно-графическое моделирование.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Этапы художественного проектирования. Уточнение и завершение проектных предложений.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Составление проектно-конструкторской документации. Правила выполнения технических чертежей.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Социально-экономические концепции типового жилья. Первый и второй периоды.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Социально-экономические концепции типового жилья. Третий период.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Социально-экономические концепции типового жилья. Четвертый период.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Зонирование жилых помещений.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Зонирование жилых помещений. Кухня, кухонное оборудование, особенности проектирования обеденной зоны.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Входные и межкомнатные двери.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Портрет потребителя и его значение для образной концепции проектирования.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Трансформирующаяся мебель. Метод комбинаторики.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Цели задачи и этапы проектирования рабочей зоны подростка.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Современные технологии в проектировании среды.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Детская мебель и требования к ней.</w:t>
      </w:r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Экспозиционное оборудование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8466FB" w:rsidRPr="008466FB" w:rsidRDefault="008466FB" w:rsidP="008466F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для спортивных и детских площадок. Эргономические и конструктивные требования.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Перечень возможных тем научно-исследовательских работ в области проектной деятельности: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Проблема формирования облика городской среды в районах города. «Сталинский неоклассицизм» на примере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 Проблема формирования облика городской среды в районах города. Анализ послевоенной малоэтажной застройки, т. н. «немецких кварталов» на примере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Проблема формирования облика городской среды в районах города. Анализ принципов градостроительного проектирования в период панельного малоэтажного строительства 50-60-х гг. на примере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Проблема формирования облика городской среды в районах города.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Анлиз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структуры городской среды районов многоэтажной застройки 60-80 гг. на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при-мере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Проблема формирования облика городской среды в районах города. Анализ принципов формирования городской среды в районах современной (21 в.) высокоэтажной застройки на примере города Магнитогорска. 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8466F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466FB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8466FB" w:rsidRPr="008466FB" w:rsidRDefault="008466FB" w:rsidP="008466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– курсовой проект. 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«Проектная деятельность». При выполнении курсовой </w:t>
      </w:r>
      <w:proofErr w:type="gramStart"/>
      <w:r w:rsidRPr="008466FB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gramEnd"/>
      <w:r w:rsidRPr="008466FB">
        <w:rPr>
          <w:rFonts w:ascii="Times New Roman" w:eastAsia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F92">
        <w:rPr>
          <w:rFonts w:ascii="Times New Roman" w:hAnsi="Times New Roman" w:cs="Times New Roman"/>
          <w:b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1A7F92" w:rsidRPr="008466FB" w:rsidRDefault="001A7F92" w:rsidP="001A7F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66FB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1A7F92" w:rsidRPr="001A7F92" w:rsidRDefault="001A7F92" w:rsidP="001A7F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F9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Великанова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>, С. С. Основы проектной деятельности [Электронный ресурс]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учебное пособие / С. С. </w:t>
      </w:r>
      <w:proofErr w:type="spellStart"/>
      <w:r w:rsidRPr="001A7F92">
        <w:rPr>
          <w:rFonts w:ascii="Times New Roman" w:hAnsi="Times New Roman" w:cs="Times New Roman"/>
          <w:sz w:val="24"/>
          <w:szCs w:val="24"/>
        </w:rPr>
        <w:t>Великанова</w:t>
      </w:r>
      <w:proofErr w:type="spellEnd"/>
      <w:r w:rsidRPr="001A7F92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пт. диск </w:t>
      </w:r>
      <w:r w:rsidRPr="001A7F92">
        <w:rPr>
          <w:rFonts w:ascii="Times New Roman" w:hAnsi="Times New Roman" w:cs="Times New Roman"/>
          <w:sz w:val="24"/>
          <w:szCs w:val="24"/>
        </w:rPr>
        <w:lastRenderedPageBreak/>
        <w:t xml:space="preserve">(CD-ROM). - Режим доступа: </w:t>
      </w:r>
      <w:hyperlink r:id="rId9" w:history="1">
        <w:r w:rsidR="008466FB" w:rsidRPr="00B0353D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https://magtu.informsystema.ru/uploader/fileUpload?name=9.pdf&amp;show=dcatalogues/1/1132874/9.pdf&amp;view=true</w:t>
        </w:r>
      </w:hyperlink>
      <w:r w:rsidRPr="001A7F92">
        <w:rPr>
          <w:rFonts w:ascii="Times New Roman" w:hAnsi="Times New Roman" w:cs="Times New Roman"/>
          <w:sz w:val="24"/>
          <w:szCs w:val="24"/>
        </w:rPr>
        <w:t xml:space="preserve"> . - Макрообъект</w:t>
      </w:r>
      <w:proofErr w:type="gramStart"/>
      <w:r w:rsidRPr="001A7F9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1A7F92">
        <w:rPr>
          <w:rFonts w:ascii="Times New Roman" w:hAnsi="Times New Roman" w:cs="Times New Roman"/>
          <w:sz w:val="24"/>
          <w:szCs w:val="24"/>
        </w:rPr>
        <w:t xml:space="preserve">44  </w:t>
      </w:r>
    </w:p>
    <w:p w:rsidR="00121ACC" w:rsidRDefault="00121ACC" w:rsidP="001A7F92">
      <w:pPr>
        <w:spacing w:after="0"/>
        <w:rPr>
          <w:sz w:val="0"/>
          <w:szCs w:val="0"/>
        </w:rPr>
      </w:pPr>
    </w:p>
    <w:p w:rsidR="008466FB" w:rsidRDefault="008466FB" w:rsidP="001A7F92">
      <w:pPr>
        <w:spacing w:after="0"/>
        <w:rPr>
          <w:sz w:val="0"/>
          <w:szCs w:val="0"/>
        </w:rPr>
      </w:pPr>
    </w:p>
    <w:p w:rsidR="008466FB" w:rsidRPr="008E511C" w:rsidRDefault="008466FB" w:rsidP="001A7F92">
      <w:pPr>
        <w:spacing w:after="0"/>
        <w:rPr>
          <w:sz w:val="0"/>
          <w:szCs w:val="0"/>
        </w:rPr>
      </w:pPr>
    </w:p>
    <w:p w:rsidR="00121ACC" w:rsidRPr="008E511C" w:rsidRDefault="00121ACC">
      <w:pPr>
        <w:rPr>
          <w:sz w:val="0"/>
          <w:sz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170D2D" w:rsidRPr="00DB6E22" w:rsidTr="00170D2D">
        <w:trPr>
          <w:trHeight w:val="417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170D2D" w:rsidTr="008466FB">
              <w:trPr>
                <w:trHeight w:val="138"/>
              </w:trPr>
              <w:tc>
                <w:tcPr>
                  <w:tcW w:w="9357" w:type="dxa"/>
                </w:tcPr>
                <w:p w:rsidR="00170D2D" w:rsidRDefault="00170D2D"/>
              </w:tc>
            </w:tr>
            <w:tr w:rsidR="00170D2D" w:rsidTr="008466FB">
              <w:trPr>
                <w:trHeight w:val="447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170D2D" w:rsidRDefault="00170D2D" w:rsidP="00170D2D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б)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Дополнительная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литература:</w:t>
                  </w:r>
                  <w:r>
                    <w:t xml:space="preserve"> </w:t>
                  </w:r>
                </w:p>
              </w:tc>
            </w:tr>
          </w:tbl>
          <w:p w:rsidR="00806057" w:rsidRPr="00806057" w:rsidRDefault="00170D2D" w:rsidP="00806057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6057">
              <w:rPr>
                <w:sz w:val="24"/>
                <w:szCs w:val="24"/>
              </w:rPr>
              <w:t xml:space="preserve"> </w:t>
            </w:r>
            <w:proofErr w:type="spell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Нартя</w:t>
            </w:r>
            <w:proofErr w:type="spell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В.И. Основы конструирования объектов дизайна</w:t>
            </w:r>
            <w:proofErr w:type="gram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И. </w:t>
            </w:r>
            <w:proofErr w:type="spell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Нартя</w:t>
            </w:r>
            <w:proofErr w:type="spell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Е. Т </w:t>
            </w:r>
            <w:proofErr w:type="spell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Суиндиков</w:t>
            </w:r>
            <w:proofErr w:type="spell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Вологда : Инфра-Инженерия, 2019. - 264 с. - ISBN 978-5-9729-0353-5. - Текст</w:t>
            </w:r>
            <w:proofErr w:type="gramStart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="00806057" w:rsidRPr="0080605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https://znanium.com/catalog/product/1053286</w:t>
              </w:r>
            </w:hyperlink>
            <w:r w:rsidR="00806057"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02.11.2020). – Режим доступа: по подписке.</w:t>
            </w:r>
          </w:p>
          <w:p w:rsidR="00806057" w:rsidRDefault="00806057" w:rsidP="00806057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Панкина, М. В.  Экологический дизайн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для вузов / М. В. Панкина, С. В. Захарова. — 2-е изд.,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 — Москва : Издательство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2020. — 197 с. — (Высшее образование). — ISBN 978-5-9916-8771-3. — Текст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1" w:history="1">
              <w:r w:rsidRPr="0080605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https://urait.ru/bcode/451380</w:t>
              </w:r>
            </w:hyperlink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02.11.2020).</w:t>
            </w:r>
          </w:p>
          <w:p w:rsidR="00806057" w:rsidRPr="00806057" w:rsidRDefault="00806057" w:rsidP="00806057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Т. В.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дизайн-проектировании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Т. В.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 В.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Ячменёва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978-5-9967-1708-8. - </w:t>
            </w:r>
            <w:proofErr w:type="spell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https://magtu.informsystema.ru/uploader/fileUpload?name=4097.pdf&amp;show=dcatalogues/1/1533923/4097.pdf&amp;view=true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02.11.2020). - Макрообъект. - Текст</w:t>
            </w:r>
            <w:proofErr w:type="gramStart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06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806057" w:rsidRPr="00806057" w:rsidRDefault="00806057" w:rsidP="00806057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0D2D" w:rsidRPr="008E511C" w:rsidRDefault="00170D2D" w:rsidP="00170D2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170D2D" w:rsidTr="00217EC9">
        <w:trPr>
          <w:trHeight w:val="623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70D2D" w:rsidRDefault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  <w:p w:rsidR="00170D2D" w:rsidRPr="008E511C" w:rsidRDefault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Концептуальное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[учеб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пособие]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Ульчицкий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А.,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П.].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E511C">
              <w:t xml:space="preserve"> </w:t>
            </w:r>
            <w:hyperlink r:id="rId13" w:history="1">
              <w:r w:rsidRPr="00B0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http://192.168.20.169/MarcWeb2/ShowMarc.asp?docid=49232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511C">
              <w:t xml:space="preserve"> </w:t>
            </w:r>
          </w:p>
          <w:p w:rsidR="00170D2D" w:rsidRPr="008E511C" w:rsidRDefault="00170D2D" w:rsidP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(предметный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38-40.</w:t>
            </w:r>
            <w:r w:rsidRPr="008E511C">
              <w:t xml:space="preserve"> </w:t>
            </w:r>
          </w:p>
          <w:p w:rsidR="00170D2D" w:rsidRPr="008E511C" w:rsidRDefault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Ильяшева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учебно-творческого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8E511C">
              <w:t xml:space="preserve"> 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E511C">
              <w:t xml:space="preserve"> </w:t>
            </w:r>
            <w:hyperlink r:id="rId14" w:history="1">
              <w:r w:rsidRPr="00B035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http://192.168.20.169/MarcWeb2/ShowMarc.asp?docid=22281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70D2D" w:rsidRPr="008E511C" w:rsidRDefault="00170D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Оринина,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</w:t>
            </w:r>
            <w:proofErr w:type="spell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"Проектная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образовании"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Оринина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/1/1139180/43.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978-5-9967-0993-9.</w:t>
            </w:r>
            <w:r w:rsidRPr="008E511C">
              <w:t xml:space="preserve"> </w:t>
            </w:r>
          </w:p>
          <w:p w:rsidR="00170D2D" w:rsidRDefault="00170D2D" w:rsidP="00217E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</w:tc>
      </w:tr>
      <w:tr w:rsidR="00121ACC" w:rsidRPr="00DB6E22" w:rsidTr="00170D2D">
        <w:trPr>
          <w:trHeight w:hRule="exact" w:val="138"/>
        </w:trPr>
        <w:tc>
          <w:tcPr>
            <w:tcW w:w="9424" w:type="dxa"/>
          </w:tcPr>
          <w:p w:rsidR="00121ACC" w:rsidRPr="008E511C" w:rsidRDefault="00121ACC"/>
        </w:tc>
      </w:tr>
      <w:tr w:rsidR="00121ACC" w:rsidRPr="00DB6E22" w:rsidTr="00170D2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8E511C">
              <w:t xml:space="preserve"> </w:t>
            </w:r>
          </w:p>
        </w:tc>
      </w:tr>
      <w:tr w:rsidR="00121ACC" w:rsidRPr="00DB6E22" w:rsidTr="00170D2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</w:tc>
      </w:tr>
    </w:tbl>
    <w:p w:rsidR="00121ACC" w:rsidRPr="008E511C" w:rsidRDefault="008E511C">
      <w:pPr>
        <w:rPr>
          <w:sz w:val="0"/>
          <w:szCs w:val="0"/>
        </w:rPr>
      </w:pPr>
      <w:r w:rsidRPr="008E51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121A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AC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21ACC">
        <w:trPr>
          <w:trHeight w:hRule="exact" w:val="555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818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7F9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555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826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555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826"/>
        </w:trPr>
        <w:tc>
          <w:tcPr>
            <w:tcW w:w="426" w:type="dxa"/>
          </w:tcPr>
          <w:p w:rsidR="00121ACC" w:rsidRDefault="00121A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>
        <w:trPr>
          <w:trHeight w:hRule="exact" w:val="138"/>
        </w:trPr>
        <w:tc>
          <w:tcPr>
            <w:tcW w:w="426" w:type="dxa"/>
          </w:tcPr>
          <w:p w:rsidR="00121ACC" w:rsidRDefault="00121ACC"/>
        </w:tc>
        <w:tc>
          <w:tcPr>
            <w:tcW w:w="1985" w:type="dxa"/>
          </w:tcPr>
          <w:p w:rsidR="00121ACC" w:rsidRDefault="00121ACC"/>
        </w:tc>
        <w:tc>
          <w:tcPr>
            <w:tcW w:w="3686" w:type="dxa"/>
          </w:tcPr>
          <w:p w:rsidR="00121ACC" w:rsidRDefault="00121ACC"/>
        </w:tc>
        <w:tc>
          <w:tcPr>
            <w:tcW w:w="3120" w:type="dxa"/>
          </w:tcPr>
          <w:p w:rsidR="00121ACC" w:rsidRDefault="00121ACC"/>
        </w:tc>
        <w:tc>
          <w:tcPr>
            <w:tcW w:w="143" w:type="dxa"/>
          </w:tcPr>
          <w:p w:rsidR="00121ACC" w:rsidRDefault="00121ACC"/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E511C">
              <w:t xml:space="preserve"> </w:t>
            </w:r>
          </w:p>
        </w:tc>
      </w:tr>
      <w:tr w:rsidR="00121ACC">
        <w:trPr>
          <w:trHeight w:hRule="exact" w:val="270"/>
        </w:trPr>
        <w:tc>
          <w:tcPr>
            <w:tcW w:w="426" w:type="dxa"/>
          </w:tcPr>
          <w:p w:rsidR="00121ACC" w:rsidRPr="008E511C" w:rsidRDefault="00121AC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Default="008E51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21ACC" w:rsidRDefault="00121ACC"/>
        </w:tc>
      </w:tr>
      <w:tr w:rsidR="00121ACC" w:rsidRPr="00D23DE9">
        <w:trPr>
          <w:trHeight w:hRule="exact" w:val="14"/>
        </w:trPr>
        <w:tc>
          <w:tcPr>
            <w:tcW w:w="426" w:type="dxa"/>
          </w:tcPr>
          <w:p w:rsidR="00121ACC" w:rsidRDefault="00121AC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E511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</w:tr>
      <w:tr w:rsidR="00121ACC" w:rsidRPr="00D23DE9">
        <w:trPr>
          <w:trHeight w:hRule="exact" w:val="540"/>
        </w:trPr>
        <w:tc>
          <w:tcPr>
            <w:tcW w:w="426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121ACC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121ACC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</w:tr>
      <w:tr w:rsidR="00121ACC" w:rsidRPr="00D23DE9">
        <w:trPr>
          <w:trHeight w:hRule="exact" w:val="555"/>
        </w:trPr>
        <w:tc>
          <w:tcPr>
            <w:tcW w:w="426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8E511C" w:rsidRDefault="008E51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8E511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1ACC" w:rsidRPr="001A7F92" w:rsidRDefault="008E51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A7F92">
              <w:rPr>
                <w:lang w:val="en-US"/>
              </w:rPr>
              <w:t xml:space="preserve"> </w:t>
            </w:r>
            <w:r w:rsidRPr="001A7F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1A7F9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21ACC" w:rsidRPr="001A7F92" w:rsidRDefault="00121ACC">
            <w:pPr>
              <w:rPr>
                <w:lang w:val="en-US"/>
              </w:rPr>
            </w:pPr>
          </w:p>
        </w:tc>
      </w:tr>
      <w:tr w:rsidR="00121ACC" w:rsidRPr="008E511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E511C">
              <w:t xml:space="preserve"> </w:t>
            </w:r>
          </w:p>
        </w:tc>
      </w:tr>
      <w:tr w:rsidR="00121ACC" w:rsidRPr="008E511C" w:rsidTr="00170D2D">
        <w:trPr>
          <w:trHeight w:hRule="exact" w:val="80"/>
        </w:trPr>
        <w:tc>
          <w:tcPr>
            <w:tcW w:w="426" w:type="dxa"/>
            <w:tcBorders>
              <w:bottom w:val="single" w:sz="4" w:space="0" w:color="auto"/>
            </w:tcBorders>
          </w:tcPr>
          <w:p w:rsidR="00121ACC" w:rsidRPr="008E511C" w:rsidRDefault="00121ACC"/>
        </w:tc>
        <w:tc>
          <w:tcPr>
            <w:tcW w:w="1985" w:type="dxa"/>
            <w:tcBorders>
              <w:bottom w:val="single" w:sz="4" w:space="0" w:color="auto"/>
            </w:tcBorders>
          </w:tcPr>
          <w:p w:rsidR="00121ACC" w:rsidRPr="008E511C" w:rsidRDefault="00121ACC"/>
        </w:tc>
        <w:tc>
          <w:tcPr>
            <w:tcW w:w="3686" w:type="dxa"/>
            <w:tcBorders>
              <w:bottom w:val="single" w:sz="4" w:space="0" w:color="auto"/>
            </w:tcBorders>
          </w:tcPr>
          <w:p w:rsidR="00121ACC" w:rsidRPr="008E511C" w:rsidRDefault="00121ACC"/>
        </w:tc>
        <w:tc>
          <w:tcPr>
            <w:tcW w:w="3120" w:type="dxa"/>
            <w:tcBorders>
              <w:bottom w:val="single" w:sz="4" w:space="0" w:color="auto"/>
            </w:tcBorders>
          </w:tcPr>
          <w:p w:rsidR="00121ACC" w:rsidRPr="008E511C" w:rsidRDefault="00121ACC"/>
        </w:tc>
        <w:tc>
          <w:tcPr>
            <w:tcW w:w="143" w:type="dxa"/>
            <w:tcBorders>
              <w:bottom w:val="single" w:sz="4" w:space="0" w:color="auto"/>
            </w:tcBorders>
          </w:tcPr>
          <w:p w:rsidR="00121ACC" w:rsidRPr="008E511C" w:rsidRDefault="00121ACC"/>
        </w:tc>
      </w:tr>
      <w:tr w:rsidR="00121ACC" w:rsidRPr="008E511C" w:rsidTr="00170D2D">
        <w:trPr>
          <w:trHeight w:hRule="exact" w:val="270"/>
        </w:trPr>
        <w:tc>
          <w:tcPr>
            <w:tcW w:w="9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8E511C">
              <w:t xml:space="preserve"> </w:t>
            </w:r>
          </w:p>
        </w:tc>
      </w:tr>
      <w:tr w:rsidR="00121ACC" w:rsidRPr="008E511C" w:rsidTr="00170D2D">
        <w:trPr>
          <w:trHeight w:hRule="exact" w:val="14"/>
        </w:trPr>
        <w:tc>
          <w:tcPr>
            <w:tcW w:w="937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наглядно-демонстрационные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E511C">
              <w:t xml:space="preserve"> </w:t>
            </w:r>
            <w:proofErr w:type="gramStart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E511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E511C">
              <w:t xml:space="preserve"> </w:t>
            </w:r>
            <w:r w:rsidRPr="008E5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8E511C">
              <w:t xml:space="preserve"> </w:t>
            </w:r>
          </w:p>
          <w:p w:rsidR="00121ACC" w:rsidRPr="008E511C" w:rsidRDefault="008E51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E511C">
              <w:t xml:space="preserve"> </w:t>
            </w:r>
          </w:p>
        </w:tc>
      </w:tr>
      <w:tr w:rsidR="00121ACC" w:rsidRPr="008E511C" w:rsidTr="00170D2D">
        <w:trPr>
          <w:trHeight w:hRule="exact" w:val="3786"/>
        </w:trPr>
        <w:tc>
          <w:tcPr>
            <w:tcW w:w="937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1ACC" w:rsidRPr="008E511C" w:rsidRDefault="00121ACC"/>
        </w:tc>
      </w:tr>
    </w:tbl>
    <w:p w:rsidR="00121ACC" w:rsidRPr="008E511C" w:rsidRDefault="00121ACC"/>
    <w:sectPr w:rsidR="00121ACC" w:rsidRPr="008E511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323A"/>
    <w:multiLevelType w:val="hybridMultilevel"/>
    <w:tmpl w:val="22DCDE4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41B36"/>
    <w:multiLevelType w:val="hybridMultilevel"/>
    <w:tmpl w:val="209A3D2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C667F"/>
    <w:multiLevelType w:val="hybridMultilevel"/>
    <w:tmpl w:val="DEBED63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11D1C"/>
    <w:multiLevelType w:val="hybridMultilevel"/>
    <w:tmpl w:val="4F50234E"/>
    <w:lvl w:ilvl="0" w:tplc="CC58EB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DB5840"/>
    <w:multiLevelType w:val="hybridMultilevel"/>
    <w:tmpl w:val="9934C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E6905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C409C"/>
    <w:multiLevelType w:val="hybridMultilevel"/>
    <w:tmpl w:val="E9EE004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0E3430"/>
    <w:multiLevelType w:val="hybridMultilevel"/>
    <w:tmpl w:val="C5E448C4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AC63B1"/>
    <w:multiLevelType w:val="hybridMultilevel"/>
    <w:tmpl w:val="B91CEBAC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CE772A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3137D7"/>
    <w:multiLevelType w:val="hybridMultilevel"/>
    <w:tmpl w:val="D4F2CB6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D321F"/>
    <w:multiLevelType w:val="hybridMultilevel"/>
    <w:tmpl w:val="A90A935A"/>
    <w:lvl w:ilvl="0" w:tplc="5E1A893E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41615B1"/>
    <w:multiLevelType w:val="hybridMultilevel"/>
    <w:tmpl w:val="994A3A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C16BB1"/>
    <w:multiLevelType w:val="hybridMultilevel"/>
    <w:tmpl w:val="99E21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C630E0"/>
    <w:multiLevelType w:val="hybridMultilevel"/>
    <w:tmpl w:val="6694C84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BA347F"/>
    <w:multiLevelType w:val="hybridMultilevel"/>
    <w:tmpl w:val="D690F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B7E19"/>
    <w:multiLevelType w:val="hybridMultilevel"/>
    <w:tmpl w:val="97FAE5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A82F94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2741B"/>
    <w:multiLevelType w:val="hybridMultilevel"/>
    <w:tmpl w:val="15523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675FA"/>
    <w:multiLevelType w:val="hybridMultilevel"/>
    <w:tmpl w:val="30580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>
    <w:nsid w:val="443263B0"/>
    <w:multiLevelType w:val="hybridMultilevel"/>
    <w:tmpl w:val="62A6DF5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33741D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974308"/>
    <w:multiLevelType w:val="hybridMultilevel"/>
    <w:tmpl w:val="B98835C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50791D"/>
    <w:multiLevelType w:val="hybridMultilevel"/>
    <w:tmpl w:val="A4BC7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BF6EF2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853ACE"/>
    <w:multiLevelType w:val="hybridMultilevel"/>
    <w:tmpl w:val="67E2D3B2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2E0997"/>
    <w:multiLevelType w:val="hybridMultilevel"/>
    <w:tmpl w:val="0CD6B050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28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7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1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21ACC"/>
    <w:rsid w:val="00170D2D"/>
    <w:rsid w:val="001A7F92"/>
    <w:rsid w:val="001B51E9"/>
    <w:rsid w:val="001F0BC7"/>
    <w:rsid w:val="00217EC9"/>
    <w:rsid w:val="00601C6C"/>
    <w:rsid w:val="00806057"/>
    <w:rsid w:val="008466FB"/>
    <w:rsid w:val="008E511C"/>
    <w:rsid w:val="00B63935"/>
    <w:rsid w:val="00BD567C"/>
    <w:rsid w:val="00D23DE9"/>
    <w:rsid w:val="00D31453"/>
    <w:rsid w:val="00DB6E22"/>
    <w:rsid w:val="00DC74C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66F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06057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66F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0605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192.168.20.169/MarcWeb2/ShowMarc.asp?docid=4923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4097.pdf&amp;show=dcatalogues/1/1533923/4097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138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nanium.com/catalog/product/1053286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9.pdf&amp;show=dcatalogues/1/1132874/9.pdf&amp;view=true" TargetMode="External"/><Relationship Id="rId14" Type="http://schemas.openxmlformats.org/officeDocument/2006/relationships/hyperlink" Target="http://192.168.20.169/MarcWeb2/ShowMarc.asp?docid=222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31</Pages>
  <Words>8193</Words>
  <Characters>46702</Characters>
  <Application>Microsoft Office Word</Application>
  <DocSecurity>0</DocSecurity>
  <Lines>389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2019-2020_b54_03_01-СДб-19-3_14_plx_Проектная деятельность</vt:lpstr>
      <vt:lpstr>Лист1</vt:lpstr>
    </vt:vector>
  </TitlesOfParts>
  <Company/>
  <LinksUpToDate>false</LinksUpToDate>
  <CharactersWithSpaces>54786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2019-2020_b54_03_01-СДб-19-3_14_plx_Проектная деятельность</dc:title>
  <dc:creator>FastReport.NET</dc:creator>
  <cp:lastModifiedBy>And</cp:lastModifiedBy>
  <cp:revision>11</cp:revision>
  <dcterms:created xsi:type="dcterms:W3CDTF">2020-10-30T17:58:00Z</dcterms:created>
  <dcterms:modified xsi:type="dcterms:W3CDTF">2020-11-18T15:10:00Z</dcterms:modified>
</cp:coreProperties>
</file>