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1F" w:rsidRPr="00CB75DF" w:rsidRDefault="003A2E77" w:rsidP="007A2A83">
      <w:pPr>
        <w:pStyle w:val="Style9"/>
        <w:widowControl/>
        <w:rPr>
          <w:b/>
          <w:bCs/>
          <w:sz w:val="2"/>
          <w:szCs w:val="2"/>
          <w:highlight w:val="yellow"/>
        </w:rPr>
      </w:pPr>
      <w:bookmarkStart w:id="0" w:name="_GoBack"/>
      <w:r>
        <w:rPr>
          <w:b/>
          <w:bCs/>
          <w:noProof/>
          <w:sz w:val="2"/>
          <w:szCs w:val="2"/>
        </w:rPr>
        <w:drawing>
          <wp:inline distT="0" distB="0" distL="0" distR="0" wp14:anchorId="42249780" wp14:editId="10D4E9A3">
            <wp:extent cx="5941060" cy="8403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6 - Закладочные работы в шахтах. ГД-18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29336A16" wp14:editId="34798D28">
            <wp:extent cx="5941060" cy="8403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6 - Закладочные работы в шахтах. ГД-18-2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36291617" wp14:editId="61415309">
            <wp:extent cx="5941060" cy="8403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6 - Закладочные работы в шахтах. ГД-18-2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E4" w:rsidRPr="00CB75DF" w:rsidRDefault="00F43A1F" w:rsidP="0077255F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r w:rsidRPr="00CB75DF">
        <w:rPr>
          <w:rStyle w:val="FontStyle16"/>
          <w:b w:val="0"/>
          <w:sz w:val="24"/>
          <w:szCs w:val="24"/>
        </w:rPr>
        <w:br w:type="page"/>
      </w:r>
      <w:r w:rsidR="005E0FCA" w:rsidRPr="00CB75DF">
        <w:rPr>
          <w:rStyle w:val="FontStyle16"/>
          <w:sz w:val="24"/>
          <w:szCs w:val="24"/>
        </w:rPr>
        <w:lastRenderedPageBreak/>
        <w:t>1 Цели освоения</w:t>
      </w:r>
      <w:r w:rsidR="007754E4" w:rsidRPr="00CB75DF">
        <w:rPr>
          <w:rStyle w:val="FontStyle16"/>
          <w:sz w:val="24"/>
          <w:szCs w:val="24"/>
        </w:rPr>
        <w:t xml:space="preserve"> дисциплины</w:t>
      </w:r>
      <w:r w:rsidR="0070558A">
        <w:rPr>
          <w:rStyle w:val="FontStyle16"/>
          <w:sz w:val="24"/>
          <w:szCs w:val="24"/>
        </w:rPr>
        <w:t xml:space="preserve"> (модуля)</w:t>
      </w:r>
    </w:p>
    <w:p w:rsidR="00F34B47" w:rsidRPr="00CB75DF" w:rsidRDefault="00F34B47" w:rsidP="007A2A8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83027" w:rsidRPr="005872FB" w:rsidRDefault="00983027" w:rsidP="00983027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Pr="00D831C3">
        <w:rPr>
          <w:bCs/>
        </w:rPr>
        <w:t>Закладочные работы в шахтах</w:t>
      </w:r>
      <w:r w:rsidRPr="005872FB">
        <w:rPr>
          <w:bCs/>
        </w:rPr>
        <w:t xml:space="preserve">» являются: </w:t>
      </w:r>
    </w:p>
    <w:p w:rsidR="00983027" w:rsidRPr="00705FA2" w:rsidRDefault="00983027" w:rsidP="00983027">
      <w:pPr>
        <w:ind w:firstLine="540"/>
        <w:jc w:val="both"/>
      </w:pPr>
      <w:r w:rsidRPr="00D831C3">
        <w:t xml:space="preserve">является освоение студентами </w:t>
      </w:r>
      <w:r w:rsidRPr="00D831C3">
        <w:rPr>
          <w:bCs/>
        </w:rPr>
        <w:t>современной и перспективной технологии, механизации и организации технологических процессов закладочных работ при подземной добыче руд, а также формирование профессиональных компетенций в соответствии с требованиями</w:t>
      </w:r>
      <w:r w:rsidRPr="00346EBF">
        <w:t xml:space="preserve"> ФГОС ВО по специальности </w:t>
      </w:r>
      <w:r w:rsidRPr="005872FB">
        <w:t>21.05.04 Горное дело</w:t>
      </w:r>
      <w:r>
        <w:t>.</w:t>
      </w:r>
    </w:p>
    <w:p w:rsidR="00983027" w:rsidRPr="00346EBF" w:rsidRDefault="00983027" w:rsidP="00983027">
      <w:pPr>
        <w:ind w:firstLine="709"/>
      </w:pPr>
      <w:r w:rsidRPr="00346EBF">
        <w:t>Задачи дисциплины-усвоение студентами:</w:t>
      </w:r>
    </w:p>
    <w:p w:rsidR="00983027" w:rsidRPr="00086098" w:rsidRDefault="00983027" w:rsidP="00983027">
      <w:pPr>
        <w:ind w:firstLine="709"/>
      </w:pPr>
      <w:r w:rsidRPr="00086098">
        <w:t>– общих данных о способах искусственного поддержания выработанного пространства;</w:t>
      </w:r>
    </w:p>
    <w:p w:rsidR="00983027" w:rsidRPr="00086098" w:rsidRDefault="00983027" w:rsidP="00983027">
      <w:pPr>
        <w:ind w:firstLine="709"/>
      </w:pPr>
      <w:r w:rsidRPr="00086098">
        <w:t>– основных подходов к решению проблем искусственного поддержания выработанного пространства;</w:t>
      </w:r>
    </w:p>
    <w:p w:rsidR="00983027" w:rsidRPr="00086098" w:rsidRDefault="00983027" w:rsidP="00983027">
      <w:pPr>
        <w:ind w:firstLine="709"/>
      </w:pPr>
      <w:r w:rsidRPr="00086098">
        <w:t>– технологии, механизации и организации процесса твердеющей закладки выработанного пространства;</w:t>
      </w:r>
    </w:p>
    <w:p w:rsidR="00983027" w:rsidRPr="00086098" w:rsidRDefault="00983027" w:rsidP="00983027">
      <w:pPr>
        <w:ind w:firstLine="709"/>
      </w:pPr>
      <w:r w:rsidRPr="00086098">
        <w:t>– способов и средств механизации закладки гидравлической, сухой, ледяной и др.;</w:t>
      </w:r>
    </w:p>
    <w:p w:rsidR="00983027" w:rsidRPr="00086098" w:rsidRDefault="00983027" w:rsidP="00983027">
      <w:pPr>
        <w:ind w:firstLine="709"/>
      </w:pPr>
      <w:r w:rsidRPr="00086098">
        <w:t xml:space="preserve">– </w:t>
      </w:r>
      <w:r>
        <w:t>современных технологических схем закладки выработанного пространства</w:t>
      </w:r>
      <w:r w:rsidRPr="00086098">
        <w:t>.</w:t>
      </w:r>
    </w:p>
    <w:p w:rsidR="0070558A" w:rsidRDefault="0070558A" w:rsidP="007A2A83">
      <w:pPr>
        <w:ind w:firstLine="567"/>
        <w:rPr>
          <w:b/>
          <w:bCs/>
        </w:rPr>
      </w:pPr>
    </w:p>
    <w:p w:rsidR="00380456" w:rsidRPr="00CB75DF" w:rsidRDefault="009C15E7" w:rsidP="0000553B">
      <w:pPr>
        <w:ind w:firstLine="567"/>
        <w:jc w:val="both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="00380456" w:rsidRPr="00CB75DF">
        <w:rPr>
          <w:b/>
        </w:rPr>
        <w:t>Место дисциплины</w:t>
      </w:r>
      <w:r w:rsidR="0070558A">
        <w:rPr>
          <w:b/>
        </w:rPr>
        <w:t xml:space="preserve"> (модуля)</w:t>
      </w:r>
      <w:r w:rsidR="00380456" w:rsidRPr="00CB75DF">
        <w:rPr>
          <w:b/>
        </w:rPr>
        <w:t xml:space="preserve"> в структуре образовательной программы подготовки специалиста</w:t>
      </w:r>
    </w:p>
    <w:p w:rsidR="00E239B6" w:rsidRPr="00CB75DF" w:rsidRDefault="00E239B6" w:rsidP="007A2A8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83027" w:rsidRPr="00570135" w:rsidRDefault="00983027" w:rsidP="00983027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Pr="00D831C3">
        <w:rPr>
          <w:bCs/>
        </w:rPr>
        <w:t>Закладочные работы в шахтах</w:t>
      </w:r>
      <w:r w:rsidRPr="00570135">
        <w:rPr>
          <w:bCs/>
        </w:rPr>
        <w:t xml:space="preserve">» входит в </w:t>
      </w:r>
      <w:r>
        <w:rPr>
          <w:bCs/>
        </w:rPr>
        <w:t>вариативную часть</w:t>
      </w:r>
      <w:r w:rsidRPr="00570135">
        <w:rPr>
          <w:bCs/>
        </w:rPr>
        <w:t xml:space="preserve"> блока 1 образовательной программы.</w:t>
      </w:r>
    </w:p>
    <w:p w:rsidR="00983027" w:rsidRDefault="00983027" w:rsidP="00983027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D831C3">
        <w:rPr>
          <w:sz w:val="24"/>
          <w:szCs w:val="24"/>
        </w:rPr>
        <w:t>Технология и безопасность горных работ»; «Геомеханика»; «Подземная разработка месторождений полезных ископаемых», «Процессы подземной разработки рудных месторождений»</w:t>
      </w:r>
      <w:r>
        <w:rPr>
          <w:sz w:val="24"/>
          <w:szCs w:val="24"/>
        </w:rPr>
        <w:t>.</w:t>
      </w:r>
    </w:p>
    <w:p w:rsidR="00983027" w:rsidRPr="00B126E4" w:rsidRDefault="00983027" w:rsidP="00983027">
      <w:pPr>
        <w:ind w:firstLine="567"/>
        <w:jc w:val="both"/>
      </w:pPr>
      <w:r w:rsidRPr="00D831C3">
        <w:t xml:space="preserve">Знания (умения, владения), полученные при изучении данной дисциплины будут необходимы при освоение дисциплин: </w:t>
      </w:r>
      <w:r>
        <w:t>«Горнопромышленная экология»; «Управление состоянием массива»</w:t>
      </w:r>
      <w:r w:rsidRPr="00B126E4">
        <w:t>.</w:t>
      </w:r>
    </w:p>
    <w:p w:rsidR="0024580A" w:rsidRPr="00CB75DF" w:rsidRDefault="0024580A" w:rsidP="007A2A83">
      <w:pPr>
        <w:ind w:firstLine="680"/>
        <w:jc w:val="both"/>
      </w:pPr>
    </w:p>
    <w:p w:rsidR="00630AE3" w:rsidRDefault="00630AE3" w:rsidP="0000553B">
      <w:pPr>
        <w:pStyle w:val="1"/>
        <w:ind w:firstLine="567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8E68C8" w:rsidRPr="008E68C8" w:rsidRDefault="008E68C8" w:rsidP="008E68C8"/>
    <w:p w:rsidR="00630AE3" w:rsidRDefault="00630AE3" w:rsidP="000F376B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0867C9">
        <w:t>«</w:t>
      </w:r>
      <w:r w:rsidR="00922AC0">
        <w:t>Закладочные работы в шахтах</w:t>
      </w:r>
      <w:r w:rsidR="000867C9"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0F376B" w:rsidRPr="00C17915" w:rsidRDefault="000F376B" w:rsidP="000F376B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630AE3" w:rsidRPr="00CD2D15" w:rsidTr="0014598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30AE3" w:rsidRPr="00CD2D15" w:rsidRDefault="00630AE3" w:rsidP="00CD2D15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30AE3" w:rsidRPr="00CD2D15" w:rsidRDefault="00630AE3" w:rsidP="00CD2D15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630AE3" w:rsidRPr="00CD2D15" w:rsidTr="001459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115654" w:rsidRDefault="00FC0AB0" w:rsidP="00115654">
            <w:pPr>
              <w:jc w:val="both"/>
              <w:rPr>
                <w:b/>
              </w:rPr>
            </w:pPr>
            <w:r>
              <w:rPr>
                <w:b/>
              </w:rPr>
              <w:t>ПК-15</w:t>
            </w:r>
            <w:r w:rsidRPr="00FC0AB0">
              <w:rPr>
                <w:b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30AE3" w:rsidRPr="00CD2D15" w:rsidTr="001459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CD2D15" w:rsidRDefault="00630AE3" w:rsidP="00CD2D15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5654" w:rsidRPr="00FC0AB0" w:rsidRDefault="00115654" w:rsidP="00FC0AB0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0AB0">
              <w:rPr>
                <w:sz w:val="24"/>
                <w:szCs w:val="24"/>
              </w:rPr>
              <w:t xml:space="preserve">- </w:t>
            </w:r>
            <w:r w:rsidR="00983027" w:rsidRPr="00FC0AB0">
              <w:rPr>
                <w:sz w:val="24"/>
                <w:szCs w:val="24"/>
              </w:rPr>
              <w:t>общие вопросы теории и практики проведения закладочных работ;</w:t>
            </w:r>
          </w:p>
          <w:p w:rsidR="00983027" w:rsidRPr="00FC0AB0" w:rsidRDefault="00115654" w:rsidP="00FC0AB0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0AB0">
              <w:rPr>
                <w:sz w:val="24"/>
                <w:szCs w:val="24"/>
              </w:rPr>
              <w:t xml:space="preserve">- </w:t>
            </w:r>
            <w:r w:rsidR="00983027" w:rsidRPr="00FC0AB0">
              <w:rPr>
                <w:sz w:val="24"/>
                <w:szCs w:val="24"/>
              </w:rPr>
              <w:t xml:space="preserve">основные определения и понятия закладочных работ; </w:t>
            </w:r>
          </w:p>
          <w:p w:rsidR="000F376B" w:rsidRPr="00FC0AB0" w:rsidRDefault="00115654" w:rsidP="00FC0AB0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0AB0">
              <w:rPr>
                <w:sz w:val="24"/>
                <w:szCs w:val="24"/>
              </w:rPr>
              <w:t xml:space="preserve">- технологии и средства механизации </w:t>
            </w:r>
            <w:r w:rsidR="00983027" w:rsidRPr="00FC0AB0">
              <w:rPr>
                <w:sz w:val="24"/>
                <w:szCs w:val="24"/>
              </w:rPr>
              <w:t>ведения закладочных работ</w:t>
            </w:r>
            <w:r w:rsidRPr="00FC0AB0">
              <w:rPr>
                <w:sz w:val="24"/>
                <w:szCs w:val="24"/>
              </w:rPr>
              <w:t>.</w:t>
            </w:r>
          </w:p>
        </w:tc>
      </w:tr>
      <w:tr w:rsidR="00630AE3" w:rsidRPr="00CD2D15" w:rsidTr="001459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CD2D15" w:rsidRDefault="00630AE3" w:rsidP="00CD2D15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376B" w:rsidRPr="00115654" w:rsidRDefault="00115654" w:rsidP="00115654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 xml:space="preserve">босновывать рациональные параметры </w:t>
            </w:r>
            <w:r w:rsidR="00FC0AB0">
              <w:rPr>
                <w:sz w:val="24"/>
                <w:szCs w:val="24"/>
              </w:rPr>
              <w:t>состава закладочной смеси</w:t>
            </w:r>
            <w:r w:rsidRPr="00115654">
              <w:rPr>
                <w:sz w:val="24"/>
                <w:szCs w:val="24"/>
              </w:rPr>
              <w:t>;</w:t>
            </w:r>
          </w:p>
          <w:p w:rsidR="00115654" w:rsidRPr="00115654" w:rsidRDefault="00115654" w:rsidP="00115654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 w:rsidR="00FC0AB0" w:rsidRPr="00FC0AB0">
              <w:rPr>
                <w:sz w:val="24"/>
                <w:szCs w:val="24"/>
              </w:rPr>
              <w:t>разрабатывать технологические схемы поверхностных закладочных комплексов</w:t>
            </w:r>
            <w:r w:rsidRPr="00115654">
              <w:rPr>
                <w:sz w:val="24"/>
                <w:szCs w:val="24"/>
              </w:rPr>
              <w:t>;</w:t>
            </w:r>
          </w:p>
          <w:p w:rsidR="00115654" w:rsidRPr="00115654" w:rsidRDefault="00FC0AB0" w:rsidP="00FC0AB0">
            <w:pPr>
              <w:pStyle w:val="af6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0AB0">
              <w:rPr>
                <w:sz w:val="24"/>
                <w:szCs w:val="24"/>
              </w:rPr>
              <w:t xml:space="preserve"> проектировать параметры искусственных массивов при подземной разработке</w:t>
            </w:r>
            <w:r w:rsidR="00115654" w:rsidRPr="00115654">
              <w:rPr>
                <w:sz w:val="24"/>
                <w:szCs w:val="24"/>
              </w:rPr>
              <w:t>.</w:t>
            </w:r>
          </w:p>
        </w:tc>
      </w:tr>
      <w:tr w:rsidR="00630AE3" w:rsidRPr="00CD2D15" w:rsidTr="0014598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CD2D15" w:rsidRDefault="00630AE3" w:rsidP="00CD2D15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603" w:rsidRPr="00FC0AB0" w:rsidRDefault="00115654" w:rsidP="00115654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 w:rsidRPr="00FC0AB0">
              <w:rPr>
                <w:sz w:val="24"/>
                <w:szCs w:val="24"/>
              </w:rPr>
              <w:t xml:space="preserve">терминологией в рамках </w:t>
            </w:r>
            <w:r w:rsidR="00FC0AB0" w:rsidRPr="00FC0AB0">
              <w:rPr>
                <w:sz w:val="24"/>
                <w:szCs w:val="24"/>
              </w:rPr>
              <w:t>ведения закладочных работ</w:t>
            </w:r>
            <w:r w:rsidRPr="00FC0AB0">
              <w:rPr>
                <w:sz w:val="24"/>
                <w:szCs w:val="24"/>
              </w:rPr>
              <w:t>;</w:t>
            </w:r>
          </w:p>
          <w:p w:rsidR="00115654" w:rsidRPr="00115654" w:rsidRDefault="00115654" w:rsidP="00115654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0AB0">
              <w:rPr>
                <w:sz w:val="24"/>
                <w:szCs w:val="24"/>
              </w:rPr>
              <w:t xml:space="preserve">- </w:t>
            </w:r>
            <w:r w:rsidR="00FC0AB0" w:rsidRPr="00FC0AB0">
              <w:rPr>
                <w:sz w:val="24"/>
                <w:szCs w:val="24"/>
              </w:rPr>
              <w:t>принципами организации технологических операций закладочных работ</w:t>
            </w:r>
            <w:r w:rsidRPr="00115654">
              <w:rPr>
                <w:sz w:val="24"/>
                <w:szCs w:val="24"/>
              </w:rPr>
              <w:t>;</w:t>
            </w:r>
          </w:p>
          <w:p w:rsidR="00115654" w:rsidRPr="00115654" w:rsidRDefault="00115654" w:rsidP="00FC0AB0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lastRenderedPageBreak/>
              <w:t xml:space="preserve">- </w:t>
            </w:r>
            <w:r w:rsidR="00FC0AB0" w:rsidRPr="00FC0AB0">
              <w:rPr>
                <w:sz w:val="24"/>
                <w:szCs w:val="24"/>
              </w:rPr>
              <w:t>навыками анализа технико-экономических показателей искусственного поддержания выработанного пространства</w:t>
            </w:r>
            <w:r w:rsidRPr="00FC0AB0">
              <w:rPr>
                <w:sz w:val="24"/>
                <w:szCs w:val="24"/>
              </w:rPr>
              <w:t>.</w:t>
            </w:r>
          </w:p>
        </w:tc>
      </w:tr>
    </w:tbl>
    <w:p w:rsidR="00630AE3" w:rsidRDefault="00630AE3" w:rsidP="00630AE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30AE3" w:rsidRDefault="00630AE3" w:rsidP="007A2A8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630AE3" w:rsidRDefault="00630AE3" w:rsidP="007A2A8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630AE3" w:rsidRDefault="00630AE3" w:rsidP="007A2A8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630AE3" w:rsidRPr="00CB75DF" w:rsidRDefault="00630AE3" w:rsidP="007A2A8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50673" w:rsidRDefault="00E50673" w:rsidP="007A2A83">
      <w:pPr>
        <w:pStyle w:val="Style4"/>
        <w:widowControl/>
        <w:rPr>
          <w:rStyle w:val="FontStyle18"/>
          <w:b w:val="0"/>
          <w:i/>
          <w:sz w:val="24"/>
          <w:szCs w:val="24"/>
        </w:rPr>
      </w:pPr>
    </w:p>
    <w:p w:rsidR="00E50673" w:rsidRDefault="00E50673" w:rsidP="007A2A83">
      <w:pPr>
        <w:pStyle w:val="Style4"/>
        <w:widowControl/>
        <w:rPr>
          <w:rStyle w:val="FontStyle18"/>
          <w:b w:val="0"/>
          <w:i/>
          <w:sz w:val="24"/>
          <w:szCs w:val="24"/>
        </w:rPr>
        <w:sectPr w:rsidR="00E50673" w:rsidSect="0000553B">
          <w:footerReference w:type="even" r:id="rId11"/>
          <w:footerReference w:type="default" r:id="rId12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93477C" w:rsidRPr="008E25E5" w:rsidRDefault="0093477C" w:rsidP="007A2A83">
      <w:pPr>
        <w:ind w:left="709" w:hanging="142"/>
        <w:rPr>
          <w:b/>
          <w:bCs/>
        </w:rPr>
      </w:pPr>
      <w:r w:rsidRPr="008E25E5">
        <w:rPr>
          <w:b/>
          <w:bCs/>
        </w:rPr>
        <w:lastRenderedPageBreak/>
        <w:t xml:space="preserve">4 Структура и содержание дисциплины </w:t>
      </w:r>
      <w:r w:rsidR="00E50673" w:rsidRPr="008E25E5">
        <w:rPr>
          <w:b/>
          <w:bCs/>
        </w:rPr>
        <w:t>(модуля)</w:t>
      </w:r>
    </w:p>
    <w:p w:rsidR="007A2A83" w:rsidRPr="008E25E5" w:rsidRDefault="007A2A83" w:rsidP="007A2A83">
      <w:pPr>
        <w:ind w:left="709" w:hanging="142"/>
        <w:rPr>
          <w:b/>
          <w:bCs/>
        </w:rPr>
      </w:pPr>
    </w:p>
    <w:p w:rsidR="0093477C" w:rsidRPr="008E25E5" w:rsidRDefault="0093477C" w:rsidP="007A2A8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8E25E5">
        <w:rPr>
          <w:bCs/>
        </w:rPr>
        <w:t>Общая</w:t>
      </w:r>
      <w:r w:rsidRPr="008E25E5">
        <w:rPr>
          <w:rStyle w:val="FontStyle18"/>
          <w:b w:val="0"/>
          <w:sz w:val="24"/>
          <w:szCs w:val="24"/>
        </w:rPr>
        <w:t xml:space="preserve"> труд</w:t>
      </w:r>
      <w:r w:rsidR="003D2BE2" w:rsidRPr="008E25E5"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C17D6A" w:rsidRPr="008E25E5">
        <w:rPr>
          <w:rStyle w:val="FontStyle18"/>
          <w:b w:val="0"/>
          <w:sz w:val="24"/>
          <w:szCs w:val="24"/>
        </w:rPr>
        <w:t>3</w:t>
      </w:r>
      <w:r w:rsidR="00A55FDA">
        <w:rPr>
          <w:rStyle w:val="FontStyle18"/>
          <w:b w:val="0"/>
          <w:sz w:val="24"/>
          <w:szCs w:val="24"/>
        </w:rPr>
        <w:t>зачетные</w:t>
      </w:r>
      <w:r w:rsidRPr="008E25E5">
        <w:rPr>
          <w:rStyle w:val="FontStyle18"/>
          <w:b w:val="0"/>
          <w:sz w:val="24"/>
          <w:szCs w:val="24"/>
        </w:rPr>
        <w:t>еди</w:t>
      </w:r>
      <w:r w:rsidR="003D2BE2" w:rsidRPr="008E25E5">
        <w:rPr>
          <w:rStyle w:val="FontStyle18"/>
          <w:b w:val="0"/>
          <w:sz w:val="24"/>
          <w:szCs w:val="24"/>
        </w:rPr>
        <w:t>ниц</w:t>
      </w:r>
      <w:r w:rsidR="00A55FDA">
        <w:rPr>
          <w:rStyle w:val="FontStyle18"/>
          <w:b w:val="0"/>
          <w:sz w:val="24"/>
          <w:szCs w:val="24"/>
        </w:rPr>
        <w:t>ы</w:t>
      </w:r>
      <w:r w:rsidR="00C17D6A" w:rsidRPr="008E25E5">
        <w:rPr>
          <w:rStyle w:val="FontStyle18"/>
          <w:b w:val="0"/>
          <w:sz w:val="24"/>
          <w:szCs w:val="24"/>
        </w:rPr>
        <w:t>108</w:t>
      </w:r>
      <w:r w:rsidR="00E50673" w:rsidRPr="008E25E5">
        <w:rPr>
          <w:rStyle w:val="FontStyle18"/>
          <w:b w:val="0"/>
          <w:sz w:val="24"/>
          <w:szCs w:val="24"/>
        </w:rPr>
        <w:t xml:space="preserve">акад. </w:t>
      </w:r>
      <w:r w:rsidRPr="008E25E5">
        <w:rPr>
          <w:rStyle w:val="FontStyle18"/>
          <w:b w:val="0"/>
          <w:sz w:val="24"/>
          <w:szCs w:val="24"/>
        </w:rPr>
        <w:t>часов</w:t>
      </w:r>
      <w:r w:rsidR="00E50673" w:rsidRPr="008E25E5">
        <w:rPr>
          <w:rStyle w:val="FontStyle18"/>
          <w:b w:val="0"/>
          <w:sz w:val="24"/>
          <w:szCs w:val="24"/>
        </w:rPr>
        <w:t>, в том числе</w:t>
      </w:r>
      <w:r w:rsidRPr="008E25E5">
        <w:rPr>
          <w:rStyle w:val="FontStyle18"/>
          <w:b w:val="0"/>
          <w:sz w:val="24"/>
          <w:szCs w:val="24"/>
        </w:rPr>
        <w:t>:</w:t>
      </w:r>
    </w:p>
    <w:p w:rsidR="00A55FDA" w:rsidRPr="00FB2080" w:rsidRDefault="00A55FDA" w:rsidP="00A55FD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8,7 </w:t>
      </w:r>
      <w:r w:rsidRPr="00FB2080">
        <w:rPr>
          <w:rStyle w:val="FontStyle18"/>
          <w:b w:val="0"/>
          <w:sz w:val="24"/>
          <w:szCs w:val="24"/>
        </w:rPr>
        <w:t>акад. часов:</w:t>
      </w:r>
    </w:p>
    <w:p w:rsidR="00A55FDA" w:rsidRPr="00FB2080" w:rsidRDefault="00A55FDA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A55FDA" w:rsidRPr="00FB2080" w:rsidRDefault="00A55FDA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0,7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A55FDA" w:rsidRPr="00FB2080" w:rsidRDefault="00A55FDA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95,4 акад. часов.</w:t>
      </w:r>
    </w:p>
    <w:p w:rsidR="00A55FDA" w:rsidRDefault="00A55FDA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32137">
        <w:rPr>
          <w:rStyle w:val="FontStyle18"/>
          <w:b w:val="0"/>
          <w:sz w:val="24"/>
          <w:szCs w:val="24"/>
        </w:rPr>
        <w:t>–</w:t>
      </w:r>
      <w:r w:rsidRPr="00F32137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38"/>
        <w:gridCol w:w="562"/>
        <w:gridCol w:w="665"/>
        <w:gridCol w:w="769"/>
        <w:gridCol w:w="1023"/>
        <w:gridCol w:w="3142"/>
        <w:gridCol w:w="2847"/>
        <w:gridCol w:w="1064"/>
      </w:tblGrid>
      <w:tr w:rsidR="00256BB0" w:rsidRPr="009327B9" w:rsidTr="00C31D3C">
        <w:trPr>
          <w:cantSplit/>
          <w:trHeight w:val="1156"/>
          <w:tblHeader/>
        </w:trPr>
        <w:tc>
          <w:tcPr>
            <w:tcW w:w="1411" w:type="pct"/>
            <w:vMerge w:val="restart"/>
            <w:vAlign w:val="center"/>
          </w:tcPr>
          <w:p w:rsidR="00256BB0" w:rsidRPr="009327B9" w:rsidRDefault="00256BB0" w:rsidP="00C31D3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56BB0" w:rsidRPr="009327B9" w:rsidRDefault="00256BB0" w:rsidP="00C31D3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256BB0" w:rsidRPr="009327B9" w:rsidRDefault="00256BB0" w:rsidP="00C31D3C">
            <w:pPr>
              <w:pStyle w:val="Style13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327B9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75" w:type="pct"/>
            <w:gridSpan w:val="3"/>
            <w:vAlign w:val="center"/>
          </w:tcPr>
          <w:p w:rsidR="00256BB0" w:rsidRPr="009327B9" w:rsidRDefault="00256BB0" w:rsidP="00C31D3C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256BB0" w:rsidRPr="009327B9" w:rsidRDefault="00256BB0" w:rsidP="00C31D3C">
            <w:pPr>
              <w:pStyle w:val="Style8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256BB0" w:rsidRPr="009327B9" w:rsidRDefault="00256BB0" w:rsidP="00C31D3C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256BB0" w:rsidRPr="009327B9" w:rsidRDefault="00256BB0" w:rsidP="00C31D3C">
            <w:pPr>
              <w:pStyle w:val="Style8"/>
              <w:widowControl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256BB0" w:rsidRPr="009327B9" w:rsidRDefault="00256BB0" w:rsidP="00C31D3C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56BB0" w:rsidRPr="009327B9" w:rsidTr="00C31D3C">
        <w:trPr>
          <w:cantSplit/>
          <w:trHeight w:val="1134"/>
          <w:tblHeader/>
        </w:trPr>
        <w:tc>
          <w:tcPr>
            <w:tcW w:w="1411" w:type="pct"/>
            <w:vMerge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лаборат.</w:t>
            </w:r>
          </w:p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практич. занятия</w:t>
            </w:r>
          </w:p>
        </w:tc>
        <w:tc>
          <w:tcPr>
            <w:tcW w:w="346" w:type="pct"/>
            <w:vMerge/>
            <w:textDirection w:val="btLr"/>
          </w:tcPr>
          <w:p w:rsidR="00256BB0" w:rsidRPr="009327B9" w:rsidRDefault="00256BB0" w:rsidP="00C31D3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256BB0" w:rsidRPr="009327B9" w:rsidRDefault="00256BB0" w:rsidP="00C31D3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</w:tr>
      <w:tr w:rsidR="00256BB0" w:rsidRPr="009327B9" w:rsidTr="00C31D3C">
        <w:trPr>
          <w:trHeight w:val="243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  <w:tabs>
                <w:tab w:val="left" w:pos="435"/>
              </w:tabs>
            </w:pPr>
            <w:r w:rsidRPr="009327B9">
              <w:rPr>
                <w:iCs/>
              </w:rPr>
              <w:t xml:space="preserve">1. </w:t>
            </w:r>
            <w:r w:rsidRPr="009327B9">
              <w:t>Общая характеристика способа искусственного поддержания выработанного пространства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063" w:type="pct"/>
          </w:tcPr>
          <w:p w:rsidR="00256BB0" w:rsidRPr="009327B9" w:rsidRDefault="00256BB0" w:rsidP="00C31D3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Style14"/>
              <w:widowControl/>
            </w:pPr>
          </w:p>
        </w:tc>
        <w:tc>
          <w:tcPr>
            <w:tcW w:w="360" w:type="pct"/>
          </w:tcPr>
          <w:p w:rsidR="00256BB0" w:rsidRPr="009327B9" w:rsidRDefault="00256BB0" w:rsidP="00C31D3C"/>
        </w:tc>
      </w:tr>
      <w:tr w:rsidR="00256BB0" w:rsidRPr="009327B9" w:rsidTr="00C31D3C">
        <w:trPr>
          <w:trHeight w:val="5809"/>
        </w:trPr>
        <w:tc>
          <w:tcPr>
            <w:tcW w:w="1411" w:type="pct"/>
          </w:tcPr>
          <w:p w:rsidR="00256BB0" w:rsidRPr="009327B9" w:rsidRDefault="00256BB0" w:rsidP="00C31D3C">
            <w:pPr>
              <w:jc w:val="both"/>
            </w:pPr>
            <w:r w:rsidRPr="009327B9">
              <w:rPr>
                <w:iCs/>
              </w:rPr>
              <w:lastRenderedPageBreak/>
              <w:t xml:space="preserve">1.1. </w:t>
            </w:r>
            <w:r w:rsidRPr="009327B9">
              <w:t>Дисциплина "Закладочные работы в шахтах",  ее основные задачи и связь с другими дисциплинами учебного плана.</w:t>
            </w:r>
          </w:p>
          <w:p w:rsidR="00256BB0" w:rsidRPr="009327B9" w:rsidRDefault="00256BB0" w:rsidP="00C31D3C">
            <w:pPr>
              <w:pStyle w:val="Style14"/>
              <w:tabs>
                <w:tab w:val="left" w:pos="435"/>
              </w:tabs>
              <w:rPr>
                <w:iCs/>
              </w:rPr>
            </w:pPr>
            <w:r w:rsidRPr="009327B9">
              <w:t>Краткая историческая справка об истории развития закладочных работ при подземной разработке. Вклад русских ученых, горных инженеров и новаторов производства в совершенствование процессов закладочных работ. Анализ состояния закладочных работ на рудниках,  их трудоемкость, степень механизации и автоматизации производства. Требования к использованию недр при разработке месторождений.  Проблемы захоронения отходов и ресурсосбережения при подземной разработке.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pStyle w:val="Style14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pStyle w:val="Style14"/>
              <w:rPr>
                <w:iCs/>
              </w:rPr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</w:tc>
      </w:tr>
      <w:tr w:rsidR="00256BB0" w:rsidRPr="009327B9" w:rsidTr="00C31D3C">
        <w:trPr>
          <w:trHeight w:val="422"/>
        </w:trPr>
        <w:tc>
          <w:tcPr>
            <w:tcW w:w="1411" w:type="pct"/>
          </w:tcPr>
          <w:p w:rsidR="00256BB0" w:rsidRPr="009327B9" w:rsidRDefault="00256BB0" w:rsidP="00C31D3C">
            <w:r w:rsidRPr="009327B9">
              <w:rPr>
                <w:iCs/>
              </w:rPr>
              <w:t>1.2.</w:t>
            </w:r>
            <w:r w:rsidRPr="009327B9">
              <w:t xml:space="preserve"> Потери и разубоживание руды как критерий качества производства горных  работ. Источники образования </w:t>
            </w:r>
            <w:r w:rsidRPr="009327B9">
              <w:lastRenderedPageBreak/>
              <w:t>потерь и разубоживания руды. Классификация способов поддержания выработанного пространства при подземной разработке месторождений. Области применения способов поддержания: естественного; обрушением руд и налегающих пород; искусственного. Основные требования,  предъявляемые к закладочным работам. Общая технологическая и экономическая оценка производственных операций. Обеспечение охраны труда,  охраны природы, технологического и социального прогресса.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B0" w:rsidRPr="009327B9" w:rsidTr="00C31D3C">
        <w:trPr>
          <w:trHeight w:val="422"/>
        </w:trPr>
        <w:tc>
          <w:tcPr>
            <w:tcW w:w="1411" w:type="pct"/>
          </w:tcPr>
          <w:p w:rsidR="00256BB0" w:rsidRPr="009327B9" w:rsidRDefault="00256BB0" w:rsidP="00C31D3C">
            <w:r w:rsidRPr="009327B9">
              <w:rPr>
                <w:iCs/>
              </w:rPr>
              <w:lastRenderedPageBreak/>
              <w:t>1.3</w:t>
            </w:r>
            <w:r w:rsidRPr="009327B9">
              <w:t xml:space="preserve"> Основные положения управления горным давлением. Динамика напряженно-деформированного состояния массива горных пород. Гипотезы и схемы горного давления. Гипотеза свода и основанные на ней расчеты. Опорное давление. Методы его определения при искусственном управлении горным давлением. </w:t>
            </w:r>
            <w:r w:rsidRPr="009327B9">
              <w:lastRenderedPageBreak/>
              <w:t>Основные положения теории подрабатываемого горного массива. Закономерности деформирования подрабатываемых горных пород. Особенности проявлений горного давления и управления им на  больших глубинах. Горные удары, их сущность.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rPr>
                <w:rStyle w:val="FontStyle32"/>
                <w:sz w:val="24"/>
                <w:szCs w:val="24"/>
              </w:rPr>
              <w:t>Устный опрос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pPr>
              <w:pStyle w:val="Default"/>
            </w:pPr>
            <w:r w:rsidRPr="009327B9">
              <w:rPr>
                <w:bCs/>
                <w:iCs/>
              </w:rPr>
              <w:lastRenderedPageBreak/>
              <w:t xml:space="preserve">Итого по разделу </w:t>
            </w:r>
          </w:p>
        </w:tc>
        <w:tc>
          <w:tcPr>
            <w:tcW w:w="182" w:type="pct"/>
            <w:vAlign w:val="center"/>
          </w:tcPr>
          <w:p w:rsidR="00256BB0" w:rsidRPr="009327B9" w:rsidRDefault="00256BB0" w:rsidP="00C31D3C">
            <w:pPr>
              <w:pStyle w:val="Default"/>
              <w:jc w:val="center"/>
            </w:pPr>
          </w:p>
        </w:tc>
        <w:tc>
          <w:tcPr>
            <w:tcW w:w="190" w:type="pct"/>
            <w:vAlign w:val="center"/>
          </w:tcPr>
          <w:p w:rsidR="00256BB0" w:rsidRPr="009327B9" w:rsidRDefault="00256BB0" w:rsidP="00C31D3C">
            <w:pPr>
              <w:pStyle w:val="Default"/>
              <w:jc w:val="center"/>
            </w:pPr>
            <w:r w:rsidRPr="009327B9">
              <w:t>3</w:t>
            </w:r>
          </w:p>
        </w:tc>
        <w:tc>
          <w:tcPr>
            <w:tcW w:w="225" w:type="pct"/>
            <w:vAlign w:val="center"/>
          </w:tcPr>
          <w:p w:rsidR="00256BB0" w:rsidRPr="009327B9" w:rsidRDefault="00256BB0" w:rsidP="00C31D3C">
            <w:pPr>
              <w:pStyle w:val="Default"/>
              <w:jc w:val="center"/>
            </w:pPr>
          </w:p>
        </w:tc>
        <w:tc>
          <w:tcPr>
            <w:tcW w:w="260" w:type="pct"/>
            <w:vAlign w:val="center"/>
          </w:tcPr>
          <w:p w:rsidR="00256BB0" w:rsidRPr="009327B9" w:rsidRDefault="00256BB0" w:rsidP="00C31D3C">
            <w:pPr>
              <w:pStyle w:val="Default"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Default"/>
              <w:rPr>
                <w:color w:val="auto"/>
              </w:rPr>
            </w:pPr>
            <w:r w:rsidRPr="009327B9">
              <w:rPr>
                <w:bCs/>
                <w:iCs/>
              </w:rPr>
              <w:t>9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pStyle w:val="Default"/>
              <w:rPr>
                <w:color w:val="auto"/>
              </w:rPr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</w:pPr>
            <w:r w:rsidRPr="009327B9">
              <w:rPr>
                <w:bCs/>
                <w:iCs/>
              </w:rPr>
              <w:t xml:space="preserve">Итого по разделу </w:t>
            </w:r>
          </w:p>
        </w:tc>
        <w:tc>
          <w:tcPr>
            <w:tcW w:w="360" w:type="pct"/>
            <w:vAlign w:val="center"/>
          </w:tcPr>
          <w:p w:rsidR="00256BB0" w:rsidRPr="009327B9" w:rsidRDefault="00256BB0" w:rsidP="00C31D3C">
            <w:pPr>
              <w:pStyle w:val="Default"/>
              <w:jc w:val="center"/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r w:rsidRPr="009327B9">
              <w:rPr>
                <w:iCs/>
              </w:rPr>
              <w:t xml:space="preserve">2. </w:t>
            </w:r>
            <w:r w:rsidRPr="009327B9">
              <w:t>Основные проблемы искусственного поддержания выработанного пространства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360" w:type="pct"/>
          </w:tcPr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r w:rsidRPr="009327B9">
              <w:rPr>
                <w:iCs/>
              </w:rPr>
              <w:t xml:space="preserve">2.1. </w:t>
            </w:r>
            <w:r w:rsidRPr="009327B9">
              <w:t>Способы закладки и  условия их рационального  применения. Классификация способов закладки. Одновременная и последующая организация закладочных работ.  Учет уплотнения закладочного материала.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rPr>
                <w:iCs/>
              </w:rPr>
              <w:t xml:space="preserve">2.2. </w:t>
            </w:r>
            <w:r w:rsidRPr="009327B9">
              <w:t xml:space="preserve">Классификация материалов для закладочных работ. Вяжущие вещества. Инертные заполнители. Пластификаторы, ускорители, активизаторы. Вода для закладочных работ. Назначение подготовки </w:t>
            </w:r>
            <w:r w:rsidRPr="009327B9">
              <w:lastRenderedPageBreak/>
              <w:t>закладочных материалов. Подготовка заполнителя из отвальных пород, хвостов обогатительных фабрик, вяжущих материалов.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70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lastRenderedPageBreak/>
              <w:t>2.3. Виды перемычек. Конструкции бетонных, железобетонных и пневматических перемычек. Методики определения параметров перемычек.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t>2.4. Взаимодействие горного и искусственного массивов. Определение нагрузок на закладку. Стадийная и сплошная выемка. Нормативная прочность закладки при камерных и сплошных системах разработки.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rPr>
                <w:bCs/>
                <w:iCs/>
              </w:rPr>
              <w:t>Итого по разделу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6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60" w:type="pct"/>
          </w:tcPr>
          <w:p w:rsidR="00256BB0" w:rsidRPr="009327B9" w:rsidRDefault="00256BB0" w:rsidP="00C31D3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r w:rsidRPr="009327B9">
              <w:t>3. Твердеющая закладка выработанного пространства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360" w:type="pct"/>
          </w:tcPr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318"/>
        </w:trPr>
        <w:tc>
          <w:tcPr>
            <w:tcW w:w="1411" w:type="pct"/>
          </w:tcPr>
          <w:p w:rsidR="00256BB0" w:rsidRPr="009327B9" w:rsidRDefault="00256BB0" w:rsidP="00C31D3C">
            <w:pPr>
              <w:pStyle w:val="a6"/>
              <w:ind w:firstLine="0"/>
              <w:jc w:val="both"/>
              <w:rPr>
                <w:i w:val="0"/>
              </w:rPr>
            </w:pPr>
            <w:r w:rsidRPr="009327B9">
              <w:rPr>
                <w:i w:val="0"/>
              </w:rPr>
              <w:t>3.1. Виды твердеющей закладки. Область применения, достоинства и недостатки.</w:t>
            </w:r>
          </w:p>
          <w:p w:rsidR="00256BB0" w:rsidRPr="009327B9" w:rsidRDefault="00256BB0" w:rsidP="00C31D3C">
            <w:pPr>
              <w:pStyle w:val="Style14"/>
            </w:pPr>
            <w:r w:rsidRPr="009327B9">
              <w:t xml:space="preserve">Составы литых закладочных смесей. Смеси на основе доменных шлаков. Смеси на основе цемента, топливных </w:t>
            </w:r>
            <w:r w:rsidRPr="009327B9">
              <w:lastRenderedPageBreak/>
              <w:t>шлаков и золы. Смеси на основе сталеплавильных и никелевых шлаков.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207"/>
        </w:trPr>
        <w:tc>
          <w:tcPr>
            <w:tcW w:w="1411" w:type="pct"/>
            <w:vAlign w:val="center"/>
          </w:tcPr>
          <w:p w:rsidR="00256BB0" w:rsidRPr="009327B9" w:rsidRDefault="00256BB0" w:rsidP="00C31D3C">
            <w:r w:rsidRPr="009327B9">
              <w:lastRenderedPageBreak/>
              <w:t>3.2. Схемы приготовления литых твердеющих смесей. Методика подбора состава смеси.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299"/>
        </w:trPr>
        <w:tc>
          <w:tcPr>
            <w:tcW w:w="1411" w:type="pct"/>
            <w:vAlign w:val="center"/>
          </w:tcPr>
          <w:p w:rsidR="00256BB0" w:rsidRPr="009327B9" w:rsidRDefault="00256BB0" w:rsidP="00C31D3C">
            <w:r w:rsidRPr="009327B9">
              <w:t>3.3. Инъекционный способ возведения закладочных массивов. Характеристика инъекируемых сред. Материалы для инъекционных растворов. Составы смесей, требования к качеству растворов. Технологические параметры инъекции. Оборудование для приготовления и нагнетания инъекционных растворов.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31"/>
        </w:trPr>
        <w:tc>
          <w:tcPr>
            <w:tcW w:w="1411" w:type="pct"/>
            <w:vAlign w:val="center"/>
          </w:tcPr>
          <w:p w:rsidR="00256BB0" w:rsidRPr="009327B9" w:rsidRDefault="00256BB0" w:rsidP="00C31D3C">
            <w:r w:rsidRPr="009327B9">
              <w:t xml:space="preserve">3.4. </w:t>
            </w:r>
            <w:r w:rsidRPr="009327B9">
              <w:rPr>
                <w:bCs/>
                <w:iCs/>
              </w:rPr>
              <w:t>Способы транспортирования закладочных смесей. Методика расчета трубопроводного транспорта закладочной смеси. Оборудование трубопроводов.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224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</w:pPr>
            <w:r w:rsidRPr="009327B9">
              <w:rPr>
                <w:bCs/>
                <w:iCs/>
              </w:rPr>
              <w:t>Итого по разделу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jc w:val="center"/>
            </w:pPr>
            <w:r w:rsidRPr="009327B9">
              <w:t>4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jc w:val="center"/>
            </w:pPr>
            <w:r w:rsidRPr="009327B9">
              <w:t>12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60" w:type="pct"/>
          </w:tcPr>
          <w:p w:rsidR="00256BB0" w:rsidRPr="009327B9" w:rsidRDefault="00256BB0" w:rsidP="00C31D3C"/>
        </w:tc>
      </w:tr>
      <w:tr w:rsidR="00256BB0" w:rsidRPr="009327B9" w:rsidTr="00C31D3C">
        <w:trPr>
          <w:trHeight w:val="225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tabs>
                <w:tab w:val="left" w:pos="991"/>
              </w:tabs>
            </w:pPr>
            <w:r w:rsidRPr="009327B9">
              <w:tab/>
              <w:t>4.  Прочие виды закладки выработанного пространства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jc w:val="center"/>
            </w:pP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jc w:val="center"/>
            </w:pP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60" w:type="pct"/>
          </w:tcPr>
          <w:p w:rsidR="00256BB0" w:rsidRPr="009327B9" w:rsidRDefault="00256BB0" w:rsidP="00C31D3C"/>
        </w:tc>
      </w:tr>
      <w:tr w:rsidR="00256BB0" w:rsidRPr="009327B9" w:rsidTr="00C31D3C">
        <w:trPr>
          <w:trHeight w:val="336"/>
        </w:trPr>
        <w:tc>
          <w:tcPr>
            <w:tcW w:w="1411" w:type="pct"/>
          </w:tcPr>
          <w:p w:rsidR="00256BB0" w:rsidRPr="009327B9" w:rsidRDefault="00256BB0" w:rsidP="00C31D3C">
            <w:pPr>
              <w:pStyle w:val="af2"/>
              <w:spacing w:after="0"/>
              <w:jc w:val="both"/>
            </w:pPr>
            <w:r w:rsidRPr="009327B9">
              <w:t xml:space="preserve">4.1. Гидрозакладка. </w:t>
            </w:r>
            <w:r w:rsidRPr="009327B9">
              <w:rPr>
                <w:bCs/>
                <w:iCs/>
              </w:rPr>
              <w:t xml:space="preserve">Состав гидрозакладочной смеси. Особенности </w:t>
            </w:r>
            <w:r w:rsidRPr="009327B9">
              <w:rPr>
                <w:bCs/>
                <w:iCs/>
              </w:rPr>
              <w:lastRenderedPageBreak/>
              <w:t>формирования гидрозакладочных массивов. Технологические схемы возведения искусственного массива из гидрозакладки. Гидротранспорт закладочного материала.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</w:t>
            </w:r>
            <w:r w:rsidRPr="009327B9">
              <w:rPr>
                <w:iCs/>
              </w:rPr>
              <w:lastRenderedPageBreak/>
              <w:t>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lastRenderedPageBreak/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31"/>
        </w:trPr>
        <w:tc>
          <w:tcPr>
            <w:tcW w:w="1411" w:type="pct"/>
          </w:tcPr>
          <w:p w:rsidR="00256BB0" w:rsidRPr="009327B9" w:rsidRDefault="00256BB0" w:rsidP="00C31D3C">
            <w:pPr>
              <w:pStyle w:val="af2"/>
              <w:spacing w:after="0"/>
              <w:jc w:val="both"/>
              <w:rPr>
                <w:bCs/>
                <w:iCs/>
              </w:rPr>
            </w:pPr>
            <w:r w:rsidRPr="009327B9">
              <w:lastRenderedPageBreak/>
              <w:t xml:space="preserve">4.2. Сыпучая закладка. </w:t>
            </w:r>
            <w:r w:rsidRPr="009327B9">
              <w:rPr>
                <w:bCs/>
                <w:iCs/>
              </w:rPr>
              <w:t xml:space="preserve">Виды сыпучей закладки. Самотечная закладка. Механическая закладка. Пневматическая закладка. </w:t>
            </w:r>
          </w:p>
          <w:p w:rsidR="00256BB0" w:rsidRPr="009327B9" w:rsidRDefault="00256BB0" w:rsidP="00C31D3C">
            <w:pPr>
              <w:pStyle w:val="Default"/>
              <w:rPr>
                <w:color w:val="auto"/>
              </w:rPr>
            </w:pPr>
            <w:r w:rsidRPr="009327B9">
              <w:rPr>
                <w:bCs/>
                <w:iCs/>
              </w:rPr>
              <w:t>Аккумулирование закладочных материалов. Спуск закладочных материалов в шахту.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12"/>
        </w:trPr>
        <w:tc>
          <w:tcPr>
            <w:tcW w:w="1411" w:type="pct"/>
          </w:tcPr>
          <w:p w:rsidR="00256BB0" w:rsidRPr="009327B9" w:rsidRDefault="00256BB0" w:rsidP="00C31D3C">
            <w:pPr>
              <w:pStyle w:val="af2"/>
              <w:spacing w:after="0"/>
              <w:jc w:val="both"/>
            </w:pPr>
            <w:r w:rsidRPr="009327B9">
              <w:t>4.3. Пастообразная, л</w:t>
            </w:r>
            <w:r w:rsidRPr="009327B9">
              <w:rPr>
                <w:bCs/>
                <w:iCs/>
              </w:rPr>
              <w:t>едяная и льдопородная закладка, их характеристики и область применения. Закладка на основе цеолитов и извести.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851"/>
        </w:trPr>
        <w:tc>
          <w:tcPr>
            <w:tcW w:w="1411" w:type="pct"/>
          </w:tcPr>
          <w:p w:rsidR="00256BB0" w:rsidRPr="009327B9" w:rsidRDefault="00256BB0" w:rsidP="00C31D3C">
            <w:pPr>
              <w:pStyle w:val="af2"/>
              <w:spacing w:after="0"/>
              <w:jc w:val="both"/>
            </w:pPr>
            <w:r w:rsidRPr="009327B9">
              <w:t xml:space="preserve">4.1. Гидрозакладка. </w:t>
            </w:r>
            <w:r w:rsidRPr="009327B9">
              <w:rPr>
                <w:bCs/>
                <w:iCs/>
              </w:rPr>
              <w:t>Состав гидрозакладочной смеси. Особенности формирования гидрозакладочных массивов. Технологические схемы возведения искусственного массива из гидрозакладки. Гидротранспорт закладочного материала.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49"/>
        </w:trPr>
        <w:tc>
          <w:tcPr>
            <w:tcW w:w="1411" w:type="pct"/>
          </w:tcPr>
          <w:p w:rsidR="00256BB0" w:rsidRPr="009327B9" w:rsidRDefault="00256BB0" w:rsidP="00C31D3C">
            <w:pPr>
              <w:pStyle w:val="Default"/>
              <w:jc w:val="center"/>
              <w:rPr>
                <w:bCs/>
                <w:iCs/>
              </w:rPr>
            </w:pPr>
            <w:r w:rsidRPr="009327B9">
              <w:rPr>
                <w:color w:val="auto"/>
              </w:rPr>
              <w:t xml:space="preserve">5. </w:t>
            </w:r>
            <w:r w:rsidRPr="009327B9">
              <w:rPr>
                <w:bCs/>
                <w:iCs/>
              </w:rPr>
              <w:t xml:space="preserve">Технологические особенности </w:t>
            </w:r>
            <w:r w:rsidRPr="009327B9">
              <w:rPr>
                <w:bCs/>
                <w:iCs/>
              </w:rPr>
              <w:lastRenderedPageBreak/>
              <w:t>подземной разработки с закладкой</w:t>
            </w:r>
          </w:p>
          <w:p w:rsidR="00256BB0" w:rsidRPr="009327B9" w:rsidRDefault="00256BB0" w:rsidP="00C31D3C">
            <w:pPr>
              <w:pStyle w:val="af2"/>
              <w:spacing w:after="0"/>
              <w:jc w:val="both"/>
            </w:pPr>
            <w:r w:rsidRPr="009327B9">
              <w:rPr>
                <w:bCs/>
                <w:iCs/>
              </w:rPr>
              <w:t>выработанного пространства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jc w:val="center"/>
            </w:pP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jc w:val="center"/>
            </w:pP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</w:p>
        </w:tc>
        <w:tc>
          <w:tcPr>
            <w:tcW w:w="963" w:type="pct"/>
          </w:tcPr>
          <w:p w:rsidR="00256BB0" w:rsidRPr="009327B9" w:rsidRDefault="00256BB0" w:rsidP="00C31D3C">
            <w:pPr>
              <w:jc w:val="center"/>
              <w:rPr>
                <w:iCs/>
              </w:rPr>
            </w:pPr>
          </w:p>
        </w:tc>
        <w:tc>
          <w:tcPr>
            <w:tcW w:w="360" w:type="pct"/>
          </w:tcPr>
          <w:p w:rsidR="00256BB0" w:rsidRPr="009327B9" w:rsidRDefault="00256BB0" w:rsidP="00C31D3C">
            <w:pPr>
              <w:pStyle w:val="Style14"/>
            </w:pPr>
          </w:p>
        </w:tc>
      </w:tr>
      <w:tr w:rsidR="00256BB0" w:rsidRPr="009327B9" w:rsidTr="00C31D3C">
        <w:trPr>
          <w:trHeight w:val="112"/>
        </w:trPr>
        <w:tc>
          <w:tcPr>
            <w:tcW w:w="1411" w:type="pct"/>
          </w:tcPr>
          <w:p w:rsidR="00256BB0" w:rsidRPr="009327B9" w:rsidRDefault="00256BB0" w:rsidP="00C31D3C">
            <w:pPr>
              <w:pStyle w:val="af2"/>
              <w:spacing w:after="0"/>
              <w:jc w:val="both"/>
            </w:pPr>
            <w:r w:rsidRPr="009327B9">
              <w:lastRenderedPageBreak/>
              <w:t xml:space="preserve">5.1. </w:t>
            </w:r>
            <w:r w:rsidRPr="009327B9">
              <w:rPr>
                <w:bCs/>
                <w:iCs/>
              </w:rPr>
              <w:t>Оборудование для смешивания исходных компонентов. Оборудование складов закладочных материалов. Компоновка закладочных комплексов.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50"/>
        </w:trPr>
        <w:tc>
          <w:tcPr>
            <w:tcW w:w="1411" w:type="pct"/>
          </w:tcPr>
          <w:p w:rsidR="00256BB0" w:rsidRPr="009327B9" w:rsidRDefault="00256BB0" w:rsidP="00C31D3C">
            <w:pPr>
              <w:pStyle w:val="Default"/>
              <w:rPr>
                <w:color w:val="auto"/>
              </w:rPr>
            </w:pPr>
            <w:r w:rsidRPr="009327B9">
              <w:rPr>
                <w:color w:val="auto"/>
              </w:rPr>
              <w:t xml:space="preserve">5.2. </w:t>
            </w:r>
            <w:r w:rsidRPr="009327B9">
              <w:rPr>
                <w:bCs/>
                <w:iCs/>
              </w:rPr>
              <w:t>Порядок разработки месторождений: нисходящий и восходящий. Последовательность развития очистных работ при применении камерной и слоевой систем разработки. Оптимизация высоты этажа при применении систем разработки с закладкой.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31"/>
        </w:trPr>
        <w:tc>
          <w:tcPr>
            <w:tcW w:w="1411" w:type="pct"/>
          </w:tcPr>
          <w:p w:rsidR="00256BB0" w:rsidRPr="009327B9" w:rsidRDefault="00256BB0" w:rsidP="00C31D3C">
            <w:pPr>
              <w:pStyle w:val="Default"/>
              <w:rPr>
                <w:color w:val="auto"/>
              </w:rPr>
            </w:pPr>
            <w:r w:rsidRPr="009327B9">
              <w:rPr>
                <w:color w:val="auto"/>
              </w:rPr>
              <w:t xml:space="preserve">5.3. </w:t>
            </w:r>
            <w:r w:rsidRPr="009327B9">
              <w:rPr>
                <w:bCs/>
                <w:iCs/>
              </w:rPr>
              <w:t>Технологические схемы доработки прикарьерных запасов. Напряженное состояние горного и искусственного массивов в приконтурной зоне. Требования к прочностным и деформационным характеристикам искусственного массива.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6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50"/>
        </w:trPr>
        <w:tc>
          <w:tcPr>
            <w:tcW w:w="1411" w:type="pct"/>
          </w:tcPr>
          <w:p w:rsidR="00256BB0" w:rsidRPr="009327B9" w:rsidRDefault="00256BB0" w:rsidP="00C31D3C">
            <w:pPr>
              <w:pStyle w:val="Default"/>
              <w:rPr>
                <w:color w:val="auto"/>
              </w:rPr>
            </w:pPr>
            <w:r w:rsidRPr="009327B9">
              <w:rPr>
                <w:color w:val="auto"/>
              </w:rPr>
              <w:t xml:space="preserve">5.4. </w:t>
            </w:r>
            <w:r w:rsidRPr="009327B9">
              <w:rPr>
                <w:bCs/>
                <w:iCs/>
              </w:rPr>
              <w:t xml:space="preserve">Технико-экономические показатели работы рудников при применении закладки. Себестоимость </w:t>
            </w:r>
            <w:r w:rsidRPr="009327B9">
              <w:rPr>
                <w:bCs/>
                <w:iCs/>
              </w:rPr>
              <w:lastRenderedPageBreak/>
              <w:t>закладки. Экономическая оценка способов закладки.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6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  <w:p w:rsidR="00256BB0" w:rsidRPr="009327B9" w:rsidRDefault="00256BB0" w:rsidP="00C31D3C">
            <w:pPr>
              <w:pStyle w:val="Style14"/>
              <w:widowControl/>
            </w:pPr>
          </w:p>
        </w:tc>
      </w:tr>
      <w:tr w:rsidR="00256BB0" w:rsidRPr="009327B9" w:rsidTr="00C31D3C">
        <w:trPr>
          <w:trHeight w:val="100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lastRenderedPageBreak/>
              <w:t>Итого по разделу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11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256BB0" w:rsidRPr="009327B9" w:rsidRDefault="00256BB0" w:rsidP="00C31D3C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t>Итого за семестр</w:t>
            </w:r>
          </w:p>
        </w:tc>
        <w:tc>
          <w:tcPr>
            <w:tcW w:w="182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18</w:t>
            </w:r>
          </w:p>
        </w:tc>
        <w:tc>
          <w:tcPr>
            <w:tcW w:w="225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36</w:t>
            </w:r>
          </w:p>
        </w:tc>
        <w:tc>
          <w:tcPr>
            <w:tcW w:w="346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53</w:t>
            </w:r>
          </w:p>
        </w:tc>
        <w:tc>
          <w:tcPr>
            <w:tcW w:w="1063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Подготовка к зачету</w:t>
            </w:r>
          </w:p>
        </w:tc>
        <w:tc>
          <w:tcPr>
            <w:tcW w:w="963" w:type="pct"/>
          </w:tcPr>
          <w:p w:rsidR="00256BB0" w:rsidRPr="009327B9" w:rsidRDefault="00256BB0" w:rsidP="00C31D3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t>Зачет</w:t>
            </w:r>
          </w:p>
        </w:tc>
        <w:tc>
          <w:tcPr>
            <w:tcW w:w="360" w:type="pct"/>
          </w:tcPr>
          <w:p w:rsidR="00256BB0" w:rsidRPr="009327B9" w:rsidRDefault="00256BB0" w:rsidP="00C31D3C">
            <w:r w:rsidRPr="009327B9">
              <w:t>ПК-15</w:t>
            </w:r>
          </w:p>
        </w:tc>
      </w:tr>
      <w:tr w:rsidR="00256BB0" w:rsidRPr="009327B9" w:rsidTr="00C31D3C">
        <w:trPr>
          <w:trHeight w:val="499"/>
        </w:trPr>
        <w:tc>
          <w:tcPr>
            <w:tcW w:w="1411" w:type="pct"/>
          </w:tcPr>
          <w:p w:rsidR="00256BB0" w:rsidRPr="009327B9" w:rsidRDefault="00256BB0" w:rsidP="00C31D3C">
            <w:pPr>
              <w:pStyle w:val="Style14"/>
              <w:widowControl/>
            </w:pPr>
            <w:r w:rsidRPr="009327B9">
              <w:t>Итого по дисциплине</w:t>
            </w:r>
          </w:p>
        </w:tc>
        <w:tc>
          <w:tcPr>
            <w:tcW w:w="182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18</w:t>
            </w:r>
          </w:p>
        </w:tc>
        <w:tc>
          <w:tcPr>
            <w:tcW w:w="225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36</w:t>
            </w:r>
          </w:p>
        </w:tc>
        <w:tc>
          <w:tcPr>
            <w:tcW w:w="346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  <w:r w:rsidRPr="009327B9">
              <w:t>53</w:t>
            </w:r>
          </w:p>
        </w:tc>
        <w:tc>
          <w:tcPr>
            <w:tcW w:w="1063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shd w:val="clear" w:color="auto" w:fill="auto"/>
          </w:tcPr>
          <w:p w:rsidR="00256BB0" w:rsidRPr="009327B9" w:rsidRDefault="00256BB0" w:rsidP="00C31D3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256BB0" w:rsidRPr="009327B9" w:rsidRDefault="00256BB0" w:rsidP="00C31D3C"/>
        </w:tc>
      </w:tr>
    </w:tbl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256BB0" w:rsidRDefault="00256BB0" w:rsidP="00A55FD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7A2A83" w:rsidRPr="00CB75DF" w:rsidRDefault="007A2A83" w:rsidP="007A2A8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022FE" w:rsidRPr="00CB75DF" w:rsidRDefault="00E022FE" w:rsidP="007A2A83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CD5A31" w:rsidRDefault="00CD5A31" w:rsidP="00961891">
      <w:pPr>
        <w:rPr>
          <w:b/>
          <w:bCs/>
        </w:rPr>
      </w:pPr>
    </w:p>
    <w:p w:rsidR="0045383F" w:rsidRDefault="0045383F" w:rsidP="007A2A83">
      <w:pPr>
        <w:ind w:left="709" w:hanging="142"/>
        <w:rPr>
          <w:b/>
          <w:bCs/>
        </w:rPr>
        <w:sectPr w:rsidR="0045383F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024FB2" w:rsidRDefault="0000553B" w:rsidP="007A2A83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="00024FB2" w:rsidRPr="00CB75DF">
        <w:rPr>
          <w:b/>
          <w:bCs/>
        </w:rPr>
        <w:t>Образовательные и информационные технологии</w:t>
      </w:r>
    </w:p>
    <w:p w:rsidR="007A2A83" w:rsidRPr="00CB75DF" w:rsidRDefault="007A2A83" w:rsidP="007A2A83">
      <w:pPr>
        <w:ind w:left="709" w:hanging="142"/>
        <w:rPr>
          <w:b/>
          <w:bCs/>
        </w:rPr>
      </w:pPr>
    </w:p>
    <w:p w:rsidR="00143E8B" w:rsidRPr="004A4FA0" w:rsidRDefault="00143E8B" w:rsidP="00143E8B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iCs/>
          <w:color w:val="000000"/>
        </w:rPr>
        <w:t>Закладочные работы в шахтах</w:t>
      </w:r>
      <w:r w:rsidRPr="004A4FA0">
        <w:rPr>
          <w:iCs/>
          <w:color w:val="000000"/>
        </w:rPr>
        <w:t xml:space="preserve">» используются традиционная и модульно-компетентностная технологии. </w:t>
      </w:r>
    </w:p>
    <w:p w:rsidR="00143E8B" w:rsidRPr="004A4FA0" w:rsidRDefault="00143E8B" w:rsidP="00143E8B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представлений по курсу «</w:t>
      </w:r>
      <w:r>
        <w:rPr>
          <w:iCs/>
          <w:color w:val="000000"/>
        </w:rPr>
        <w:t>Закладочные работы в шахтах</w:t>
      </w:r>
      <w:r w:rsidRPr="004A4FA0">
        <w:rPr>
          <w:iCs/>
          <w:color w:val="000000"/>
        </w:rPr>
        <w:t>»происходит с использованием мультимедийного оборудования.</w:t>
      </w:r>
    </w:p>
    <w:p w:rsidR="00143E8B" w:rsidRPr="00227910" w:rsidRDefault="00143E8B" w:rsidP="00143E8B">
      <w:pPr>
        <w:ind w:firstLine="720"/>
        <w:jc w:val="both"/>
      </w:pPr>
      <w:r w:rsidRPr="00227910">
        <w:t>В ходе проведения лекционных занятий предусматрива</w:t>
      </w:r>
      <w:r>
        <w:t>ю</w:t>
      </w:r>
      <w:r w:rsidRPr="00227910">
        <w:t>тся:</w:t>
      </w:r>
    </w:p>
    <w:p w:rsidR="00143E8B" w:rsidRPr="00227910" w:rsidRDefault="00143E8B" w:rsidP="00143E8B">
      <w:pPr>
        <w:ind w:firstLine="567"/>
        <w:jc w:val="both"/>
      </w:pPr>
      <w:r w:rsidRPr="00227910">
        <w:t>– встреч</w:t>
      </w:r>
      <w:r>
        <w:t>и</w:t>
      </w:r>
      <w:r w:rsidRPr="00227910">
        <w:t xml:space="preserve"> с представител</w:t>
      </w:r>
      <w:r>
        <w:t xml:space="preserve">ямиведущих горнодобывающих предприятийуральского региона </w:t>
      </w:r>
      <w:r w:rsidRPr="00227910">
        <w:t>ОАО «</w:t>
      </w:r>
      <w:r>
        <w:t>Учалинский ГОК</w:t>
      </w:r>
      <w:r w:rsidRPr="00227910">
        <w:t>»</w:t>
      </w:r>
      <w:r>
        <w:t>, ОАО «Гайский ГОК», в частности с сотрудниками производственно-технических отделов подземных рудников</w:t>
      </w:r>
      <w:r w:rsidRPr="00227910">
        <w:t>. Предполагаемые темы встреч: «</w:t>
      </w:r>
      <w:r>
        <w:t>Техника и технология закладки выработанного пространства</w:t>
      </w:r>
      <w:r w:rsidRPr="00227910">
        <w:t>», «</w:t>
      </w:r>
      <w:r>
        <w:t>Опыт подземной разработки уральских рудных месторождений с закладкой выработанного пространства</w:t>
      </w:r>
      <w:r w:rsidRPr="00227910">
        <w:t>», «</w:t>
      </w:r>
      <w:r>
        <w:t>Особенности организации и производства процесса закладки выработанного пространства</w:t>
      </w:r>
      <w:r w:rsidRPr="00227910">
        <w:t>»;</w:t>
      </w:r>
    </w:p>
    <w:p w:rsidR="00143E8B" w:rsidRPr="003F7B47" w:rsidRDefault="00143E8B" w:rsidP="00143E8B">
      <w:pPr>
        <w:ind w:firstLine="567"/>
        <w:jc w:val="both"/>
      </w:pPr>
      <w:r w:rsidRPr="00227910">
        <w:t xml:space="preserve">– использование электронного демонстрационного материала по </w:t>
      </w:r>
      <w:r>
        <w:t>рассматривае</w:t>
      </w:r>
      <w:r w:rsidRPr="003F7B47">
        <w:t xml:space="preserve">мым темам; </w:t>
      </w:r>
    </w:p>
    <w:p w:rsidR="00143E8B" w:rsidRPr="00227910" w:rsidRDefault="00143E8B" w:rsidP="00143E8B">
      <w:pPr>
        <w:ind w:firstLine="567"/>
        <w:jc w:val="both"/>
      </w:pPr>
      <w:r w:rsidRPr="003F7B47">
        <w:t>– организация дискуссий по теме «</w:t>
      </w:r>
      <w:r>
        <w:t>Перспективы развития процесса закладки выработанного пространства</w:t>
      </w:r>
      <w:r w:rsidRPr="00227910">
        <w:t>»</w:t>
      </w:r>
      <w:r>
        <w:t>.</w:t>
      </w:r>
    </w:p>
    <w:p w:rsidR="00143E8B" w:rsidRPr="00227910" w:rsidRDefault="00143E8B" w:rsidP="00143E8B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143E8B" w:rsidRDefault="00143E8B" w:rsidP="00143E8B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2470F" w:rsidRPr="00CB75DF" w:rsidRDefault="004F032A" w:rsidP="007A2A83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274573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4F032A" w:rsidRPr="00CB75DF" w:rsidRDefault="004F032A" w:rsidP="007A2A83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8E25E5" w:rsidRPr="008E25E5" w:rsidRDefault="008E25E5" w:rsidP="008E25E5">
      <w:pPr>
        <w:jc w:val="both"/>
        <w:rPr>
          <w:b/>
          <w:i/>
        </w:rPr>
      </w:pPr>
      <w:r w:rsidRPr="008E25E5">
        <w:rPr>
          <w:b/>
          <w:i/>
        </w:rPr>
        <w:t>Вопросы для письменных экспресс-опросов</w:t>
      </w:r>
    </w:p>
    <w:p w:rsidR="008E25E5" w:rsidRDefault="008E25E5" w:rsidP="008E25E5">
      <w:pPr>
        <w:jc w:val="both"/>
        <w:rPr>
          <w:b/>
          <w:i/>
        </w:rPr>
      </w:pPr>
    </w:p>
    <w:p w:rsidR="008E25E5" w:rsidRPr="001C2781" w:rsidRDefault="008E25E5" w:rsidP="008E25E5">
      <w:pPr>
        <w:ind w:firstLine="567"/>
        <w:jc w:val="both"/>
      </w:pPr>
      <w:r w:rsidRPr="001C2781">
        <w:t>№1</w:t>
      </w:r>
      <w:r>
        <w:t xml:space="preserve">. </w:t>
      </w:r>
      <w:r w:rsidRPr="001C2781">
        <w:t xml:space="preserve">Требования к использованию недр при разработке месторождений.  </w:t>
      </w:r>
      <w:r>
        <w:t>Пути решения проблем</w:t>
      </w:r>
      <w:r w:rsidRPr="001C2781">
        <w:t xml:space="preserve"> захоронения отходов и ресурсосбережения при подземной разработке.</w:t>
      </w:r>
    </w:p>
    <w:p w:rsidR="008E25E5" w:rsidRDefault="008E25E5" w:rsidP="008E25E5">
      <w:pPr>
        <w:ind w:firstLine="567"/>
        <w:jc w:val="both"/>
      </w:pPr>
      <w:r w:rsidRPr="001C2781">
        <w:t>№2</w:t>
      </w:r>
      <w:r>
        <w:t xml:space="preserve">. </w:t>
      </w:r>
      <w:r w:rsidRPr="001C2781">
        <w:t>Основные требования,  предъявляемые к закладочным работам. Общая технологическая и экономическая оценка производственных операц</w:t>
      </w:r>
      <w:r>
        <w:t>ий.</w:t>
      </w:r>
    </w:p>
    <w:p w:rsidR="008E25E5" w:rsidRDefault="008E25E5" w:rsidP="008E25E5">
      <w:pPr>
        <w:ind w:firstLine="567"/>
        <w:jc w:val="both"/>
      </w:pPr>
      <w:r w:rsidRPr="001C2781">
        <w:t>№3</w:t>
      </w:r>
      <w:r>
        <w:t xml:space="preserve">. </w:t>
      </w:r>
      <w:r w:rsidRPr="001C2781">
        <w:t xml:space="preserve">Закономерности деформирования подрабатываемых горных пород. Особенности проявлений горного давления и управления им на  больших глубинах. </w:t>
      </w:r>
      <w:r>
        <w:t>Сущность г</w:t>
      </w:r>
      <w:r w:rsidRPr="001C2781">
        <w:t>орны</w:t>
      </w:r>
      <w:r>
        <w:t>х</w:t>
      </w:r>
      <w:r w:rsidRPr="001C2781">
        <w:t xml:space="preserve"> удар</w:t>
      </w:r>
      <w:r>
        <w:t>ов</w:t>
      </w:r>
      <w:r w:rsidRPr="001C2781">
        <w:t>.</w:t>
      </w:r>
    </w:p>
    <w:p w:rsidR="008E25E5" w:rsidRDefault="008E25E5" w:rsidP="008E25E5">
      <w:pPr>
        <w:ind w:firstLine="567"/>
        <w:jc w:val="both"/>
      </w:pPr>
      <w:r w:rsidRPr="001C2781">
        <w:t>№4</w:t>
      </w:r>
      <w:r>
        <w:t xml:space="preserve">. </w:t>
      </w:r>
      <w:r w:rsidRPr="001C2781">
        <w:t>Классификация способов закладки.</w:t>
      </w:r>
    </w:p>
    <w:p w:rsidR="008E25E5" w:rsidRDefault="008E25E5" w:rsidP="008E25E5">
      <w:pPr>
        <w:ind w:firstLine="567"/>
        <w:jc w:val="both"/>
      </w:pPr>
      <w:r w:rsidRPr="001C2781">
        <w:t>№5</w:t>
      </w:r>
      <w:r>
        <w:t xml:space="preserve">. </w:t>
      </w:r>
      <w:r w:rsidRPr="001C2781">
        <w:t>Классификация материалов для закладочных работ.</w:t>
      </w:r>
    </w:p>
    <w:p w:rsidR="008E25E5" w:rsidRDefault="008E25E5" w:rsidP="008E25E5">
      <w:pPr>
        <w:ind w:firstLine="567"/>
        <w:jc w:val="both"/>
      </w:pPr>
      <w:r w:rsidRPr="001C2781">
        <w:t>№6</w:t>
      </w:r>
      <w:r>
        <w:t>. Основные к</w:t>
      </w:r>
      <w:r w:rsidRPr="001C2781">
        <w:t>онструкции бетонных, железобетонных и пневматических перемычек.</w:t>
      </w:r>
    </w:p>
    <w:p w:rsidR="008E25E5" w:rsidRDefault="008E25E5" w:rsidP="008E25E5">
      <w:pPr>
        <w:ind w:firstLine="567"/>
        <w:jc w:val="both"/>
      </w:pPr>
      <w:r w:rsidRPr="001C2781">
        <w:t>№7</w:t>
      </w:r>
      <w:r>
        <w:t>. Опишите характер в</w:t>
      </w:r>
      <w:r w:rsidRPr="001C2781">
        <w:t>заимодействи</w:t>
      </w:r>
      <w:r>
        <w:t>я</w:t>
      </w:r>
      <w:r w:rsidRPr="001C2781">
        <w:t xml:space="preserve"> горного и искусственного массивов. </w:t>
      </w:r>
      <w:r>
        <w:t>Как о</w:t>
      </w:r>
      <w:r w:rsidRPr="001C2781">
        <w:t>предел</w:t>
      </w:r>
      <w:r>
        <w:t>яются</w:t>
      </w:r>
      <w:r w:rsidRPr="001C2781">
        <w:t xml:space="preserve"> нагрузк</w:t>
      </w:r>
      <w:r>
        <w:t>и</w:t>
      </w:r>
      <w:r w:rsidRPr="001C2781">
        <w:t xml:space="preserve"> на закладку</w:t>
      </w:r>
      <w:r>
        <w:t>?</w:t>
      </w:r>
    </w:p>
    <w:p w:rsidR="008E25E5" w:rsidRDefault="008E25E5" w:rsidP="008E25E5">
      <w:pPr>
        <w:ind w:firstLine="567"/>
        <w:jc w:val="both"/>
      </w:pPr>
      <w:r w:rsidRPr="001C2781">
        <w:t>№8</w:t>
      </w:r>
      <w:r>
        <w:t>. Типовые с</w:t>
      </w:r>
      <w:r w:rsidRPr="001C2781">
        <w:t>оставы литых закладочных смесей.</w:t>
      </w:r>
    </w:p>
    <w:p w:rsidR="008E25E5" w:rsidRDefault="008E25E5" w:rsidP="008E25E5">
      <w:pPr>
        <w:ind w:firstLine="567"/>
        <w:jc w:val="both"/>
      </w:pPr>
      <w:r w:rsidRPr="001C2781">
        <w:t>№9</w:t>
      </w:r>
      <w:r>
        <w:t>. Основные с</w:t>
      </w:r>
      <w:r w:rsidRPr="001C2781">
        <w:t>хемы приготовления литых твердеющих смесей.</w:t>
      </w:r>
    </w:p>
    <w:p w:rsidR="008E25E5" w:rsidRDefault="008E25E5" w:rsidP="008E25E5">
      <w:pPr>
        <w:ind w:firstLine="567"/>
        <w:jc w:val="both"/>
      </w:pPr>
      <w:r w:rsidRPr="001C2781">
        <w:lastRenderedPageBreak/>
        <w:t>№10</w:t>
      </w:r>
      <w:r>
        <w:t>. Общая характеристика и</w:t>
      </w:r>
      <w:r w:rsidRPr="001C2781">
        <w:t>нъекционн</w:t>
      </w:r>
      <w:r>
        <w:t>ого</w:t>
      </w:r>
      <w:r w:rsidRPr="001C2781">
        <w:t xml:space="preserve"> способ</w:t>
      </w:r>
      <w:r>
        <w:t>а</w:t>
      </w:r>
      <w:r w:rsidRPr="001C2781">
        <w:t xml:space="preserve"> возведения закладочных массивов.</w:t>
      </w:r>
    </w:p>
    <w:p w:rsidR="008E25E5" w:rsidRDefault="008E25E5" w:rsidP="008E25E5">
      <w:pPr>
        <w:ind w:firstLine="567"/>
        <w:jc w:val="both"/>
        <w:rPr>
          <w:bCs/>
          <w:iCs/>
        </w:rPr>
      </w:pPr>
      <w:r w:rsidRPr="001C2781">
        <w:t>№11</w:t>
      </w:r>
      <w:r>
        <w:t xml:space="preserve">. </w:t>
      </w:r>
      <w:r w:rsidRPr="001C2781">
        <w:rPr>
          <w:bCs/>
          <w:iCs/>
        </w:rPr>
        <w:t>Способы транспортирования закладочных смесей.</w:t>
      </w:r>
    </w:p>
    <w:p w:rsidR="008E25E5" w:rsidRDefault="008E25E5" w:rsidP="008E25E5">
      <w:pPr>
        <w:ind w:firstLine="567"/>
        <w:jc w:val="both"/>
        <w:rPr>
          <w:bCs/>
          <w:iCs/>
        </w:rPr>
      </w:pPr>
      <w:r w:rsidRPr="001C2781">
        <w:t>№12</w:t>
      </w:r>
      <w:r>
        <w:t xml:space="preserve">. </w:t>
      </w:r>
      <w:r w:rsidRPr="001C2781">
        <w:rPr>
          <w:bCs/>
          <w:iCs/>
        </w:rPr>
        <w:t>Особенности формирования гидрозакладочных массивов.</w:t>
      </w:r>
    </w:p>
    <w:p w:rsidR="008E25E5" w:rsidRDefault="008E25E5" w:rsidP="008E25E5">
      <w:pPr>
        <w:ind w:firstLine="567"/>
        <w:jc w:val="both"/>
        <w:rPr>
          <w:bCs/>
          <w:iCs/>
        </w:rPr>
      </w:pPr>
      <w:r w:rsidRPr="001C2781">
        <w:t>№13</w:t>
      </w:r>
      <w:r>
        <w:t xml:space="preserve">. </w:t>
      </w:r>
      <w:r w:rsidRPr="001C2781">
        <w:t xml:space="preserve">Сыпучая закладка. </w:t>
      </w:r>
      <w:r w:rsidRPr="001C2781">
        <w:rPr>
          <w:bCs/>
          <w:iCs/>
        </w:rPr>
        <w:t>Виды сыпучей закладки.</w:t>
      </w:r>
    </w:p>
    <w:p w:rsidR="008E25E5" w:rsidRDefault="008E25E5" w:rsidP="008E25E5">
      <w:pPr>
        <w:ind w:firstLine="567"/>
        <w:jc w:val="both"/>
        <w:rPr>
          <w:bCs/>
          <w:iCs/>
        </w:rPr>
      </w:pPr>
      <w:r w:rsidRPr="001C2781">
        <w:t>№14</w:t>
      </w:r>
      <w:r>
        <w:t xml:space="preserve">. </w:t>
      </w:r>
      <w:r w:rsidRPr="001C2781">
        <w:t>Пастообразная, л</w:t>
      </w:r>
      <w:r w:rsidRPr="001C2781">
        <w:rPr>
          <w:bCs/>
          <w:iCs/>
        </w:rPr>
        <w:t>едяная и льдопородная закладка, их характеристики и область применения.</w:t>
      </w:r>
    </w:p>
    <w:p w:rsidR="008E25E5" w:rsidRDefault="008E25E5" w:rsidP="008E25E5">
      <w:pPr>
        <w:ind w:firstLine="567"/>
        <w:jc w:val="both"/>
        <w:rPr>
          <w:bCs/>
          <w:iCs/>
        </w:rPr>
      </w:pPr>
      <w:r w:rsidRPr="001C2781">
        <w:t>№15</w:t>
      </w:r>
      <w:r>
        <w:t xml:space="preserve">. </w:t>
      </w:r>
      <w:r w:rsidRPr="001C2781">
        <w:rPr>
          <w:bCs/>
          <w:iCs/>
        </w:rPr>
        <w:t>Принципы компоновки закладочных комплексов.</w:t>
      </w:r>
    </w:p>
    <w:p w:rsidR="008E25E5" w:rsidRDefault="008E25E5" w:rsidP="008E25E5">
      <w:pPr>
        <w:ind w:firstLine="567"/>
        <w:jc w:val="both"/>
      </w:pPr>
      <w:r w:rsidRPr="001C2781">
        <w:t>№16</w:t>
      </w:r>
      <w:r>
        <w:t xml:space="preserve">. </w:t>
      </w:r>
      <w:r w:rsidRPr="001C2781">
        <w:t>Особенности производства закладочных работ при нисходящем и восходящем порядке разработки.</w:t>
      </w:r>
    </w:p>
    <w:p w:rsidR="008E25E5" w:rsidRDefault="008E25E5" w:rsidP="008E25E5">
      <w:pPr>
        <w:ind w:firstLine="567"/>
        <w:jc w:val="both"/>
        <w:rPr>
          <w:bCs/>
          <w:iCs/>
        </w:rPr>
      </w:pPr>
      <w:r w:rsidRPr="001C2781">
        <w:t>№17</w:t>
      </w:r>
      <w:r>
        <w:t xml:space="preserve">. </w:t>
      </w:r>
      <w:r>
        <w:rPr>
          <w:bCs/>
          <w:iCs/>
        </w:rPr>
        <w:t>Основные т</w:t>
      </w:r>
      <w:r w:rsidRPr="001C2781">
        <w:rPr>
          <w:bCs/>
          <w:iCs/>
        </w:rPr>
        <w:t>ребования к прочностным и деформационным характеристикам искусственного массива.</w:t>
      </w:r>
    </w:p>
    <w:p w:rsidR="008E25E5" w:rsidRPr="001C2781" w:rsidRDefault="008E25E5" w:rsidP="008E25E5">
      <w:pPr>
        <w:ind w:firstLine="567"/>
        <w:jc w:val="both"/>
      </w:pPr>
      <w:r w:rsidRPr="001C2781">
        <w:t>№18</w:t>
      </w:r>
      <w:r>
        <w:t xml:space="preserve">. </w:t>
      </w:r>
      <w:r w:rsidRPr="001C2781">
        <w:rPr>
          <w:bCs/>
          <w:iCs/>
        </w:rPr>
        <w:t>Принципы экономической оценки способов закладки.</w:t>
      </w:r>
    </w:p>
    <w:p w:rsidR="00526E1D" w:rsidRPr="00CB75DF" w:rsidRDefault="00526E1D" w:rsidP="0000553B">
      <w:pPr>
        <w:pStyle w:val="1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26E1D" w:rsidRPr="00CB75DF" w:rsidRDefault="00526E1D" w:rsidP="007A2A83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F02CA4" w:rsidRDefault="00F02CA4" w:rsidP="007A2A83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F44144" w:rsidRDefault="00F44144" w:rsidP="00F44144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97DA2" w:rsidRPr="00F44144" w:rsidRDefault="00A97DA2" w:rsidP="00F44144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F44144" w:rsidRPr="00A97DA2" w:rsidTr="001872C9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A97DA2" w:rsidRDefault="00F44144" w:rsidP="00B400EA">
            <w:pPr>
              <w:jc w:val="center"/>
            </w:pPr>
            <w:r w:rsidRPr="00A97DA2">
              <w:t xml:space="preserve">Структурный элемент </w:t>
            </w:r>
            <w:r w:rsidRPr="00A97DA2">
              <w:br/>
              <w:t>компетенции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A97DA2" w:rsidRDefault="00F44144" w:rsidP="00B400EA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A97DA2" w:rsidRDefault="00F44144" w:rsidP="00B400EA">
            <w:pPr>
              <w:jc w:val="center"/>
            </w:pPr>
            <w:r w:rsidRPr="00A97DA2">
              <w:t>Оценочные средства</w:t>
            </w:r>
          </w:p>
        </w:tc>
      </w:tr>
      <w:tr w:rsidR="00F44144" w:rsidRPr="00A97DA2" w:rsidTr="0000553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4144" w:rsidRPr="00A97DA2" w:rsidRDefault="007B5B12" w:rsidP="00B400EA">
            <w:pPr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 xml:space="preserve">ПК-15 </w:t>
            </w:r>
            <w:r w:rsidRPr="00FC0AB0">
              <w:rPr>
                <w:b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rPr>
                <w:b/>
              </w:rPr>
              <w:t>.</w:t>
            </w:r>
          </w:p>
        </w:tc>
      </w:tr>
      <w:tr w:rsidR="00F052BC" w:rsidRPr="00A97DA2" w:rsidTr="001872C9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A97DA2" w:rsidRDefault="00F052BC" w:rsidP="00B400EA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2C9" w:rsidRDefault="001872C9" w:rsidP="001872C9">
            <w:r>
              <w:rPr>
                <w:color w:val="000000"/>
                <w:shd w:val="clear" w:color="auto" w:fill="FFFFFF"/>
              </w:rPr>
              <w:t>- о</w:t>
            </w:r>
            <w:r w:rsidRPr="004B397F">
              <w:rPr>
                <w:color w:val="000000"/>
                <w:shd w:val="clear" w:color="auto" w:fill="FFFFFF"/>
              </w:rPr>
              <w:t>сновные определения и понятия разработки пластовых и россыпных месторождений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872C9" w:rsidRPr="00115654" w:rsidRDefault="001872C9" w:rsidP="001872C9">
            <w:pPr>
              <w:pStyle w:val="af2"/>
              <w:spacing w:after="0"/>
            </w:pPr>
            <w:r>
              <w:t>- ф</w:t>
            </w:r>
            <w:r w:rsidRPr="004B397F">
              <w:t>изико-механические и технологические свойства горных пород и массивов пластовых и россыпных месторождений</w:t>
            </w:r>
            <w:r>
              <w:t>;</w:t>
            </w:r>
          </w:p>
          <w:p w:rsidR="00A97DA2" w:rsidRPr="00A97DA2" w:rsidRDefault="001872C9" w:rsidP="006D50DB">
            <w:pPr>
              <w:widowControl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/>
              <w:autoSpaceDN/>
              <w:adjustRightInd/>
              <w:ind w:left="0" w:firstLine="0"/>
            </w:pPr>
            <w:r>
              <w:t>т</w:t>
            </w:r>
            <w:r w:rsidRPr="004B397F">
              <w:t xml:space="preserve">ехнологии и средства механизации </w:t>
            </w:r>
            <w:r w:rsidR="006D50DB">
              <w:t>закладочных работ</w:t>
            </w:r>
            <w:r w:rsidRPr="004B397F"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2BC" w:rsidRPr="006D50DB" w:rsidRDefault="006D50DB" w:rsidP="006D50DB">
            <w:pPr>
              <w:pStyle w:val="Style4"/>
              <w:widowControl/>
              <w:ind w:firstLine="567"/>
              <w:jc w:val="both"/>
              <w:rPr>
                <w:rStyle w:val="FontStyle18"/>
                <w:rFonts w:cs="Georgia"/>
                <w:b w:val="0"/>
                <w:sz w:val="24"/>
                <w:szCs w:val="24"/>
              </w:rPr>
            </w:pPr>
            <w:r w:rsidRPr="006D50DB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тем и заданий для подготовки к</w:t>
            </w:r>
            <w:r w:rsidRPr="006D50DB">
              <w:rPr>
                <w:rStyle w:val="FontStyle20"/>
                <w:rFonts w:ascii="Times New Roman" w:hAnsi="Times New Roman"/>
                <w:b/>
                <w:bCs/>
                <w:sz w:val="24"/>
                <w:szCs w:val="24"/>
              </w:rPr>
              <w:t>зачету по дисциплине «</w:t>
            </w:r>
            <w:r w:rsidRPr="006D50DB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Закладочные работы в шахтах</w:t>
            </w:r>
            <w:r w:rsidRPr="006D50DB">
              <w:rPr>
                <w:rStyle w:val="FontStyle20"/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5814BF" w:rsidRPr="006D50DB">
              <w:rPr>
                <w:rStyle w:val="FontStyle18"/>
                <w:b w:val="0"/>
                <w:sz w:val="24"/>
                <w:szCs w:val="24"/>
              </w:rPr>
              <w:t>:</w:t>
            </w:r>
          </w:p>
          <w:p w:rsidR="006D50DB" w:rsidRPr="00605EA6" w:rsidRDefault="001872C9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rPr>
                <w:i/>
              </w:rPr>
              <w:t xml:space="preserve">1. </w:t>
            </w:r>
            <w:r w:rsidR="006D50DB" w:rsidRPr="00605EA6">
              <w:t>Закладка выработанного пространства, основные требования к процессу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Область применения систем подземной разработки с твердеющей закладкой.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Классификация способов закладки выработанного пространства.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Одновременная и последующая организация закладочных работ.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Классификация материалов для закладочных работ.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Мероприятия по изоляции выработанного пространства.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Принципы определения нормативной прочности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Виды твердеющей закладки. Область применения, достоинства и недостатки.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Составы твердеющих закладочных смесей.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Схемы приготовления твердеющих закладочных смесей.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lastRenderedPageBreak/>
              <w:t>Инъекционный способ возведения закладочных массивов.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Полураздельный способ возведения твердеющей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Способы транспортирования литой твердеющей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Гидравлическая закладка. Технология возведения гидравлической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Сыпучая закладка выработанного пространства. Виды сыпучей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Область применения и технология возведения ледяной закладки.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Основное технологическое оборудование закладочного комплекса.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Технологические особенности подземной разработки с закладкой выработанного пространства.</w:t>
            </w:r>
          </w:p>
          <w:p w:rsidR="006D50DB" w:rsidRPr="00605EA6" w:rsidRDefault="006D50DB" w:rsidP="006D50D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Особенности формирования закладочных массивов при доработке прикарьерных запасов.</w:t>
            </w:r>
          </w:p>
          <w:p w:rsidR="00112538" w:rsidRPr="00922AC0" w:rsidRDefault="006D50DB" w:rsidP="00922AC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605EA6">
              <w:t>Принципы экономической оценки способов закладки.</w:t>
            </w:r>
          </w:p>
        </w:tc>
      </w:tr>
      <w:tr w:rsidR="001872C9" w:rsidRPr="00A97DA2" w:rsidTr="007B5B12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2C9" w:rsidRPr="00A97DA2" w:rsidRDefault="001872C9" w:rsidP="00B400EA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2C9" w:rsidRPr="00115654" w:rsidRDefault="001872C9" w:rsidP="001872C9">
            <w:pPr>
              <w:pStyle w:val="af6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 xml:space="preserve">босновывать рациональные параметры технологических схем </w:t>
            </w:r>
            <w:r w:rsidR="006D50DB">
              <w:rPr>
                <w:sz w:val="24"/>
                <w:szCs w:val="24"/>
              </w:rPr>
              <w:t>закладочных работ</w:t>
            </w:r>
            <w:r w:rsidRPr="00115654">
              <w:rPr>
                <w:sz w:val="24"/>
                <w:szCs w:val="24"/>
              </w:rPr>
              <w:t>;</w:t>
            </w:r>
          </w:p>
          <w:p w:rsidR="001872C9" w:rsidRPr="00115654" w:rsidRDefault="001872C9" w:rsidP="001872C9">
            <w:pPr>
              <w:pStyle w:val="af6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выбирать технические средства их реализации схем </w:t>
            </w:r>
            <w:r w:rsidR="006D50DB">
              <w:rPr>
                <w:sz w:val="24"/>
                <w:szCs w:val="24"/>
              </w:rPr>
              <w:t>формирования закладочного массива</w:t>
            </w:r>
            <w:r w:rsidRPr="00115654">
              <w:rPr>
                <w:sz w:val="24"/>
                <w:szCs w:val="24"/>
              </w:rPr>
              <w:t>;</w:t>
            </w:r>
          </w:p>
          <w:p w:rsidR="001872C9" w:rsidRPr="00115654" w:rsidRDefault="001872C9" w:rsidP="001030ED">
            <w:pPr>
              <w:pStyle w:val="af6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оценивать эксплуатационную производительность </w:t>
            </w:r>
            <w:r w:rsidR="001030ED">
              <w:rPr>
                <w:sz w:val="24"/>
                <w:szCs w:val="24"/>
              </w:rPr>
              <w:t>закладочного комплекса</w:t>
            </w:r>
            <w:r w:rsidRPr="00115654">
              <w:rPr>
                <w:sz w:val="24"/>
                <w:szCs w:val="24"/>
              </w:rP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0DB" w:rsidRPr="00A23223" w:rsidRDefault="001872C9" w:rsidP="006D50DB">
            <w:pPr>
              <w:pStyle w:val="af2"/>
              <w:spacing w:after="0"/>
              <w:ind w:firstLine="709"/>
              <w:jc w:val="both"/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№ 1. </w:t>
            </w:r>
            <w:r w:rsidR="006D50DB">
              <w:t xml:space="preserve">Расчет нормативной прочности закладочного массива </w:t>
            </w:r>
          </w:p>
          <w:p w:rsidR="001872C9" w:rsidRPr="006D50DB" w:rsidRDefault="001872C9" w:rsidP="00854A82">
            <w:pPr>
              <w:jc w:val="both"/>
            </w:pPr>
          </w:p>
        </w:tc>
      </w:tr>
      <w:tr w:rsidR="001872C9" w:rsidRPr="00A97DA2" w:rsidTr="001872C9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2C9" w:rsidRPr="00A97DA2" w:rsidRDefault="001872C9" w:rsidP="00B400EA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2C9" w:rsidRPr="00115654" w:rsidRDefault="001872C9" w:rsidP="001872C9">
            <w:pPr>
              <w:pStyle w:val="af6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 xml:space="preserve">ерминологией в рамках </w:t>
            </w:r>
            <w:r w:rsidR="001030ED">
              <w:rPr>
                <w:color w:val="000000"/>
                <w:sz w:val="24"/>
                <w:szCs w:val="24"/>
                <w:shd w:val="clear" w:color="auto" w:fill="FFFFFF"/>
              </w:rPr>
              <w:t>ведения закладочных работ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872C9" w:rsidRPr="00115654" w:rsidRDefault="001872C9" w:rsidP="001872C9">
            <w:pPr>
              <w:pStyle w:val="af6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115654">
              <w:rPr>
                <w:sz w:val="24"/>
                <w:szCs w:val="24"/>
              </w:rPr>
              <w:t xml:space="preserve">етодами оптимизации параметров технологии </w:t>
            </w:r>
            <w:r w:rsidR="001030ED">
              <w:rPr>
                <w:sz w:val="24"/>
                <w:szCs w:val="24"/>
              </w:rPr>
              <w:t>производства закладочной смеси</w:t>
            </w:r>
            <w:r w:rsidRPr="00115654">
              <w:rPr>
                <w:sz w:val="24"/>
                <w:szCs w:val="24"/>
              </w:rPr>
              <w:t>;</w:t>
            </w:r>
          </w:p>
          <w:p w:rsidR="001872C9" w:rsidRPr="00115654" w:rsidRDefault="001872C9" w:rsidP="001030ED">
            <w:pPr>
              <w:pStyle w:val="af6"/>
              <w:tabs>
                <w:tab w:val="left" w:pos="851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115654">
              <w:rPr>
                <w:sz w:val="24"/>
                <w:szCs w:val="24"/>
              </w:rPr>
              <w:t>авыками разработки проектных решений</w:t>
            </w:r>
            <w:r w:rsidR="001030ED">
              <w:rPr>
                <w:sz w:val="24"/>
                <w:szCs w:val="24"/>
              </w:rPr>
              <w:t xml:space="preserve"> и оптимизации закладочных составов.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30ED" w:rsidRPr="001030ED" w:rsidRDefault="001030ED" w:rsidP="001030ED">
            <w:pPr>
              <w:pStyle w:val="af2"/>
              <w:spacing w:after="0"/>
              <w:ind w:firstLine="709"/>
              <w:jc w:val="both"/>
              <w:rPr>
                <w:i/>
                <w:u w:val="single"/>
              </w:rPr>
            </w:pPr>
            <w:r w:rsidRPr="001030ED">
              <w:rPr>
                <w:b/>
              </w:rPr>
              <w:t>Контрольная работа №2</w:t>
            </w:r>
            <w:r>
              <w:rPr>
                <w:i/>
                <w:u w:val="single"/>
              </w:rPr>
              <w:t xml:space="preserve">. </w:t>
            </w:r>
            <w:r>
              <w:t>Подбор составов закладочных смесей</w:t>
            </w:r>
          </w:p>
          <w:p w:rsidR="001872C9" w:rsidRPr="001030ED" w:rsidRDefault="001872C9" w:rsidP="001872C9">
            <w:pPr>
              <w:tabs>
                <w:tab w:val="left" w:pos="345"/>
              </w:tabs>
            </w:pPr>
          </w:p>
          <w:p w:rsidR="001872C9" w:rsidRDefault="001872C9" w:rsidP="001872C9">
            <w:pPr>
              <w:tabs>
                <w:tab w:val="left" w:pos="345"/>
              </w:tabs>
            </w:pPr>
          </w:p>
          <w:p w:rsidR="001872C9" w:rsidRDefault="001872C9" w:rsidP="001872C9">
            <w:pPr>
              <w:tabs>
                <w:tab w:val="left" w:pos="345"/>
              </w:tabs>
            </w:pPr>
          </w:p>
          <w:p w:rsidR="001872C9" w:rsidRDefault="001872C9" w:rsidP="001872C9">
            <w:pPr>
              <w:tabs>
                <w:tab w:val="left" w:pos="345"/>
              </w:tabs>
            </w:pPr>
          </w:p>
          <w:p w:rsidR="001872C9" w:rsidRDefault="001872C9" w:rsidP="001872C9">
            <w:pPr>
              <w:tabs>
                <w:tab w:val="left" w:pos="345"/>
              </w:tabs>
            </w:pPr>
          </w:p>
          <w:p w:rsidR="001872C9" w:rsidRDefault="001872C9" w:rsidP="001872C9">
            <w:pPr>
              <w:tabs>
                <w:tab w:val="left" w:pos="345"/>
              </w:tabs>
            </w:pPr>
          </w:p>
          <w:p w:rsidR="001872C9" w:rsidRPr="00445F51" w:rsidRDefault="001872C9" w:rsidP="001872C9"/>
        </w:tc>
      </w:tr>
    </w:tbl>
    <w:p w:rsidR="00664DC7" w:rsidRDefault="00664DC7" w:rsidP="007A2A83">
      <w:pPr>
        <w:widowControl/>
        <w:autoSpaceDE/>
        <w:autoSpaceDN/>
        <w:adjustRightInd/>
        <w:sectPr w:rsidR="00664DC7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12951" w:rsidRDefault="00512951" w:rsidP="0000553B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AA78E9" w:rsidRPr="00CA3644" w:rsidRDefault="00AA78E9" w:rsidP="00E54C22">
      <w:pPr>
        <w:ind w:firstLine="567"/>
        <w:rPr>
          <w:b/>
        </w:rPr>
      </w:pPr>
    </w:p>
    <w:p w:rsidR="004B7BB4" w:rsidRDefault="00CA3644" w:rsidP="00AA78E9">
      <w:pPr>
        <w:ind w:firstLine="709"/>
        <w:jc w:val="both"/>
      </w:pPr>
      <w:r w:rsidRPr="00CA3644">
        <w:t xml:space="preserve">Промежуточная аттестация по дисциплине </w:t>
      </w:r>
      <w:r w:rsidR="000867C9">
        <w:t>«</w:t>
      </w:r>
      <w:r w:rsidR="00922AC0">
        <w:t>Закладочные работы в шахтах</w:t>
      </w:r>
      <w:r w:rsidR="000867C9">
        <w:t>»</w:t>
      </w:r>
      <w:r w:rsidRPr="00CA3644">
        <w:t xml:space="preserve"> включает теоретические вопросы, позволяющие оценить уровен</w:t>
      </w:r>
      <w:r w:rsidR="004B7BB4">
        <w:t xml:space="preserve">ь усвоения обучающимися знаний </w:t>
      </w:r>
      <w:r w:rsidR="004B7BB4" w:rsidRPr="00471364">
        <w:rPr>
          <w:rFonts w:cs="Georgia"/>
        </w:rPr>
        <w:t xml:space="preserve">и умений, полученных на лекциях, семинарских, практических </w:t>
      </w:r>
      <w:r w:rsidR="004B7BB4" w:rsidRPr="00E172BB">
        <w:rPr>
          <w:rFonts w:cs="Georgia"/>
        </w:rPr>
        <w:t>занятиях и в процессе самостоятельной </w:t>
      </w:r>
      <w:r w:rsidR="004B7BB4" w:rsidRPr="004B7BB4">
        <w:rPr>
          <w:rFonts w:cs="Georgia"/>
        </w:rPr>
        <w:t>работы</w:t>
      </w:r>
      <w:r w:rsidR="00AA78E9" w:rsidRPr="00AA78E9">
        <w:t xml:space="preserve">, проводится в форме </w:t>
      </w:r>
      <w:r w:rsidR="00AA78E9">
        <w:t>зачета</w:t>
      </w:r>
      <w:r w:rsidR="00AA78E9" w:rsidRPr="00AA78E9">
        <w:t>.</w:t>
      </w:r>
    </w:p>
    <w:p w:rsidR="00AA78E9" w:rsidRPr="00AA78E9" w:rsidRDefault="005147DB" w:rsidP="00AA78E9">
      <w:pPr>
        <w:ind w:firstLine="709"/>
        <w:jc w:val="both"/>
      </w:pPr>
      <w:r>
        <w:t>Зачет</w:t>
      </w:r>
      <w:r w:rsidR="00AA78E9" w:rsidRPr="00AA78E9">
        <w:t xml:space="preserve"> по данной дисциплине проводится в устной форме по билетам, каждый из которых включает 2 теоретических вопроса. </w:t>
      </w:r>
    </w:p>
    <w:p w:rsidR="004B7BB4" w:rsidRPr="00E172BB" w:rsidRDefault="004B7BB4" w:rsidP="004B7BB4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4B7BB4" w:rsidRPr="00E172BB" w:rsidRDefault="004B7BB4" w:rsidP="004B7BB4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4B7BB4" w:rsidRPr="00E172BB" w:rsidRDefault="004B7BB4" w:rsidP="004B7BB4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4B7BB4" w:rsidRPr="00E172BB" w:rsidRDefault="004B7BB4" w:rsidP="004B7BB4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4B7BB4" w:rsidRPr="00471364" w:rsidRDefault="004B7BB4" w:rsidP="004B7BB4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r w:rsidRPr="004B7BB4">
        <w:rPr>
          <w:rFonts w:cs="Georgia"/>
        </w:rPr>
        <w:t>преподавателем</w:t>
      </w:r>
      <w:r w:rsidRPr="00E172B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</w:r>
      <w:r w:rsidRPr="004B7BB4">
        <w:rPr>
          <w:rFonts w:cs="Georgia"/>
        </w:rPr>
        <w:t>зрения</w:t>
      </w:r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аргументации.</w:t>
      </w:r>
    </w:p>
    <w:p w:rsidR="004B7BB4" w:rsidRPr="002D14F8" w:rsidRDefault="004B7BB4" w:rsidP="002D14F8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3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 xml:space="preserve"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проблем.</w:t>
      </w:r>
    </w:p>
    <w:p w:rsidR="005147DB" w:rsidRPr="005147DB" w:rsidRDefault="005147DB" w:rsidP="005147DB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922AC0" w:rsidRPr="009E6485" w:rsidRDefault="00922AC0" w:rsidP="00922AC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922AC0" w:rsidRPr="009E6485" w:rsidRDefault="00922AC0" w:rsidP="00922AC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:rsidR="00CB75DF" w:rsidRPr="002D14F8" w:rsidRDefault="00922AC0" w:rsidP="002D14F8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  <w:r>
        <w:rPr>
          <w:rFonts w:cs="Georgia"/>
        </w:rPr>
        <w:t>.</w:t>
      </w:r>
    </w:p>
    <w:p w:rsidR="00CB75DF" w:rsidRPr="00CB75DF" w:rsidRDefault="00CB75DF" w:rsidP="00567888">
      <w:pPr>
        <w:ind w:left="284" w:firstLine="283"/>
        <w:rPr>
          <w:b/>
          <w:bCs/>
        </w:rPr>
      </w:pPr>
      <w:r w:rsidRPr="00CB75DF">
        <w:rPr>
          <w:b/>
          <w:bCs/>
          <w:iCs/>
        </w:rPr>
        <w:lastRenderedPageBreak/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 w:rsidR="009E3F0F">
        <w:rPr>
          <w:b/>
          <w:bCs/>
        </w:rPr>
        <w:t xml:space="preserve"> (модуля)</w:t>
      </w:r>
    </w:p>
    <w:p w:rsidR="0032470F" w:rsidRPr="00CB75DF" w:rsidRDefault="0032470F" w:rsidP="009E3F0F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</w:rPr>
      </w:pPr>
    </w:p>
    <w:p w:rsidR="00A277CF" w:rsidRPr="009327B9" w:rsidRDefault="00A277CF" w:rsidP="00A277CF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9327B9">
        <w:rPr>
          <w:rStyle w:val="FontStyle18"/>
          <w:sz w:val="24"/>
          <w:szCs w:val="24"/>
        </w:rPr>
        <w:t xml:space="preserve">а) Основная </w:t>
      </w:r>
      <w:r w:rsidRPr="009327B9">
        <w:rPr>
          <w:rStyle w:val="FontStyle22"/>
          <w:b/>
          <w:sz w:val="24"/>
          <w:szCs w:val="24"/>
        </w:rPr>
        <w:t>литература:</w:t>
      </w:r>
    </w:p>
    <w:p w:rsidR="00A277CF" w:rsidRPr="009327B9" w:rsidRDefault="00A277CF" w:rsidP="00A277CF">
      <w:pPr>
        <w:ind w:firstLine="284"/>
        <w:jc w:val="both"/>
      </w:pPr>
      <w:r w:rsidRPr="009327B9">
        <w:t>1. Ломоносов Г.Г. Производственные процессы подземной разработки рудных месторождений. – М.: Из</w:t>
      </w:r>
      <w:r>
        <w:t>дательство «Горная книга», 2013</w:t>
      </w:r>
      <w:r w:rsidRPr="009327B9">
        <w:t>. – 517 с.</w:t>
      </w:r>
      <w:r w:rsidRPr="00A35279"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r w:rsidRPr="00A35279">
        <w:t xml:space="preserve"> </w:t>
      </w:r>
      <w:hyperlink r:id="rId14" w:history="1">
        <w:r w:rsidRPr="00FC7064">
          <w:rPr>
            <w:rStyle w:val="ad"/>
          </w:rPr>
          <w:t>https://e.lanbook.com/book/66445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A277CF" w:rsidRPr="009327B9" w:rsidRDefault="00A277CF" w:rsidP="00A277CF">
      <w:pPr>
        <w:ind w:firstLine="284"/>
        <w:jc w:val="both"/>
      </w:pPr>
      <w:r w:rsidRPr="009327B9">
        <w:t>2. Калмыков В.Н., Слащилин И.Т., Мещеряков Э.Ю. Процессы подземных горных работ: учеб.пособие. – Магнитогорск: МГТУ, 2010. – 167 с.</w:t>
      </w:r>
    </w:p>
    <w:p w:rsidR="00A277CF" w:rsidRPr="009327B9" w:rsidRDefault="00A277CF" w:rsidP="00A277CF">
      <w:pPr>
        <w:ind w:firstLine="284"/>
        <w:jc w:val="both"/>
        <w:rPr>
          <w:rStyle w:val="FontStyle22"/>
          <w:sz w:val="24"/>
          <w:szCs w:val="24"/>
        </w:rPr>
      </w:pPr>
      <w:r w:rsidRPr="009327B9">
        <w:t xml:space="preserve">3. </w:t>
      </w:r>
      <w:hyperlink r:id="rId15" w:anchor="tab_person" w:tooltip="К. Н. Трубецкой, В. А. Чантурия, Д. Р. Каплунов, М. В. Рыльникова" w:history="1">
        <w:r w:rsidRPr="009327B9">
          <w:t>К. Н. Трубецкой, В. А. Чантурия, Д. Р. Каплунов, М. В. Рыльникова</w:t>
        </w:r>
      </w:hyperlink>
      <w:r w:rsidRPr="009327B9">
        <w:t xml:space="preserve"> Комплексное освоение месторождений и глубокая переработка минерального сырья М.:Недра 2010 г.- 440</w:t>
      </w:r>
    </w:p>
    <w:p w:rsidR="00A277CF" w:rsidRPr="009327B9" w:rsidRDefault="00A277CF" w:rsidP="00A277CF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9327B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277CF" w:rsidRPr="009327B9" w:rsidRDefault="00A277CF" w:rsidP="00A277CF">
      <w:pPr>
        <w:ind w:firstLine="284"/>
        <w:jc w:val="both"/>
      </w:pPr>
      <w:r w:rsidRPr="009327B9">
        <w:t>1. Закладочные работы в шахтах: Справочник / Под ред. Д.М. Бронникова, М.Н. Цыгалова. - М.: Недра, 1989. - 400 с.</w:t>
      </w:r>
    </w:p>
    <w:p w:rsidR="00A277CF" w:rsidRPr="009327B9" w:rsidRDefault="00A277CF" w:rsidP="00A277CF">
      <w:pPr>
        <w:ind w:firstLine="284"/>
        <w:jc w:val="both"/>
      </w:pPr>
      <w:r w:rsidRPr="009327B9">
        <w:t>2. Монтянова А. Н. Формирование закладочных массивов при разработке алмазных месторождений в криолитозоне. – М.: Горная книга, 2005. – 597 с.</w:t>
      </w:r>
    </w:p>
    <w:p w:rsidR="00A277CF" w:rsidRPr="009327B9" w:rsidRDefault="00A277CF" w:rsidP="00A277CF">
      <w:pPr>
        <w:ind w:firstLine="284"/>
        <w:jc w:val="both"/>
      </w:pPr>
      <w:r w:rsidRPr="009327B9">
        <w:t>3. Волков Ю.В., Соколов И.В. Подземная разработка медноколчеданных месторождений Урала. – Екатеринбург: УрО РАН, 2006. – 232 с.</w:t>
      </w:r>
    </w:p>
    <w:p w:rsidR="00A277CF" w:rsidRPr="009327B9" w:rsidRDefault="00A277CF" w:rsidP="00A277CF">
      <w:pPr>
        <w:ind w:firstLine="284"/>
        <w:jc w:val="both"/>
      </w:pPr>
      <w:r w:rsidRPr="009327B9">
        <w:t>4. Каплунов Д.Р., Калмыков В.Н., Рыльникова М.В. Комбинированнаягеотехнология. – М.: ИД «Руда и металлы», 2003. – 558 с.</w:t>
      </w:r>
    </w:p>
    <w:p w:rsidR="00A277CF" w:rsidRPr="009327B9" w:rsidRDefault="00A277CF" w:rsidP="00A277CF">
      <w:pPr>
        <w:ind w:firstLine="284"/>
        <w:jc w:val="both"/>
      </w:pPr>
      <w:r w:rsidRPr="009327B9">
        <w:t>5. Основы горного дела: Учебник /П.В. Егоров, Е.А. Бобер, Ю.Н. Кузнецов и др. – М.: МГГУ, 2003. – 405 с.</w:t>
      </w:r>
    </w:p>
    <w:p w:rsidR="00A277CF" w:rsidRPr="009327B9" w:rsidRDefault="00A277CF" w:rsidP="00A277CF">
      <w:pPr>
        <w:ind w:firstLine="284"/>
        <w:jc w:val="both"/>
      </w:pPr>
      <w:r w:rsidRPr="009327B9">
        <w:t>6. Нормы технологического проектирования  горнодобывающих предприятий металлургии с подземным способом разработки. ВНТП 13-2-98. - . Санкт-Петербург: Гипроруда.</w:t>
      </w:r>
    </w:p>
    <w:p w:rsidR="00A277CF" w:rsidRDefault="00A277CF" w:rsidP="00A277CF">
      <w:pPr>
        <w:pStyle w:val="af2"/>
        <w:ind w:firstLine="360"/>
        <w:jc w:val="both"/>
      </w:pPr>
      <w:r w:rsidRPr="009327B9">
        <w:t>7. Периодические издания: «Горный журнал», «Горный журнал. Известия высших учебных заведений», «Записки горного института», «Физико-технические проблемы разработки месторождений полезных ископемых», «Горный информационно-аналитический бюллетень».</w:t>
      </w:r>
    </w:p>
    <w:p w:rsidR="00A277CF" w:rsidRPr="00786CD2" w:rsidRDefault="00A277CF" w:rsidP="00A277CF">
      <w:pPr>
        <w:ind w:firstLine="426"/>
      </w:pPr>
      <w:r w:rsidRPr="00786CD2">
        <w:t xml:space="preserve">8. Городниченко, В.И. Основы горного дела : учебник / В.И. Городниченко, А.П. Дмитриев. — 2-е изд., стер. — Москва : Горная книга, 2016. — 443 с. — Режим доступа: </w:t>
      </w:r>
      <w:hyperlink r:id="rId16" w:history="1">
        <w:r w:rsidRPr="00786CD2">
          <w:rPr>
            <w:rStyle w:val="ad"/>
          </w:rPr>
          <w:t>https://e.lanbook.com/book/101753</w:t>
        </w:r>
      </w:hyperlink>
      <w:r w:rsidRPr="00786CD2">
        <w:t xml:space="preserve"> - Загл. с экрана.</w:t>
      </w:r>
    </w:p>
    <w:p w:rsidR="00A277CF" w:rsidRPr="009327B9" w:rsidRDefault="00A277CF" w:rsidP="00A277CF">
      <w:pPr>
        <w:pStyle w:val="Style8"/>
        <w:widowControl/>
        <w:tabs>
          <w:tab w:val="left" w:pos="993"/>
        </w:tabs>
        <w:rPr>
          <w:rStyle w:val="FontStyle21"/>
          <w:b/>
        </w:rPr>
      </w:pPr>
      <w:r w:rsidRPr="009327B9">
        <w:rPr>
          <w:rStyle w:val="FontStyle21"/>
          <w:b/>
          <w:bCs/>
        </w:rPr>
        <w:t>в)</w:t>
      </w:r>
      <w:r w:rsidRPr="009327B9">
        <w:rPr>
          <w:rStyle w:val="FontStyle21"/>
          <w:b/>
        </w:rPr>
        <w:t xml:space="preserve">Методические указания: </w:t>
      </w:r>
    </w:p>
    <w:p w:rsidR="00A277CF" w:rsidRPr="009327B9" w:rsidRDefault="00A277CF" w:rsidP="00A277CF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A277CF" w:rsidRPr="009327B9" w:rsidRDefault="00A277CF" w:rsidP="00A277CF">
      <w:pPr>
        <w:tabs>
          <w:tab w:val="num" w:pos="1854"/>
        </w:tabs>
        <w:ind w:firstLine="540"/>
        <w:jc w:val="both"/>
      </w:pPr>
      <w:r w:rsidRPr="009327B9">
        <w:t>1 Методические указания по выполнению комплексной лабораторной работы представлены в приложении В.</w:t>
      </w:r>
    </w:p>
    <w:p w:rsidR="00A277CF" w:rsidRPr="009327B9" w:rsidRDefault="00A277CF" w:rsidP="00A277CF">
      <w:pPr>
        <w:tabs>
          <w:tab w:val="num" w:pos="1854"/>
        </w:tabs>
        <w:ind w:firstLine="540"/>
        <w:jc w:val="both"/>
      </w:pPr>
      <w:r w:rsidRPr="009327B9"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1993.</w:t>
      </w:r>
    </w:p>
    <w:p w:rsidR="002D14F8" w:rsidRPr="002D14F8" w:rsidRDefault="002D14F8" w:rsidP="002D14F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F4032" w:rsidRDefault="000F4032" w:rsidP="000F4032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0F4032" w:rsidRDefault="000F4032" w:rsidP="000F4032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0F4032" w:rsidRDefault="000F4032" w:rsidP="000F4032">
      <w:pPr>
        <w:spacing w:before="120"/>
        <w:contextualSpacing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4032" w:rsidRPr="00E87FAC" w:rsidTr="00F5343D"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F4032" w:rsidRPr="00E87FAC" w:rsidRDefault="000F4032" w:rsidP="00F5343D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0F4032" w:rsidRPr="00E87FAC" w:rsidTr="00F5343D"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F4032" w:rsidRPr="008A7E06" w:rsidRDefault="000F4032" w:rsidP="00F5343D">
            <w:pPr>
              <w:spacing w:before="120"/>
              <w:contextualSpacing/>
            </w:pPr>
            <w:r w:rsidRPr="008A7E06">
              <w:t>Д-1227 от 08.10.2018</w:t>
            </w:r>
          </w:p>
          <w:p w:rsidR="000F4032" w:rsidRPr="008A7E06" w:rsidRDefault="000F4032" w:rsidP="00F5343D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0F4032" w:rsidRPr="008A7E06" w:rsidRDefault="000F4032" w:rsidP="00F5343D">
            <w:pPr>
              <w:spacing w:before="120"/>
              <w:contextualSpacing/>
            </w:pPr>
            <w:r w:rsidRPr="008A7E06">
              <w:t>11.10.2021</w:t>
            </w:r>
          </w:p>
          <w:p w:rsidR="000F4032" w:rsidRPr="008A7E06" w:rsidRDefault="000F4032" w:rsidP="00F5343D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0F4032" w:rsidRPr="00E87FAC" w:rsidTr="00F5343D"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F4032" w:rsidRPr="00E87FAC" w:rsidRDefault="000F4032" w:rsidP="00F5343D">
            <w:pPr>
              <w:spacing w:before="120"/>
              <w:contextualSpacing/>
            </w:pPr>
            <w:r>
              <w:t>бессрочно</w:t>
            </w:r>
          </w:p>
        </w:tc>
      </w:tr>
      <w:tr w:rsidR="000F4032" w:rsidRPr="00E87FAC" w:rsidTr="00F5343D">
        <w:tc>
          <w:tcPr>
            <w:tcW w:w="3190" w:type="dxa"/>
          </w:tcPr>
          <w:p w:rsidR="000F4032" w:rsidRPr="00E87FAC" w:rsidRDefault="000F4032" w:rsidP="00F5343D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0F4032" w:rsidRDefault="000F4032" w:rsidP="00F5343D">
            <w:pPr>
              <w:spacing w:before="120"/>
              <w:contextualSpacing/>
            </w:pPr>
            <w:r>
              <w:t>Д-300-18 от 21.03.2018</w:t>
            </w:r>
          </w:p>
          <w:p w:rsidR="000F4032" w:rsidRPr="00E319E8" w:rsidRDefault="000F4032" w:rsidP="00F5343D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0F4032" w:rsidRDefault="000F4032" w:rsidP="00F5343D">
            <w:pPr>
              <w:spacing w:before="120"/>
              <w:contextualSpacing/>
            </w:pPr>
            <w:r>
              <w:t>28.01.2020</w:t>
            </w:r>
          </w:p>
          <w:p w:rsidR="000F4032" w:rsidRPr="00E319E8" w:rsidRDefault="000F4032" w:rsidP="00F5343D">
            <w:pPr>
              <w:spacing w:before="120"/>
              <w:contextualSpacing/>
            </w:pPr>
            <w:r>
              <w:t>21.03.2018</w:t>
            </w:r>
          </w:p>
        </w:tc>
      </w:tr>
      <w:tr w:rsidR="000F4032" w:rsidRPr="00E87FAC" w:rsidTr="00F5343D"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F4032" w:rsidRPr="00E87FAC" w:rsidRDefault="000F4032" w:rsidP="00F5343D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0F4032" w:rsidRPr="00E87FAC" w:rsidRDefault="000F4032" w:rsidP="00F5343D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0F4032" w:rsidRDefault="000F4032" w:rsidP="000F4032">
      <w:pPr>
        <w:spacing w:before="120"/>
        <w:contextualSpacing/>
        <w:rPr>
          <w:b/>
        </w:rPr>
      </w:pPr>
    </w:p>
    <w:p w:rsidR="000F4032" w:rsidRDefault="000F4032" w:rsidP="000F4032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0F4032" w:rsidRPr="00CB627B" w:rsidRDefault="000F4032" w:rsidP="000F4032">
      <w:pPr>
        <w:spacing w:before="120"/>
        <w:contextualSpacing/>
      </w:pPr>
      <w:r w:rsidRPr="001376F3">
        <w:lastRenderedPageBreak/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7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r w:rsidRPr="00DF478B">
          <w:rPr>
            <w:rStyle w:val="ad"/>
            <w:lang w:val="en-US"/>
          </w:rPr>
          <w:t>edication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polpred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0F4032" w:rsidRPr="00E319E8" w:rsidRDefault="000F4032" w:rsidP="000F4032">
      <w:pPr>
        <w:spacing w:before="120"/>
        <w:contextualSpacing/>
      </w:pPr>
      <w:r w:rsidRPr="004B40DC"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8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r w:rsidRPr="00DF478B">
          <w:rPr>
            <w:rStyle w:val="ad"/>
            <w:lang w:val="en-US"/>
          </w:rPr>
          <w:t>elibrary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4B40DC">
          <w:rPr>
            <w:rStyle w:val="ad"/>
          </w:rPr>
          <w:t>/</w:t>
        </w:r>
        <w:r w:rsidRPr="00DF478B">
          <w:rPr>
            <w:rStyle w:val="ad"/>
            <w:lang w:val="en-US"/>
          </w:rPr>
          <w:t>projest</w:t>
        </w:r>
        <w:r w:rsidRPr="004B40DC">
          <w:rPr>
            <w:rStyle w:val="ad"/>
          </w:rPr>
          <w:t>_</w:t>
        </w:r>
        <w:r w:rsidRPr="00DF478B">
          <w:rPr>
            <w:rStyle w:val="ad"/>
            <w:lang w:val="en-US"/>
          </w:rPr>
          <w:t>risc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0F4032" w:rsidRPr="00E319E8" w:rsidRDefault="000F4032" w:rsidP="000F4032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9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google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0F4032" w:rsidRPr="00CA0330" w:rsidRDefault="000F4032" w:rsidP="000F4032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0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edu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0F4032" w:rsidRPr="00FB55A8" w:rsidRDefault="000F4032" w:rsidP="000F4032">
      <w:pPr>
        <w:pStyle w:val="1"/>
        <w:rPr>
          <w:rStyle w:val="FontStyle14"/>
          <w:b w:val="0"/>
          <w:szCs w:val="24"/>
        </w:rPr>
      </w:pPr>
      <w:r w:rsidRPr="00FB55A8">
        <w:rPr>
          <w:rStyle w:val="FontStyle14"/>
          <w:b w:val="0"/>
          <w:szCs w:val="24"/>
        </w:rPr>
        <w:t>9 Материально-техническое обеспечение дисциплины (модуля)</w:t>
      </w:r>
    </w:p>
    <w:p w:rsidR="000F4032" w:rsidRPr="00C17915" w:rsidRDefault="000F4032" w:rsidP="000F4032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0F4032" w:rsidRPr="00C17915" w:rsidTr="00F5343D">
        <w:trPr>
          <w:tblHeader/>
        </w:trPr>
        <w:tc>
          <w:tcPr>
            <w:tcW w:w="1928" w:type="pct"/>
            <w:vAlign w:val="center"/>
          </w:tcPr>
          <w:p w:rsidR="000F4032" w:rsidRPr="00C17915" w:rsidRDefault="000F4032" w:rsidP="00F5343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F4032" w:rsidRPr="00C17915" w:rsidRDefault="000F4032" w:rsidP="00F5343D">
            <w:pPr>
              <w:jc w:val="center"/>
            </w:pPr>
            <w:r w:rsidRPr="00C17915">
              <w:t>Оснащение аудитории</w:t>
            </w:r>
          </w:p>
        </w:tc>
      </w:tr>
      <w:tr w:rsidR="000F4032" w:rsidRPr="00C17915" w:rsidTr="00F5343D">
        <w:tc>
          <w:tcPr>
            <w:tcW w:w="1928" w:type="pct"/>
          </w:tcPr>
          <w:p w:rsidR="000F4032" w:rsidRPr="00CB627B" w:rsidRDefault="000F4032" w:rsidP="00F5343D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0F4032" w:rsidRPr="00CB627B" w:rsidRDefault="000F4032" w:rsidP="00F5343D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F4032" w:rsidRPr="00C17915" w:rsidTr="00F5343D">
        <w:tc>
          <w:tcPr>
            <w:tcW w:w="1928" w:type="pct"/>
          </w:tcPr>
          <w:p w:rsidR="000F4032" w:rsidRPr="0054014E" w:rsidRDefault="000F4032" w:rsidP="00F5343D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F4032" w:rsidRPr="0054014E" w:rsidRDefault="000F4032" w:rsidP="00F5343D">
            <w:r w:rsidRPr="0054014E">
              <w:t>Мультимедийные средства хранения, передачи  и представления информации.</w:t>
            </w:r>
          </w:p>
          <w:p w:rsidR="000F4032" w:rsidRPr="0054014E" w:rsidRDefault="000F4032" w:rsidP="00F5343D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0F4032" w:rsidRPr="00C17915" w:rsidTr="00F5343D">
        <w:tc>
          <w:tcPr>
            <w:tcW w:w="1928" w:type="pct"/>
          </w:tcPr>
          <w:p w:rsidR="000F4032" w:rsidRPr="0054014E" w:rsidRDefault="000F4032" w:rsidP="00F5343D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0F4032" w:rsidRPr="0054014E" w:rsidRDefault="000F4032" w:rsidP="00F5343D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F4032" w:rsidRPr="00C17915" w:rsidTr="00F5343D">
        <w:tc>
          <w:tcPr>
            <w:tcW w:w="1928" w:type="pct"/>
          </w:tcPr>
          <w:p w:rsidR="000F4032" w:rsidRPr="0054014E" w:rsidRDefault="000F4032" w:rsidP="00F5343D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F4032" w:rsidRPr="0054014E" w:rsidRDefault="000F4032" w:rsidP="00F5343D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F4032" w:rsidRPr="00C17915" w:rsidRDefault="000F4032" w:rsidP="000F4032">
      <w:pPr>
        <w:rPr>
          <w:rStyle w:val="FontStyle15"/>
          <w:b w:val="0"/>
          <w:i/>
          <w:color w:val="C00000"/>
        </w:rPr>
      </w:pPr>
    </w:p>
    <w:p w:rsidR="000F4032" w:rsidRDefault="000F4032" w:rsidP="000F4032"/>
    <w:p w:rsidR="002D14F8" w:rsidRDefault="002D14F8" w:rsidP="000F4032">
      <w:pPr>
        <w:pStyle w:val="Style8"/>
        <w:widowControl/>
      </w:pPr>
    </w:p>
    <w:sectPr w:rsidR="002D14F8" w:rsidSect="00567888">
      <w:pgSz w:w="11907" w:h="16840" w:code="9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05" w:rsidRDefault="00685705">
      <w:r>
        <w:separator/>
      </w:r>
    </w:p>
  </w:endnote>
  <w:endnote w:type="continuationSeparator" w:id="0">
    <w:p w:rsidR="00685705" w:rsidRDefault="0068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8" w:rsidRDefault="000D2A0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25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2538" w:rsidRDefault="0011253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8" w:rsidRDefault="000D2A0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25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2E77">
      <w:rPr>
        <w:rStyle w:val="a4"/>
        <w:noProof/>
      </w:rPr>
      <w:t>5</w:t>
    </w:r>
    <w:r>
      <w:rPr>
        <w:rStyle w:val="a4"/>
      </w:rPr>
      <w:fldChar w:fldCharType="end"/>
    </w:r>
  </w:p>
  <w:p w:rsidR="00112538" w:rsidRDefault="0011253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05" w:rsidRDefault="00685705">
      <w:r>
        <w:separator/>
      </w:r>
    </w:p>
  </w:footnote>
  <w:footnote w:type="continuationSeparator" w:id="0">
    <w:p w:rsidR="00685705" w:rsidRDefault="0068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956"/>
    <w:multiLevelType w:val="hybridMultilevel"/>
    <w:tmpl w:val="0ADE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601246"/>
    <w:multiLevelType w:val="hybridMultilevel"/>
    <w:tmpl w:val="653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47050"/>
    <w:multiLevelType w:val="hybridMultilevel"/>
    <w:tmpl w:val="AC2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21EF"/>
    <w:multiLevelType w:val="hybridMultilevel"/>
    <w:tmpl w:val="141A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D16"/>
    <w:rsid w:val="000038BB"/>
    <w:rsid w:val="000038BC"/>
    <w:rsid w:val="0000553B"/>
    <w:rsid w:val="00016EA5"/>
    <w:rsid w:val="00021EF8"/>
    <w:rsid w:val="00024FB2"/>
    <w:rsid w:val="000306DD"/>
    <w:rsid w:val="0003164D"/>
    <w:rsid w:val="00031D7A"/>
    <w:rsid w:val="00033303"/>
    <w:rsid w:val="0003437A"/>
    <w:rsid w:val="00036D6F"/>
    <w:rsid w:val="0003787C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67C9"/>
    <w:rsid w:val="00087C03"/>
    <w:rsid w:val="00094253"/>
    <w:rsid w:val="000A1EB1"/>
    <w:rsid w:val="000A3989"/>
    <w:rsid w:val="000A6749"/>
    <w:rsid w:val="000B0916"/>
    <w:rsid w:val="000B2B77"/>
    <w:rsid w:val="000C28CE"/>
    <w:rsid w:val="000D2A0F"/>
    <w:rsid w:val="000D6A05"/>
    <w:rsid w:val="000D6F33"/>
    <w:rsid w:val="000E5941"/>
    <w:rsid w:val="000F10A7"/>
    <w:rsid w:val="000F376B"/>
    <w:rsid w:val="000F4032"/>
    <w:rsid w:val="000F69D4"/>
    <w:rsid w:val="001013BB"/>
    <w:rsid w:val="001030ED"/>
    <w:rsid w:val="00112538"/>
    <w:rsid w:val="00113E76"/>
    <w:rsid w:val="0011479C"/>
    <w:rsid w:val="00115654"/>
    <w:rsid w:val="001251A2"/>
    <w:rsid w:val="0012639D"/>
    <w:rsid w:val="001314DD"/>
    <w:rsid w:val="001321C9"/>
    <w:rsid w:val="0013405F"/>
    <w:rsid w:val="001378F3"/>
    <w:rsid w:val="00143491"/>
    <w:rsid w:val="00143E8B"/>
    <w:rsid w:val="00145980"/>
    <w:rsid w:val="001466BF"/>
    <w:rsid w:val="00152163"/>
    <w:rsid w:val="0015295A"/>
    <w:rsid w:val="001560C4"/>
    <w:rsid w:val="00161B9C"/>
    <w:rsid w:val="00173E53"/>
    <w:rsid w:val="0018187F"/>
    <w:rsid w:val="00182091"/>
    <w:rsid w:val="00185E7E"/>
    <w:rsid w:val="001872C9"/>
    <w:rsid w:val="00193819"/>
    <w:rsid w:val="001951B6"/>
    <w:rsid w:val="001969CB"/>
    <w:rsid w:val="00196A06"/>
    <w:rsid w:val="001978EF"/>
    <w:rsid w:val="001A12F3"/>
    <w:rsid w:val="001A182E"/>
    <w:rsid w:val="001A4E6B"/>
    <w:rsid w:val="001C0B42"/>
    <w:rsid w:val="001C180F"/>
    <w:rsid w:val="001C3FDB"/>
    <w:rsid w:val="001C7767"/>
    <w:rsid w:val="001C78B4"/>
    <w:rsid w:val="001D1B9F"/>
    <w:rsid w:val="001D3B62"/>
    <w:rsid w:val="001D6F32"/>
    <w:rsid w:val="001E5DD9"/>
    <w:rsid w:val="001E7610"/>
    <w:rsid w:val="001F0E72"/>
    <w:rsid w:val="001F3A0A"/>
    <w:rsid w:val="0020083A"/>
    <w:rsid w:val="00203809"/>
    <w:rsid w:val="00205F5D"/>
    <w:rsid w:val="002166AB"/>
    <w:rsid w:val="00217581"/>
    <w:rsid w:val="00217A9E"/>
    <w:rsid w:val="00220733"/>
    <w:rsid w:val="00223F25"/>
    <w:rsid w:val="00224D9E"/>
    <w:rsid w:val="002258EB"/>
    <w:rsid w:val="00233937"/>
    <w:rsid w:val="0024270B"/>
    <w:rsid w:val="00243137"/>
    <w:rsid w:val="00243DE6"/>
    <w:rsid w:val="0024580A"/>
    <w:rsid w:val="00256595"/>
    <w:rsid w:val="00256907"/>
    <w:rsid w:val="00256BB0"/>
    <w:rsid w:val="00261031"/>
    <w:rsid w:val="002617D9"/>
    <w:rsid w:val="002637CD"/>
    <w:rsid w:val="002713AF"/>
    <w:rsid w:val="00274573"/>
    <w:rsid w:val="00277AD1"/>
    <w:rsid w:val="0028356F"/>
    <w:rsid w:val="00283CED"/>
    <w:rsid w:val="002A010E"/>
    <w:rsid w:val="002A0BEA"/>
    <w:rsid w:val="002B0CF6"/>
    <w:rsid w:val="002B6D38"/>
    <w:rsid w:val="002C0376"/>
    <w:rsid w:val="002C0562"/>
    <w:rsid w:val="002C197F"/>
    <w:rsid w:val="002C5A57"/>
    <w:rsid w:val="002D0848"/>
    <w:rsid w:val="002D14F8"/>
    <w:rsid w:val="002D1EC8"/>
    <w:rsid w:val="002D2F15"/>
    <w:rsid w:val="002D34D6"/>
    <w:rsid w:val="002D69AA"/>
    <w:rsid w:val="002E0EA5"/>
    <w:rsid w:val="002E44EB"/>
    <w:rsid w:val="002E665B"/>
    <w:rsid w:val="002E6EE9"/>
    <w:rsid w:val="002F20C3"/>
    <w:rsid w:val="002F2EBE"/>
    <w:rsid w:val="002F74E9"/>
    <w:rsid w:val="00304B68"/>
    <w:rsid w:val="00313549"/>
    <w:rsid w:val="00315D8C"/>
    <w:rsid w:val="003165FC"/>
    <w:rsid w:val="003171EE"/>
    <w:rsid w:val="00321197"/>
    <w:rsid w:val="003238D7"/>
    <w:rsid w:val="0032470F"/>
    <w:rsid w:val="00326B63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0EF9"/>
    <w:rsid w:val="0035108E"/>
    <w:rsid w:val="003520A2"/>
    <w:rsid w:val="00355979"/>
    <w:rsid w:val="00356986"/>
    <w:rsid w:val="0036056B"/>
    <w:rsid w:val="00360896"/>
    <w:rsid w:val="00370C98"/>
    <w:rsid w:val="00371BBF"/>
    <w:rsid w:val="003743A5"/>
    <w:rsid w:val="00380456"/>
    <w:rsid w:val="00386009"/>
    <w:rsid w:val="00386A49"/>
    <w:rsid w:val="00390777"/>
    <w:rsid w:val="0039211A"/>
    <w:rsid w:val="00392CFE"/>
    <w:rsid w:val="003A141A"/>
    <w:rsid w:val="003A2E77"/>
    <w:rsid w:val="003A6BD2"/>
    <w:rsid w:val="003A7C99"/>
    <w:rsid w:val="003B1240"/>
    <w:rsid w:val="003B5F8E"/>
    <w:rsid w:val="003B71FE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27E1A"/>
    <w:rsid w:val="00430421"/>
    <w:rsid w:val="00430CCA"/>
    <w:rsid w:val="00432A44"/>
    <w:rsid w:val="00435A44"/>
    <w:rsid w:val="00436C3B"/>
    <w:rsid w:val="00437EF8"/>
    <w:rsid w:val="00442190"/>
    <w:rsid w:val="00442E72"/>
    <w:rsid w:val="00445F51"/>
    <w:rsid w:val="00447C23"/>
    <w:rsid w:val="0045383F"/>
    <w:rsid w:val="00466586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B7BB4"/>
    <w:rsid w:val="004C029E"/>
    <w:rsid w:val="004C11F4"/>
    <w:rsid w:val="004C20D1"/>
    <w:rsid w:val="004C6E54"/>
    <w:rsid w:val="004D2BD5"/>
    <w:rsid w:val="004D756B"/>
    <w:rsid w:val="004E176D"/>
    <w:rsid w:val="004F032A"/>
    <w:rsid w:val="004F65FC"/>
    <w:rsid w:val="004F7F27"/>
    <w:rsid w:val="00504E9C"/>
    <w:rsid w:val="00507C67"/>
    <w:rsid w:val="005127D3"/>
    <w:rsid w:val="00512951"/>
    <w:rsid w:val="005147DB"/>
    <w:rsid w:val="00520267"/>
    <w:rsid w:val="005206E1"/>
    <w:rsid w:val="00520BE3"/>
    <w:rsid w:val="00525E1C"/>
    <w:rsid w:val="00526E1D"/>
    <w:rsid w:val="00527BE3"/>
    <w:rsid w:val="00530A12"/>
    <w:rsid w:val="00540424"/>
    <w:rsid w:val="00551238"/>
    <w:rsid w:val="00552908"/>
    <w:rsid w:val="00554604"/>
    <w:rsid w:val="00555454"/>
    <w:rsid w:val="00556022"/>
    <w:rsid w:val="005578BC"/>
    <w:rsid w:val="00567888"/>
    <w:rsid w:val="005678A2"/>
    <w:rsid w:val="00573D0B"/>
    <w:rsid w:val="0057445A"/>
    <w:rsid w:val="00575CB6"/>
    <w:rsid w:val="0057672B"/>
    <w:rsid w:val="005814BF"/>
    <w:rsid w:val="00584079"/>
    <w:rsid w:val="00584A9F"/>
    <w:rsid w:val="005968F0"/>
    <w:rsid w:val="005A10A3"/>
    <w:rsid w:val="005A1B7C"/>
    <w:rsid w:val="005A302D"/>
    <w:rsid w:val="005B30B8"/>
    <w:rsid w:val="005B4CD4"/>
    <w:rsid w:val="005B6FF2"/>
    <w:rsid w:val="005C48FC"/>
    <w:rsid w:val="005D3B46"/>
    <w:rsid w:val="005D46D6"/>
    <w:rsid w:val="005D6C70"/>
    <w:rsid w:val="005E00BC"/>
    <w:rsid w:val="005E0FCA"/>
    <w:rsid w:val="005F115F"/>
    <w:rsid w:val="005F22BC"/>
    <w:rsid w:val="005F2531"/>
    <w:rsid w:val="005F3C26"/>
    <w:rsid w:val="005F4EDE"/>
    <w:rsid w:val="005F51B8"/>
    <w:rsid w:val="005F558D"/>
    <w:rsid w:val="005F58B4"/>
    <w:rsid w:val="00605641"/>
    <w:rsid w:val="0060669E"/>
    <w:rsid w:val="006068F6"/>
    <w:rsid w:val="00611DF4"/>
    <w:rsid w:val="00613432"/>
    <w:rsid w:val="00613D74"/>
    <w:rsid w:val="0061672C"/>
    <w:rsid w:val="00616D2B"/>
    <w:rsid w:val="00621BA9"/>
    <w:rsid w:val="00624F44"/>
    <w:rsid w:val="00625FC3"/>
    <w:rsid w:val="00630AE3"/>
    <w:rsid w:val="00634821"/>
    <w:rsid w:val="00634927"/>
    <w:rsid w:val="00634F22"/>
    <w:rsid w:val="0064014D"/>
    <w:rsid w:val="00640170"/>
    <w:rsid w:val="00644C44"/>
    <w:rsid w:val="006607C7"/>
    <w:rsid w:val="00663E90"/>
    <w:rsid w:val="00664102"/>
    <w:rsid w:val="00664DC7"/>
    <w:rsid w:val="00664FC5"/>
    <w:rsid w:val="00674E3E"/>
    <w:rsid w:val="0068037B"/>
    <w:rsid w:val="00680A0A"/>
    <w:rsid w:val="00685705"/>
    <w:rsid w:val="00686BC5"/>
    <w:rsid w:val="00695F74"/>
    <w:rsid w:val="00696E81"/>
    <w:rsid w:val="006A1C6C"/>
    <w:rsid w:val="006A5F38"/>
    <w:rsid w:val="006A7571"/>
    <w:rsid w:val="006A7D74"/>
    <w:rsid w:val="006C1369"/>
    <w:rsid w:val="006C3A50"/>
    <w:rsid w:val="006D0271"/>
    <w:rsid w:val="006D50DB"/>
    <w:rsid w:val="006D5F5D"/>
    <w:rsid w:val="006E7E11"/>
    <w:rsid w:val="006F30DF"/>
    <w:rsid w:val="007043EA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60B2"/>
    <w:rsid w:val="007462B4"/>
    <w:rsid w:val="00751CE8"/>
    <w:rsid w:val="00763FC4"/>
    <w:rsid w:val="00765A5C"/>
    <w:rsid w:val="00767409"/>
    <w:rsid w:val="0077255F"/>
    <w:rsid w:val="007754E4"/>
    <w:rsid w:val="00775BCB"/>
    <w:rsid w:val="00777CC9"/>
    <w:rsid w:val="00780F7B"/>
    <w:rsid w:val="007832E8"/>
    <w:rsid w:val="007872E0"/>
    <w:rsid w:val="00793450"/>
    <w:rsid w:val="0079655B"/>
    <w:rsid w:val="00796A42"/>
    <w:rsid w:val="007A0606"/>
    <w:rsid w:val="007A2A83"/>
    <w:rsid w:val="007A3D97"/>
    <w:rsid w:val="007A530F"/>
    <w:rsid w:val="007B5B12"/>
    <w:rsid w:val="007C088E"/>
    <w:rsid w:val="007C1FD0"/>
    <w:rsid w:val="007C2A57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314"/>
    <w:rsid w:val="00815833"/>
    <w:rsid w:val="00816C75"/>
    <w:rsid w:val="00817A24"/>
    <w:rsid w:val="00822F8B"/>
    <w:rsid w:val="00826E6A"/>
    <w:rsid w:val="008274EA"/>
    <w:rsid w:val="00827CFA"/>
    <w:rsid w:val="008337F6"/>
    <w:rsid w:val="00834280"/>
    <w:rsid w:val="00837E8F"/>
    <w:rsid w:val="00840A6F"/>
    <w:rsid w:val="008439AC"/>
    <w:rsid w:val="00845CFE"/>
    <w:rsid w:val="00851365"/>
    <w:rsid w:val="00854A82"/>
    <w:rsid w:val="00862E4E"/>
    <w:rsid w:val="0086698D"/>
    <w:rsid w:val="00871307"/>
    <w:rsid w:val="0087519F"/>
    <w:rsid w:val="0088539D"/>
    <w:rsid w:val="0089344E"/>
    <w:rsid w:val="00895FEE"/>
    <w:rsid w:val="008968EF"/>
    <w:rsid w:val="00896D14"/>
    <w:rsid w:val="008A20F0"/>
    <w:rsid w:val="008A388C"/>
    <w:rsid w:val="008A7A2D"/>
    <w:rsid w:val="008B0012"/>
    <w:rsid w:val="008B3A00"/>
    <w:rsid w:val="008B4E88"/>
    <w:rsid w:val="008C21D1"/>
    <w:rsid w:val="008C5019"/>
    <w:rsid w:val="008C6570"/>
    <w:rsid w:val="008D55A8"/>
    <w:rsid w:val="008E0B80"/>
    <w:rsid w:val="008E25E5"/>
    <w:rsid w:val="008E341C"/>
    <w:rsid w:val="008E431E"/>
    <w:rsid w:val="008E68C8"/>
    <w:rsid w:val="008F0A4A"/>
    <w:rsid w:val="008F2246"/>
    <w:rsid w:val="008F56B0"/>
    <w:rsid w:val="008F6ABA"/>
    <w:rsid w:val="008F7C09"/>
    <w:rsid w:val="009031B2"/>
    <w:rsid w:val="00903856"/>
    <w:rsid w:val="009049DB"/>
    <w:rsid w:val="00905A11"/>
    <w:rsid w:val="00906343"/>
    <w:rsid w:val="0091074B"/>
    <w:rsid w:val="009125BE"/>
    <w:rsid w:val="00913285"/>
    <w:rsid w:val="009141E2"/>
    <w:rsid w:val="00922AC0"/>
    <w:rsid w:val="00926FF2"/>
    <w:rsid w:val="0093081D"/>
    <w:rsid w:val="009341D7"/>
    <w:rsid w:val="009345C6"/>
    <w:rsid w:val="0093477C"/>
    <w:rsid w:val="009446B1"/>
    <w:rsid w:val="00952F86"/>
    <w:rsid w:val="009553D2"/>
    <w:rsid w:val="00961891"/>
    <w:rsid w:val="009618E1"/>
    <w:rsid w:val="00962287"/>
    <w:rsid w:val="0096744E"/>
    <w:rsid w:val="00970344"/>
    <w:rsid w:val="009739B5"/>
    <w:rsid w:val="00974FA5"/>
    <w:rsid w:val="00975EEA"/>
    <w:rsid w:val="009779B3"/>
    <w:rsid w:val="00983027"/>
    <w:rsid w:val="00983ACE"/>
    <w:rsid w:val="00987A7C"/>
    <w:rsid w:val="009A662F"/>
    <w:rsid w:val="009A7891"/>
    <w:rsid w:val="009B13FC"/>
    <w:rsid w:val="009B3233"/>
    <w:rsid w:val="009C009B"/>
    <w:rsid w:val="009C04C2"/>
    <w:rsid w:val="009C15E7"/>
    <w:rsid w:val="009C1E37"/>
    <w:rsid w:val="009D44D0"/>
    <w:rsid w:val="009D5936"/>
    <w:rsid w:val="009E0612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25E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25D48"/>
    <w:rsid w:val="00A277CF"/>
    <w:rsid w:val="00A3084F"/>
    <w:rsid w:val="00A3325A"/>
    <w:rsid w:val="00A34587"/>
    <w:rsid w:val="00A37C5A"/>
    <w:rsid w:val="00A40900"/>
    <w:rsid w:val="00A42A17"/>
    <w:rsid w:val="00A43314"/>
    <w:rsid w:val="00A44C85"/>
    <w:rsid w:val="00A55FDA"/>
    <w:rsid w:val="00A5741F"/>
    <w:rsid w:val="00A63F52"/>
    <w:rsid w:val="00A642E0"/>
    <w:rsid w:val="00A73A3D"/>
    <w:rsid w:val="00A75648"/>
    <w:rsid w:val="00A94041"/>
    <w:rsid w:val="00A97DA2"/>
    <w:rsid w:val="00AA05D6"/>
    <w:rsid w:val="00AA78E9"/>
    <w:rsid w:val="00AA7B25"/>
    <w:rsid w:val="00AB4F97"/>
    <w:rsid w:val="00AB54CC"/>
    <w:rsid w:val="00AC0C6D"/>
    <w:rsid w:val="00AD24A0"/>
    <w:rsid w:val="00AD76A7"/>
    <w:rsid w:val="00AE1607"/>
    <w:rsid w:val="00AE1D89"/>
    <w:rsid w:val="00AE37E7"/>
    <w:rsid w:val="00AE3915"/>
    <w:rsid w:val="00AE65C8"/>
    <w:rsid w:val="00AF2BB2"/>
    <w:rsid w:val="00AF4CE8"/>
    <w:rsid w:val="00AF64AF"/>
    <w:rsid w:val="00B02F3B"/>
    <w:rsid w:val="00B03F6C"/>
    <w:rsid w:val="00B111A6"/>
    <w:rsid w:val="00B21BC8"/>
    <w:rsid w:val="00B23837"/>
    <w:rsid w:val="00B300F7"/>
    <w:rsid w:val="00B32E28"/>
    <w:rsid w:val="00B34261"/>
    <w:rsid w:val="00B36A48"/>
    <w:rsid w:val="00B400EA"/>
    <w:rsid w:val="00B442BB"/>
    <w:rsid w:val="00B549C4"/>
    <w:rsid w:val="00B56311"/>
    <w:rsid w:val="00B63034"/>
    <w:rsid w:val="00B67105"/>
    <w:rsid w:val="00B72C01"/>
    <w:rsid w:val="00B73690"/>
    <w:rsid w:val="00B82F70"/>
    <w:rsid w:val="00B84C54"/>
    <w:rsid w:val="00B85BF0"/>
    <w:rsid w:val="00B90634"/>
    <w:rsid w:val="00B91227"/>
    <w:rsid w:val="00B92087"/>
    <w:rsid w:val="00B93B6E"/>
    <w:rsid w:val="00B94BF1"/>
    <w:rsid w:val="00BA428D"/>
    <w:rsid w:val="00BA506D"/>
    <w:rsid w:val="00BA5579"/>
    <w:rsid w:val="00BA601F"/>
    <w:rsid w:val="00BA635D"/>
    <w:rsid w:val="00BB575C"/>
    <w:rsid w:val="00BB6550"/>
    <w:rsid w:val="00BB7EAA"/>
    <w:rsid w:val="00BC0CC7"/>
    <w:rsid w:val="00BC50F0"/>
    <w:rsid w:val="00BC665F"/>
    <w:rsid w:val="00BC685F"/>
    <w:rsid w:val="00BC7FE1"/>
    <w:rsid w:val="00BD141B"/>
    <w:rsid w:val="00BD51D2"/>
    <w:rsid w:val="00BD7EEF"/>
    <w:rsid w:val="00BE137D"/>
    <w:rsid w:val="00BE35F1"/>
    <w:rsid w:val="00BE3849"/>
    <w:rsid w:val="00BE4D58"/>
    <w:rsid w:val="00C010BD"/>
    <w:rsid w:val="00C0215B"/>
    <w:rsid w:val="00C0251B"/>
    <w:rsid w:val="00C02B42"/>
    <w:rsid w:val="00C06B3B"/>
    <w:rsid w:val="00C15BB4"/>
    <w:rsid w:val="00C17D6A"/>
    <w:rsid w:val="00C206BD"/>
    <w:rsid w:val="00C20740"/>
    <w:rsid w:val="00C20D16"/>
    <w:rsid w:val="00C30517"/>
    <w:rsid w:val="00C31D3C"/>
    <w:rsid w:val="00C3646D"/>
    <w:rsid w:val="00C36EC5"/>
    <w:rsid w:val="00C45EA7"/>
    <w:rsid w:val="00C47306"/>
    <w:rsid w:val="00C50152"/>
    <w:rsid w:val="00C518F8"/>
    <w:rsid w:val="00C519F2"/>
    <w:rsid w:val="00C532C1"/>
    <w:rsid w:val="00C56617"/>
    <w:rsid w:val="00C6401F"/>
    <w:rsid w:val="00C71D74"/>
    <w:rsid w:val="00C73D3C"/>
    <w:rsid w:val="00C75C4D"/>
    <w:rsid w:val="00C75E50"/>
    <w:rsid w:val="00C8359C"/>
    <w:rsid w:val="00C84935"/>
    <w:rsid w:val="00C85277"/>
    <w:rsid w:val="00C86CD5"/>
    <w:rsid w:val="00C94F45"/>
    <w:rsid w:val="00CA03A3"/>
    <w:rsid w:val="00CA3644"/>
    <w:rsid w:val="00CB36E5"/>
    <w:rsid w:val="00CB62C0"/>
    <w:rsid w:val="00CB6EED"/>
    <w:rsid w:val="00CB75DF"/>
    <w:rsid w:val="00CC008F"/>
    <w:rsid w:val="00CC2F00"/>
    <w:rsid w:val="00CD2D15"/>
    <w:rsid w:val="00CD48C0"/>
    <w:rsid w:val="00CD5A31"/>
    <w:rsid w:val="00CD6D76"/>
    <w:rsid w:val="00CD6F44"/>
    <w:rsid w:val="00CE450F"/>
    <w:rsid w:val="00CE6392"/>
    <w:rsid w:val="00CE6CB1"/>
    <w:rsid w:val="00D01DCF"/>
    <w:rsid w:val="00D05ACA"/>
    <w:rsid w:val="00D05B95"/>
    <w:rsid w:val="00D073EE"/>
    <w:rsid w:val="00D11B9A"/>
    <w:rsid w:val="00D12BFA"/>
    <w:rsid w:val="00D1797B"/>
    <w:rsid w:val="00D23534"/>
    <w:rsid w:val="00D23E05"/>
    <w:rsid w:val="00D24D13"/>
    <w:rsid w:val="00D30D5A"/>
    <w:rsid w:val="00D36603"/>
    <w:rsid w:val="00D40C06"/>
    <w:rsid w:val="00D45EA5"/>
    <w:rsid w:val="00D45F79"/>
    <w:rsid w:val="00D54FEE"/>
    <w:rsid w:val="00D57E37"/>
    <w:rsid w:val="00D62D0D"/>
    <w:rsid w:val="00D6414C"/>
    <w:rsid w:val="00D656D8"/>
    <w:rsid w:val="00D656DD"/>
    <w:rsid w:val="00D67FAA"/>
    <w:rsid w:val="00D707CB"/>
    <w:rsid w:val="00D722E7"/>
    <w:rsid w:val="00D75CF7"/>
    <w:rsid w:val="00D81E0F"/>
    <w:rsid w:val="00D84157"/>
    <w:rsid w:val="00D85021"/>
    <w:rsid w:val="00DA0546"/>
    <w:rsid w:val="00DA313E"/>
    <w:rsid w:val="00DA5E1A"/>
    <w:rsid w:val="00DC7F38"/>
    <w:rsid w:val="00DD3721"/>
    <w:rsid w:val="00DD48B6"/>
    <w:rsid w:val="00DD583D"/>
    <w:rsid w:val="00DE2975"/>
    <w:rsid w:val="00DE367E"/>
    <w:rsid w:val="00DE38A8"/>
    <w:rsid w:val="00DE6674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239B6"/>
    <w:rsid w:val="00E26BD6"/>
    <w:rsid w:val="00E27806"/>
    <w:rsid w:val="00E4739F"/>
    <w:rsid w:val="00E50673"/>
    <w:rsid w:val="00E51396"/>
    <w:rsid w:val="00E515DE"/>
    <w:rsid w:val="00E5172B"/>
    <w:rsid w:val="00E51F57"/>
    <w:rsid w:val="00E5205B"/>
    <w:rsid w:val="00E54C22"/>
    <w:rsid w:val="00E55043"/>
    <w:rsid w:val="00E55F41"/>
    <w:rsid w:val="00E6096A"/>
    <w:rsid w:val="00E60CFB"/>
    <w:rsid w:val="00E75197"/>
    <w:rsid w:val="00E90BA8"/>
    <w:rsid w:val="00E916FA"/>
    <w:rsid w:val="00E918AD"/>
    <w:rsid w:val="00E95626"/>
    <w:rsid w:val="00E95DD8"/>
    <w:rsid w:val="00E9746F"/>
    <w:rsid w:val="00EA1815"/>
    <w:rsid w:val="00EA7E4E"/>
    <w:rsid w:val="00EA7EB8"/>
    <w:rsid w:val="00EB0442"/>
    <w:rsid w:val="00EB1160"/>
    <w:rsid w:val="00EB2DA2"/>
    <w:rsid w:val="00EB788C"/>
    <w:rsid w:val="00EC14A7"/>
    <w:rsid w:val="00EC3F7D"/>
    <w:rsid w:val="00ED1BC0"/>
    <w:rsid w:val="00ED55EC"/>
    <w:rsid w:val="00EE16F2"/>
    <w:rsid w:val="00EE2925"/>
    <w:rsid w:val="00EE5B0D"/>
    <w:rsid w:val="00EF30C9"/>
    <w:rsid w:val="00EF5273"/>
    <w:rsid w:val="00F008A4"/>
    <w:rsid w:val="00F012A6"/>
    <w:rsid w:val="00F02760"/>
    <w:rsid w:val="00F02CA4"/>
    <w:rsid w:val="00F034F3"/>
    <w:rsid w:val="00F042B7"/>
    <w:rsid w:val="00F052BC"/>
    <w:rsid w:val="00F06F29"/>
    <w:rsid w:val="00F20C36"/>
    <w:rsid w:val="00F22A7C"/>
    <w:rsid w:val="00F24948"/>
    <w:rsid w:val="00F31F40"/>
    <w:rsid w:val="00F34206"/>
    <w:rsid w:val="00F34B47"/>
    <w:rsid w:val="00F35C1D"/>
    <w:rsid w:val="00F41523"/>
    <w:rsid w:val="00F43A1F"/>
    <w:rsid w:val="00F44144"/>
    <w:rsid w:val="00F47D15"/>
    <w:rsid w:val="00F539E0"/>
    <w:rsid w:val="00F5411F"/>
    <w:rsid w:val="00F5604E"/>
    <w:rsid w:val="00F655DC"/>
    <w:rsid w:val="00F66655"/>
    <w:rsid w:val="00F714A4"/>
    <w:rsid w:val="00F74C37"/>
    <w:rsid w:val="00F75D07"/>
    <w:rsid w:val="00F7685E"/>
    <w:rsid w:val="00F91288"/>
    <w:rsid w:val="00F97205"/>
    <w:rsid w:val="00F97D5E"/>
    <w:rsid w:val="00FA2123"/>
    <w:rsid w:val="00FA4406"/>
    <w:rsid w:val="00FA4B1D"/>
    <w:rsid w:val="00FB0979"/>
    <w:rsid w:val="00FB2080"/>
    <w:rsid w:val="00FC0AB0"/>
    <w:rsid w:val="00FC6196"/>
    <w:rsid w:val="00FD32EB"/>
    <w:rsid w:val="00FD4A53"/>
    <w:rsid w:val="00FD5D52"/>
    <w:rsid w:val="00FD6BCE"/>
    <w:rsid w:val="00FD7F17"/>
    <w:rsid w:val="00FE0F7E"/>
    <w:rsid w:val="00FE29C7"/>
    <w:rsid w:val="00FE6C50"/>
    <w:rsid w:val="00FF1EDB"/>
    <w:rsid w:val="00FF43B7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D2A0F"/>
  </w:style>
  <w:style w:type="paragraph" w:customStyle="1" w:styleId="Style2">
    <w:name w:val="Style2"/>
    <w:basedOn w:val="a"/>
    <w:rsid w:val="000D2A0F"/>
  </w:style>
  <w:style w:type="paragraph" w:customStyle="1" w:styleId="Style3">
    <w:name w:val="Style3"/>
    <w:basedOn w:val="a"/>
    <w:rsid w:val="000D2A0F"/>
  </w:style>
  <w:style w:type="paragraph" w:customStyle="1" w:styleId="Style4">
    <w:name w:val="Style4"/>
    <w:basedOn w:val="a"/>
    <w:rsid w:val="000D2A0F"/>
  </w:style>
  <w:style w:type="paragraph" w:customStyle="1" w:styleId="Style5">
    <w:name w:val="Style5"/>
    <w:basedOn w:val="a"/>
    <w:rsid w:val="000D2A0F"/>
  </w:style>
  <w:style w:type="paragraph" w:customStyle="1" w:styleId="Style6">
    <w:name w:val="Style6"/>
    <w:basedOn w:val="a"/>
    <w:rsid w:val="000D2A0F"/>
  </w:style>
  <w:style w:type="paragraph" w:customStyle="1" w:styleId="Style7">
    <w:name w:val="Style7"/>
    <w:basedOn w:val="a"/>
    <w:rsid w:val="000D2A0F"/>
  </w:style>
  <w:style w:type="paragraph" w:customStyle="1" w:styleId="Style8">
    <w:name w:val="Style8"/>
    <w:basedOn w:val="a"/>
    <w:rsid w:val="000D2A0F"/>
  </w:style>
  <w:style w:type="character" w:customStyle="1" w:styleId="FontStyle11">
    <w:name w:val="Font Style11"/>
    <w:rsid w:val="000D2A0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2A0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2A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2A0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2A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2A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2A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2A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2A0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2A0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2A0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2A0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2A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2A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2A0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aliases w:val=" Знак"/>
    <w:basedOn w:val="a"/>
    <w:link w:val="ac"/>
    <w:uiPriority w:val="99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d">
    <w:name w:val="Hyperlink"/>
    <w:rsid w:val="00A37C5A"/>
    <w:rPr>
      <w:color w:val="0000FF"/>
      <w:u w:val="single"/>
    </w:rPr>
  </w:style>
  <w:style w:type="paragraph" w:customStyle="1" w:styleId="ae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">
    <w:name w:val="FollowedHyperlink"/>
    <w:rsid w:val="005D3B46"/>
    <w:rPr>
      <w:color w:val="800080"/>
      <w:u w:val="single"/>
    </w:rPr>
  </w:style>
  <w:style w:type="character" w:customStyle="1" w:styleId="10">
    <w:name w:val="Заголовок 1 Знак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0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1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2">
    <w:name w:val="Body Text"/>
    <w:basedOn w:val="a"/>
    <w:link w:val="af3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4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5">
    <w:name w:val="Знак Знак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6">
    <w:name w:val="footnote text"/>
    <w:basedOn w:val="a"/>
    <w:link w:val="af7"/>
    <w:rsid w:val="00630AE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link w:val="af6"/>
    <w:rsid w:val="00630AE3"/>
    <w:rPr>
      <w:lang w:val="ru-RU" w:eastAsia="ru-RU" w:bidi="ar-SA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B111A6"/>
  </w:style>
  <w:style w:type="character" w:customStyle="1" w:styleId="aa">
    <w:name w:val="Текст выноски Знак"/>
    <w:link w:val="a9"/>
    <w:rsid w:val="005968F0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link w:val="af2"/>
    <w:rsid w:val="00112538"/>
    <w:rPr>
      <w:sz w:val="24"/>
      <w:szCs w:val="24"/>
    </w:rPr>
  </w:style>
  <w:style w:type="paragraph" w:customStyle="1" w:styleId="-11">
    <w:name w:val="Мой-11"/>
    <w:rsid w:val="00112538"/>
    <w:pPr>
      <w:widowControl w:val="0"/>
      <w:tabs>
        <w:tab w:val="left" w:pos="709"/>
      </w:tabs>
    </w:pPr>
    <w:rPr>
      <w:rFonts w:ascii="Arial" w:hAnsi="Arial"/>
      <w:sz w:val="22"/>
    </w:rPr>
  </w:style>
  <w:style w:type="paragraph" w:styleId="31">
    <w:name w:val="Body Text Indent 3"/>
    <w:basedOn w:val="a"/>
    <w:link w:val="32"/>
    <w:rsid w:val="0056788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67888"/>
    <w:rPr>
      <w:sz w:val="16"/>
      <w:szCs w:val="16"/>
    </w:rPr>
  </w:style>
  <w:style w:type="paragraph" w:customStyle="1" w:styleId="110">
    <w:name w:val="Мой обычный 11"/>
    <w:basedOn w:val="a"/>
    <w:rsid w:val="00567888"/>
    <w:pPr>
      <w:jc w:val="both"/>
    </w:pPr>
    <w:rPr>
      <w:rFonts w:ascii="Arial" w:hAnsi="Arial" w:cs="Arial"/>
      <w:sz w:val="22"/>
      <w:szCs w:val="20"/>
    </w:rPr>
  </w:style>
  <w:style w:type="paragraph" w:customStyle="1" w:styleId="-6-10">
    <w:name w:val="Интервал -6-10"/>
    <w:basedOn w:val="a"/>
    <w:rsid w:val="004B7BB4"/>
    <w:pPr>
      <w:widowControl/>
      <w:autoSpaceDE/>
      <w:autoSpaceDN/>
      <w:adjustRightInd/>
      <w:spacing w:after="12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D2A0F"/>
  </w:style>
  <w:style w:type="paragraph" w:customStyle="1" w:styleId="Style2">
    <w:name w:val="Style2"/>
    <w:basedOn w:val="a"/>
    <w:rsid w:val="000D2A0F"/>
  </w:style>
  <w:style w:type="paragraph" w:customStyle="1" w:styleId="Style3">
    <w:name w:val="Style3"/>
    <w:basedOn w:val="a"/>
    <w:rsid w:val="000D2A0F"/>
  </w:style>
  <w:style w:type="paragraph" w:customStyle="1" w:styleId="Style4">
    <w:name w:val="Style4"/>
    <w:basedOn w:val="a"/>
    <w:rsid w:val="000D2A0F"/>
  </w:style>
  <w:style w:type="paragraph" w:customStyle="1" w:styleId="Style5">
    <w:name w:val="Style5"/>
    <w:basedOn w:val="a"/>
    <w:rsid w:val="000D2A0F"/>
  </w:style>
  <w:style w:type="paragraph" w:customStyle="1" w:styleId="Style6">
    <w:name w:val="Style6"/>
    <w:basedOn w:val="a"/>
    <w:rsid w:val="000D2A0F"/>
  </w:style>
  <w:style w:type="paragraph" w:customStyle="1" w:styleId="Style7">
    <w:name w:val="Style7"/>
    <w:basedOn w:val="a"/>
    <w:rsid w:val="000D2A0F"/>
  </w:style>
  <w:style w:type="paragraph" w:customStyle="1" w:styleId="Style8">
    <w:name w:val="Style8"/>
    <w:basedOn w:val="a"/>
    <w:rsid w:val="000D2A0F"/>
  </w:style>
  <w:style w:type="character" w:customStyle="1" w:styleId="FontStyle11">
    <w:name w:val="Font Style11"/>
    <w:rsid w:val="000D2A0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2A0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2A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2A0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2A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2A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2A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2A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2A0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2A0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2A0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2A0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2A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2A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2A0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aliases w:val=" Знак"/>
    <w:basedOn w:val="a"/>
    <w:link w:val="ac"/>
    <w:uiPriority w:val="99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d">
    <w:name w:val="Hyperlink"/>
    <w:rsid w:val="00A37C5A"/>
    <w:rPr>
      <w:color w:val="0000FF"/>
      <w:u w:val="single"/>
    </w:rPr>
  </w:style>
  <w:style w:type="paragraph" w:customStyle="1" w:styleId="ae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">
    <w:name w:val="FollowedHyperlink"/>
    <w:rsid w:val="005D3B46"/>
    <w:rPr>
      <w:color w:val="800080"/>
      <w:u w:val="single"/>
    </w:rPr>
  </w:style>
  <w:style w:type="character" w:customStyle="1" w:styleId="10">
    <w:name w:val="Заголовок 1 Знак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0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1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2">
    <w:name w:val="Body Text"/>
    <w:basedOn w:val="a"/>
    <w:link w:val="af3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4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5">
    <w:name w:val="Знак Знак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6">
    <w:name w:val="footnote text"/>
    <w:basedOn w:val="a"/>
    <w:link w:val="af7"/>
    <w:rsid w:val="00630AE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link w:val="af6"/>
    <w:rsid w:val="00630AE3"/>
    <w:rPr>
      <w:lang w:val="ru-RU" w:eastAsia="ru-RU" w:bidi="ar-SA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B111A6"/>
  </w:style>
  <w:style w:type="character" w:customStyle="1" w:styleId="aa">
    <w:name w:val="Текст выноски Знак"/>
    <w:link w:val="a9"/>
    <w:rsid w:val="005968F0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link w:val="af2"/>
    <w:rsid w:val="00112538"/>
    <w:rPr>
      <w:sz w:val="24"/>
      <w:szCs w:val="24"/>
    </w:rPr>
  </w:style>
  <w:style w:type="paragraph" w:customStyle="1" w:styleId="-11">
    <w:name w:val="Мой-11"/>
    <w:rsid w:val="00112538"/>
    <w:pPr>
      <w:widowControl w:val="0"/>
      <w:tabs>
        <w:tab w:val="left" w:pos="709"/>
      </w:tabs>
    </w:pPr>
    <w:rPr>
      <w:rFonts w:ascii="Arial" w:hAnsi="Arial"/>
      <w:sz w:val="22"/>
    </w:rPr>
  </w:style>
  <w:style w:type="paragraph" w:styleId="31">
    <w:name w:val="Body Text Indent 3"/>
    <w:basedOn w:val="a"/>
    <w:link w:val="32"/>
    <w:rsid w:val="0056788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67888"/>
    <w:rPr>
      <w:sz w:val="16"/>
      <w:szCs w:val="16"/>
    </w:rPr>
  </w:style>
  <w:style w:type="paragraph" w:customStyle="1" w:styleId="110">
    <w:name w:val="Мой обычный 11"/>
    <w:basedOn w:val="a"/>
    <w:rsid w:val="00567888"/>
    <w:pPr>
      <w:jc w:val="both"/>
    </w:pPr>
    <w:rPr>
      <w:rFonts w:ascii="Arial" w:hAnsi="Arial" w:cs="Arial"/>
      <w:sz w:val="22"/>
      <w:szCs w:val="20"/>
    </w:rPr>
  </w:style>
  <w:style w:type="paragraph" w:customStyle="1" w:styleId="-6-10">
    <w:name w:val="Интервал -6-10"/>
    <w:basedOn w:val="a"/>
    <w:rsid w:val="004B7BB4"/>
    <w:pPr>
      <w:widowControl/>
      <w:autoSpaceDE/>
      <w:autoSpaceDN/>
      <w:adjustRightInd/>
      <w:spacing w:after="1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elibrary.ru/projest_risc.as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dication.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1753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6095392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664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24031</CharactersWithSpaces>
  <SharedDoc>false</SharedDoc>
  <HLinks>
    <vt:vector size="30" baseType="variant">
      <vt:variant>
        <vt:i4>87</vt:i4>
      </vt:variant>
      <vt:variant>
        <vt:i4>12</vt:i4>
      </vt:variant>
      <vt:variant>
        <vt:i4>0</vt:i4>
      </vt:variant>
      <vt:variant>
        <vt:i4>5</vt:i4>
      </vt:variant>
      <vt:variant>
        <vt:lpwstr>http://www.gornaya-kniga.ru/</vt:lpwstr>
      </vt:variant>
      <vt:variant>
        <vt:lpwstr/>
      </vt:variant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http://www.rgt.ru/</vt:lpwstr>
      </vt:variant>
      <vt:variant>
        <vt:lpwstr/>
      </vt:variant>
      <vt:variant>
        <vt:i4>1441852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Galina</cp:lastModifiedBy>
  <cp:revision>2</cp:revision>
  <cp:lastPrinted>2020-02-24T18:37:00Z</cp:lastPrinted>
  <dcterms:created xsi:type="dcterms:W3CDTF">2020-02-24T18:37:00Z</dcterms:created>
  <dcterms:modified xsi:type="dcterms:W3CDTF">2020-02-24T18:37:00Z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