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F17" w:rsidRDefault="008206F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-1045845</wp:posOffset>
            </wp:positionH>
            <wp:positionV relativeFrom="margin">
              <wp:posOffset>-610235</wp:posOffset>
            </wp:positionV>
            <wp:extent cx="7365365" cy="10428605"/>
            <wp:effectExtent l="19050" t="0" r="6985" b="0"/>
            <wp:wrapSquare wrapText="bothSides"/>
            <wp:docPr id="4" name="Рисунок 1" descr="C:\Users\d.melentova\Desktop\ВСе по РПД 2020 и исправление\титулы 2020\Омельченко\Рисунок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Омельченко\Рисунок (15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65" cy="104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10F">
        <w:br w:type="page"/>
      </w:r>
    </w:p>
    <w:p w:rsidR="00131F17" w:rsidRPr="00E6210F" w:rsidRDefault="00C10A4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-935355</wp:posOffset>
            </wp:positionH>
            <wp:positionV relativeFrom="margin">
              <wp:posOffset>-610235</wp:posOffset>
            </wp:positionV>
            <wp:extent cx="7248525" cy="10263505"/>
            <wp:effectExtent l="19050" t="0" r="9525" b="0"/>
            <wp:wrapSquare wrapText="bothSides"/>
            <wp:docPr id="6" name="Рисунок 2" descr="C:\Users\d.melentova\Desktop\ВСе по РПД 2020 и исправление\титулы 2020\Лымарь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Лымарь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10F" w:rsidRPr="00E6210F">
        <w:rPr>
          <w:lang w:val="ru-RU"/>
        </w:rPr>
        <w:br w:type="page"/>
      </w:r>
    </w:p>
    <w:p w:rsidR="00131F17" w:rsidRPr="00E6210F" w:rsidRDefault="00502B6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6210F" w:rsidRPr="00E62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31F17" w:rsidRPr="00877BF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138"/>
        </w:trPr>
        <w:tc>
          <w:tcPr>
            <w:tcW w:w="1985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 w:rsidRPr="00877BF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робототехники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электроприводов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131F17" w:rsidRPr="00877B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138"/>
        </w:trPr>
        <w:tc>
          <w:tcPr>
            <w:tcW w:w="1985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 w:rsidRPr="00877B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210F">
              <w:rPr>
                <w:lang w:val="ru-RU"/>
              </w:rPr>
              <w:t xml:space="preserve"> </w:t>
            </w:r>
            <w:proofErr w:type="gramEnd"/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277"/>
        </w:trPr>
        <w:tc>
          <w:tcPr>
            <w:tcW w:w="1985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31F17" w:rsidRPr="00877BF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ПК-31 готовностью 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131F17" w:rsidRPr="00877BF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средства САПР в проектировании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 на пороговом уровне пользователя;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средства системных, прикладных и инструментальных САПР в проектировании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 на среднем уровне;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средства  управления системными, прикладными  и инструментальными САПР в проектировании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 на высоком уровне.</w:t>
            </w:r>
          </w:p>
        </w:tc>
      </w:tr>
    </w:tbl>
    <w:p w:rsidR="00131F17" w:rsidRPr="00E6210F" w:rsidRDefault="00E6210F">
      <w:pPr>
        <w:rPr>
          <w:sz w:val="0"/>
          <w:szCs w:val="0"/>
          <w:lang w:val="ru-RU"/>
        </w:rPr>
      </w:pPr>
      <w:r w:rsidRPr="00E62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31F17" w:rsidRPr="00877BF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средства САПР; предварительно проектировать основные части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 на  высоком уровне пользователя;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управлять всеми параметрами системного, прикладного и инструментального программного обеспечения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131F17" w:rsidRPr="00877B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пакетами прикладных программ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с использованием пакета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SimMechanics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навыкам управления и настройки в соответствии с проектами на   высоком уровне пользователя</w:t>
            </w:r>
          </w:p>
        </w:tc>
      </w:tr>
      <w:tr w:rsidR="00131F17" w:rsidRPr="00877BF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ПК-32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131F17" w:rsidRPr="00877B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проектирования исполнительных устройств роботов;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методику и специфику  проектирования  и управления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мехатронными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системами технического оборудования и программного обеспечения на   высоком уровне</w:t>
            </w:r>
          </w:p>
        </w:tc>
      </w:tr>
      <w:tr w:rsidR="00131F17" w:rsidRPr="00877BF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чертить (и читать), проектировать и управлять проектами компоновки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модулей;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техническую документацию;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точность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модулей;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проектировать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системы на основе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модулей.</w:t>
            </w:r>
          </w:p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все задачи кинематики и динамики роботов  в соответствии с проектами;</w:t>
            </w:r>
          </w:p>
        </w:tc>
      </w:tr>
      <w:tr w:rsidR="00131F17" w:rsidRPr="00877B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матричными методами решения прямой и обратной задач, методами проектирования исполнительных устройств роботов и робототехнических систем на   высоком уровне</w:t>
            </w:r>
          </w:p>
        </w:tc>
      </w:tr>
    </w:tbl>
    <w:p w:rsidR="00131F17" w:rsidRPr="00E6210F" w:rsidRDefault="00E6210F">
      <w:pPr>
        <w:rPr>
          <w:sz w:val="0"/>
          <w:szCs w:val="0"/>
          <w:lang w:val="ru-RU"/>
        </w:rPr>
      </w:pPr>
      <w:r w:rsidRPr="00E62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1472"/>
        <w:gridCol w:w="393"/>
        <w:gridCol w:w="528"/>
        <w:gridCol w:w="679"/>
        <w:gridCol w:w="672"/>
        <w:gridCol w:w="553"/>
        <w:gridCol w:w="1540"/>
        <w:gridCol w:w="1602"/>
        <w:gridCol w:w="1243"/>
      </w:tblGrid>
      <w:tr w:rsidR="00131F17" w:rsidRPr="00877BF4">
        <w:trPr>
          <w:trHeight w:hRule="exact" w:val="285"/>
        </w:trPr>
        <w:tc>
          <w:tcPr>
            <w:tcW w:w="71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131F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1F17" w:rsidRPr="00E6210F" w:rsidRDefault="00131F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1F17" w:rsidRPr="00E6210F" w:rsidRDefault="00E62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138"/>
        </w:trPr>
        <w:tc>
          <w:tcPr>
            <w:tcW w:w="71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F17" w:rsidRDefault="00131F1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877BF4" w:rsidRDefault="00877BF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r>
              <w:rPr>
                <w:lang w:val="ru-RU"/>
              </w:rPr>
              <w:t>у</w:t>
            </w:r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r>
              <w:rPr>
                <w:lang w:val="ru-RU"/>
              </w:rPr>
              <w:t>у</w:t>
            </w:r>
          </w:p>
        </w:tc>
      </w:tr>
      <w:tr w:rsidR="00131F1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компонентов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 w:rsidR="00877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 w:rsidR="00877BF4">
              <w:rPr>
                <w:lang w:val="ru-RU"/>
              </w:rPr>
              <w:t>зув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 w:rsidRPr="00877BF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прроектированию</w:t>
            </w:r>
            <w:proofErr w:type="spellEnd"/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6210F">
              <w:rPr>
                <w:lang w:val="ru-RU"/>
              </w:rPr>
              <w:t xml:space="preserve"> </w:t>
            </w:r>
          </w:p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мехатронности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совершенства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параллельного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научной и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r>
              <w:rPr>
                <w:lang w:val="ru-RU"/>
              </w:rPr>
              <w:t>у</w:t>
            </w:r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научной и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</w:tc>
      </w:tr>
      <w:tr w:rsidR="00131F1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 w:rsidRPr="00877BF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научной и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 w:rsidR="00877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 w:rsidR="00877BF4">
              <w:rPr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E62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Simulink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E62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MATLAB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</w:tc>
      </w:tr>
      <w:tr w:rsidR="00131F1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Встраивание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мехатронную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датчиков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>
              <w:rPr>
                <w:lang w:val="ru-RU"/>
              </w:rPr>
              <w:t>зв</w:t>
            </w:r>
            <w:proofErr w:type="spellEnd"/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 w:rsidRPr="00877BF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Исполнительный,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ПИД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Адаптивное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эталонной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Нечеткие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уровней.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Траекторные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траекторий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интерполяция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аппроксимация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научной и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>
              <w:rPr>
                <w:lang w:val="ru-RU"/>
              </w:rPr>
              <w:t>зв</w:t>
            </w:r>
            <w:proofErr w:type="spellEnd"/>
          </w:p>
        </w:tc>
      </w:tr>
      <w:tr w:rsidR="00131F17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комбинированными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обратными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связями.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мехатронными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мехатронике.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мехатронике.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«машинного»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научной и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>
              <w:rPr>
                <w:lang w:val="ru-RU"/>
              </w:rPr>
              <w:t>зв</w:t>
            </w:r>
            <w:proofErr w:type="spellEnd"/>
          </w:p>
        </w:tc>
      </w:tr>
      <w:tr w:rsidR="00131F1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Управляемость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наблюдаемость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Компенсация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нулей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полюсов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состояний.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6210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E6210F" w:rsidRDefault="00E62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научной и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877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proofErr w:type="spellStart"/>
            <w:r>
              <w:rPr>
                <w:lang w:val="ru-RU"/>
              </w:rPr>
              <w:t>зв</w:t>
            </w:r>
            <w:proofErr w:type="spellEnd"/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техническому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заданию.</w:t>
            </w:r>
            <w:r w:rsidRPr="00E62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</w:t>
            </w:r>
            <w:proofErr w:type="spellStart"/>
            <w:r w:rsidR="00877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r w:rsidR="00877BF4">
              <w:rPr>
                <w:lang w:val="ru-RU"/>
              </w:rPr>
              <w:t>в</w:t>
            </w:r>
            <w:r>
              <w:t xml:space="preserve"> </w:t>
            </w:r>
          </w:p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 w:rsidP="00877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877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</w:tr>
      <w:tr w:rsidR="00131F1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131F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ПК-31,ПК-32</w:t>
            </w:r>
          </w:p>
        </w:tc>
      </w:tr>
    </w:tbl>
    <w:p w:rsidR="00131F17" w:rsidRDefault="00E621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31F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31F17">
        <w:trPr>
          <w:trHeight w:hRule="exact" w:val="138"/>
        </w:trPr>
        <w:tc>
          <w:tcPr>
            <w:tcW w:w="9357" w:type="dxa"/>
          </w:tcPr>
          <w:p w:rsidR="00131F17" w:rsidRDefault="00131F17"/>
        </w:tc>
      </w:tr>
      <w:tr w:rsidR="00131F17" w:rsidRPr="00877BF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E6210F">
              <w:rPr>
                <w:lang w:val="ru-RU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277"/>
        </w:trPr>
        <w:tc>
          <w:tcPr>
            <w:tcW w:w="9357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 w:rsidRPr="00877B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210F">
              <w:rPr>
                <w:lang w:val="ru-RU"/>
              </w:rPr>
              <w:t xml:space="preserve"> </w:t>
            </w:r>
            <w:proofErr w:type="gramStart"/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6210F">
              <w:rPr>
                <w:lang w:val="ru-RU"/>
              </w:rP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31F17">
        <w:trPr>
          <w:trHeight w:hRule="exact" w:val="138"/>
        </w:trPr>
        <w:tc>
          <w:tcPr>
            <w:tcW w:w="9357" w:type="dxa"/>
          </w:tcPr>
          <w:p w:rsidR="00131F17" w:rsidRDefault="00131F17"/>
        </w:tc>
      </w:tr>
      <w:tr w:rsidR="00131F17" w:rsidRPr="00877B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31F17">
        <w:trPr>
          <w:trHeight w:hRule="exact" w:val="138"/>
        </w:trPr>
        <w:tc>
          <w:tcPr>
            <w:tcW w:w="9357" w:type="dxa"/>
          </w:tcPr>
          <w:p w:rsidR="00131F17" w:rsidRDefault="00131F17"/>
        </w:tc>
      </w:tr>
      <w:tr w:rsidR="00131F17" w:rsidRPr="00877BF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1F17" w:rsidRPr="00877BF4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3A6" w:rsidRPr="00C143A6" w:rsidRDefault="00E6210F" w:rsidP="00C143A6">
            <w:pPr>
              <w:numPr>
                <w:ilvl w:val="0"/>
                <w:numId w:val="2"/>
              </w:numPr>
              <w:spacing w:after="0" w:line="25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hyperlink r:id="rId8" w:anchor="none" w:history="1">
              <w:r w:rsidR="00C143A6" w:rsidRPr="00C143A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Чикуров Н. Г.</w:t>
              </w:r>
            </w:hyperlink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Моделирование систем и процессов: Учебное пособие / Н.Г. </w:t>
            </w:r>
            <w:proofErr w:type="spell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Чикуров</w:t>
            </w:r>
            <w:proofErr w:type="spell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- М.: ИЦ РИОР: НИЦ </w:t>
            </w:r>
            <w:proofErr w:type="spell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Инфра-М</w:t>
            </w:r>
            <w:proofErr w:type="spell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2013. - 398 с.- Режим доступа: </w:t>
            </w:r>
            <w:hyperlink r:id="rId9" w:history="1">
              <w:r w:rsidR="00C143A6" w:rsidRPr="00C143A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http://znanium.com/bookread.php?book=482209</w:t>
              </w:r>
            </w:hyperlink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– </w:t>
            </w:r>
            <w:proofErr w:type="spell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экрана. -   ISBN 978-5-369-01167-6.</w:t>
            </w:r>
          </w:p>
          <w:p w:rsidR="00C143A6" w:rsidRPr="00C143A6" w:rsidRDefault="00C143A6" w:rsidP="00C143A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Клепиков, В. В. Технология машиностроения: технологические системы на ЭВМ: Учебник/В.В.Клепиков, </w:t>
            </w:r>
            <w:proofErr w:type="spell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О.В.Таратынов</w:t>
            </w:r>
            <w:proofErr w:type="spell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Москва</w:t>
            </w:r>
            <w:proofErr w:type="gram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НИЦ ИНФРА-М, 2015. - 269 с. (Высшее образование:</w:t>
            </w:r>
            <w:proofErr w:type="gram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Бакалавриат</w:t>
            </w:r>
            <w:proofErr w:type="spell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ISBN 978-5-16-010195-8.</w:t>
            </w:r>
            <w:proofErr w:type="gram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Текст</w:t>
            </w:r>
            <w:proofErr w:type="gram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URL: </w:t>
            </w:r>
            <w:hyperlink r:id="rId10" w:history="1">
              <w:r w:rsidRPr="00C143A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https://znanium.com/cata</w:t>
              </w:r>
              <w:r w:rsidRPr="00C143A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l</w:t>
              </w:r>
              <w:r w:rsidRPr="00C143A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og/product/475199</w:t>
              </w:r>
            </w:hyperlink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(дата обращения: 24.10.2020). – Режим доступа: по подписке</w:t>
            </w:r>
          </w:p>
          <w:p w:rsidR="00131F17" w:rsidRPr="00E6210F" w:rsidRDefault="00E6210F" w:rsidP="00C143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138"/>
        </w:trPr>
        <w:tc>
          <w:tcPr>
            <w:tcW w:w="9357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1F17" w:rsidRPr="00877BF4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3A6" w:rsidRPr="00C143A6" w:rsidRDefault="00E6210F" w:rsidP="00C143A6">
            <w:pPr>
              <w:numPr>
                <w:ilvl w:val="0"/>
                <w:numId w:val="3"/>
              </w:numPr>
              <w:spacing w:after="0" w:line="218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210F">
              <w:rPr>
                <w:lang w:val="ru-RU"/>
              </w:rPr>
              <w:t xml:space="preserve"> </w:t>
            </w:r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Конюх В. Л.</w:t>
            </w:r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Проектирование автоматизированных систем производства [Электронный ресурс]: Учебное пособие / В.Л. Конюх. - М.: КУРС: НИЦ ИНФРА-М, 2014. - 312 с.- Режим доступа: </w:t>
            </w:r>
            <w:hyperlink r:id="rId11" w:history="1">
              <w:r w:rsidR="00C143A6" w:rsidRPr="00C143A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http://znanium.com/bookread.php?book=449810</w:t>
              </w:r>
            </w:hyperlink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– </w:t>
            </w:r>
            <w:proofErr w:type="spell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экрана. -   ISBN 978-5-905554-53-7. </w:t>
            </w:r>
          </w:p>
          <w:p w:rsidR="00C143A6" w:rsidRPr="00C143A6" w:rsidRDefault="00C143A6" w:rsidP="00C143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18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Сурина, Н. В. САПР технологических процессов</w:t>
            </w:r>
            <w:proofErr w:type="gram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Н. В. Сурина. — Москва</w:t>
            </w:r>
            <w:proofErr w:type="gram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МИСИС, 2016. — 104 с. — ISBN 978-5-87623-959-4. — Текст</w:t>
            </w:r>
            <w:proofErr w:type="gram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:</w:t>
            </w:r>
            <w:proofErr w:type="gram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Pr="00C143A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https://e.lanbook.com/book/93607</w:t>
              </w:r>
            </w:hyperlink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(дата обращения: 24.10.2020). — Режим доступа: для </w:t>
            </w:r>
            <w:proofErr w:type="spellStart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авториз</w:t>
            </w:r>
            <w:proofErr w:type="spellEnd"/>
            <w:r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пользователей.</w:t>
            </w:r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lang w:val="ru-RU"/>
              </w:rPr>
              <w:t xml:space="preserve"> </w:t>
            </w:r>
          </w:p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>
        <w:trPr>
          <w:trHeight w:hRule="exact" w:val="138"/>
        </w:trPr>
        <w:tc>
          <w:tcPr>
            <w:tcW w:w="9357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1F17" w:rsidRPr="00877BF4">
        <w:trPr>
          <w:trHeight w:hRule="exact" w:val="15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3A6" w:rsidRPr="00C143A6" w:rsidRDefault="00E6210F" w:rsidP="00C143A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2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210F">
              <w:rPr>
                <w:lang w:val="ru-RU"/>
              </w:rPr>
              <w:t xml:space="preserve"> </w:t>
            </w:r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Методические указания для студентов по подготовке к САПР </w:t>
            </w:r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MathCAD</w:t>
            </w:r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/ составители: Е. В. </w:t>
            </w:r>
            <w:proofErr w:type="spell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Свистунова</w:t>
            </w:r>
            <w:proofErr w:type="spell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Магнитогорский </w:t>
            </w:r>
            <w:proofErr w:type="spell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</w:t>
            </w:r>
            <w:proofErr w:type="spell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технический ун-т им. Г. И. Носова. - Магнитогорск</w:t>
            </w:r>
            <w:proofErr w:type="gram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 им. Г. И. Носова, 2017. - 71 с. : ил., табл. - Текст</w:t>
            </w:r>
            <w:proofErr w:type="gramStart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C143A6" w:rsidRPr="00C143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непосредственный</w:t>
            </w:r>
          </w:p>
          <w:p w:rsidR="00131F17" w:rsidRPr="00E6210F" w:rsidRDefault="00131F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31F17" w:rsidRPr="00E6210F" w:rsidRDefault="00E6210F">
      <w:pPr>
        <w:rPr>
          <w:sz w:val="0"/>
          <w:szCs w:val="0"/>
          <w:lang w:val="ru-RU"/>
        </w:rPr>
      </w:pPr>
      <w:r w:rsidRPr="00E6210F">
        <w:rPr>
          <w:lang w:val="ru-RU"/>
        </w:rPr>
        <w:br w:type="page"/>
      </w:r>
    </w:p>
    <w:tbl>
      <w:tblPr>
        <w:tblW w:w="9768" w:type="dxa"/>
        <w:tblCellMar>
          <w:left w:w="0" w:type="dxa"/>
          <w:right w:w="0" w:type="dxa"/>
        </w:tblCellMar>
        <w:tblLook w:val="04A0"/>
      </w:tblPr>
      <w:tblGrid>
        <w:gridCol w:w="20"/>
        <w:gridCol w:w="298"/>
        <w:gridCol w:w="1567"/>
        <w:gridCol w:w="1829"/>
        <w:gridCol w:w="1111"/>
        <w:gridCol w:w="4281"/>
        <w:gridCol w:w="68"/>
        <w:gridCol w:w="20"/>
        <w:gridCol w:w="574"/>
      </w:tblGrid>
      <w:tr w:rsidR="00131F17" w:rsidRPr="00877BF4" w:rsidTr="007A6F57">
        <w:trPr>
          <w:gridAfter w:val="2"/>
          <w:wAfter w:w="594" w:type="dxa"/>
          <w:trHeight w:hRule="exact" w:val="1096"/>
        </w:trPr>
        <w:tc>
          <w:tcPr>
            <w:tcW w:w="917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131F17" w:rsidP="00C143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31F17" w:rsidRPr="00877BF4" w:rsidTr="007A6F57">
        <w:trPr>
          <w:gridAfter w:val="1"/>
          <w:wAfter w:w="574" w:type="dxa"/>
          <w:trHeight w:hRule="exact" w:val="138"/>
        </w:trPr>
        <w:tc>
          <w:tcPr>
            <w:tcW w:w="2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1865" w:type="dxa"/>
            <w:gridSpan w:val="2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2940" w:type="dxa"/>
            <w:gridSpan w:val="2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 w:rsidRPr="00877BF4" w:rsidTr="007A6F57">
        <w:trPr>
          <w:gridAfter w:val="2"/>
          <w:wAfter w:w="594" w:type="dxa"/>
          <w:trHeight w:hRule="exact" w:val="285"/>
        </w:trPr>
        <w:tc>
          <w:tcPr>
            <w:tcW w:w="917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 w:rsidTr="007A6F57">
        <w:trPr>
          <w:gridAfter w:val="2"/>
          <w:wAfter w:w="594" w:type="dxa"/>
          <w:trHeight w:hRule="exact" w:val="277"/>
        </w:trPr>
        <w:tc>
          <w:tcPr>
            <w:tcW w:w="917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lang w:val="ru-RU"/>
              </w:rPr>
              <w:t xml:space="preserve"> </w:t>
            </w:r>
          </w:p>
        </w:tc>
      </w:tr>
      <w:tr w:rsidR="00131F17" w:rsidRPr="00877BF4" w:rsidTr="007A6F57">
        <w:trPr>
          <w:gridAfter w:val="1"/>
          <w:wAfter w:w="574" w:type="dxa"/>
          <w:trHeight w:hRule="exact" w:val="277"/>
        </w:trPr>
        <w:tc>
          <w:tcPr>
            <w:tcW w:w="2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1865" w:type="dxa"/>
            <w:gridSpan w:val="2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2940" w:type="dxa"/>
            <w:gridSpan w:val="2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:rsidR="00131F17" w:rsidRPr="00E6210F" w:rsidRDefault="00131F17">
            <w:pPr>
              <w:rPr>
                <w:lang w:val="ru-RU"/>
              </w:rPr>
            </w:pPr>
          </w:p>
        </w:tc>
      </w:tr>
      <w:tr w:rsidR="00131F17" w:rsidTr="007A6F57">
        <w:trPr>
          <w:gridAfter w:val="2"/>
          <w:wAfter w:w="594" w:type="dxa"/>
          <w:trHeight w:hRule="exact" w:val="285"/>
        </w:trPr>
        <w:tc>
          <w:tcPr>
            <w:tcW w:w="917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F17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31F17" w:rsidTr="007A6F57">
        <w:trPr>
          <w:gridAfter w:val="1"/>
          <w:wAfter w:w="574" w:type="dxa"/>
          <w:trHeight w:hRule="exact" w:val="555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Tr="007A6F57">
        <w:trPr>
          <w:gridAfter w:val="1"/>
          <w:wAfter w:w="574" w:type="dxa"/>
          <w:trHeight w:hRule="exact" w:val="818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Tr="007A6F57">
        <w:trPr>
          <w:gridAfter w:val="1"/>
          <w:wAfter w:w="574" w:type="dxa"/>
          <w:trHeight w:hRule="exact" w:val="826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Tr="007A6F57">
        <w:trPr>
          <w:gridAfter w:val="1"/>
          <w:wAfter w:w="574" w:type="dxa"/>
          <w:trHeight w:hRule="exact" w:val="555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Tr="007A6F57">
        <w:trPr>
          <w:gridAfter w:val="1"/>
          <w:wAfter w:w="574" w:type="dxa"/>
          <w:trHeight w:hRule="exact" w:val="285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Tr="007A6F57">
        <w:trPr>
          <w:gridAfter w:val="1"/>
          <w:wAfter w:w="574" w:type="dxa"/>
          <w:trHeight w:hRule="exact" w:val="1096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Tr="007A6F57">
        <w:trPr>
          <w:gridAfter w:val="1"/>
          <w:wAfter w:w="574" w:type="dxa"/>
          <w:trHeight w:hRule="exact" w:val="555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Default="00E62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Tr="007A6F57">
        <w:trPr>
          <w:gridAfter w:val="1"/>
          <w:wAfter w:w="574" w:type="dxa"/>
          <w:trHeight w:hRule="exact" w:val="138"/>
        </w:trPr>
        <w:tc>
          <w:tcPr>
            <w:tcW w:w="20" w:type="dxa"/>
          </w:tcPr>
          <w:p w:rsidR="00131F17" w:rsidRDefault="00131F17"/>
        </w:tc>
        <w:tc>
          <w:tcPr>
            <w:tcW w:w="1865" w:type="dxa"/>
            <w:gridSpan w:val="2"/>
          </w:tcPr>
          <w:p w:rsidR="00131F17" w:rsidRDefault="00131F17"/>
        </w:tc>
        <w:tc>
          <w:tcPr>
            <w:tcW w:w="2940" w:type="dxa"/>
            <w:gridSpan w:val="2"/>
          </w:tcPr>
          <w:p w:rsidR="00131F17" w:rsidRDefault="00131F17"/>
        </w:tc>
        <w:tc>
          <w:tcPr>
            <w:tcW w:w="4281" w:type="dxa"/>
          </w:tcPr>
          <w:p w:rsidR="00131F17" w:rsidRDefault="00131F17"/>
        </w:tc>
        <w:tc>
          <w:tcPr>
            <w:tcW w:w="88" w:type="dxa"/>
            <w:gridSpan w:val="2"/>
          </w:tcPr>
          <w:p w:rsidR="00131F17" w:rsidRDefault="00131F17"/>
        </w:tc>
      </w:tr>
      <w:tr w:rsidR="00131F17" w:rsidRPr="00877BF4" w:rsidTr="007A6F57">
        <w:trPr>
          <w:gridAfter w:val="2"/>
          <w:wAfter w:w="594" w:type="dxa"/>
          <w:trHeight w:hRule="exact" w:val="994"/>
        </w:trPr>
        <w:tc>
          <w:tcPr>
            <w:tcW w:w="917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F17" w:rsidRPr="00E6210F" w:rsidRDefault="00E62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131F17" w:rsidTr="007A6F57">
        <w:trPr>
          <w:gridAfter w:val="1"/>
          <w:wAfter w:w="574" w:type="dxa"/>
          <w:trHeight w:hRule="exact" w:val="305"/>
        </w:trPr>
        <w:tc>
          <w:tcPr>
            <w:tcW w:w="20" w:type="dxa"/>
          </w:tcPr>
          <w:p w:rsidR="00131F17" w:rsidRPr="00E6210F" w:rsidRDefault="00131F17">
            <w:pPr>
              <w:rPr>
                <w:lang w:val="ru-RU"/>
              </w:rPr>
            </w:pPr>
          </w:p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C143A6" w:rsidRDefault="00E62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14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C14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F17" w:rsidRPr="00C143A6" w:rsidRDefault="00E62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C14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131F17" w:rsidRDefault="00131F17"/>
        </w:tc>
      </w:tr>
      <w:tr w:rsidR="00C143A6" w:rsidTr="007A6F57">
        <w:trPr>
          <w:gridAfter w:val="1"/>
          <w:wAfter w:w="574" w:type="dxa"/>
          <w:trHeight w:hRule="exact" w:val="707"/>
        </w:trPr>
        <w:tc>
          <w:tcPr>
            <w:tcW w:w="20" w:type="dxa"/>
          </w:tcPr>
          <w:p w:rsidR="00C143A6" w:rsidRPr="00E6210F" w:rsidRDefault="00C143A6">
            <w:pPr>
              <w:rPr>
                <w:lang w:val="ru-RU"/>
              </w:rPr>
            </w:pPr>
          </w:p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3A6" w:rsidRPr="007A6F57" w:rsidRDefault="00C143A6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3A6" w:rsidRPr="007A6F57" w:rsidRDefault="00C143A6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88" w:type="dxa"/>
            <w:gridSpan w:val="2"/>
          </w:tcPr>
          <w:p w:rsidR="00C143A6" w:rsidRDefault="00C143A6"/>
        </w:tc>
      </w:tr>
      <w:tr w:rsidR="007A6F57" w:rsidTr="007A6F57">
        <w:trPr>
          <w:gridAfter w:val="1"/>
          <w:wAfter w:w="574" w:type="dxa"/>
          <w:trHeight w:hRule="exact" w:val="270"/>
        </w:trPr>
        <w:tc>
          <w:tcPr>
            <w:tcW w:w="20" w:type="dxa"/>
          </w:tcPr>
          <w:p w:rsidR="007A6F57" w:rsidRPr="00E6210F" w:rsidRDefault="007A6F57">
            <w:pPr>
              <w:rPr>
                <w:lang w:val="ru-RU"/>
              </w:rPr>
            </w:pPr>
          </w:p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823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Г.И. </w:t>
            </w: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Носова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823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88" w:type="dxa"/>
            <w:gridSpan w:val="2"/>
          </w:tcPr>
          <w:p w:rsidR="007A6F57" w:rsidRDefault="007A6F57"/>
        </w:tc>
      </w:tr>
      <w:tr w:rsidR="007A6F57" w:rsidTr="007A6F57">
        <w:trPr>
          <w:gridAfter w:val="1"/>
          <w:wAfter w:w="574" w:type="dxa"/>
          <w:trHeight w:hRule="exact" w:val="270"/>
        </w:trPr>
        <w:tc>
          <w:tcPr>
            <w:tcW w:w="20" w:type="dxa"/>
          </w:tcPr>
          <w:p w:rsidR="007A6F57" w:rsidRPr="007A6F57" w:rsidRDefault="007A6F57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88" w:type="dxa"/>
            <w:gridSpan w:val="2"/>
          </w:tcPr>
          <w:p w:rsidR="007A6F57" w:rsidRDefault="007A6F57"/>
        </w:tc>
      </w:tr>
      <w:tr w:rsidR="007A6F57" w:rsidTr="007A6F57">
        <w:trPr>
          <w:gridAfter w:val="1"/>
          <w:wAfter w:w="574" w:type="dxa"/>
          <w:trHeight w:hRule="exact" w:val="1292"/>
        </w:trPr>
        <w:tc>
          <w:tcPr>
            <w:tcW w:w="20" w:type="dxa"/>
          </w:tcPr>
          <w:p w:rsidR="007A6F57" w:rsidRPr="00C143A6" w:rsidRDefault="007A6F57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88" w:type="dxa"/>
            <w:gridSpan w:val="2"/>
          </w:tcPr>
          <w:p w:rsidR="007A6F57" w:rsidRDefault="007A6F57"/>
        </w:tc>
      </w:tr>
      <w:tr w:rsidR="007A6F57" w:rsidTr="007A6F57">
        <w:trPr>
          <w:gridAfter w:val="1"/>
          <w:wAfter w:w="574" w:type="dxa"/>
          <w:trHeight w:hRule="exact" w:val="14"/>
        </w:trPr>
        <w:tc>
          <w:tcPr>
            <w:tcW w:w="20" w:type="dxa"/>
          </w:tcPr>
          <w:p w:rsidR="007A6F57" w:rsidRDefault="007A6F57"/>
        </w:tc>
        <w:tc>
          <w:tcPr>
            <w:tcW w:w="48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  <w:p w:rsidR="007A6F57" w:rsidRPr="007A6F57" w:rsidRDefault="007A6F57" w:rsidP="00C143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gridSpan w:val="2"/>
          </w:tcPr>
          <w:p w:rsidR="007A6F57" w:rsidRDefault="007A6F57"/>
        </w:tc>
      </w:tr>
      <w:tr w:rsidR="007A6F57" w:rsidTr="007A6F57">
        <w:trPr>
          <w:gridAfter w:val="1"/>
          <w:wAfter w:w="574" w:type="dxa"/>
          <w:trHeight w:hRule="exact" w:val="1098"/>
        </w:trPr>
        <w:tc>
          <w:tcPr>
            <w:tcW w:w="20" w:type="dxa"/>
          </w:tcPr>
          <w:p w:rsidR="007A6F57" w:rsidRDefault="007A6F57"/>
        </w:tc>
        <w:tc>
          <w:tcPr>
            <w:tcW w:w="480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Default="007A6F5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F57" w:rsidRDefault="007A6F57"/>
        </w:tc>
        <w:tc>
          <w:tcPr>
            <w:tcW w:w="88" w:type="dxa"/>
            <w:gridSpan w:val="2"/>
          </w:tcPr>
          <w:p w:rsidR="007A6F57" w:rsidRDefault="007A6F57"/>
        </w:tc>
      </w:tr>
      <w:tr w:rsidR="007A6F57" w:rsidRPr="00877BF4" w:rsidTr="007A6F57">
        <w:trPr>
          <w:gridAfter w:val="2"/>
          <w:wAfter w:w="594" w:type="dxa"/>
          <w:trHeight w:hRule="exact" w:val="285"/>
        </w:trPr>
        <w:tc>
          <w:tcPr>
            <w:tcW w:w="917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F57" w:rsidRPr="00E6210F" w:rsidRDefault="007A6F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210F">
              <w:rPr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210F">
              <w:rPr>
                <w:lang w:val="ru-RU"/>
              </w:rPr>
              <w:t xml:space="preserve"> </w:t>
            </w:r>
          </w:p>
        </w:tc>
      </w:tr>
      <w:tr w:rsidR="007A6F57" w:rsidRPr="00877BF4" w:rsidTr="007A6F57">
        <w:trPr>
          <w:gridAfter w:val="1"/>
          <w:wAfter w:w="574" w:type="dxa"/>
          <w:trHeight w:hRule="exact" w:val="138"/>
        </w:trPr>
        <w:tc>
          <w:tcPr>
            <w:tcW w:w="20" w:type="dxa"/>
          </w:tcPr>
          <w:p w:rsidR="007A6F57" w:rsidRPr="00E6210F" w:rsidRDefault="007A6F57">
            <w:pPr>
              <w:rPr>
                <w:lang w:val="ru-RU"/>
              </w:rPr>
            </w:pPr>
          </w:p>
        </w:tc>
        <w:tc>
          <w:tcPr>
            <w:tcW w:w="1865" w:type="dxa"/>
            <w:gridSpan w:val="2"/>
          </w:tcPr>
          <w:p w:rsidR="007A6F57" w:rsidRPr="00E6210F" w:rsidRDefault="007A6F57">
            <w:pPr>
              <w:rPr>
                <w:lang w:val="ru-RU"/>
              </w:rPr>
            </w:pPr>
          </w:p>
        </w:tc>
        <w:tc>
          <w:tcPr>
            <w:tcW w:w="2940" w:type="dxa"/>
            <w:gridSpan w:val="2"/>
          </w:tcPr>
          <w:p w:rsidR="007A6F57" w:rsidRPr="00E6210F" w:rsidRDefault="007A6F5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7A6F57" w:rsidRPr="00E6210F" w:rsidRDefault="007A6F57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:rsidR="007A6F57" w:rsidRPr="00E6210F" w:rsidRDefault="007A6F57">
            <w:pPr>
              <w:rPr>
                <w:lang w:val="ru-RU"/>
              </w:rPr>
            </w:pPr>
          </w:p>
        </w:tc>
      </w:tr>
      <w:tr w:rsidR="007A6F57" w:rsidRPr="005B2429" w:rsidTr="007A6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wBefore w:w="318" w:type="dxa"/>
          <w:tblHeader/>
        </w:trPr>
        <w:tc>
          <w:tcPr>
            <w:tcW w:w="3396" w:type="dxa"/>
            <w:gridSpan w:val="2"/>
            <w:vAlign w:val="center"/>
          </w:tcPr>
          <w:p w:rsidR="007A6F57" w:rsidRPr="007A6F57" w:rsidRDefault="007A6F57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54" w:type="dxa"/>
            <w:gridSpan w:val="5"/>
            <w:vAlign w:val="center"/>
          </w:tcPr>
          <w:p w:rsidR="007A6F57" w:rsidRPr="007A6F57" w:rsidRDefault="007A6F57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7A6F57" w:rsidRPr="007A6F57" w:rsidTr="007A6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wBefore w:w="318" w:type="dxa"/>
        </w:trPr>
        <w:tc>
          <w:tcPr>
            <w:tcW w:w="3396" w:type="dxa"/>
            <w:gridSpan w:val="2"/>
          </w:tcPr>
          <w:p w:rsidR="007A6F57" w:rsidRPr="007A6F57" w:rsidRDefault="007A6F57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Лекционная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  <w:proofErr w:type="spellEnd"/>
          </w:p>
        </w:tc>
        <w:tc>
          <w:tcPr>
            <w:tcW w:w="6054" w:type="dxa"/>
            <w:gridSpan w:val="5"/>
          </w:tcPr>
          <w:p w:rsidR="007A6F57" w:rsidRPr="007A6F57" w:rsidRDefault="007A6F57" w:rsidP="00823A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средства хранения, передачи  и представления информации</w:t>
            </w:r>
          </w:p>
        </w:tc>
      </w:tr>
      <w:tr w:rsidR="007A6F57" w:rsidRPr="007A6F57" w:rsidTr="007A6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wBefore w:w="318" w:type="dxa"/>
        </w:trPr>
        <w:tc>
          <w:tcPr>
            <w:tcW w:w="3396" w:type="dxa"/>
            <w:gridSpan w:val="2"/>
          </w:tcPr>
          <w:p w:rsidR="007A6F57" w:rsidRPr="007A6F57" w:rsidRDefault="007A6F57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6054" w:type="dxa"/>
            <w:gridSpan w:val="5"/>
          </w:tcPr>
          <w:p w:rsidR="007A6F57" w:rsidRPr="007A6F57" w:rsidRDefault="007A6F57" w:rsidP="00823A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MathCAD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выходом в Интернет и с доступом в 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электронную информационно-образовательную среду университета</w:t>
            </w:r>
          </w:p>
        </w:tc>
      </w:tr>
      <w:tr w:rsidR="007A6F57" w:rsidRPr="007A6F57" w:rsidTr="007A6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wBefore w:w="318" w:type="dxa"/>
        </w:trPr>
        <w:tc>
          <w:tcPr>
            <w:tcW w:w="3396" w:type="dxa"/>
            <w:gridSpan w:val="2"/>
          </w:tcPr>
          <w:p w:rsidR="007A6F57" w:rsidRPr="007A6F57" w:rsidRDefault="007A6F57" w:rsidP="00823A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6054" w:type="dxa"/>
            <w:gridSpan w:val="5"/>
          </w:tcPr>
          <w:p w:rsidR="007A6F57" w:rsidRPr="007A6F57" w:rsidRDefault="007A6F57" w:rsidP="00823A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A6F57">
              <w:rPr>
                <w:rFonts w:ascii="Times New Roman" w:hAnsi="Times New Roman" w:cs="Times New Roman"/>
                <w:sz w:val="24"/>
                <w:szCs w:val="24"/>
              </w:rPr>
              <w:t>MathCAD</w:t>
            </w:r>
            <w:r w:rsidRPr="007A6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7A6F57" w:rsidRDefault="007A6F57" w:rsidP="00E6210F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A6F57" w:rsidRDefault="007A6F57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:rsidR="00E6210F" w:rsidRPr="00E6210F" w:rsidRDefault="00E6210F" w:rsidP="00E6210F">
      <w:pPr>
        <w:rPr>
          <w:rStyle w:val="FontStyle31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1. </w:t>
      </w:r>
      <w:r w:rsidRPr="00E6210F">
        <w:rPr>
          <w:rStyle w:val="FontStyle31"/>
          <w:rFonts w:ascii="Times New Roman" w:hAnsi="Times New Roman" w:cs="Times New Roman"/>
          <w:b/>
          <w:bCs/>
          <w:sz w:val="24"/>
          <w:szCs w:val="24"/>
          <w:lang w:val="ru-RU"/>
        </w:rPr>
        <w:t>Учебно-методическое обеспечение самостоятельной работы студентов</w:t>
      </w:r>
    </w:p>
    <w:p w:rsidR="00E6210F" w:rsidRPr="00D332E7" w:rsidRDefault="00E6210F" w:rsidP="00E6210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6210F" w:rsidRPr="00E6210F" w:rsidRDefault="007A6F57" w:rsidP="00E6210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Примерные к</w:t>
      </w:r>
      <w:r w:rsidR="00E6210F" w:rsidRPr="00E6210F">
        <w:rPr>
          <w:rStyle w:val="FontStyle31"/>
          <w:rFonts w:ascii="Times New Roman" w:hAnsi="Times New Roman" w:cs="Times New Roman"/>
          <w:sz w:val="24"/>
          <w:szCs w:val="24"/>
        </w:rPr>
        <w:t>онтрольные вопросы к экзамену:</w:t>
      </w:r>
    </w:p>
    <w:p w:rsidR="00E6210F" w:rsidRPr="00E6210F" w:rsidRDefault="00E6210F" w:rsidP="00E6210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210F">
        <w:t>1. История развития и современное состояние проектирования. Структура проектной организации. Основные понятия и определения. Содержание, методология и структура курса.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2. Техническое задание на проектирование. Основные разделы технического задания на проектирование электроустановки.  Состав и последовательность выполнения электрического проекта. Календарный график выполнения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3. Однолинейная электрическая схема. Условные графические обозначения в электротехнике. Штампы чертежей. Однолинейные электрические схемы для электроснабжения и электроприводов. Топологическая схема управления.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 xml:space="preserve">4. Преобразователи частоты и устройства плавного пуска. 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Конструктивное исполнение преобразователей частоты и устройств плавного пуска. Принципиальные электрические схемы силовых цепей и цепей управления. Дополнительные модули.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5. Принципиальная электрическая схема силовых цепей. Принципиальные электрические схемы силовых цепей с использованием преобразователей частоты и устройств плавного пуска. Маркировка. Автоматические выключатели, рубильники, предохранители, контакторы, реакторы.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>6. Принципиальная электрическая схема цепей управления.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 xml:space="preserve"> Варианты цепей управления для устройств плавного пуска и преобразователей частоты. Маркировка. Кнопки, переключатели, сигнальные лампы, трансформаторы. Перечень элементов.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7. Шкафы, пульты. Конструктивное исполнение шкафов, пультов, шкафчиков. Электромонтажная панель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>8. Чертеж общего Общий вид пульта, шкафа. Фасад. Расположение и крепление оборудования. Надписи. Перечень элементов.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E6210F">
        <w:t xml:space="preserve">9.  Тепловые потери в электроустановках. Расчет тепловых потерь, температурного режима и системы вентиляции. Исполнение электрооборудования по </w:t>
      </w:r>
      <w:proofErr w:type="spellStart"/>
      <w:r w:rsidRPr="00E6210F">
        <w:t>пылевлагозащите</w:t>
      </w:r>
      <w:proofErr w:type="spellEnd"/>
      <w:r w:rsidRPr="00E6210F">
        <w:t>. Перечень элементов.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 xml:space="preserve">10.  Коммутация силовых цепей и цепей управления. 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 xml:space="preserve">Зажимы, разъемы, клеммные коробки для силовых цепей. </w:t>
      </w:r>
      <w:proofErr w:type="spellStart"/>
      <w:r w:rsidRPr="00E6210F">
        <w:t>Клеммники</w:t>
      </w:r>
      <w:proofErr w:type="spellEnd"/>
      <w:r w:rsidRPr="00E6210F">
        <w:t>, разъемы и другая коммутационная аппаратура для цепей управления.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>11.  Схема подключений. Адресный метод изображения схем подключения. Пример выполнения. Провод для монтажа.  Перечень элементов.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 xml:space="preserve">12.  Схема внешних соединений 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Таблицы подключений. Расположение электрооборудования. Схема внешних соединений.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 xml:space="preserve">13.  Кабельный журнал 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Кабельная продукция. Выбор сечения токопроводящих жил. Кабельный журнал. Трубная разводка. Заказная спецификация.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 xml:space="preserve">14.  Перечень чертежей 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записка. Обозначение чертежей в проекте. Перечень чертежей.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15.  Окончание </w:t>
      </w:r>
    </w:p>
    <w:p w:rsidR="00E6210F" w:rsidRPr="00E6210F" w:rsidRDefault="00E6210F" w:rsidP="00E6210F">
      <w:pPr>
        <w:pStyle w:val="Style3"/>
        <w:widowControl/>
        <w:ind w:firstLine="567"/>
        <w:jc w:val="both"/>
      </w:pPr>
      <w:r w:rsidRPr="00E6210F">
        <w:t>Защита и сдача проекта. Взаимодействие проектной организации с исполнителями проекта.</w:t>
      </w:r>
    </w:p>
    <w:p w:rsidR="00E6210F" w:rsidRPr="00E6210F" w:rsidRDefault="00E6210F" w:rsidP="00E6210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sz w:val="24"/>
          <w:szCs w:val="24"/>
          <w:lang w:val="ru-RU"/>
        </w:rPr>
        <w:t xml:space="preserve">16.  Изменения в проекте </w:t>
      </w:r>
    </w:p>
    <w:p w:rsidR="00E6210F" w:rsidRPr="00E6210F" w:rsidRDefault="00E6210F" w:rsidP="00E6210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210F">
        <w:t>Календарный график пуска электроустановки. Электромонтажные и пуско-наладочные работы. Внесение изменений в проект. Показатели работы электроприводов.</w:t>
      </w:r>
    </w:p>
    <w:p w:rsidR="00E6210F" w:rsidRDefault="00E6210F">
      <w:pPr>
        <w:rPr>
          <w:lang w:val="ru-RU"/>
        </w:rPr>
      </w:pPr>
    </w:p>
    <w:p w:rsidR="00E6210F" w:rsidRDefault="00E6210F">
      <w:pPr>
        <w:rPr>
          <w:lang w:val="ru-RU"/>
        </w:rPr>
      </w:pPr>
      <w:r>
        <w:rPr>
          <w:lang w:val="ru-RU"/>
        </w:rPr>
        <w:br w:type="page"/>
      </w:r>
    </w:p>
    <w:p w:rsidR="00E6210F" w:rsidRPr="00E6210F" w:rsidRDefault="00E6210F" w:rsidP="00E6210F">
      <w:pPr>
        <w:suppressAutoHyphens/>
        <w:spacing w:after="222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2. </w:t>
      </w:r>
      <w:r w:rsidRPr="00E6210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текущей аттестации по дисциплине:</w:t>
      </w:r>
    </w:p>
    <w:p w:rsidR="00E6210F" w:rsidRPr="00E6210F" w:rsidRDefault="00E6210F" w:rsidP="00E6210F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6210F" w:rsidRPr="00E6210F" w:rsidRDefault="00E6210F" w:rsidP="00E6210F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5173" w:type="pct"/>
        <w:tblInd w:w="-346" w:type="dxa"/>
        <w:tblCellMar>
          <w:left w:w="0" w:type="dxa"/>
          <w:right w:w="0" w:type="dxa"/>
        </w:tblCellMar>
        <w:tblLook w:val="00A0"/>
      </w:tblPr>
      <w:tblGrid>
        <w:gridCol w:w="1573"/>
        <w:gridCol w:w="2625"/>
        <w:gridCol w:w="5647"/>
      </w:tblGrid>
      <w:tr w:rsidR="00E6210F" w:rsidRPr="00E6210F" w:rsidTr="00C143A6">
        <w:trPr>
          <w:trHeight w:val="753"/>
          <w:tblHeader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210F" w:rsidRPr="00E6210F" w:rsidRDefault="00E6210F" w:rsidP="00C1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21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210F" w:rsidRPr="00E6210F" w:rsidRDefault="00E6210F" w:rsidP="00C1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210F" w:rsidRPr="00E6210F" w:rsidRDefault="00E6210F" w:rsidP="00C1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6210F" w:rsidRPr="00877BF4" w:rsidTr="00C143A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9F9FC"/>
                <w:lang w:val="ru-RU"/>
              </w:rPr>
              <w:t>ПК-31: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 готовностью 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E6210F" w:rsidRPr="00E6210F" w:rsidTr="00C143A6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E6210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hanging="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и средства САПР в проектировании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робототехнических систем и их подсистем на пороговом уровне пользователя;</w:t>
            </w:r>
          </w:p>
          <w:p w:rsidR="00E6210F" w:rsidRPr="00E6210F" w:rsidRDefault="00E6210F" w:rsidP="00E6210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hanging="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и средства системных, прикладных и инструментальных САПР в проектировании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робототехнических систем и их подсистем на среднем уровне;</w:t>
            </w:r>
          </w:p>
          <w:p w:rsidR="00E6210F" w:rsidRPr="00E6210F" w:rsidRDefault="00E6210F" w:rsidP="00E6210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hanging="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и средства  управления системными, прикладными  и инструментальными САПР в проектировании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робототехнических систем и их подсистем на высоком уровне.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210F">
              <w:t>1. История развития и современное состояние проектирования. Структура проектной организации. Основные понятия и определения.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>2. Техническое задание на проектирование. Основные разделы технического задания на проектирование электроустановки.  Состав и последовательность выполнения электрического проекта. Календарный график выполнения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>3. Однолинейная электрическая схема. Условные графические обозначения в электротехнике. Штампы чертежей. Однолинейные электрические схемы для электроснабжения и электроприводов. Топологическая схема управления.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Преобразователи частоты и устройства плавного пуска. Конструктивное исполнение преобразователей частоты и устройств плавного пуска. Принципиальные электрические схемы силовых цепей и цепей управления. Дополнительные модули.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>5. Принципиальные электрические схемы силовых цепей. Принципиальные электрические схемы силовых цепей с использованием преобразователей частоты и устройств плавного пуска. Маркировка.  Автоматические выключатели, рубильники, предохранители, контакторы, реакторы.</w:t>
            </w:r>
          </w:p>
        </w:tc>
      </w:tr>
      <w:tr w:rsidR="00E6210F" w:rsidRPr="00877BF4" w:rsidTr="00C143A6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E6210F">
            <w:pPr>
              <w:widowControl w:val="0"/>
              <w:numPr>
                <w:ilvl w:val="0"/>
                <w:numId w:val="1"/>
              </w:numPr>
              <w:tabs>
                <w:tab w:val="left" w:pos="-13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hanging="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средства САПР; предварительно проектировать основные части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 на  высоком уровне 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пользователя; </w:t>
            </w:r>
          </w:p>
          <w:p w:rsidR="00E6210F" w:rsidRPr="00E6210F" w:rsidRDefault="00E6210F" w:rsidP="00E6210F">
            <w:pPr>
              <w:widowControl w:val="0"/>
              <w:numPr>
                <w:ilvl w:val="0"/>
                <w:numId w:val="1"/>
              </w:numPr>
              <w:tabs>
                <w:tab w:val="left" w:pos="-13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hanging="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управлять всеми параметрами системного, прикладного и инструментального программного обеспечения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Разработать принципиальные электрические схемы цепей управления на базе ПЛК </w:t>
            </w:r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Omron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Zen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Проверить работу цепей управления в САПР данного ПЛК путем симуляции.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Выбрать устройство плавного пуска и/или преобразователей частоты с последующим 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обоснованием.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>2. Выбрать шкаф или пульт из каталогов в соответствии с габаритами оборудования и техническим заданием.   Разработать электромонтажную панель внутри шкафа или пульта.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Разработать в САПР КОМПАС 3</w:t>
            </w:r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чертежи общего вида пульта, шкафа. Фасад. Расположение и крепление оборудования. Надписи. Перечень элементов.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>4.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Выполнять коммутацию силовых цепей и цепей управления. Нарисовать чертеж коммутации в САПР КОМПАС 3</w:t>
            </w:r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</w:p>
        </w:tc>
      </w:tr>
      <w:tr w:rsidR="00E6210F" w:rsidRPr="00877BF4" w:rsidTr="00C143A6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пакетами прикладных программ «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Matlab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с использованием пакета «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SimMechanics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навыкам управления и настройки в соответствии с проектами на   высоком уровне пользователя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pStyle w:val="Style3"/>
              <w:widowControl/>
              <w:jc w:val="both"/>
              <w:rPr>
                <w:b/>
                <w:bCs/>
                <w:i/>
                <w:iCs/>
              </w:rPr>
            </w:pPr>
            <w:r w:rsidRPr="00E6210F">
              <w:rPr>
                <w:b/>
                <w:bCs/>
                <w:i/>
                <w:iCs/>
              </w:rPr>
              <w:t>Примерный перечень курсовых проектов: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 xml:space="preserve">1. Проектирование </w:t>
            </w:r>
            <w:proofErr w:type="spellStart"/>
            <w:r w:rsidRPr="00E6210F">
              <w:t>мехатронной</w:t>
            </w:r>
            <w:proofErr w:type="spellEnd"/>
            <w:r w:rsidRPr="00E6210F">
              <w:t xml:space="preserve"> системы </w:t>
            </w:r>
            <w:proofErr w:type="spellStart"/>
            <w:r w:rsidRPr="00E6210F">
              <w:t>погружного</w:t>
            </w:r>
            <w:proofErr w:type="spellEnd"/>
            <w:r w:rsidRPr="00E6210F">
              <w:t xml:space="preserve"> насоса со стабилизацией напора воды;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 xml:space="preserve">2. Проектирование </w:t>
            </w:r>
            <w:proofErr w:type="spellStart"/>
            <w:r w:rsidRPr="00E6210F">
              <w:t>мехатронной</w:t>
            </w:r>
            <w:proofErr w:type="spellEnd"/>
            <w:r w:rsidRPr="00E6210F">
              <w:t xml:space="preserve"> системы прокатной клети со стабилизацией скорости и заданным темпом пуска и торможения;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 xml:space="preserve">3. Проектирование </w:t>
            </w:r>
            <w:proofErr w:type="spellStart"/>
            <w:r w:rsidRPr="00E6210F">
              <w:t>мехатронной</w:t>
            </w:r>
            <w:proofErr w:type="spellEnd"/>
            <w:r w:rsidRPr="00E6210F">
              <w:t xml:space="preserve"> системы намоточного устройства со стабилизацией момента в соответствии;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  <w:r w:rsidRPr="00E6210F">
              <w:t xml:space="preserve">4. Проектирование </w:t>
            </w:r>
            <w:proofErr w:type="spellStart"/>
            <w:r w:rsidRPr="00E6210F">
              <w:t>мехатронной</w:t>
            </w:r>
            <w:proofErr w:type="spellEnd"/>
            <w:r w:rsidRPr="00E6210F">
              <w:t xml:space="preserve"> системы 2 исполнительных механизмов с заданными рабочими скоростями;</w:t>
            </w:r>
          </w:p>
          <w:p w:rsidR="00E6210F" w:rsidRPr="00E6210F" w:rsidRDefault="00E6210F" w:rsidP="00C143A6">
            <w:pPr>
              <w:pStyle w:val="Style3"/>
              <w:widowControl/>
              <w:jc w:val="both"/>
            </w:pPr>
          </w:p>
        </w:tc>
      </w:tr>
      <w:tr w:rsidR="00E6210F" w:rsidRPr="00877BF4" w:rsidTr="00C143A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9F9FC"/>
                <w:lang w:val="ru-RU"/>
              </w:rPr>
              <w:t>ПК-32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: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E6210F" w:rsidRPr="00877BF4" w:rsidTr="00C143A6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методику проектирования исполнительных устройств роботов;</w:t>
            </w:r>
          </w:p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методику и специфику  проектирования  и управления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мехатронными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системами технического оборудования и программного 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обеспечения на   высоком уровне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Какие методики используются при проектировании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Какие методики используются при проектировании робототехнических комплексов?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Для чего необходимо решать кинематические задачи при проектировании промышленных манипуляторов?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Опишите порядок проектирования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 В чем отличие проектирования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от проектирования 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робототехнического комплекса?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 какой этап проектирования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входит проектирование силовых цепей и цепей управления?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 какой этап проектирования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входит проектирование электромонтажной панели?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 какой этап проектирования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входит формирование спецификации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олборудования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какой этап проектирования робототехнического комплекса входит описание кинематических особенностей?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В какой этап проектирования робототехнического комплекса входит формирование спецификации оборудования?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В какой этап проектирования робототехнического комплекса входит выбор электропривода для перемещения звеньев манипулятора?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6210F" w:rsidRPr="00E6210F" w:rsidTr="00C143A6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чертить (и читать), проектировать и управлять проектами компоновки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модулей;</w:t>
            </w:r>
          </w:p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разрабатывать техническую документацию;</w:t>
            </w:r>
          </w:p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определять точность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модулей;</w:t>
            </w:r>
          </w:p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проектировать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системы 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 основе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модулей.</w:t>
            </w:r>
          </w:p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все задачи кинематики и динамики роботов в соответствии с проектами;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Сформируйте техническое задание к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погружного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насоса со стабилизацией напора воды. Опишите требования по эксплуатации данной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Сформируйте техническое задание к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прокатной клети со стабилизацией скорости и заданным темпом пуска и торможения. Опишите требования по эксплуатации данной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Сформируйте техническое задание к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намоточного устройства со стабилизацией момента. Опишите требования по эксплуатации 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данной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Сформируйте техническое задание к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2 исполнительных механизмов с заданными рабочими скоростями.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Опишите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эксплуатации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мехатронной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10F" w:rsidRPr="00E6210F" w:rsidTr="00C143A6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матричными методами решения прямой и обратной задач, методами проектирования исполнительных устройств роботов и робототехнических систем на   высоком уровне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курсовом проекте, рассчитать тепловые потери в электроустановке. На основании значений тепловых потерь, выбрать вентилятор для конструктивного исполнения шкафа или пульта.</w:t>
            </w:r>
          </w:p>
          <w:p w:rsidR="00E6210F" w:rsidRPr="00E6210F" w:rsidRDefault="00E6210F" w:rsidP="00C14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Решить прямую задачу кинематики методом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Денавита-Хантенберга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двухзвенного манипулятора с параметрами </w:t>
            </w:r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1=1.2м, </w:t>
            </w:r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E62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2=0.8м. В каждом сочленении установлен ДПТ.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поворота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каждого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звена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 – 120 </w:t>
            </w:r>
            <w:proofErr w:type="spellStart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>градусов</w:t>
            </w:r>
            <w:proofErr w:type="spellEnd"/>
            <w:r w:rsidRPr="00E621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E6210F" w:rsidRPr="00E6210F" w:rsidRDefault="00E6210F" w:rsidP="00E6210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210F" w:rsidRPr="00E6210F" w:rsidRDefault="00E6210F" w:rsidP="00E6210F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621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Промежуточная аттестация по дисциплине «Проектирование </w:t>
      </w:r>
      <w:proofErr w:type="spellStart"/>
      <w:r w:rsidRPr="00E6210F">
        <w:rPr>
          <w:color w:val="000000"/>
        </w:rPr>
        <w:t>мехатронных</w:t>
      </w:r>
      <w:proofErr w:type="spellEnd"/>
      <w:r w:rsidRPr="00E6210F">
        <w:rPr>
          <w:color w:val="000000"/>
        </w:rPr>
        <w:t xml:space="preserve"> систем»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>Зачет с оценкой по данной дисциплине проводится в устной форме по изученным на протяжении курса лекционным темам.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>Показатели и критерии оценивания: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 xml:space="preserve">на оценку «отлично» </w:t>
      </w:r>
      <w:r w:rsidRPr="00E6210F">
        <w:rPr>
          <w:color w:val="000000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«хорошо»</w:t>
      </w:r>
      <w:r w:rsidRPr="00E6210F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«удовлетворительно»</w:t>
      </w:r>
      <w:r w:rsidRPr="00E6210F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</w:t>
      </w:r>
      <w:r w:rsidRPr="00E6210F">
        <w:rPr>
          <w:color w:val="000000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«неудовлетворительно»</w:t>
      </w:r>
      <w:r w:rsidRPr="00E6210F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«неудовлетворительно»</w:t>
      </w:r>
      <w:r w:rsidRPr="00E6210F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«Проектирование </w:t>
      </w:r>
      <w:proofErr w:type="spellStart"/>
      <w:r w:rsidRPr="00E6210F">
        <w:rPr>
          <w:color w:val="000000"/>
        </w:rPr>
        <w:t>мехатронных</w:t>
      </w:r>
      <w:proofErr w:type="spellEnd"/>
      <w:r w:rsidRPr="00E6210F">
        <w:rPr>
          <w:color w:val="000000"/>
        </w:rPr>
        <w:t xml:space="preserve"> систем».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>Показатели и критерии оценивания курсового проекта: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«отлично»</w:t>
      </w:r>
      <w:r w:rsidRPr="00E6210F">
        <w:rPr>
          <w:color w:val="000000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«хорошо»</w:t>
      </w:r>
      <w:r w:rsidRPr="00E6210F">
        <w:rPr>
          <w:color w:val="000000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«удовлетворительно»</w:t>
      </w:r>
      <w:r w:rsidRPr="00E6210F">
        <w:rPr>
          <w:color w:val="000000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«неудовлетворительно»</w:t>
      </w:r>
      <w:r w:rsidRPr="00E6210F">
        <w:rPr>
          <w:color w:val="000000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6210F" w:rsidRPr="00E6210F" w:rsidRDefault="00E6210F" w:rsidP="00E6210F">
      <w:pPr>
        <w:pStyle w:val="a3"/>
        <w:jc w:val="both"/>
        <w:rPr>
          <w:color w:val="000000"/>
        </w:rPr>
      </w:pPr>
      <w:r w:rsidRPr="00E6210F">
        <w:rPr>
          <w:color w:val="000000"/>
        </w:rPr>
        <w:t xml:space="preserve">– </w:t>
      </w:r>
      <w:r w:rsidRPr="00E6210F">
        <w:rPr>
          <w:b/>
          <w:bCs/>
          <w:i/>
          <w:iCs/>
          <w:color w:val="000000"/>
        </w:rPr>
        <w:t>на оценку «неудовлетворительно»</w:t>
      </w:r>
      <w:r w:rsidRPr="00E6210F">
        <w:rPr>
          <w:color w:val="000000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6210F" w:rsidRPr="00E6210F" w:rsidRDefault="00E6210F">
      <w:pPr>
        <w:rPr>
          <w:lang w:val="ru-RU"/>
        </w:rPr>
      </w:pPr>
    </w:p>
    <w:sectPr w:rsidR="00E6210F" w:rsidRPr="00E6210F" w:rsidSect="00773D5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42660"/>
    <w:multiLevelType w:val="hybridMultilevel"/>
    <w:tmpl w:val="CBC4B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6C3C16AF"/>
    <w:multiLevelType w:val="hybridMultilevel"/>
    <w:tmpl w:val="B7B64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648D0"/>
    <w:multiLevelType w:val="hybridMultilevel"/>
    <w:tmpl w:val="0F661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1F17"/>
    <w:rsid w:val="001F0BC7"/>
    <w:rsid w:val="003B2791"/>
    <w:rsid w:val="00502B6F"/>
    <w:rsid w:val="00773D55"/>
    <w:rsid w:val="007A6F57"/>
    <w:rsid w:val="008206FD"/>
    <w:rsid w:val="00877BF4"/>
    <w:rsid w:val="00C10A40"/>
    <w:rsid w:val="00C143A6"/>
    <w:rsid w:val="00D31453"/>
    <w:rsid w:val="00E209E2"/>
    <w:rsid w:val="00E6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E621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E6210F"/>
    <w:rPr>
      <w:rFonts w:ascii="Georgia" w:hAnsi="Georgia" w:cs="Georgia"/>
      <w:sz w:val="12"/>
      <w:szCs w:val="12"/>
    </w:rPr>
  </w:style>
  <w:style w:type="paragraph" w:styleId="a3">
    <w:name w:val="Normal (Web)"/>
    <w:basedOn w:val="a"/>
    <w:uiPriority w:val="99"/>
    <w:semiHidden/>
    <w:unhideWhenUsed/>
    <w:rsid w:val="00E62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item=booksearch&amp;code=%D0%BC%D0%B5%D1%85%D0%B0%D1%82%D1%80%D0%BE%D0%BD%D0%B8%D0%BA%D0%B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936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bookread.php?book=449810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s://znanium.com/catalog/product/4751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.php?book=4822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4060</Words>
  <Characters>23148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2019-2020_b15_03_06-зАМб-19_01_plx_Проектирование мехатронных систем</vt:lpstr>
    </vt:vector>
  </TitlesOfParts>
  <Company/>
  <LinksUpToDate>false</LinksUpToDate>
  <CharactersWithSpaces>27154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2019-2020_b15_03_06-зАМб-19_01_plx_Проектирование мехатронных систем</dc:title>
  <dc:creator>FastReport.NET</dc:creator>
  <cp:lastModifiedBy>Бугор-ПК</cp:lastModifiedBy>
  <cp:revision>7</cp:revision>
  <dcterms:created xsi:type="dcterms:W3CDTF">2020-10-29T13:47:00Z</dcterms:created>
  <dcterms:modified xsi:type="dcterms:W3CDTF">2020-11-08T06:06:00Z</dcterms:modified>
</cp:coreProperties>
</file>