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943" w:rsidRDefault="00594943">
      <w:pPr>
        <w:rPr>
          <w:lang w:val="ru-RU"/>
        </w:rPr>
      </w:pPr>
    </w:p>
    <w:p w:rsidR="00594943" w:rsidRDefault="0098264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27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642" w:rsidRDefault="00FC1642">
      <w:r>
        <w:br w:type="page"/>
      </w:r>
    </w:p>
    <w:p w:rsidR="00FC1642" w:rsidRDefault="00FC1642">
      <w:pPr>
        <w:sectPr w:rsidR="00FC1642" w:rsidSect="00D21D5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4075" cy="4419600"/>
            <wp:effectExtent l="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3F" w:rsidRDefault="0044433F">
      <w:pPr>
        <w:rPr>
          <w:sz w:val="0"/>
          <w:szCs w:val="0"/>
          <w:lang w:val="ru-RU"/>
        </w:rPr>
        <w:sectPr w:rsidR="0044433F" w:rsidSect="00D21D5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4284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8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D53" w:rsidRPr="005508B0" w:rsidRDefault="00D21D53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1D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21D53" w:rsidRPr="00E80557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буду-щей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18.03.01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138"/>
        </w:trPr>
        <w:tc>
          <w:tcPr>
            <w:tcW w:w="1986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 w:rsidRPr="00E8055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D21D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D21D53" w:rsidRPr="00E805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неорганическая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D21D53" w:rsidRPr="00E8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E805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5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 технология тугоплавких неметаллических и силикатных материалов</w:t>
            </w:r>
          </w:p>
        </w:tc>
      </w:tr>
      <w:tr w:rsidR="00D21D53" w:rsidRPr="00E805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E805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5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химия тугоплавких неметаллических и силикатных материалов</w:t>
            </w:r>
          </w:p>
        </w:tc>
      </w:tr>
      <w:tr w:rsidR="00D21D53" w:rsidRPr="00E805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E805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5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 основы металлургических процессов</w:t>
            </w:r>
          </w:p>
        </w:tc>
      </w:tr>
      <w:tr w:rsidR="00D21D53" w:rsidRPr="00E8055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E8055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8055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</w:t>
            </w:r>
            <w:bookmarkStart w:id="0" w:name="_GoBack"/>
            <w:bookmarkEnd w:id="0"/>
          </w:p>
        </w:tc>
      </w:tr>
      <w:tr w:rsidR="00D21D5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D21D53">
        <w:trPr>
          <w:trHeight w:hRule="exact" w:val="138"/>
        </w:trPr>
        <w:tc>
          <w:tcPr>
            <w:tcW w:w="1986" w:type="dxa"/>
          </w:tcPr>
          <w:p w:rsidR="00D21D53" w:rsidRDefault="00D21D53"/>
        </w:tc>
        <w:tc>
          <w:tcPr>
            <w:tcW w:w="7372" w:type="dxa"/>
          </w:tcPr>
          <w:p w:rsidR="00D21D53" w:rsidRDefault="00D21D53"/>
        </w:tc>
      </w:tr>
      <w:tr w:rsidR="00D21D53" w:rsidRPr="00E8055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508B0">
              <w:rPr>
                <w:lang w:val="ru-RU"/>
              </w:rPr>
              <w:t xml:space="preserve"> </w:t>
            </w:r>
            <w:proofErr w:type="gramEnd"/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694"/>
        </w:trPr>
        <w:tc>
          <w:tcPr>
            <w:tcW w:w="1986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21D53" w:rsidRPr="00E805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и готовностью использовать основные законы естественнонаучных дисциплин в профессиональной деятельности</w:t>
            </w:r>
          </w:p>
        </w:tc>
      </w:tr>
      <w:tr w:rsidR="00D21D53" w:rsidRPr="00E8055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законы естественнонаучных дисциплин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 основы химии</w:t>
            </w:r>
          </w:p>
        </w:tc>
      </w:tr>
      <w:tr w:rsidR="00D21D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знание свойств химических соединений для проведения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хи-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мического</w:t>
            </w:r>
            <w:proofErr w:type="spellEnd"/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свойства соединений на основе их химической формулы и строения;</w:t>
            </w:r>
          </w:p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испытания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D21D53" w:rsidRPr="00E8055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методами теоретического исследования, методами идентификации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хими-ческих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веществ, классическими методами химического и физик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химиче-ского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анализа.</w:t>
            </w:r>
          </w:p>
        </w:tc>
      </w:tr>
    </w:tbl>
    <w:p w:rsidR="00D21D53" w:rsidRPr="005508B0" w:rsidRDefault="00032BA3">
      <w:pPr>
        <w:rPr>
          <w:sz w:val="0"/>
          <w:szCs w:val="0"/>
          <w:lang w:val="ru-RU"/>
        </w:rPr>
      </w:pPr>
      <w:r w:rsidRPr="0055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1D53" w:rsidRPr="00E805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 способностью проводить анализ сырья, материалов и готовой продукции, осуществлять оценку результатов анализа</w:t>
            </w:r>
          </w:p>
        </w:tc>
      </w:tr>
      <w:tr w:rsidR="00D21D53" w:rsidRPr="00E8055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 аналитической химии;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классификации методов анализа в аналитической химии;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сущность методов анализа;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теоретические основы и принципы химических и физико- химических методов анализа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устройство и принципы работы используемых в анализах аппаратуры и оборудования;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статистической обработки результатов измерений</w:t>
            </w:r>
          </w:p>
        </w:tc>
      </w:tr>
      <w:tr w:rsidR="00D21D5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исследования по заданной методике;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описание проводимых экспериментов;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расчеты результатов анализа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обосновать выбор метода анализа для исследуемых образцов проб;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готовить данные для составления обзоров, отчетов и научных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публи-каций</w:t>
            </w:r>
            <w:proofErr w:type="spellEnd"/>
          </w:p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экспериментов</w:t>
            </w:r>
            <w:proofErr w:type="spellEnd"/>
          </w:p>
        </w:tc>
      </w:tr>
      <w:tr w:rsidR="00D21D53" w:rsidRPr="00E8055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работы с химическими реактивами и приборами,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соб¬людая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правила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безо¬пасной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веществами 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лабо¬раторным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обору¬дова-нием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проведения химического и физико-химического анализа;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расчетов  результатов анализа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математической обработки результатов анализа</w:t>
            </w:r>
          </w:p>
        </w:tc>
      </w:tr>
      <w:tr w:rsidR="00D21D53" w:rsidRPr="00E8055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ПК-18 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D21D53" w:rsidRPr="00E8055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принципы,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мето¬ды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области применения химического и физико-химического анализа;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общие закономерности протекания химических процессов 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и средства получения информации о вещественном составе</w:t>
            </w:r>
          </w:p>
        </w:tc>
      </w:tr>
      <w:tr w:rsidR="00D21D53" w:rsidRPr="00E80557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подготовить пробу к анализу;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готовить растворы с заданной концентрацией решать типовые задачи по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аналити¬ческой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химии;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уравнения реакции,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расчеты по стехиометрическим соотношениям, расчеты равновесий в растворах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выбрать метод разделения и концентрирования исследуемого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компо-нента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раз¬личными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справочными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источ¬никами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информации по аналитической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хи¬мии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составлять и анализировать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мето¬дики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анализа;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опреде¬лять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оптималь-ные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условия проведения анализа с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использо¬ванием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различных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мето-дов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предпола¬гать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пути снижения погрешности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ана¬литических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опера-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ций</w:t>
            </w:r>
            <w:proofErr w:type="spellEnd"/>
          </w:p>
        </w:tc>
      </w:tr>
    </w:tbl>
    <w:p w:rsidR="00D21D53" w:rsidRPr="005508B0" w:rsidRDefault="00032BA3">
      <w:pPr>
        <w:rPr>
          <w:sz w:val="0"/>
          <w:szCs w:val="0"/>
          <w:lang w:val="ru-RU"/>
        </w:rPr>
      </w:pPr>
      <w:r w:rsidRPr="0055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21D53" w:rsidRPr="00E8055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работы с химическими реактивами и приборами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выполнения химического и физико-химического анализа;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сос¬тавления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анализа схем и методик анализа,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статистичес¬кой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резуль¬татов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лабораторного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экс-пери¬мента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D21D53" w:rsidRPr="005508B0" w:rsidRDefault="00032BA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метода¬ми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самостоятельного планирования и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про¬веде¬ния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химических экспериментов, методами математической обработки результатов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ана-лиза</w:t>
            </w:r>
            <w:proofErr w:type="spellEnd"/>
          </w:p>
        </w:tc>
      </w:tr>
    </w:tbl>
    <w:p w:rsidR="00D21D53" w:rsidRPr="005508B0" w:rsidRDefault="00032BA3">
      <w:pPr>
        <w:rPr>
          <w:sz w:val="0"/>
          <w:szCs w:val="0"/>
          <w:lang w:val="ru-RU"/>
        </w:rPr>
      </w:pPr>
      <w:r w:rsidRPr="0055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1866"/>
        <w:gridCol w:w="326"/>
        <w:gridCol w:w="453"/>
        <w:gridCol w:w="578"/>
        <w:gridCol w:w="601"/>
        <w:gridCol w:w="513"/>
        <w:gridCol w:w="1493"/>
        <w:gridCol w:w="1431"/>
        <w:gridCol w:w="1166"/>
      </w:tblGrid>
      <w:tr w:rsidR="00D21D53" w:rsidRPr="00E80557">
        <w:trPr>
          <w:trHeight w:hRule="exact" w:val="285"/>
        </w:trPr>
        <w:tc>
          <w:tcPr>
            <w:tcW w:w="710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23,6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215,8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98264A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82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8264A">
              <w:rPr>
                <w:lang w:val="ru-RU"/>
              </w:rPr>
              <w:t xml:space="preserve"> </w:t>
            </w:r>
            <w:r w:rsidRPr="00982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8264A">
              <w:rPr>
                <w:lang w:val="ru-RU"/>
              </w:rPr>
              <w:t xml:space="preserve"> </w:t>
            </w:r>
            <w:r w:rsidRPr="00982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8264A">
              <w:rPr>
                <w:lang w:val="ru-RU"/>
              </w:rPr>
              <w:t xml:space="preserve"> </w:t>
            </w:r>
            <w:r w:rsidRPr="00982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98264A">
              <w:rPr>
                <w:lang w:val="ru-RU"/>
              </w:rPr>
              <w:t xml:space="preserve"> </w:t>
            </w:r>
            <w:r w:rsidRPr="009826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8264A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trHeight w:hRule="exact" w:val="68"/>
        </w:trPr>
        <w:tc>
          <w:tcPr>
            <w:tcW w:w="710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21D53" w:rsidRPr="0098264A" w:rsidRDefault="00D21D53">
            <w:pPr>
              <w:rPr>
                <w:lang w:val="ru-RU"/>
              </w:rPr>
            </w:pPr>
          </w:p>
        </w:tc>
      </w:tr>
      <w:tr w:rsidR="00D21D5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21D5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21D53" w:rsidRDefault="00D21D5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</w:tr>
      <w:tr w:rsidR="00D21D5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</w:tr>
      <w:tr w:rsidR="00D21D5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Гравиметрический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Титриметрический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Кислотно-основное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Окислительно-восстановительное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Комплексонометрическое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титрование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н-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трольной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</w:tr>
      <w:tr w:rsidR="00D21D5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Физико-химические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</w:tr>
      <w:tr w:rsidR="00D21D5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контрольной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контрольной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Спектроскопические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контрольной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собеседованию, тестированию,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контрольной работы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Собеседование,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Домашняя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-та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ПК-18</w:t>
            </w:r>
            <w:r>
              <w:t xml:space="preserve"> </w:t>
            </w:r>
          </w:p>
        </w:tc>
      </w:tr>
      <w:tr w:rsidR="00D21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</w:tr>
      <w:tr w:rsidR="00D21D5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</w:tr>
      <w:tr w:rsidR="00D21D5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215,8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D21D5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ОПК-1,ПК- 10,ПК-18</w:t>
            </w:r>
          </w:p>
        </w:tc>
      </w:tr>
    </w:tbl>
    <w:p w:rsidR="00D21D53" w:rsidRDefault="00032BA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21D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21D53">
        <w:trPr>
          <w:trHeight w:hRule="exact" w:val="138"/>
        </w:trPr>
        <w:tc>
          <w:tcPr>
            <w:tcW w:w="9357" w:type="dxa"/>
          </w:tcPr>
          <w:p w:rsidR="00D21D53" w:rsidRDefault="00D21D53"/>
        </w:tc>
      </w:tr>
      <w:tr w:rsidR="00D21D53" w:rsidRPr="00E80557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интеграции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производством.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Профессионально-творческая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личность.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Ориентированность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самообразовательной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анализа»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-торные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-темы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изуче-нии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-тельного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форми-рование</w:t>
            </w:r>
            <w:proofErr w:type="spellEnd"/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-деть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ус-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ловий</w:t>
            </w:r>
            <w:proofErr w:type="spellEnd"/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зультате</w:t>
            </w:r>
            <w:proofErr w:type="spellEnd"/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(реферат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домашнюю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контрольную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работу)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пожеланий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тематики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интересов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(реферат).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домашнего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>
        <w:trPr>
          <w:trHeight w:hRule="exact" w:val="277"/>
        </w:trPr>
        <w:tc>
          <w:tcPr>
            <w:tcW w:w="9357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 w:rsidRPr="00E805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508B0">
              <w:rPr>
                <w:lang w:val="ru-RU"/>
              </w:rPr>
              <w:t xml:space="preserve"> </w:t>
            </w:r>
          </w:p>
        </w:tc>
      </w:tr>
      <w:tr w:rsidR="00D21D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21D53">
        <w:trPr>
          <w:trHeight w:hRule="exact" w:val="138"/>
        </w:trPr>
        <w:tc>
          <w:tcPr>
            <w:tcW w:w="9357" w:type="dxa"/>
          </w:tcPr>
          <w:p w:rsidR="00D21D53" w:rsidRDefault="00D21D53"/>
        </w:tc>
      </w:tr>
      <w:tr w:rsidR="00D21D53" w:rsidRPr="00E8055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21D53">
        <w:trPr>
          <w:trHeight w:hRule="exact" w:val="138"/>
        </w:trPr>
        <w:tc>
          <w:tcPr>
            <w:tcW w:w="9357" w:type="dxa"/>
          </w:tcPr>
          <w:p w:rsidR="00D21D53" w:rsidRDefault="00D21D53"/>
        </w:tc>
      </w:tr>
      <w:tr w:rsidR="00D21D53" w:rsidRPr="00E8055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B0">
              <w:rPr>
                <w:lang w:val="ru-RU"/>
              </w:rPr>
              <w:t xml:space="preserve"> </w:t>
            </w:r>
          </w:p>
        </w:tc>
      </w:tr>
    </w:tbl>
    <w:p w:rsidR="00D21D53" w:rsidRPr="005508B0" w:rsidRDefault="00032BA3">
      <w:pPr>
        <w:rPr>
          <w:sz w:val="0"/>
          <w:szCs w:val="0"/>
          <w:lang w:val="ru-RU"/>
        </w:rPr>
      </w:pPr>
      <w:r w:rsidRPr="005508B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21D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21D53" w:rsidRPr="00E8055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Мовчан,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Р.Г.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Горбунова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НФРА-М,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394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образование:Бакалавриат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/10.12737/12562.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9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=320794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B0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академического</w:t>
            </w:r>
            <w:r w:rsidR="00A25C37">
              <w:rPr>
                <w:lang w:val="ru-RU"/>
              </w:rPr>
              <w:t xml:space="preserve"> </w:t>
            </w:r>
            <w:proofErr w:type="spellStart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Борисов,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A25C37">
              <w:rPr>
                <w:lang w:val="ru-RU"/>
              </w:rPr>
              <w:t xml:space="preserve"> </w:t>
            </w:r>
            <w:proofErr w:type="spellStart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Хаханина</w:t>
            </w:r>
            <w:proofErr w:type="spellEnd"/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Никитиной.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A25C37">
              <w:rPr>
                <w:lang w:val="ru-RU"/>
              </w:rPr>
              <w:t xml:space="preserve"> </w:t>
            </w:r>
            <w:proofErr w:type="spellStart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A25C37">
              <w:rPr>
                <w:lang w:val="ru-RU"/>
              </w:rPr>
              <w:t xml:space="preserve"> </w:t>
            </w:r>
            <w:proofErr w:type="gramStart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A25C37">
              <w:rPr>
                <w:lang w:val="ru-RU"/>
              </w:rPr>
              <w:t xml:space="preserve"> </w:t>
            </w:r>
            <w:proofErr w:type="spellStart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394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(Бакалавр.</w:t>
            </w:r>
            <w:proofErr w:type="gramEnd"/>
            <w:r w:rsidR="00A25C37">
              <w:rPr>
                <w:lang w:val="ru-RU"/>
              </w:rPr>
              <w:t xml:space="preserve"> </w:t>
            </w:r>
            <w:proofErr w:type="gramStart"/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курс).</w:t>
            </w:r>
            <w:proofErr w:type="gramEnd"/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978-5-534-00427-4.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="00A25C37">
              <w:rPr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A25C37">
              <w:rPr>
                <w:lang w:val="ru-RU"/>
              </w:rPr>
              <w:t xml:space="preserve"> </w:t>
            </w:r>
            <w:hyperlink r:id="rId10" w:anchor="page/1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https://urait.ru/viewer/analiticheskaya-himiya-i-fiziko-himicheskie-metody-analiza-449690#page/1</w:t>
              </w:r>
            </w:hyperlink>
            <w:r w:rsidR="00F078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25C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</w:tc>
      </w:tr>
      <w:tr w:rsidR="00D21D53" w:rsidRPr="00E80557">
        <w:trPr>
          <w:trHeight w:hRule="exact" w:val="138"/>
        </w:trPr>
        <w:tc>
          <w:tcPr>
            <w:tcW w:w="9357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21D53" w:rsidRPr="00E80557">
        <w:trPr>
          <w:trHeight w:hRule="exact" w:val="105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1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=3472.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/1/1514287/3472.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Кислотно-основное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титрование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растворах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proofErr w:type="spellStart"/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ти-тул</w:t>
            </w:r>
            <w:proofErr w:type="spellEnd"/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2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=2849.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/1/1133271/2849.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Титриметрические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-восстановительное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комплексонометрическое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титрование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3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=3227.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/1/1136894/3227.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4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=27.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/1/1130050/27.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5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=29.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/1/1123854/29.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Хроматографические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Пашкова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Волосова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Шипуля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тГау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Агрус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6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/976652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lang w:val="ru-RU"/>
              </w:rPr>
              <w:t xml:space="preserve"> </w:t>
            </w:r>
          </w:p>
        </w:tc>
      </w:tr>
    </w:tbl>
    <w:p w:rsidR="00D21D53" w:rsidRPr="005508B0" w:rsidRDefault="00032BA3">
      <w:pPr>
        <w:rPr>
          <w:sz w:val="0"/>
          <w:szCs w:val="0"/>
          <w:lang w:val="ru-RU"/>
        </w:rPr>
      </w:pPr>
      <w:r w:rsidRPr="005508B0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"/>
        <w:gridCol w:w="207"/>
        <w:gridCol w:w="302"/>
        <w:gridCol w:w="1836"/>
        <w:gridCol w:w="948"/>
        <w:gridCol w:w="3158"/>
        <w:gridCol w:w="694"/>
        <w:gridCol w:w="1872"/>
        <w:gridCol w:w="108"/>
        <w:gridCol w:w="24"/>
        <w:gridCol w:w="73"/>
        <w:gridCol w:w="79"/>
      </w:tblGrid>
      <w:tr w:rsidR="00D21D53" w:rsidTr="00F078CB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21D53" w:rsidRPr="00E80557" w:rsidTr="00F078CB">
        <w:trPr>
          <w:trHeight w:hRule="exact" w:val="758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B0">
              <w:rPr>
                <w:lang w:val="ru-RU"/>
              </w:rPr>
              <w:t xml:space="preserve"> 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7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=2709.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/1/1131778/2709.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8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=29.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/1/1123854/29.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Титриметрические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окислительно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-восстановительное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комплексонометрическое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титрование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B0">
              <w:rPr>
                <w:lang w:val="ru-RU"/>
              </w:rPr>
              <w:t xml:space="preserve"> 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19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=1232.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/1/1122446/1232.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Шабалин,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Рентгенофлуоресцентный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.р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аботе/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Е.И.Шабалин,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ехн.ун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им.Г.И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:непосредственный.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Хроматографический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Махоткина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вечникова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Шубина,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Сысоев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508B0">
              <w:rPr>
                <w:lang w:val="ru-RU"/>
              </w:rPr>
              <w:t xml:space="preserve"> </w:t>
            </w:r>
            <w:hyperlink r:id="rId20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=3307.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/1/1137744/3307.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F078C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trHeight w:hRule="exact" w:val="138"/>
        </w:trPr>
        <w:tc>
          <w:tcPr>
            <w:tcW w:w="330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3086" w:type="dxa"/>
            <w:gridSpan w:val="3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3852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2004" w:type="dxa"/>
            <w:gridSpan w:val="3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152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 w:rsidRPr="00E80557" w:rsidTr="00F078CB">
        <w:trPr>
          <w:trHeight w:hRule="exact" w:val="277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trHeight w:hRule="exact" w:val="7"/>
        </w:trPr>
        <w:tc>
          <w:tcPr>
            <w:tcW w:w="9424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trHeight w:hRule="exact" w:val="277"/>
        </w:trPr>
        <w:tc>
          <w:tcPr>
            <w:tcW w:w="9424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 w:rsidRPr="00E80557" w:rsidTr="00F078CB">
        <w:trPr>
          <w:trHeight w:hRule="exact" w:val="277"/>
        </w:trPr>
        <w:tc>
          <w:tcPr>
            <w:tcW w:w="330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3086" w:type="dxa"/>
            <w:gridSpan w:val="3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3852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2004" w:type="dxa"/>
            <w:gridSpan w:val="3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152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 w:rsidTr="00F078CB">
        <w:trPr>
          <w:trHeight w:hRule="exact" w:val="285"/>
        </w:trPr>
        <w:tc>
          <w:tcPr>
            <w:tcW w:w="9424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21D53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21D53" w:rsidTr="00F078CB">
        <w:trPr>
          <w:trHeight w:hRule="exact" w:val="555"/>
        </w:trPr>
        <w:tc>
          <w:tcPr>
            <w:tcW w:w="330" w:type="dxa"/>
            <w:gridSpan w:val="2"/>
          </w:tcPr>
          <w:p w:rsidR="00D21D53" w:rsidRDefault="00D21D53"/>
        </w:tc>
        <w:tc>
          <w:tcPr>
            <w:tcW w:w="30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D21D53" w:rsidRDefault="00D21D53"/>
        </w:tc>
      </w:tr>
      <w:tr w:rsidR="00F078CB" w:rsidTr="00F078CB">
        <w:trPr>
          <w:trHeight w:hRule="exact" w:val="818"/>
        </w:trPr>
        <w:tc>
          <w:tcPr>
            <w:tcW w:w="330" w:type="dxa"/>
            <w:gridSpan w:val="2"/>
          </w:tcPr>
          <w:p w:rsidR="00F078CB" w:rsidRDefault="00F078CB"/>
        </w:tc>
        <w:tc>
          <w:tcPr>
            <w:tcW w:w="30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Pr="00F078CB" w:rsidRDefault="00F078CB" w:rsidP="00F078CB">
            <w:pPr>
              <w:jc w:val="center"/>
              <w:rPr>
                <w:rFonts w:ascii="Times New Roman" w:hAnsi="Times New Roman" w:cs="Times New Roman"/>
              </w:rPr>
            </w:pPr>
            <w:r w:rsidRPr="00F078CB">
              <w:rPr>
                <w:rFonts w:ascii="Times New Roman" w:hAnsi="Times New Roman" w:cs="Times New Roman"/>
                <w:color w:val="000000"/>
              </w:rPr>
              <w:t>FAR</w:t>
            </w:r>
            <w:r w:rsidRPr="00F078CB">
              <w:rPr>
                <w:rFonts w:ascii="Times New Roman" w:hAnsi="Times New Roman" w:cs="Times New Roman"/>
              </w:rPr>
              <w:t xml:space="preserve"> </w:t>
            </w:r>
            <w:r w:rsidRPr="00F078CB">
              <w:rPr>
                <w:rFonts w:ascii="Times New Roman" w:hAnsi="Times New Roman" w:cs="Times New Roman"/>
                <w:color w:val="000000"/>
              </w:rPr>
              <w:t>Manager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Pr="00F078CB" w:rsidRDefault="00F078CB" w:rsidP="00F078C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78CB">
              <w:rPr>
                <w:rFonts w:ascii="Times New Roman" w:hAnsi="Times New Roman" w:cs="Times New Roman"/>
                <w:color w:val="000000"/>
              </w:rPr>
              <w:t>свободно</w:t>
            </w:r>
            <w:proofErr w:type="spellEnd"/>
            <w:r w:rsidRPr="00F07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078CB">
              <w:rPr>
                <w:rFonts w:ascii="Times New Roman" w:hAnsi="Times New Roman" w:cs="Times New Roman"/>
                <w:color w:val="000000"/>
              </w:rPr>
              <w:t>распространяемое</w:t>
            </w:r>
            <w:proofErr w:type="spellEnd"/>
            <w:r w:rsidRPr="00F078CB">
              <w:rPr>
                <w:rFonts w:ascii="Times New Roman" w:hAnsi="Times New Roman" w:cs="Times New Roman"/>
              </w:rPr>
              <w:t xml:space="preserve"> </w:t>
            </w:r>
            <w:r w:rsidRPr="00F078CB">
              <w:rPr>
                <w:rFonts w:ascii="Times New Roman" w:hAnsi="Times New Roman" w:cs="Times New Roman"/>
                <w:color w:val="000000"/>
              </w:rPr>
              <w:t>ПО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Pr="00F078CB" w:rsidRDefault="00F078CB" w:rsidP="00F078C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78CB">
              <w:rPr>
                <w:rFonts w:ascii="Times New Roman" w:hAnsi="Times New Roman" w:cs="Times New Roman"/>
                <w:color w:val="000000"/>
              </w:rPr>
              <w:t>бессрочно</w:t>
            </w:r>
            <w:proofErr w:type="spellEnd"/>
          </w:p>
        </w:tc>
        <w:tc>
          <w:tcPr>
            <w:tcW w:w="176" w:type="dxa"/>
            <w:gridSpan w:val="3"/>
          </w:tcPr>
          <w:p w:rsidR="00F078CB" w:rsidRDefault="00F078CB"/>
        </w:tc>
      </w:tr>
      <w:tr w:rsidR="00F078CB" w:rsidTr="00F078CB">
        <w:trPr>
          <w:trHeight w:hRule="exact" w:val="818"/>
        </w:trPr>
        <w:tc>
          <w:tcPr>
            <w:tcW w:w="330" w:type="dxa"/>
            <w:gridSpan w:val="2"/>
          </w:tcPr>
          <w:p w:rsidR="00F078CB" w:rsidRDefault="00F078CB"/>
        </w:tc>
        <w:tc>
          <w:tcPr>
            <w:tcW w:w="30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Default="00F078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Default="00F078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Default="00F078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F078CB" w:rsidRDefault="00F078CB"/>
        </w:tc>
      </w:tr>
      <w:tr w:rsidR="00F078CB" w:rsidTr="00F078CB">
        <w:trPr>
          <w:trHeight w:hRule="exact" w:val="555"/>
        </w:trPr>
        <w:tc>
          <w:tcPr>
            <w:tcW w:w="330" w:type="dxa"/>
            <w:gridSpan w:val="2"/>
          </w:tcPr>
          <w:p w:rsidR="00F078CB" w:rsidRDefault="00F078CB"/>
        </w:tc>
        <w:tc>
          <w:tcPr>
            <w:tcW w:w="30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Default="00F078C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Default="00F078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78CB" w:rsidRDefault="00F078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3"/>
          </w:tcPr>
          <w:p w:rsidR="00F078CB" w:rsidRDefault="00F078CB"/>
        </w:tc>
      </w:tr>
      <w:tr w:rsidR="00D21D53" w:rsidTr="00F078CB">
        <w:trPr>
          <w:gridBefore w:val="1"/>
          <w:gridAfter w:val="1"/>
          <w:wBefore w:w="123" w:type="dxa"/>
          <w:wAfter w:w="79" w:type="dxa"/>
          <w:trHeight w:hRule="exact" w:val="285"/>
        </w:trPr>
        <w:tc>
          <w:tcPr>
            <w:tcW w:w="207" w:type="dxa"/>
          </w:tcPr>
          <w:p w:rsidR="00D21D53" w:rsidRDefault="00D21D53"/>
        </w:tc>
        <w:tc>
          <w:tcPr>
            <w:tcW w:w="30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9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7" w:type="dxa"/>
            <w:gridSpan w:val="2"/>
          </w:tcPr>
          <w:p w:rsidR="00D21D53" w:rsidRDefault="00D21D53"/>
        </w:tc>
      </w:tr>
      <w:tr w:rsidR="00D21D53" w:rsidTr="00F078CB">
        <w:trPr>
          <w:gridBefore w:val="1"/>
          <w:gridAfter w:val="1"/>
          <w:wBefore w:w="123" w:type="dxa"/>
          <w:wAfter w:w="79" w:type="dxa"/>
          <w:trHeight w:hRule="exact" w:val="138"/>
        </w:trPr>
        <w:tc>
          <w:tcPr>
            <w:tcW w:w="207" w:type="dxa"/>
          </w:tcPr>
          <w:p w:rsidR="00D21D53" w:rsidRDefault="00D21D53"/>
        </w:tc>
        <w:tc>
          <w:tcPr>
            <w:tcW w:w="3086" w:type="dxa"/>
            <w:gridSpan w:val="3"/>
          </w:tcPr>
          <w:p w:rsidR="00D21D53" w:rsidRDefault="00D21D53"/>
        </w:tc>
        <w:tc>
          <w:tcPr>
            <w:tcW w:w="3852" w:type="dxa"/>
            <w:gridSpan w:val="2"/>
          </w:tcPr>
          <w:p w:rsidR="00D21D53" w:rsidRDefault="00D21D53"/>
        </w:tc>
        <w:tc>
          <w:tcPr>
            <w:tcW w:w="1980" w:type="dxa"/>
            <w:gridSpan w:val="2"/>
          </w:tcPr>
          <w:p w:rsidR="00D21D53" w:rsidRDefault="00D21D53"/>
        </w:tc>
        <w:tc>
          <w:tcPr>
            <w:tcW w:w="97" w:type="dxa"/>
            <w:gridSpan w:val="2"/>
          </w:tcPr>
          <w:p w:rsidR="00D21D53" w:rsidRDefault="00D21D53"/>
        </w:tc>
      </w:tr>
      <w:tr w:rsidR="00D21D53" w:rsidRPr="00E80557" w:rsidTr="00F078CB">
        <w:trPr>
          <w:gridBefore w:val="1"/>
          <w:gridAfter w:val="1"/>
          <w:wBefore w:w="123" w:type="dxa"/>
          <w:wAfter w:w="79" w:type="dxa"/>
          <w:trHeight w:hRule="exact" w:val="285"/>
        </w:trPr>
        <w:tc>
          <w:tcPr>
            <w:tcW w:w="922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Tr="00F078CB">
        <w:trPr>
          <w:gridBefore w:val="1"/>
          <w:gridAfter w:val="1"/>
          <w:wBefore w:w="123" w:type="dxa"/>
          <w:wAfter w:w="79" w:type="dxa"/>
          <w:trHeight w:hRule="exact" w:val="270"/>
        </w:trPr>
        <w:tc>
          <w:tcPr>
            <w:tcW w:w="509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5942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205" w:type="dxa"/>
            <w:gridSpan w:val="3"/>
          </w:tcPr>
          <w:p w:rsidR="00D21D53" w:rsidRDefault="00D21D53"/>
        </w:tc>
      </w:tr>
      <w:tr w:rsidR="00D21D53" w:rsidTr="00F078CB">
        <w:trPr>
          <w:gridBefore w:val="1"/>
          <w:gridAfter w:val="1"/>
          <w:wBefore w:w="123" w:type="dxa"/>
          <w:wAfter w:w="79" w:type="dxa"/>
          <w:trHeight w:hRule="exact" w:val="826"/>
        </w:trPr>
        <w:tc>
          <w:tcPr>
            <w:tcW w:w="509" w:type="dxa"/>
            <w:gridSpan w:val="2"/>
          </w:tcPr>
          <w:p w:rsidR="00D21D53" w:rsidRDefault="00D21D53"/>
        </w:tc>
        <w:tc>
          <w:tcPr>
            <w:tcW w:w="5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078CB" w:rsidRPr="00F07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05" w:type="dxa"/>
            <w:gridSpan w:val="3"/>
          </w:tcPr>
          <w:p w:rsidR="00D21D53" w:rsidRDefault="00D21D53"/>
        </w:tc>
      </w:tr>
      <w:tr w:rsidR="00D21D53" w:rsidTr="00F078CB">
        <w:trPr>
          <w:gridBefore w:val="1"/>
          <w:gridAfter w:val="1"/>
          <w:wBefore w:w="123" w:type="dxa"/>
          <w:wAfter w:w="79" w:type="dxa"/>
          <w:trHeight w:hRule="exact" w:val="555"/>
        </w:trPr>
        <w:tc>
          <w:tcPr>
            <w:tcW w:w="509" w:type="dxa"/>
            <w:gridSpan w:val="2"/>
          </w:tcPr>
          <w:p w:rsidR="00D21D53" w:rsidRDefault="00D21D53"/>
        </w:tc>
        <w:tc>
          <w:tcPr>
            <w:tcW w:w="5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078CB" w:rsidRPr="00F07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05" w:type="dxa"/>
            <w:gridSpan w:val="3"/>
          </w:tcPr>
          <w:p w:rsidR="00D21D53" w:rsidRDefault="00D21D53"/>
        </w:tc>
      </w:tr>
      <w:tr w:rsidR="00D21D53" w:rsidTr="00F078CB">
        <w:trPr>
          <w:gridBefore w:val="1"/>
          <w:gridAfter w:val="1"/>
          <w:wBefore w:w="123" w:type="dxa"/>
          <w:wAfter w:w="79" w:type="dxa"/>
          <w:trHeight w:hRule="exact" w:val="555"/>
        </w:trPr>
        <w:tc>
          <w:tcPr>
            <w:tcW w:w="509" w:type="dxa"/>
            <w:gridSpan w:val="2"/>
          </w:tcPr>
          <w:p w:rsidR="00D21D53" w:rsidRDefault="00D21D53"/>
        </w:tc>
        <w:tc>
          <w:tcPr>
            <w:tcW w:w="59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Pr="005508B0" w:rsidRDefault="00032BA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508B0">
              <w:rPr>
                <w:lang w:val="ru-RU"/>
              </w:rPr>
              <w:t xml:space="preserve"> </w:t>
            </w:r>
          </w:p>
        </w:tc>
        <w:tc>
          <w:tcPr>
            <w:tcW w:w="2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21D53" w:rsidRDefault="00032B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3" w:history="1">
              <w:r w:rsidR="00F078CB" w:rsidRPr="00074F3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078CB" w:rsidRPr="00F078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205" w:type="dxa"/>
            <w:gridSpan w:val="3"/>
          </w:tcPr>
          <w:p w:rsidR="00D21D53" w:rsidRDefault="00D21D53"/>
        </w:tc>
      </w:tr>
      <w:tr w:rsidR="00D21D53" w:rsidRPr="00E80557" w:rsidTr="00F078CB">
        <w:trPr>
          <w:gridBefore w:val="1"/>
          <w:gridAfter w:val="1"/>
          <w:wBefore w:w="123" w:type="dxa"/>
          <w:wAfter w:w="79" w:type="dxa"/>
          <w:trHeight w:hRule="exact" w:val="285"/>
        </w:trPr>
        <w:tc>
          <w:tcPr>
            <w:tcW w:w="922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gridBefore w:val="1"/>
          <w:gridAfter w:val="1"/>
          <w:wBefore w:w="123" w:type="dxa"/>
          <w:wAfter w:w="79" w:type="dxa"/>
          <w:trHeight w:hRule="exact" w:val="138"/>
        </w:trPr>
        <w:tc>
          <w:tcPr>
            <w:tcW w:w="509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1836" w:type="dxa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4106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2566" w:type="dxa"/>
            <w:gridSpan w:val="2"/>
          </w:tcPr>
          <w:p w:rsidR="00D21D53" w:rsidRPr="005508B0" w:rsidRDefault="00D21D53">
            <w:pPr>
              <w:rPr>
                <w:lang w:val="ru-RU"/>
              </w:rPr>
            </w:pPr>
          </w:p>
        </w:tc>
        <w:tc>
          <w:tcPr>
            <w:tcW w:w="205" w:type="dxa"/>
            <w:gridSpan w:val="3"/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  <w:tr w:rsidR="00D21D53" w:rsidRPr="00E80557" w:rsidTr="00F078CB">
        <w:trPr>
          <w:gridBefore w:val="1"/>
          <w:gridAfter w:val="1"/>
          <w:wBefore w:w="123" w:type="dxa"/>
          <w:wAfter w:w="79" w:type="dxa"/>
          <w:trHeight w:hRule="exact" w:val="270"/>
        </w:trPr>
        <w:tc>
          <w:tcPr>
            <w:tcW w:w="9222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gridBefore w:val="1"/>
          <w:gridAfter w:val="1"/>
          <w:wBefore w:w="123" w:type="dxa"/>
          <w:wAfter w:w="79" w:type="dxa"/>
          <w:trHeight w:hRule="exact" w:val="14"/>
        </w:trPr>
        <w:tc>
          <w:tcPr>
            <w:tcW w:w="9222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Низкотемпературная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СНОЛ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Плитки.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Иономер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ЭВ-74,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рН-150М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рН-метр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Эксперт-рН,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Колориметр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ф/эл.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однол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</w:t>
            </w:r>
            <w:proofErr w:type="gram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-УХЛ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4.2,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Кондуктометр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К-1-4,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ПЭ-6110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подогревом,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Спектрофотометр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ПЭ-5300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Термостатд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терм.вискозим.нефт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33-2000,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АТП-02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автоматический,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Титратор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высокочастотный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ТВ-6Л1,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АРНП-ПХП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Центрифуга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ОПн-8,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ВЛР-200(лабораторные)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ВК-300,</w:t>
            </w:r>
            <w:r w:rsidRPr="005508B0">
              <w:rPr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Аквадистиллятор</w:t>
            </w:r>
            <w:proofErr w:type="spell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ДЭ-4.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стулья.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508B0">
              <w:rPr>
                <w:lang w:val="ru-RU"/>
              </w:rPr>
              <w:t xml:space="preserve"> </w:t>
            </w: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508B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Препараторская</w:t>
            </w:r>
            <w:proofErr w:type="gramEnd"/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Дистиллятор,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стол.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вспомогательные</w:t>
            </w:r>
            <w:r w:rsidRPr="005508B0">
              <w:rPr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материалы.</w:t>
            </w:r>
            <w:r w:rsidRPr="005508B0">
              <w:rPr>
                <w:lang w:val="ru-RU"/>
              </w:rPr>
              <w:t xml:space="preserve"> </w:t>
            </w:r>
          </w:p>
          <w:p w:rsidR="00D21D53" w:rsidRPr="005508B0" w:rsidRDefault="00032BA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508B0">
              <w:rPr>
                <w:lang w:val="ru-RU"/>
              </w:rPr>
              <w:t xml:space="preserve"> </w:t>
            </w:r>
          </w:p>
        </w:tc>
      </w:tr>
      <w:tr w:rsidR="00D21D53" w:rsidRPr="00E80557" w:rsidTr="00F078CB">
        <w:trPr>
          <w:gridBefore w:val="1"/>
          <w:gridAfter w:val="1"/>
          <w:wBefore w:w="123" w:type="dxa"/>
          <w:wAfter w:w="79" w:type="dxa"/>
          <w:trHeight w:hRule="exact" w:val="8654"/>
        </w:trPr>
        <w:tc>
          <w:tcPr>
            <w:tcW w:w="9222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21D53" w:rsidRPr="005508B0" w:rsidRDefault="00D21D53">
            <w:pPr>
              <w:rPr>
                <w:lang w:val="ru-RU"/>
              </w:rPr>
            </w:pPr>
          </w:p>
        </w:tc>
      </w:tr>
    </w:tbl>
    <w:p w:rsidR="00D21D53" w:rsidRDefault="00D21D53">
      <w:pPr>
        <w:rPr>
          <w:lang w:val="ru-RU"/>
        </w:rPr>
      </w:pPr>
    </w:p>
    <w:p w:rsidR="005508B0" w:rsidRDefault="005508B0">
      <w:pPr>
        <w:rPr>
          <w:lang w:val="ru-RU"/>
        </w:rPr>
      </w:pPr>
    </w:p>
    <w:p w:rsidR="005508B0" w:rsidRDefault="005508B0">
      <w:pPr>
        <w:rPr>
          <w:lang w:val="ru-RU"/>
        </w:rPr>
      </w:pPr>
    </w:p>
    <w:p w:rsidR="005508B0" w:rsidRDefault="005508B0">
      <w:pPr>
        <w:rPr>
          <w:lang w:val="ru-RU"/>
        </w:rPr>
        <w:sectPr w:rsidR="005508B0" w:rsidSect="00D21D5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508B0" w:rsidRDefault="005508B0" w:rsidP="005508B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508B0" w:rsidRPr="00D827C3" w:rsidRDefault="005508B0" w:rsidP="00A25C3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827C3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D827C3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508B0" w:rsidRPr="005508B0" w:rsidRDefault="005508B0" w:rsidP="005508B0">
      <w:pPr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508B0" w:rsidRPr="005508B0" w:rsidRDefault="005508B0" w:rsidP="00A25C37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sz w:val="24"/>
          <w:szCs w:val="24"/>
          <w:lang w:val="ru-RU"/>
        </w:rPr>
        <w:t>Вопросы по темам для самостоятельного контроля знаний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7C3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Качественный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>»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Предмет и методы качественного анализа;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отбор и подготовка пробы к анализу;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аналитический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сигнал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погрешности химического анализа. Обработка результатов измерений;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выполнения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аналитических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реакций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чувствительность, избирательность и специфичность аналитических реакций;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предел обнаружений (минимальная концентрация, обнаруживаемый минимум, предельное разбавление);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комплексообразование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аналитической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химии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регулирование рН растворов. Буферные растворы;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образование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растворение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осадков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влияние рН на полноту осаждения;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влияние избытка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осадителя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на полноту осаждения;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понятие об активности электролита. Ионная сила растворов. Солевой эффект. Влияние избытка одноименных ионов и солевого эффекта;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дробное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осаждение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соосаждение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примесей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окислительно-восстановительные процессы в качественном анализе;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методы маскировки, разделения и концентрирования;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специфичность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аналитических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реакций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дробный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систематический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;</w:t>
      </w:r>
    </w:p>
    <w:p w:rsidR="005508B0" w:rsidRPr="005508B0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групповые реагенты и требования к ним;</w:t>
      </w:r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деление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катионов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аналитические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группы</w:t>
      </w:r>
      <w:proofErr w:type="spellEnd"/>
    </w:p>
    <w:p w:rsidR="005508B0" w:rsidRPr="00D827C3" w:rsidRDefault="005508B0" w:rsidP="005508B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827C3">
        <w:rPr>
          <w:rFonts w:ascii="Times New Roman" w:hAnsi="Times New Roman" w:cs="Times New Roman"/>
          <w:sz w:val="24"/>
          <w:szCs w:val="24"/>
        </w:rPr>
        <w:t>частные</w:t>
      </w:r>
      <w:proofErr w:type="spellEnd"/>
      <w:proofErr w:type="gram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реакции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827C3">
        <w:rPr>
          <w:rFonts w:ascii="Times New Roman" w:hAnsi="Times New Roman" w:cs="Times New Roman"/>
          <w:b/>
          <w:sz w:val="24"/>
          <w:szCs w:val="24"/>
        </w:rPr>
        <w:t xml:space="preserve">"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Гравиметрический</w:t>
      </w:r>
      <w:proofErr w:type="spellEnd"/>
      <w:proofErr w:type="gram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>»</w:t>
      </w:r>
    </w:p>
    <w:p w:rsidR="005508B0" w:rsidRPr="005508B0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Сущность гравиметрического анализа. Методы, используемые в гравиметрии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осаждение, выделение, отгонка.</w:t>
      </w:r>
    </w:p>
    <w:p w:rsidR="005508B0" w:rsidRPr="00D827C3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Осаждаемая и гравиметрическая формы. Требования к ним.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Гравиметрический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фактор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Основные этапы гравиметрического анализа. Преимущества и недостатки метода.</w:t>
      </w:r>
    </w:p>
    <w:p w:rsidR="005508B0" w:rsidRPr="00D827C3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Требования, предъявляемые к осадкам. Выбор величины навески,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осадителя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объема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осадителя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Проба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полноту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осаждения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Образование осадков. Процессы зародышеобразования, агрегации, созревания осадка. Растворимость 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сверхрастворимость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осадков. Относительное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пересыщение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и его влияние на скорость процессов зародышеобразования и рост кристаллов.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Условия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осаждения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кристаллических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аморфных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осадков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Причины загрязнения осадков: совместное осаждение,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соосаждение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последующее осаждение.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Виды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соосаждения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адсорбция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окклюзия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изоморфное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соосаждение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уменьшения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соосаждения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Фильтрование, промывание, высушивание, прокаливание осадка.</w:t>
      </w:r>
    </w:p>
    <w:p w:rsidR="005508B0" w:rsidRPr="00D827C3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серы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гравиметрическим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методом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Вычисления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гравиметрическом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анализе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827C3">
        <w:rPr>
          <w:rFonts w:ascii="Times New Roman" w:hAnsi="Times New Roman" w:cs="Times New Roman"/>
          <w:b/>
          <w:sz w:val="24"/>
          <w:szCs w:val="24"/>
        </w:rPr>
        <w:t>"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Кислотно-основное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титрование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>"</w:t>
      </w:r>
    </w:p>
    <w:p w:rsidR="005508B0" w:rsidRPr="00D827C3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Титриметрический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анализ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Концентрация растворов: молярная, молярная концентрация эквивалента (нормальность), титр, титр по определяемому веществу.</w:t>
      </w:r>
    </w:p>
    <w:p w:rsidR="005508B0" w:rsidRPr="00D827C3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Титрант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титрование, точка эквивалентности. Стандартные и стандартизованные растворы.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Фиксанал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Методы титриметрического анализа. Классификация методов: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по типу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протекаемых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реакций (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кислотно-основное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окислительно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-восстановительное,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комплексонометрическое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осадительное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по способу титрования: прямое, обратное, титрование заместителя</w:t>
      </w:r>
    </w:p>
    <w:p w:rsidR="005508B0" w:rsidRPr="00D827C3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Кривые титрования в кислотно-основном методе. В каких координатах строят, точка эквивалентности, скачок титрования.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Расчет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827C3">
        <w:rPr>
          <w:rFonts w:ascii="Times New Roman" w:hAnsi="Times New Roman" w:cs="Times New Roman"/>
          <w:sz w:val="24"/>
          <w:szCs w:val="24"/>
        </w:rPr>
        <w:t>Зависимость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скачка</w:t>
      </w:r>
      <w:proofErr w:type="spellEnd"/>
      <w:proofErr w:type="gram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титрования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от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различных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факторов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Индикаторы кислотно-основного титрования. Выбор индикаторов. Индикаторные погрешности. Обязательно ли совпадение точки титрования и конечной точки титрования?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Титрование многоосновных кислот 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многокислотных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оснований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Стандартизация раствора НС</w:t>
      </w:r>
      <w:proofErr w:type="gramStart"/>
      <w:r w:rsidRPr="00D827C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по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тетраборату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натрия (</w:t>
      </w:r>
      <w:r w:rsidRPr="00D827C3">
        <w:rPr>
          <w:rFonts w:ascii="Times New Roman" w:hAnsi="Times New Roman" w:cs="Times New Roman"/>
          <w:sz w:val="24"/>
          <w:szCs w:val="24"/>
        </w:rPr>
        <w:t>N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7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* 10 Н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О)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Определение содержания щелочи в растворе.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Определение содержания щелочи и карбоната натрия при совместном присутствии в растворе.</w:t>
      </w:r>
    </w:p>
    <w:p w:rsidR="005508B0" w:rsidRPr="005508B0" w:rsidRDefault="005508B0" w:rsidP="005508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Определение содержания карбоната и гидрокарбоната натрия при совместном присутствии в растворе.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 Окислительно-восстановительное титрование»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  1. Окислительно-восстановительное титрование. Особенности  реакций окисления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-в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>осстановления. Окислительно-восстановительный потенциал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>его зависимость от природы окислителя и восстановителя, температуры, кислотности среды. Уравнение Нернста. Определение направления реакций  окисления-восстановления.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2. Требования к окислительно-восстановительным реакциям, используемым в титриметрическом анализе. Методы окислительно-восстановительного титрования в химическом анализе.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Титранты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3. Кривая титрования. Скачок титрования, его зависимость от различных факторов. Титрование смесей окислителей (восстановителей).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4. Окислительно-восстановительные индикаторы. Требования к индикаторам.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5.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Безиндикаторное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титрование. Сущность метода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перманганатометрии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Какие вещества можно определить методом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перманганатометрии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? Как определяется конец титрования в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перманганатометрии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6. Определение восстановителей в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перманганатометрии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– методе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окислительно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-восстановительного титрования. Установление концентрации раствора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lastRenderedPageBreak/>
        <w:t>KMnO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по исходному веществу - раствору (</w:t>
      </w:r>
      <w:r w:rsidRPr="00D827C3">
        <w:rPr>
          <w:rFonts w:ascii="Times New Roman" w:hAnsi="Times New Roman" w:cs="Times New Roman"/>
          <w:sz w:val="24"/>
          <w:szCs w:val="24"/>
        </w:rPr>
        <w:t>NH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D827C3">
        <w:rPr>
          <w:rFonts w:ascii="Times New Roman" w:hAnsi="Times New Roman" w:cs="Times New Roman"/>
          <w:sz w:val="24"/>
          <w:szCs w:val="24"/>
        </w:rPr>
        <w:t>C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O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. Определение точки эквивалентности.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7. Какие вещества (окислители или восстановители) и с какими значениями стандартного электродного потенциала можно определять прямым титрованием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KMnO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?   (</w:t>
      </w:r>
      <w:r w:rsidRPr="00D827C3">
        <w:rPr>
          <w:rFonts w:ascii="Times New Roman" w:hAnsi="Times New Roman" w:cs="Times New Roman"/>
          <w:sz w:val="24"/>
          <w:szCs w:val="24"/>
        </w:rPr>
        <w:t>φ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  <w:vertAlign w:val="subscript"/>
        </w:rPr>
        <w:t>MnO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proofErr w:type="spellStart"/>
      <w:r w:rsidRPr="00D827C3">
        <w:rPr>
          <w:rFonts w:ascii="Times New Roman" w:hAnsi="Times New Roman" w:cs="Times New Roman"/>
          <w:sz w:val="24"/>
          <w:szCs w:val="24"/>
          <w:vertAlign w:val="subscript"/>
        </w:rPr>
        <w:t>Mn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2+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= 1,51 В). Определение железа (2) в соли Мора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5508B0" w:rsidRPr="005508B0" w:rsidRDefault="005508B0" w:rsidP="00A25C37">
      <w:pPr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«Комплексонометрия»</w:t>
      </w:r>
    </w:p>
    <w:p w:rsidR="005508B0" w:rsidRPr="00D827C3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Комплексные соединения. Основные положения координационной теории.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Строение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комплексных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соединений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Химическая связь в комплексных соединениях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Координационное число.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Дентатность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лигандов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Внутрикомплексные соединения. </w:t>
      </w:r>
    </w:p>
    <w:p w:rsidR="005508B0" w:rsidRPr="00D827C3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Диссоциация комплексных соединений. Устойчивость комплексов.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Константы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нестойкости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устойчивости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Комплексонометрическое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титрование.  Комплексоны. Требования к реакциям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комплексонометрического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титрования</w:t>
      </w:r>
    </w:p>
    <w:p w:rsidR="005508B0" w:rsidRPr="00D827C3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Факторы, влияющие на процесс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комплексообразования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Эффективная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константа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устойчивости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Кривые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комплексонометрического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титрования.  Расчет. Факторы, влияющие на величину скачка титрования.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Влияние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разбавления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раствора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величину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508B0" w:rsidRPr="00D827C3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Способы обнаружения конечной точки титрования.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Металлоиндикаторы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Методы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комплексонометрического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титрования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прямое, обратное,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вытеснительное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и косвенное. 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Прямое и обратное титрование катионов алюминия раствором ЭДТА.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Условия титрования смеси катионов в одной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аликвоте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Причина индикаторных погрешностей при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комплексонометрическом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титровании.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жесткости воды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комплексонометрическим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методом.</w:t>
      </w:r>
    </w:p>
    <w:p w:rsidR="005508B0" w:rsidRPr="005508B0" w:rsidRDefault="005508B0" w:rsidP="005508B0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металлов в растворах (уравнения реакций, условия определения, индикатор).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Экстракция</w:t>
      </w:r>
      <w:proofErr w:type="spellEnd"/>
    </w:p>
    <w:p w:rsidR="005508B0" w:rsidRPr="005508B0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Основные законы и количественные характеристики. </w:t>
      </w:r>
    </w:p>
    <w:p w:rsidR="005508B0" w:rsidRPr="00D827C3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Закон распределения. Константа распределения, коэффициент распределения.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экстракционных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процессов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D827C3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Способы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осуществления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экстракции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D827C3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Практическое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использование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D827C3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Разделение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элементов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методом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экстракции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5508B0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Основные органические реагенты, используемые для разделения элементов методом экстракции. </w:t>
      </w:r>
    </w:p>
    <w:p w:rsidR="005508B0" w:rsidRPr="005508B0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Селективное разделение элементов методом подбора органических растворителей, изменение рН водной фазы, маскирования и демаскирования. </w:t>
      </w:r>
    </w:p>
    <w:p w:rsidR="005508B0" w:rsidRPr="00D827C3" w:rsidRDefault="005508B0" w:rsidP="005508B0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Приборы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экстракции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Хроматография</w:t>
      </w:r>
      <w:proofErr w:type="spellEnd"/>
    </w:p>
    <w:p w:rsidR="005508B0" w:rsidRPr="00D827C3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хроматографии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5508B0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Понятие о подвижной и неподвижной фазах. </w:t>
      </w:r>
    </w:p>
    <w:p w:rsidR="005508B0" w:rsidRPr="005508B0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методов по агрегатному состоянию подвижной и неподвижной фаз, по механизму разделения, по технике выполнения. </w:t>
      </w:r>
      <w:proofErr w:type="gramEnd"/>
    </w:p>
    <w:p w:rsidR="005508B0" w:rsidRPr="005508B0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Способы получения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хроматограмм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фронтальный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вытеснительный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элюентный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</w:p>
    <w:p w:rsidR="005508B0" w:rsidRPr="005508B0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Основные параметры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хроматограммы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 Основное уравнение хроматографии. </w:t>
      </w:r>
    </w:p>
    <w:p w:rsidR="005508B0" w:rsidRPr="00D827C3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Селективность и эффективность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хроматографического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разделения. Теория теоретических тарелок. Кинетическая теория.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Разрешение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фактор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оптимизации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хроматографического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процесса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5508B0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Качественный и количественный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хроматографический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анализ.</w:t>
      </w:r>
    </w:p>
    <w:p w:rsidR="005508B0" w:rsidRPr="00D827C3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Газо-жидкостная хроматография. Аппаратура. Подготовка к работе.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Детекторные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системы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Применение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5508B0" w:rsidRDefault="005508B0" w:rsidP="005508B0">
      <w:pPr>
        <w:numPr>
          <w:ilvl w:val="0"/>
          <w:numId w:val="17"/>
        </w:numPr>
        <w:spacing w:after="0" w:line="240" w:lineRule="auto"/>
        <w:jc w:val="both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Возможности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хроматографии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 как для разделения, так и для анализа веществ. 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«Физические и </w:t>
      </w:r>
      <w:proofErr w:type="gramStart"/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физико- химические</w:t>
      </w:r>
      <w:proofErr w:type="gramEnd"/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(инструментальные) методы анализа»</w:t>
      </w:r>
    </w:p>
    <w:p w:rsidR="005508B0" w:rsidRPr="005508B0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Спектроскопические методы анализа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Общая характеристика и классификация спектральных методов анализа (по природе частиц, взаимодействующих с излучением (атомные, молекулярные); характеру процесса (абсорбционные, эмиссионные); диапазону электромагнитного излучения).</w:t>
      </w:r>
      <w:proofErr w:type="gramEnd"/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Атомные и молекулярные спектры, их происхождение, вид и основные характеристики.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sz w:val="24"/>
          <w:szCs w:val="24"/>
          <w:lang w:val="ru-RU"/>
        </w:rPr>
        <w:t>Спектры атомов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Основные и возбужденные состояния атомов, характеристики состояний. Энергетические переходы, правила отбора. Вероятности электронных переходов и времена жизни возбужденных состояний. Характеристики спектральных линий: положение в спектре, интенсивность, полуширина. Причины уширения спектральных линий.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08B0">
        <w:rPr>
          <w:rFonts w:ascii="Times New Roman" w:hAnsi="Times New Roman" w:cs="Times New Roman"/>
          <w:i/>
          <w:sz w:val="24"/>
          <w:szCs w:val="24"/>
          <w:lang w:val="ru-RU"/>
        </w:rPr>
        <w:t>Спектры молекул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; их особенности. Схемы электронных уровней молекулы. Электронные, колебательные и вращательные спектры молекул. Зависимость вида спектра от агрегатного состояния вещества.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Абсорбционная спектроскопия: сущность и особенности наиболее распространенных в аналитической практике методов. Фотометрический анализ.  Основной закон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светопоглощения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оптическая плотность, пропускание, молярный коэффициент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светопоглощения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Аддитивность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светопоглощения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Условия соблюдения закона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Бугера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-Ламберта-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Бера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Главные причины отклонения от основного закона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светопоглощения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(инструментальные и физико-химические).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Классификация аппаратуры с точки зрения способа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монохроматизации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(фотометры, спектрофотометры). Выбор оптимальных условий фотометрического определения. Способы определения концентрации вещества в практике фотометрических измерений: метод градуированного графика, метод добавок. Достоинства и недостатки каждого из них.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Расчеты в фотометрическом анализе.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Определение меди методом дифференциальной фотометрии.</w:t>
      </w: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Люминесцентный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</w:p>
    <w:p w:rsidR="005508B0" w:rsidRPr="00D827C3" w:rsidRDefault="005508B0" w:rsidP="005508B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Какова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природа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люминесцентного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излучения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?</w:t>
      </w:r>
    </w:p>
    <w:p w:rsidR="005508B0" w:rsidRPr="005508B0" w:rsidRDefault="005508B0" w:rsidP="005508B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Чем объясняется смещение максимума спектра люминесценции в область больших длин волн по сравнению со спектром поглощения?</w:t>
      </w:r>
    </w:p>
    <w:p w:rsidR="005508B0" w:rsidRPr="005508B0" w:rsidRDefault="005508B0" w:rsidP="005508B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На чем основан качественный люминесцентный анализ? Как проводят качественные определения методом люминесценции?</w:t>
      </w:r>
    </w:p>
    <w:p w:rsidR="005508B0" w:rsidRPr="005508B0" w:rsidRDefault="005508B0" w:rsidP="005508B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>От чего зависит интенсивность люминесцентного излучения? Как она связана с концентрацией?</w:t>
      </w:r>
    </w:p>
    <w:p w:rsidR="005508B0" w:rsidRPr="005508B0" w:rsidRDefault="005508B0" w:rsidP="005508B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Энергетический и квантовый выходы люминесценции.</w:t>
      </w:r>
    </w:p>
    <w:p w:rsidR="005508B0" w:rsidRPr="00D827C3" w:rsidRDefault="005508B0" w:rsidP="005508B0">
      <w:pPr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Достоинства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недостатка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Рефрактометрия</w:t>
      </w:r>
      <w:proofErr w:type="spellEnd"/>
    </w:p>
    <w:p w:rsidR="005508B0" w:rsidRPr="00D827C3" w:rsidRDefault="005508B0" w:rsidP="005508B0">
      <w:pPr>
        <w:jc w:val="both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</w:p>
    <w:p w:rsidR="005508B0" w:rsidRPr="005508B0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Показатель преломления, от каких факторов он зависит?</w:t>
      </w:r>
    </w:p>
    <w:p w:rsidR="005508B0" w:rsidRPr="005508B0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Что называется углом полного внутреннего отражения?</w:t>
      </w:r>
    </w:p>
    <w:p w:rsidR="005508B0" w:rsidRPr="005508B0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 изменяется угол полного внутреннего  отражения с изменением показателя преломления?</w:t>
      </w:r>
    </w:p>
    <w:p w:rsidR="005508B0" w:rsidRPr="00D827C3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Поляризация и рефракция. Методы определения. Как рассчитать молярную и удельную рефракции?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Правило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аддитивности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строения вещества по показателю преломления жидкости. </w:t>
      </w:r>
    </w:p>
    <w:p w:rsidR="005508B0" w:rsidRPr="005508B0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Типы рефракторов. Принцип работы рефрактометров.</w:t>
      </w:r>
    </w:p>
    <w:p w:rsidR="005508B0" w:rsidRPr="00D827C3" w:rsidRDefault="005508B0" w:rsidP="005508B0">
      <w:pPr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Области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применения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рефрактометрического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Потенциометрический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</w:p>
    <w:p w:rsidR="005508B0" w:rsidRPr="00D827C3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Причина возникновения разности потенциалов  между  металлом  и раствором его соли.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Равновесный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электродный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потенциал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Математическое выражение зависимости величины       электродного по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softHyphen/>
        <w:t>тенциала от         концентрации         определяемых ионов в растворе (урав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softHyphen/>
        <w:t>нение       Нернста).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Стандартный электродный потенциал и его     измерение.</w:t>
      </w:r>
      <w:r w:rsidRPr="005508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5508B0" w:rsidRPr="00D827C3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потенциометрического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анализа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область его при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менения, достоинства и недостатки. </w:t>
      </w:r>
    </w:p>
    <w:p w:rsidR="005508B0" w:rsidRPr="00D827C3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Точность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чувствительность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индикаторному электроду и электроду сравнения. Типы индикаторных электродов. Электроды сравнения.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Хлорсеребряный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электрод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D827C3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концентрации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каких ионов зависит потенциал       хлорсеребряного электрода.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Напишите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Нернста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для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хлорсеребряного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</w:t>
      </w:r>
      <w:r w:rsidRPr="00D827C3">
        <w:rPr>
          <w:rFonts w:ascii="Times New Roman" w:hAnsi="Times New Roman" w:cs="Times New Roman"/>
          <w:sz w:val="24"/>
          <w:szCs w:val="24"/>
        </w:rPr>
        <w:softHyphen/>
        <w:t>ктрода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Металлические и мембранные индикаторные        электроды.  Электроды первого и второго рода. </w:t>
      </w:r>
    </w:p>
    <w:p w:rsidR="005508B0" w:rsidRPr="00D827C3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Стеклянный электрод, его устройство, достоинства и недостатки.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Электродная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реакция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Объясните  характер кривой титрования при       титровании карбоната натрия раствором соляной кислоты.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Интегральная и дифференциальная кривые       титрования при титрова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softHyphen/>
        <w:t>нии карбоната натрия соляной кислотой.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Требования к  реакциям,  используемым  в       потенциометрическом титровании.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Отличие прямой потенциометрии от      потенциометрического  титрования.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Определение конечной точки титрования       (эквивалентного объема).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Обратимые и необратимые окислительно-восстановительные систе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softHyphen/>
        <w:t>мы.</w:t>
      </w:r>
    </w:p>
    <w:p w:rsidR="005508B0" w:rsidRPr="005508B0" w:rsidRDefault="005508B0" w:rsidP="005508B0">
      <w:pPr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Напишите уравнение Нернста для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окислительн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    восстановительно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softHyphen/>
        <w:t>го электрода, на котором протекает реакция: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D827C3">
        <w:rPr>
          <w:rFonts w:ascii="Times New Roman" w:hAnsi="Times New Roman" w:cs="Times New Roman"/>
          <w:sz w:val="24"/>
          <w:szCs w:val="24"/>
        </w:rPr>
        <w:t>F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2+</w:t>
      </w:r>
      <w:r w:rsidRPr="005508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- 1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r w:rsidRPr="005508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=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827C3">
        <w:rPr>
          <w:rFonts w:ascii="Times New Roman" w:hAnsi="Times New Roman" w:cs="Times New Roman"/>
          <w:sz w:val="24"/>
          <w:szCs w:val="24"/>
        </w:rPr>
        <w:t>F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3+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б)  С</w:t>
      </w:r>
      <w:r w:rsidRPr="00D827C3">
        <w:rPr>
          <w:rFonts w:ascii="Times New Roman" w:hAnsi="Times New Roman" w:cs="Times New Roman"/>
          <w:sz w:val="24"/>
          <w:szCs w:val="24"/>
        </w:rPr>
        <w:t>r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7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2-</w:t>
      </w:r>
      <w:r w:rsidRPr="005508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+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6 е</w:t>
      </w:r>
      <w:r w:rsidRPr="005508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= 2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D827C3">
        <w:rPr>
          <w:rFonts w:ascii="Times New Roman" w:hAnsi="Times New Roman" w:cs="Times New Roman"/>
          <w:sz w:val="24"/>
          <w:szCs w:val="24"/>
        </w:rPr>
        <w:t>r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3-</w:t>
      </w:r>
      <w:r w:rsidRPr="005508B0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 + 7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O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>18. Определение щелочности воды.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19. Определение хрома.</w:t>
      </w: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Вольтамперометрический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анализ</w:t>
      </w:r>
      <w:proofErr w:type="spellEnd"/>
    </w:p>
    <w:p w:rsidR="005508B0" w:rsidRPr="00D827C3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Вольтамперометрия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Сущность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Каковы характерные особенности ячейки для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вольтамперометрических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измерений и чем они обусловлены.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Классическая полярография. Сущность ее, электроды. Устройство, достоинства и недостатки ртутного капающего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микроэлектрода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Условия регистрации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полярограмм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На что расходуется внешнее напряжение, налагаемое на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полярографическую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ячейку? Индифферентный электролит, его роль. Зачем нужно удалять из раствора растворенный кислород перед регистрацией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полярограммы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Вольтамперная кривая, ее характеристики (конденсаторный ток, потенциал выделения, предельный ток). При каких условиях предельный ток является диффузионным? Почему величина Е</w:t>
      </w:r>
      <w:proofErr w:type="gramStart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/2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характеризует природу деполяризатора? 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Зависимость диффузионного тока от концентрации деполяризатора: уравнение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Ильковича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 Изобразите кривые зависимости величины диффузионного тока от концентрации деполяризатора и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покажите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как выбирается  рабочий потенциал для амперометрического титрования. 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Уравнение обратимой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полярографической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волны. Какую информацию можно получить из него?</w:t>
      </w:r>
    </w:p>
    <w:p w:rsidR="005508B0" w:rsidRPr="00D827C3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Качественный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полярографический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анализ. Влияние состава фонового электролита на величину Е</w:t>
      </w:r>
      <w:proofErr w:type="gramStart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/2 . </w:t>
      </w:r>
      <w:r w:rsidRPr="00D827C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каких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случаях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возможно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одновременное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полярографическое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определение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нескольких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веществ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?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Количественный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полярографический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анализ. Методы определения концентрации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spellStart"/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>градуировочного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графика, стандартов, добавок)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Приемы в полярографии для повышения чувствительности и разрешающей способности. 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Форма и характеристики классической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сциллографической и переменно-токовой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полярограмм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Вольтамперометрия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Индикаторные электроды. Вид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вольтамперограмм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полученных на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стационарном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и вращающемся твердых электродах.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Инверсионная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вольтамперометрия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. Ее суть. Чем обусловлена высокая чувствительность метода?</w:t>
      </w:r>
    </w:p>
    <w:p w:rsidR="005508B0" w:rsidRPr="005508B0" w:rsidRDefault="005508B0" w:rsidP="005508B0">
      <w:pPr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Амперометрическое титрование, принцип метода, электроды. Типы кривых титрования. Преимущества амперометрического титрования перед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прямой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вольтамперометрией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Кондуктометрия</w:t>
      </w:r>
      <w:proofErr w:type="spellEnd"/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Теоретические основы метода. Электропроводность растворов (удельная, эквивалентная). </w:t>
      </w:r>
    </w:p>
    <w:p w:rsidR="005508B0" w:rsidRPr="00D827C3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Электрофоретический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релаксационные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эффекты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D827C3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Покажите, при каких условиях удельная электропроводность численно равна силе тока, проходящего через сечение раствора поверхностью </w:t>
      </w:r>
      <w:r w:rsidRPr="00D827C3">
        <w:rPr>
          <w:rFonts w:ascii="Times New Roman" w:hAnsi="Times New Roman" w:cs="Times New Roman"/>
          <w:sz w:val="24"/>
          <w:szCs w:val="24"/>
        </w:rPr>
        <w:t>1м</w:t>
      </w:r>
      <w:r w:rsidRPr="00D827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.</w:t>
      </w:r>
      <w:r w:rsidRPr="00D827C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Почему измерения электропроводности растворов электролитов обычно проводят с использованием переменного тока? </w:t>
      </w:r>
    </w:p>
    <w:p w:rsidR="005508B0" w:rsidRPr="00D827C3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Представьте графическую зависимость  удельной электропроводности от концентрации для слабых и для сильных электролитов.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Почему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обоих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случаях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кривых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наблюдается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максимум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?</w:t>
      </w:r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>От каких факторов зависит удельная электропроводность раствора? Как найти ее величину для смеси растворов?</w:t>
      </w:r>
    </w:p>
    <w:p w:rsidR="005508B0" w:rsidRPr="00D827C3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Как зависит эквивалентная электропроводность от разбавления для сильных и слабых электролитов? </w:t>
      </w:r>
      <w:r w:rsidRPr="00D827C3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каком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случае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достигается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предельное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значение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электропроводности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Почему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 каких случаях применяют методы прямой кондуктометрии?</w:t>
      </w:r>
    </w:p>
    <w:p w:rsidR="005508B0" w:rsidRPr="00D827C3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Кондуктометрическое титрование. Вид кривых кондуктометрического титрования.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Примеры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достоинства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.</w:t>
      </w:r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Какие эффекты возникают в растворе электролита под действием тока высокой частоты?</w:t>
      </w:r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Высокочастотное титрование. Типы измерительных  ячеек. Поляризация молекул в поле высокой частоты (ориентационная и деформационная). Активная и реактивная составляющие электропроводности ячейки. Возможности и ограничения метода. </w:t>
      </w:r>
    </w:p>
    <w:p w:rsidR="005508B0" w:rsidRPr="005508B0" w:rsidRDefault="005508B0" w:rsidP="005508B0">
      <w:pPr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Определение бария методом высокочастотного титрования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титровании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Кулонометрия</w:t>
      </w:r>
      <w:proofErr w:type="spellEnd"/>
    </w:p>
    <w:p w:rsidR="005508B0" w:rsidRPr="005508B0" w:rsidRDefault="005508B0" w:rsidP="005508B0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 чем сущность  кулонометрического метода анализа?</w:t>
      </w:r>
    </w:p>
    <w:p w:rsidR="005508B0" w:rsidRPr="00D827C3" w:rsidRDefault="005508B0" w:rsidP="005508B0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Какие законы лежат в его основе? Что характеризует выход по току?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Почему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кулонометрических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измерениях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необходим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100%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выход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току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>?</w:t>
      </w:r>
    </w:p>
    <w:p w:rsidR="005508B0" w:rsidRPr="005508B0" w:rsidRDefault="005508B0" w:rsidP="005508B0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Кулонометрия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прямая и косвенная (потенциостатическая и гальваностатическая). </w:t>
      </w:r>
    </w:p>
    <w:p w:rsidR="005508B0" w:rsidRPr="005508B0" w:rsidRDefault="005508B0" w:rsidP="005508B0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Потенциостатическая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кулонометрия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Выбор величины потенциала. Определение времени электролиза. Способы определения количества электричества. </w:t>
      </w:r>
    </w:p>
    <w:p w:rsidR="005508B0" w:rsidRPr="00D827C3" w:rsidRDefault="005508B0" w:rsidP="005508B0">
      <w:pPr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Кулонометрическое титрование. Генераторный электрод.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Электрогенерированный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титрант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Вспомогательный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реагент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кулонометрического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титрования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D827C3">
        <w:rPr>
          <w:rFonts w:ascii="Times New Roman" w:hAnsi="Times New Roman" w:cs="Times New Roman"/>
          <w:sz w:val="24"/>
          <w:szCs w:val="24"/>
        </w:rPr>
        <w:t>достоинства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 и</w:t>
      </w:r>
      <w:proofErr w:type="gram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недостатки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метода</w:t>
      </w:r>
      <w:proofErr w:type="spellEnd"/>
      <w:r w:rsidRPr="00D827C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08B0" w:rsidRPr="00D827C3" w:rsidRDefault="005508B0" w:rsidP="005508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B0" w:rsidRPr="00D827C3" w:rsidRDefault="005508B0" w:rsidP="00A25C37">
      <w:pPr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Статистическая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обработка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результатов</w:t>
      </w:r>
      <w:proofErr w:type="spellEnd"/>
      <w:r w:rsidRPr="00D827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27C3">
        <w:rPr>
          <w:rFonts w:ascii="Times New Roman" w:hAnsi="Times New Roman" w:cs="Times New Roman"/>
          <w:b/>
          <w:sz w:val="24"/>
          <w:szCs w:val="24"/>
        </w:rPr>
        <w:t>анализа</w:t>
      </w:r>
      <w:proofErr w:type="spellEnd"/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Приведите классификацию погрешностей измерения по способу их выражения.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Приведите классификацию погрешностей по характеру вызывающих их причин.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 зависит относительная погрешность измерения объема по бюретке от величины измеряемого объема?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 зависит относительная погрешность взвешивания на аналитических весах от величины навески?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Что такое среднее арифметическое значение измеряемой величины?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Какими причинами вызваны систематические, случайные и грубые погрешности?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Что такое правильность 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воспроизводимость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экспериментальных данных?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Какими способами можно уменьшить систематическую погрешность: титрования, взвешивания, осаждения и промывания осадков, калибрования мерной посуды?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Какими статистическими характеристиками определяется случайная погрешность?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Что такое стандартное отклонение отдельного измерения?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Как пользуясь </w:t>
      </w:r>
      <w:r w:rsidRPr="00D827C3">
        <w:rPr>
          <w:rFonts w:ascii="Times New Roman" w:hAnsi="Times New Roman" w:cs="Times New Roman"/>
          <w:sz w:val="24"/>
          <w:szCs w:val="24"/>
        </w:rPr>
        <w:t>Q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– критерием, можно обнаружить грубые погрешности?</w:t>
      </w:r>
    </w:p>
    <w:p w:rsidR="005508B0" w:rsidRPr="005508B0" w:rsidRDefault="005508B0" w:rsidP="005508B0">
      <w:pPr>
        <w:numPr>
          <w:ilvl w:val="0"/>
          <w:numId w:val="2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Что представляют собой стандартные образцы и для чего их используют?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Примеры расчетных заданий: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color w:val="000000"/>
          <w:spacing w:val="-10"/>
          <w:sz w:val="24"/>
          <w:szCs w:val="24"/>
          <w:lang w:val="ru-RU"/>
        </w:rPr>
        <w:t>.</w:t>
      </w:r>
      <w:r w:rsidRPr="005508B0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Примеры расчетных заданий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Аналитическая химия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>1. Какую навеску анализируемого вещества - соли Мора - с массовой долей (</w:t>
      </w:r>
      <w:r w:rsidRPr="00D827C3">
        <w:rPr>
          <w:rFonts w:ascii="Times New Roman" w:hAnsi="Times New Roman" w:cs="Times New Roman"/>
          <w:sz w:val="24"/>
          <w:szCs w:val="24"/>
        </w:rPr>
        <w:t>NH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SO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FeSO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D827C3">
        <w:rPr>
          <w:rFonts w:ascii="Times New Roman" w:hAnsi="Times New Roman" w:cs="Times New Roman"/>
          <w:sz w:val="24"/>
          <w:szCs w:val="24"/>
        </w:rPr>
        <w:sym w:font="Symbol" w:char="F0D7"/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827C3">
        <w:rPr>
          <w:rFonts w:ascii="Times New Roman" w:hAnsi="Times New Roman" w:cs="Times New Roman"/>
          <w:sz w:val="24"/>
          <w:szCs w:val="24"/>
        </w:rPr>
        <w:t>H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O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равной 0,9 необходимо взять для гравиметрического анализа чтобы масса весовой формы осадка </w:t>
      </w:r>
      <w:r w:rsidRPr="00D827C3">
        <w:rPr>
          <w:rFonts w:ascii="Times New Roman" w:hAnsi="Times New Roman" w:cs="Times New Roman"/>
          <w:sz w:val="24"/>
          <w:szCs w:val="24"/>
        </w:rPr>
        <w:t>Fe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O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была равна </w:t>
      </w:r>
      <w:smartTag w:uri="urn:schemas-microsoft-com:office:smarttags" w:element="metricconverter">
        <w:smartTagPr>
          <w:attr w:name="ProductID" w:val="0,150 г"/>
        </w:smartTagPr>
        <w:r w:rsidRPr="005508B0">
          <w:rPr>
            <w:rFonts w:ascii="Times New Roman" w:hAnsi="Times New Roman" w:cs="Times New Roman"/>
            <w:sz w:val="24"/>
            <w:szCs w:val="24"/>
            <w:lang w:val="ru-RU"/>
          </w:rPr>
          <w:t>0,150 г</w:t>
        </w:r>
      </w:smartTag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?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2. Вычислите массу фосфорной кислоты, находящейся в растворе, если на титрование этого раствора по  приведенному ниже  уравнению реакции пошло 20,00 мл </w:t>
      </w:r>
      <w:smartTag w:uri="urn:schemas-microsoft-com:office:smarttags" w:element="metricconverter">
        <w:smartTagPr>
          <w:attr w:name="ProductID" w:val="0,1 М"/>
        </w:smartTagPr>
        <w:r w:rsidRPr="005508B0">
          <w:rPr>
            <w:rFonts w:ascii="Times New Roman" w:hAnsi="Times New Roman" w:cs="Times New Roman"/>
            <w:sz w:val="24"/>
            <w:szCs w:val="24"/>
            <w:lang w:val="ru-RU"/>
          </w:rPr>
          <w:t>0,1 М</w:t>
        </w:r>
      </w:smartTag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раствора гидроксида натрия.</w:t>
      </w:r>
    </w:p>
    <w:p w:rsidR="005508B0" w:rsidRPr="005508B0" w:rsidRDefault="005508B0" w:rsidP="00A25C37">
      <w:pPr>
        <w:jc w:val="both"/>
        <w:outlineLvl w:val="0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  <w:proofErr w:type="gramStart"/>
      <w:r w:rsidRPr="00D827C3">
        <w:rPr>
          <w:rFonts w:ascii="Times New Roman" w:hAnsi="Times New Roman" w:cs="Times New Roman"/>
          <w:sz w:val="24"/>
          <w:szCs w:val="24"/>
        </w:rPr>
        <w:t>H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827C3">
        <w:rPr>
          <w:rFonts w:ascii="Times New Roman" w:hAnsi="Times New Roman" w:cs="Times New Roman"/>
          <w:sz w:val="24"/>
          <w:szCs w:val="24"/>
        </w:rPr>
        <w:t>PO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+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=  </w:t>
      </w:r>
      <w:r w:rsidRPr="00D827C3">
        <w:rPr>
          <w:rFonts w:ascii="Times New Roman" w:hAnsi="Times New Roman" w:cs="Times New Roman"/>
          <w:sz w:val="24"/>
          <w:szCs w:val="24"/>
        </w:rPr>
        <w:t>Na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HPO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+ </w:t>
      </w:r>
      <w:r w:rsidRPr="00D827C3">
        <w:rPr>
          <w:rFonts w:ascii="Times New Roman" w:hAnsi="Times New Roman" w:cs="Times New Roman"/>
          <w:sz w:val="24"/>
          <w:szCs w:val="24"/>
        </w:rPr>
        <w:t>H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827C3">
        <w:rPr>
          <w:rFonts w:ascii="Times New Roman" w:hAnsi="Times New Roman" w:cs="Times New Roman"/>
          <w:sz w:val="24"/>
          <w:szCs w:val="24"/>
        </w:rPr>
        <w:t>O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3. Вычислите рН раствора, полученного при добавлении к  20 мл 0,05 Н раствора 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15 мл 0,06 Н раствора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ab/>
        <w:t>4. Мышьяк (</w:t>
      </w:r>
      <w:r w:rsidRPr="00D827C3">
        <w:rPr>
          <w:rFonts w:ascii="Times New Roman" w:hAnsi="Times New Roman" w:cs="Times New Roman"/>
          <w:sz w:val="24"/>
          <w:szCs w:val="24"/>
        </w:rPr>
        <w:t>III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) встречается в природе в виде минерала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клаудетита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На титрование </w:t>
      </w:r>
      <w:smartTag w:uri="urn:schemas-microsoft-com:office:smarttags" w:element="metricconverter">
        <w:smartTagPr>
          <w:attr w:name="ProductID" w:val="0,210 г"/>
        </w:smartTagPr>
        <w:r w:rsidRPr="005508B0">
          <w:rPr>
            <w:rFonts w:ascii="Times New Roman" w:hAnsi="Times New Roman" w:cs="Times New Roman"/>
            <w:sz w:val="24"/>
            <w:szCs w:val="24"/>
            <w:lang w:val="ru-RU"/>
          </w:rPr>
          <w:t>0,210 г</w:t>
        </w:r>
      </w:smartTag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минерала израсходовано 29,3 мл  0,052н  раствора  </w:t>
      </w:r>
      <w:r w:rsidRPr="00D827C3">
        <w:rPr>
          <w:rFonts w:ascii="Times New Roman" w:hAnsi="Times New Roman" w:cs="Times New Roman"/>
          <w:position w:val="-10"/>
          <w:sz w:val="24"/>
          <w:szCs w:val="24"/>
        </w:rPr>
        <w:object w:dxaOrig="259" w:dyaOrig="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55pt;height:17.6pt" o:ole="" fillcolor="window">
            <v:imagedata r:id="rId24" o:title=""/>
          </v:shape>
          <o:OLEObject Type="Embed" ProgID="Equation.3" ShapeID="_x0000_i1025" DrawAspect="Content" ObjectID="_1667682032" r:id="rId25"/>
        </w:objec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. Рассчитайте массовую долю </w:t>
      </w:r>
      <w:r w:rsidRPr="00D827C3">
        <w:rPr>
          <w:rFonts w:ascii="Times New Roman" w:hAnsi="Times New Roman" w:cs="Times New Roman"/>
          <w:position w:val="-12"/>
          <w:sz w:val="24"/>
          <w:szCs w:val="24"/>
        </w:rPr>
        <w:object w:dxaOrig="659" w:dyaOrig="360">
          <v:shape id="_x0000_i1026" type="#_x0000_t75" style="width:32.65pt;height:18.4pt" o:ole="" fillcolor="window">
            <v:imagedata r:id="rId26" o:title=""/>
          </v:shape>
          <o:OLEObject Type="Embed" ProgID="Equation.3" ShapeID="_x0000_i1026" DrawAspect="Content" ObjectID="_1667682033" r:id="rId27"/>
        </w:objec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в образце.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5. Постройте кривую титрования 0,1 Н раствора уксусной кислоты 0,1Н раствором гидроксида натрия. Как выбрать подходящий индикатор?</w:t>
      </w:r>
    </w:p>
    <w:p w:rsidR="005508B0" w:rsidRPr="005508B0" w:rsidRDefault="005508B0" w:rsidP="00A25C37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sz w:val="24"/>
          <w:szCs w:val="24"/>
          <w:lang w:val="ru-RU"/>
        </w:rPr>
        <w:t>Физико-химические методы анализа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6. Вычислить потенциал индикаторного металлического электрода относительно электрода сравнения, имеющего потенциал  </w:t>
      </w:r>
      <w:r w:rsidRPr="00D827C3">
        <w:rPr>
          <w:rFonts w:ascii="Times New Roman" w:hAnsi="Times New Roman" w:cs="Times New Roman"/>
          <w:sz w:val="24"/>
          <w:szCs w:val="24"/>
        </w:rPr>
        <w:t>φ</w:t>
      </w:r>
      <w:proofErr w:type="spellStart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э.ср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.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без учета и с учетом ионной силы раствора при следующих условиях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1528"/>
        <w:gridCol w:w="3122"/>
        <w:gridCol w:w="902"/>
        <w:gridCol w:w="1769"/>
        <w:gridCol w:w="995"/>
      </w:tblGrid>
      <w:tr w:rsidR="005508B0" w:rsidRPr="00D827C3" w:rsidTr="005508B0">
        <w:trPr>
          <w:trHeight w:val="932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proofErr w:type="spell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электролита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, см</w:t>
            </w:r>
            <w:r w:rsidRPr="00D827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5508B0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Растворенное вещество, его масса или количество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440" w:dyaOrig="360">
                <v:shape id="_x0000_i1027" type="#_x0000_t75" style="width:22.6pt;height:18.4pt" o:ole="">
                  <v:imagedata r:id="rId28" o:title=""/>
                </v:shape>
                <o:OLEObject Type="Embed" ProgID="Equation.3" ShapeID="_x0000_i1027" DrawAspect="Content" ObjectID="_1667682034" r:id="rId29"/>
              </w:objec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сравнения</w:t>
            </w:r>
            <w:proofErr w:type="spellEnd"/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φ</w:t>
            </w:r>
            <w:r w:rsidRPr="00D827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э.ср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.</w:t>
            </w: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</w:tr>
      <w:tr w:rsidR="005508B0" w:rsidRPr="00D827C3" w:rsidTr="005508B0">
        <w:trPr>
          <w:trHeight w:val="742"/>
        </w:trPr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Pd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60" w:dyaOrig="300">
                <v:shape id="_x0000_i1028" type="#_x0000_t75" style="width:97.95pt;height:15.9pt" o:ole="">
                  <v:imagedata r:id="rId30" o:title=""/>
                </v:shape>
                <o:OLEObject Type="Embed" ProgID="Equation.3" ShapeID="_x0000_i1028" DrawAspect="Content" ObjectID="_1667682035" r:id="rId31"/>
              </w:object>
            </w:r>
          </w:p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79" w:dyaOrig="320">
                <v:shape id="_x0000_i1029" type="#_x0000_t75" style="width:74.5pt;height:16.75pt" o:ole="">
                  <v:imagedata r:id="rId32" o:title=""/>
                </v:shape>
                <o:OLEObject Type="Embed" ProgID="Equation.3" ShapeID="_x0000_i1029" DrawAspect="Content" ObjectID="_1667682036" r:id="rId33"/>
              </w:objec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Каломельный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 (0,1Н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КCl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0,337</w:t>
            </w:r>
          </w:p>
        </w:tc>
      </w:tr>
    </w:tbl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</w:t>
      </w:r>
      <w:r w:rsidRPr="00D827C3">
        <w:rPr>
          <w:rFonts w:ascii="Times New Roman" w:hAnsi="Times New Roman" w:cs="Times New Roman"/>
          <w:sz w:val="24"/>
          <w:szCs w:val="24"/>
        </w:rPr>
        <w:t>pH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раствора и концентрацию ионов водорода,  если потенциал водородного электрода относительно насыщенного каломельного электрода (</w:t>
      </w:r>
      <w:r w:rsidRPr="00D827C3">
        <w:rPr>
          <w:rFonts w:ascii="Times New Roman" w:hAnsi="Times New Roman" w:cs="Times New Roman"/>
          <w:sz w:val="24"/>
          <w:szCs w:val="24"/>
        </w:rPr>
        <w:t>φ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= 0,438 В) составил 0,315 В.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Раствор вещества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FeCl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титруют раствором </w:t>
      </w:r>
      <w:r w:rsidRPr="00D827C3">
        <w:rPr>
          <w:rFonts w:ascii="Times New Roman" w:hAnsi="Times New Roman" w:cs="Times New Roman"/>
          <w:sz w:val="24"/>
          <w:szCs w:val="24"/>
        </w:rPr>
        <w:t>KF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. Составьте уравнение химической реакции и, пользуясь значениями подвижностей ионов (табл. 6), определите вид кривой  кондуктометрического титрования.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Для определения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иодид-ионов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использовали кулонометрический метод, титруя иодид-ионы перманганат-ионами, которые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электрогенерируются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в анодном пространстве в сернокислой среде. Точку эквивалентности установили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потенциометрически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>. Составьте уравнение реакции при титровании. Получены следующие данные, мг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6,45;  6,48;  6,42;  6,53;  6,50. Оцените наличие грубых погрешностей по </w:t>
      </w:r>
      <w:r w:rsidRPr="00D827C3">
        <w:rPr>
          <w:rFonts w:ascii="Times New Roman" w:hAnsi="Times New Roman" w:cs="Times New Roman"/>
          <w:sz w:val="24"/>
          <w:szCs w:val="24"/>
        </w:rPr>
        <w:t>Q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- критерию. Вычислите стандартное отклонение среднего результата и доверительный интервал при 95 %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вероятности. Какова точность определения? Сколько значащих цифр следует указать в результате? 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Определить концентрацию ионов </w:t>
      </w:r>
      <w:proofErr w:type="spellStart"/>
      <w:r w:rsidRPr="00D827C3">
        <w:rPr>
          <w:rFonts w:ascii="Times New Roman" w:hAnsi="Times New Roman" w:cs="Times New Roman"/>
          <w:sz w:val="24"/>
          <w:szCs w:val="24"/>
        </w:rPr>
        <w:t>MnO</w:t>
      </w:r>
      <w:proofErr w:type="spellEnd"/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-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в растворе (г/л), если при амперометрическом титровании 10,0 мл раствором соли Мора (</w:t>
      </w:r>
      <w:r w:rsidRPr="00D827C3">
        <w:rPr>
          <w:rFonts w:ascii="Times New Roman" w:hAnsi="Times New Roman" w:cs="Times New Roman"/>
          <w:sz w:val="24"/>
          <w:szCs w:val="24"/>
        </w:rPr>
        <w:t>Fe</w:t>
      </w:r>
      <w:r w:rsidRPr="005508B0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2+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) с титром по железу равным 0,00279 г/мл при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Е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>=+1,15 В получили следующие результаты: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848"/>
        <w:gridCol w:w="849"/>
        <w:gridCol w:w="849"/>
        <w:gridCol w:w="849"/>
        <w:gridCol w:w="848"/>
        <w:gridCol w:w="848"/>
        <w:gridCol w:w="848"/>
        <w:gridCol w:w="849"/>
      </w:tblGrid>
      <w:tr w:rsidR="005508B0" w:rsidRPr="00D827C3" w:rsidTr="007F6238">
        <w:tc>
          <w:tcPr>
            <w:tcW w:w="223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Мора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spellEnd"/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3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853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</w:tr>
      <w:tr w:rsidR="005508B0" w:rsidRPr="00D827C3" w:rsidTr="007F6238">
        <w:tc>
          <w:tcPr>
            <w:tcW w:w="223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мкА</w:t>
            </w:r>
            <w:proofErr w:type="spellEnd"/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853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3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5508B0" w:rsidRPr="00D827C3" w:rsidRDefault="005508B0" w:rsidP="005508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Написать уравнения химической и электрохимической реакций.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полярографировании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стандартных растворов свинца (</w:t>
      </w:r>
      <w:r w:rsidRPr="00D827C3">
        <w:rPr>
          <w:rFonts w:ascii="Times New Roman" w:hAnsi="Times New Roman" w:cs="Times New Roman"/>
          <w:sz w:val="24"/>
          <w:szCs w:val="24"/>
        </w:rPr>
        <w:t>II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>) получили следующие результаты: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3"/>
        <w:gridCol w:w="1402"/>
        <w:gridCol w:w="1402"/>
        <w:gridCol w:w="1403"/>
        <w:gridCol w:w="1402"/>
        <w:gridCol w:w="1403"/>
      </w:tblGrid>
      <w:tr w:rsidR="005508B0" w:rsidRPr="00D827C3" w:rsidTr="007F6238">
        <w:tc>
          <w:tcPr>
            <w:tcW w:w="2093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)•10</w:t>
            </w:r>
            <w:r w:rsidRPr="00D827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, г/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spellEnd"/>
          </w:p>
        </w:tc>
        <w:tc>
          <w:tcPr>
            <w:tcW w:w="150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0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06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150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1506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</w:tr>
      <w:tr w:rsidR="005508B0" w:rsidRPr="00D827C3" w:rsidTr="007F6238">
        <w:tc>
          <w:tcPr>
            <w:tcW w:w="2093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 xml:space="preserve">h, </w:t>
            </w:r>
            <w:proofErr w:type="spellStart"/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</w:p>
        </w:tc>
        <w:tc>
          <w:tcPr>
            <w:tcW w:w="150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50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1506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505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16,0</w:t>
            </w:r>
          </w:p>
        </w:tc>
        <w:tc>
          <w:tcPr>
            <w:tcW w:w="1506" w:type="dxa"/>
            <w:shd w:val="clear" w:color="auto" w:fill="auto"/>
          </w:tcPr>
          <w:p w:rsidR="005508B0" w:rsidRPr="00D827C3" w:rsidRDefault="005508B0" w:rsidP="007F62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27C3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</w:tbl>
    <w:p w:rsidR="005508B0" w:rsidRPr="00D827C3" w:rsidRDefault="005508B0" w:rsidP="005508B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Навеску алюминиевого сплава массой 2,5000 г растворили, раствор разбавили до 50,0 мл. Высота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полярографической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волны свинца в полученном растворе оказалась равной 6,0 мм. Вычислить массовую долю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(%) 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>свинца в алюминиевом сплаве.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Вычислить молярный коэффициент поглощения меди, если оптическая плотность раствора, содержащего 0,48 мг меди в 500 мл, при толщине слоя кюветы </w:t>
      </w:r>
      <w:smartTag w:uri="urn:schemas-microsoft-com:office:smarttags" w:element="metricconverter">
        <w:smartTagPr>
          <w:attr w:name="ProductID" w:val="2 см"/>
        </w:smartTagPr>
        <w:r w:rsidRPr="005508B0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равна 0,14.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Для определения железа в промышленной воде из 200 мл воды после упаривания и обработки о-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фенантролином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 было получено 50 мл окрашенного раствора. Оптическая плотность этого раствора при толщине кюветы </w:t>
      </w:r>
      <w:smartTag w:uri="urn:schemas-microsoft-com:office:smarttags" w:element="metricconverter">
        <w:smartTagPr>
          <w:attr w:name="ProductID" w:val="2 см"/>
        </w:smartTagPr>
        <w:r w:rsidRPr="005508B0">
          <w:rPr>
            <w:rFonts w:ascii="Times New Roman" w:hAnsi="Times New Roman" w:cs="Times New Roman"/>
            <w:sz w:val="24"/>
            <w:szCs w:val="24"/>
            <w:lang w:val="ru-RU"/>
          </w:rPr>
          <w:t>2 см</w:t>
        </w:r>
      </w:smartTag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оказалась равной 0,92. Определить содержание железа (в мг/л), если молярный коэффициент поглощения этого окрашенного соединения равен 1100.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Вычислить молярную рефракцию четыреххлористого углерода СС</w:t>
      </w:r>
      <w:r w:rsidRPr="00D827C3">
        <w:rPr>
          <w:rFonts w:ascii="Times New Roman" w:hAnsi="Times New Roman" w:cs="Times New Roman"/>
          <w:sz w:val="24"/>
          <w:szCs w:val="24"/>
        </w:rPr>
        <w:t>l</w:t>
      </w:r>
      <w:r w:rsidRPr="005508B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, если показатель преломления </w:t>
      </w:r>
      <w:r w:rsidRPr="00D827C3">
        <w:rPr>
          <w:rFonts w:ascii="Times New Roman" w:hAnsi="Times New Roman" w:cs="Times New Roman"/>
          <w:sz w:val="24"/>
          <w:szCs w:val="24"/>
        </w:rPr>
        <w:t>n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= 1,4603, а плотность </w:t>
      </w:r>
      <w:r w:rsidRPr="00D827C3">
        <w:rPr>
          <w:rFonts w:ascii="Times New Roman" w:hAnsi="Times New Roman" w:cs="Times New Roman"/>
          <w:sz w:val="24"/>
          <w:szCs w:val="24"/>
        </w:rPr>
        <w:t>ρ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= 1,604.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Сравните найденную рефракцию с вычисленной по табличным значениям атомных рефракций.</w:t>
      </w:r>
      <w:proofErr w:type="gramEnd"/>
    </w:p>
    <w:p w:rsidR="005508B0" w:rsidRPr="005508B0" w:rsidRDefault="005508B0" w:rsidP="00A25C37">
      <w:pPr>
        <w:jc w:val="both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Примеры решения задач</w:t>
      </w:r>
    </w:p>
    <w:p w:rsidR="005508B0" w:rsidRPr="005508B0" w:rsidRDefault="005508B0" w:rsidP="00A25C37">
      <w:pPr>
        <w:jc w:val="both"/>
        <w:outlineLvl w:val="0"/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Cs/>
          <w:i/>
          <w:color w:val="000000"/>
          <w:sz w:val="24"/>
          <w:szCs w:val="24"/>
          <w:lang w:val="ru-RU"/>
        </w:rPr>
        <w:t>Атомно-абсорбционный анализ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Задача.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определении марганца в сплаве методом добавок навеску массой 0,5000г растворили и разбавили раствор до 200,0 мл. Отобрали четыре одинаковые порции раствора и к каждой порции добавили такие же порции стандартных растворов марганца, содержащих 0; 2; 4; 6 мкг/мл марганца.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838325"/>
            <wp:effectExtent l="0" t="0" r="0" b="0"/>
            <wp:wrapSquare wrapText="bothSides"/>
            <wp:docPr id="2" name="Рисунок 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атомно - абсорбционном спектрофотометре измерили оптическую плотность для аналитической линии 279,48 нм, распыляя растворы в пламени ацетилен-воздух. Получили значения оптической плотности соответственно 0,225; 0,340; 0,455; 0,570. Вычислите массовую долю марганца в сплаве</w:t>
      </w:r>
      <w:proofErr w:type="gramStart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(%).</w:t>
      </w:r>
      <w:proofErr w:type="gramEnd"/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Решение.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Принимаем концентрацию исследуемого раствора за </w:t>
      </w:r>
      <w:proofErr w:type="spellStart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Тогда концентрации измеряемых растворов составляют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/2; (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/2)+1; (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/2)+2; (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/2)+3 мкг/мл. На оси абсцисс произвольно выбираем точку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 и откладываем от нее точки: (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/2)+1; (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/2)+2; (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/2)+3 . Для построения </w:t>
      </w:r>
      <w:proofErr w:type="spellStart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градуировочного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графика на оси ординат откладываем соответствующие точкам значения оптической плотности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Считаем, что зависимость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линейна, находим положение точки на прямой при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=0, экстраполируя построенную по четырем точкам прямую до пересечения с осью абсцисс, как это показано на рисунке. Длина отрезка 0–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 соответствует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/2=2,0 мкг/мл. Следовательно,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х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=4,0 мкг/мл.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Вычисляем массовую долю (%)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Mn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сплаве: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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Mn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)=(4,0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200,0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-6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100%) / 0,5 = 0,16%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Mn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Ответ: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Mn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сплаве 0,16%.</w:t>
      </w:r>
    </w:p>
    <w:p w:rsidR="005508B0" w:rsidRPr="005508B0" w:rsidRDefault="005508B0" w:rsidP="00A25C37">
      <w:pPr>
        <w:jc w:val="center"/>
        <w:outlineLvl w:val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sz w:val="24"/>
          <w:szCs w:val="24"/>
          <w:lang w:val="ru-RU"/>
        </w:rPr>
        <w:t>" Хроматография"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Задача 1.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Определить массовую долю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(%)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компонентов газовой смеси по следующим данным: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Пропан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Бутан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Пентан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Циклогексан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мм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175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203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182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35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0,68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0,68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0,69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0,85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Решение: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Расчеты проводим по</w:t>
      </w:r>
      <w:r w:rsidRPr="00D827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методу внутренней нормализации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согласно которому:</w:t>
      </w:r>
    </w:p>
    <w:p w:rsidR="005508B0" w:rsidRPr="00E80557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s-ES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=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S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de-DE"/>
        </w:rPr>
        <w:t>.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k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/ </w:t>
      </w:r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∑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S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de-DE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k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de-DE"/>
        </w:rPr>
        <w:t> 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de-DE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100% ,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где 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массовая доля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-го компонента в смеси, %;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площадь пика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</w:t>
      </w:r>
      <w:proofErr w:type="spellEnd"/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-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компонента;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i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поправочный коэффициент, определяемый чувствительностью детектора к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i</w:t>
      </w:r>
      <w:proofErr w:type="spell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-му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компоненту.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Найдем приведенную суммарную площадь пиков: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∑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k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de-DE"/>
        </w:rPr>
        <w:t> 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=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175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0,68 + 203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0,68 + 182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0,69 + 35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0,85 = 412,4.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Отсюда массовая доля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(%)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пропана равна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пропана) = (175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0,68 / 412,4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100% = 28,6%.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Ответ: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Массовая доля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пропана 28,6%.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lastRenderedPageBreak/>
        <w:t>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Аналогично находим массовые доли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 ω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(%)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остальных компонентов смеси: 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(бутана) = 33,46%, 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(пентана) = 30,46%, 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(циклогексана) = 7,22%.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выполнении анализа по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методу внутреннего стандарта</w:t>
      </w:r>
      <w:r w:rsidRPr="00D827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 проводят по формуле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E8055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s-ES"/>
        </w:rPr>
        <w:t>i</w:t>
      </w:r>
      <w:proofErr w:type="gramEnd"/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= (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S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r w:rsidRPr="00E8055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"/>
        </w:rPr>
        <w:t>.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k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proofErr w:type="spellEnd"/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) / ( </w:t>
      </w:r>
      <w:r w:rsidRPr="00E80557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S</w:t>
      </w:r>
      <w:proofErr w:type="spellStart"/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ст</w:t>
      </w:r>
      <w:proofErr w:type="spellEnd"/>
      <w:r w:rsidRPr="00E8055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"/>
        </w:rPr>
        <w:t> </w:t>
      </w:r>
      <w:r w:rsidRPr="00E8055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"/>
        </w:rPr>
        <w:t>. </w:t>
      </w:r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</w:t>
      </w:r>
      <w:r w:rsidRPr="00E80557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k</w:t>
      </w:r>
      <w:proofErr w:type="spellStart"/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ст</w:t>
      </w:r>
      <w:proofErr w:type="spellEnd"/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) </w:t>
      </w:r>
      <w:r w:rsidRPr="00E8055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"/>
        </w:rPr>
        <w:t>.</w:t>
      </w:r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</w:t>
      </w: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100%,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где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proofErr w:type="spellStart"/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ст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площадь пика вещества, введенного в качестве внутреннего стандарта;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proofErr w:type="spellStart"/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ст</w:t>
      </w:r>
      <w:proofErr w:type="spell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его поправочный коэффициент;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отношение массы внутреннего стандарта к массе анализируемой пробы.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Задача 2.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Реакционную массу после нитрования толуола проанализировали методом газожидкостной хроматографии с применением этилбензола в качестве внутреннего стандарта. Определить процент непрореагировавшего толуола по следующим экспериментальным данным: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Взято толуола,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12,7500</w:t>
      </w:r>
    </w:p>
    <w:p w:rsidR="005508B0" w:rsidRPr="00046C9F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Внесено этилбензола,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1,2530</w:t>
      </w:r>
    </w:p>
    <w:p w:rsidR="005508B0" w:rsidRPr="00046C9F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толуола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мм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307</w:t>
      </w:r>
    </w:p>
    <w:p w:rsidR="005508B0" w:rsidRPr="00046C9F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толуола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    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1,01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S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этилбензола,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2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352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k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этилбензола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                                                    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1,02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Решение: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Расчет проводят по методу внутреннего стандарта, используя формулу: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E8055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s-ES"/>
        </w:rPr>
        <w:t>i</w:t>
      </w:r>
      <w:proofErr w:type="gramEnd"/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= ( 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S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r w:rsidRPr="00D827C3">
        <w:rPr>
          <w:rFonts w:ascii="Times New Roman" w:hAnsi="Times New Roman" w:cs="Times New Roman"/>
          <w:color w:val="000000"/>
          <w:sz w:val="24"/>
          <w:szCs w:val="24"/>
          <w:lang w:val="de-DE"/>
        </w:rPr>
        <w:t> </w:t>
      </w:r>
      <w:r w:rsidRPr="00E8055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"/>
        </w:rPr>
        <w:t>. </w:t>
      </w:r>
      <w:proofErr w:type="spell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lang w:val="de-DE"/>
        </w:rPr>
        <w:t>k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de-DE"/>
        </w:rPr>
        <w:t>i</w:t>
      </w:r>
      <w:proofErr w:type="spellEnd"/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) / ( </w:t>
      </w:r>
      <w:r w:rsidRPr="00E80557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S</w:t>
      </w:r>
      <w:proofErr w:type="spellStart"/>
      <w:r w:rsidRPr="00D827C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ст</w:t>
      </w:r>
      <w:proofErr w:type="spellEnd"/>
      <w:r w:rsidRPr="00E80557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s-ES"/>
        </w:rPr>
        <w:t> </w:t>
      </w:r>
      <w:r w:rsidRPr="00E8055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"/>
        </w:rPr>
        <w:t>. </w:t>
      </w:r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</w:t>
      </w:r>
      <w:r w:rsidRPr="00E80557">
        <w:rPr>
          <w:rFonts w:ascii="Times New Roman" w:hAnsi="Times New Roman" w:cs="Times New Roman"/>
          <w:i/>
          <w:iCs/>
          <w:color w:val="000000"/>
          <w:sz w:val="24"/>
          <w:szCs w:val="24"/>
          <w:lang w:val="es-ES"/>
        </w:rPr>
        <w:t>k</w:t>
      </w:r>
      <w:proofErr w:type="spellStart"/>
      <w:r w:rsidRPr="00D827C3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ст</w:t>
      </w:r>
      <w:proofErr w:type="spellEnd"/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) </w:t>
      </w:r>
      <w:r w:rsidRPr="00E80557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s-ES"/>
        </w:rPr>
        <w:t>.</w:t>
      </w:r>
      <w:r w:rsidRPr="00E80557">
        <w:rPr>
          <w:rFonts w:ascii="Times New Roman" w:hAnsi="Times New Roman" w:cs="Times New Roman"/>
          <w:color w:val="000000"/>
          <w:sz w:val="24"/>
          <w:szCs w:val="24"/>
          <w:lang w:val="es-ES"/>
        </w:rPr>
        <w:t> </w:t>
      </w:r>
      <w:proofErr w:type="gramStart"/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</w:rPr>
        <w:t>R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5508B0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gramEnd"/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100%,</w:t>
      </w:r>
    </w:p>
    <w:p w:rsidR="005508B0" w:rsidRPr="005508B0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Подставляем данные задачи в эту формулу:</w:t>
      </w:r>
    </w:p>
    <w:p w:rsidR="005508B0" w:rsidRPr="00046C9F" w:rsidRDefault="005508B0" w:rsidP="005508B0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D827C3">
        <w:rPr>
          <w:rFonts w:ascii="Times New Roman" w:hAnsi="Times New Roman" w:cs="Times New Roman"/>
          <w:color w:val="000000"/>
          <w:sz w:val="24"/>
          <w:szCs w:val="24"/>
        </w:rPr>
        <w:t>ω</w:t>
      </w:r>
      <w:r w:rsidRPr="00D827C3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i</w:t>
      </w:r>
      <w:proofErr w:type="spellEnd"/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= (307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1,01) / (352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1,02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(1,2530 / 12,75</w:t>
      </w:r>
      <w:proofErr w:type="gramStart"/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)</w:t>
      </w:r>
      <w:proofErr w:type="gramEnd"/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ru-RU"/>
        </w:rPr>
        <w:t>.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100 = 8,49%</w:t>
      </w:r>
    </w:p>
    <w:p w:rsidR="005508B0" w:rsidRPr="00046C9F" w:rsidRDefault="005508B0" w:rsidP="005508B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Ответ:</w:t>
      </w:r>
      <w:r w:rsidRPr="00D827C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46C9F">
        <w:rPr>
          <w:rFonts w:ascii="Times New Roman" w:hAnsi="Times New Roman" w:cs="Times New Roman"/>
          <w:color w:val="000000"/>
          <w:sz w:val="24"/>
          <w:szCs w:val="24"/>
          <w:lang w:val="ru-RU"/>
        </w:rPr>
        <w:t>8,49%.</w:t>
      </w:r>
    </w:p>
    <w:p w:rsidR="005508B0" w:rsidRDefault="005508B0" w:rsidP="005508B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jc w:val="right"/>
        <w:rPr>
          <w:rFonts w:ascii="Times New Roman" w:hAnsi="Times New Roman" w:cs="Times New Roman"/>
          <w:sz w:val="24"/>
          <w:szCs w:val="24"/>
          <w:lang w:val="ru-RU"/>
        </w:rPr>
        <w:sectPr w:rsidR="005508B0" w:rsidRPr="005508B0" w:rsidSect="00D21D5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508B0" w:rsidRDefault="005508B0" w:rsidP="005508B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5508B0" w:rsidRPr="0062456F" w:rsidRDefault="005508B0" w:rsidP="00A25C3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2456F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5508B0" w:rsidRPr="0062456F" w:rsidRDefault="005508B0" w:rsidP="005508B0">
      <w:pPr>
        <w:pStyle w:val="Default"/>
        <w:spacing w:before="120"/>
        <w:ind w:left="283" w:hanging="284"/>
      </w:pPr>
      <w:r w:rsidRPr="0062456F">
        <w:t xml:space="preserve">         </w:t>
      </w:r>
    </w:p>
    <w:p w:rsidR="005508B0" w:rsidRPr="0062456F" w:rsidRDefault="005508B0" w:rsidP="005508B0">
      <w:pPr>
        <w:pStyle w:val="Default"/>
        <w:ind w:left="283" w:hanging="284"/>
        <w:rPr>
          <w:b/>
        </w:rPr>
      </w:pPr>
      <w:r w:rsidRPr="006245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73"/>
        <w:gridCol w:w="4690"/>
        <w:gridCol w:w="19"/>
        <w:gridCol w:w="9383"/>
      </w:tblGrid>
      <w:tr w:rsidR="005508B0" w:rsidRPr="0062456F" w:rsidTr="007F6238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08B0" w:rsidRPr="0062456F" w:rsidRDefault="005508B0" w:rsidP="007F6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08B0" w:rsidRPr="0062456F" w:rsidRDefault="005508B0" w:rsidP="007F6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6245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6245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6245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08B0" w:rsidRPr="0062456F" w:rsidRDefault="005508B0" w:rsidP="007F62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508B0" w:rsidRPr="00E80557" w:rsidTr="007F623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tabs>
                <w:tab w:val="left" w:pos="1933"/>
              </w:tabs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     способностью и готовностью использовать основные законы естественнонаучных дисциплин в профессиональной деятельности 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08B0" w:rsidRPr="00E80557" w:rsidTr="007F6238">
        <w:trPr>
          <w:trHeight w:val="283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501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508B0" w:rsidRPr="0062456F" w:rsidRDefault="005508B0" w:rsidP="007F6238">
            <w:pPr>
              <w:pStyle w:val="Default"/>
              <w:jc w:val="both"/>
            </w:pPr>
            <w:r w:rsidRPr="0062456F">
              <w:rPr>
                <w:iCs/>
              </w:rPr>
              <w:t xml:space="preserve">основные законы естественнонаучных дисциплин </w:t>
            </w:r>
          </w:p>
          <w:p w:rsidR="005508B0" w:rsidRPr="0062456F" w:rsidRDefault="005508B0" w:rsidP="007F6238">
            <w:pPr>
              <w:pStyle w:val="Default"/>
              <w:jc w:val="both"/>
            </w:pPr>
            <w:r w:rsidRPr="0062456F">
              <w:t>теоретические основы химии</w:t>
            </w:r>
          </w:p>
        </w:tc>
        <w:tc>
          <w:tcPr>
            <w:tcW w:w="2963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сформулировать законы сохранения массы и энергии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 формулу Менделеева-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Клапейрона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дать к ней пояснения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сформулировать принцип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Ле-Шателье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закон действующих масс</w:t>
            </w:r>
          </w:p>
        </w:tc>
      </w:tr>
      <w:tr w:rsidR="005508B0" w:rsidRPr="00E80557" w:rsidTr="007F6238">
        <w:trPr>
          <w:trHeight w:val="283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501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508B0" w:rsidRPr="0062456F" w:rsidRDefault="005508B0" w:rsidP="007F6238">
            <w:pPr>
              <w:pStyle w:val="Default"/>
              <w:jc w:val="both"/>
            </w:pPr>
            <w:r w:rsidRPr="0062456F">
              <w:t>использовать знание свойств химических соединений для проведения химического анализа</w:t>
            </w:r>
          </w:p>
          <w:p w:rsidR="005508B0" w:rsidRPr="0062456F" w:rsidRDefault="005508B0" w:rsidP="007F6238">
            <w:pPr>
              <w:pStyle w:val="Default"/>
              <w:jc w:val="both"/>
            </w:pPr>
            <w:r w:rsidRPr="0062456F">
              <w:t xml:space="preserve">характеризовать свойства соединений на основе их химической формулы и строения; </w:t>
            </w:r>
          </w:p>
          <w:p w:rsidR="005508B0" w:rsidRPr="0062456F" w:rsidRDefault="005508B0" w:rsidP="007F6238">
            <w:pPr>
              <w:pStyle w:val="Default"/>
              <w:jc w:val="both"/>
            </w:pPr>
            <w:r w:rsidRPr="0062456F">
              <w:t xml:space="preserve">проводить лабораторные испытания. </w:t>
            </w:r>
          </w:p>
          <w:p w:rsidR="005508B0" w:rsidRPr="0062456F" w:rsidRDefault="005508B0" w:rsidP="007F6238">
            <w:pPr>
              <w:pStyle w:val="Default"/>
              <w:jc w:val="both"/>
            </w:pPr>
          </w:p>
        </w:tc>
        <w:tc>
          <w:tcPr>
            <w:tcW w:w="2963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 метод анализа содержания кислоты в растворе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 метод определения железа (3) в растворе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предложить метод определения жесткости воды и выполнить анализ.</w:t>
            </w:r>
          </w:p>
        </w:tc>
      </w:tr>
      <w:tr w:rsidR="005508B0" w:rsidRPr="00E80557" w:rsidTr="007F6238">
        <w:trPr>
          <w:trHeight w:val="283"/>
        </w:trPr>
        <w:tc>
          <w:tcPr>
            <w:tcW w:w="5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501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508B0" w:rsidRPr="0062456F" w:rsidRDefault="005508B0" w:rsidP="007F6238">
            <w:pPr>
              <w:pStyle w:val="Default"/>
              <w:jc w:val="both"/>
            </w:pPr>
            <w:r w:rsidRPr="0062456F">
              <w:t xml:space="preserve">методами теоретического исследования, методами идентификации химических веществ, классическими методами химического и </w:t>
            </w:r>
            <w:proofErr w:type="gramStart"/>
            <w:r w:rsidRPr="0062456F">
              <w:t>физико- химического</w:t>
            </w:r>
            <w:proofErr w:type="gramEnd"/>
            <w:r w:rsidRPr="0062456F">
              <w:t xml:space="preserve"> анализа. </w:t>
            </w:r>
          </w:p>
          <w:p w:rsidR="005508B0" w:rsidRPr="0062456F" w:rsidRDefault="005508B0" w:rsidP="007F6238">
            <w:pPr>
              <w:pStyle w:val="Default"/>
              <w:jc w:val="both"/>
            </w:pPr>
          </w:p>
        </w:tc>
        <w:tc>
          <w:tcPr>
            <w:tcW w:w="2963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подобрать индикатор для кислотно - основного метода титрования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качественные реакции на обнаружение ионов железа (2) и железа (3) в растворе</w:t>
            </w:r>
          </w:p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построить калибровочный график и провести анализ  на содержание  в растворе ионов меди.</w:t>
            </w:r>
          </w:p>
        </w:tc>
      </w:tr>
      <w:tr w:rsidR="005508B0" w:rsidRPr="00E80557" w:rsidTr="007F623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ПК-10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способностью проводить анализ сырья, материалов и готовой продукции, осуществлять оценку результатов анализа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5508B0" w:rsidRPr="0062456F" w:rsidTr="007F6238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widowControl w:val="0"/>
              <w:numPr>
                <w:ilvl w:val="0"/>
                <w:numId w:val="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  аналитической химии;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4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классификации методов анализа в аналитической химии;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теоретические основы и принципы химических и физико-химических методов анализа 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устройство и принципы работы используемых в анализах аппаратуры и оборудования;</w:t>
            </w:r>
            <w:proofErr w:type="gramEnd"/>
          </w:p>
          <w:p w:rsidR="005508B0" w:rsidRPr="0062456F" w:rsidRDefault="005508B0" w:rsidP="007F6238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статистической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измерений</w:t>
            </w:r>
            <w:proofErr w:type="spellEnd"/>
          </w:p>
          <w:p w:rsidR="005508B0" w:rsidRPr="0062456F" w:rsidRDefault="005508B0" w:rsidP="007F6238">
            <w:pPr>
              <w:tabs>
                <w:tab w:val="left" w:pos="240"/>
                <w:tab w:val="left" w:pos="851"/>
              </w:tabs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Качественный анализ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Предмет и методы качественного анализа. Аналитические реакции и их типы. Дробный и систематический качественный анализ.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Гравиметрический метод.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Сущность гравиметрического анализа. Операции в гравиметрическом анализе.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Осаждаемая и гравиметрическая формы. Требования к ним. Гравиметрический фактор.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чего применяются муфельные печи? Что означает выражение: «прокалить до постоянной массы»?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Титриметрические методы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Сущность. Классификация. Требования к реакциям в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титриметрии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и методы титрования. Способ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пипетирования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отдельных навесок. Прямое титрование. Косвенное титрование: заместительное, обратное.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Стандартные и стандартизованные растворы.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Кривые титрования. Скачок титрования. Точка эквивалентности и точка конца титрования. Способы установления конечной точки титрования.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Кислотно-основное титрование.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Титрование сильной кислоты (основа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ния) сильным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основанием (кислотой). Вид кривой титрования. Расчет скачков титрования. Значения рН в точке эквивалентности.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Титрование слабого основания (кислоты) сильной кислотой (основанием). Вид кривой титрования. Расчет скачков титрования. Значения рН в точке эквивалентности.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Выбор индикаторов. Индикаторные погрешности кислотно-основного титрования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.. </w:t>
            </w:r>
            <w:proofErr w:type="gramEnd"/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Титрование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многокислотных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оснований и многоосновных кислот. Определение соды в растворе.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Окислительно-восстановительное титрование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Окислительно-восстановительный потенциал, его зависимость от природы окислителя и восстановителя, температуры, кислотности среды. Уравнение Нернста.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направления реакций  окисления-восстановления. Привести примеры.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Окислительно-восстановительное титрование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Классификация. Кривые титрования.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Редокс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-индикаторы. Их выбор.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Титрование смесей окислителей (восстановителей).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Сущность метода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перманганатометрии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Приготовление и стандартизация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титранта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Условия титрования. Определение конечной точки титрования.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Комплексонометрическое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титрование. </w:t>
            </w: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Комплеконы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Комплексон 3 (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трилон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как основной комплексообразующий реагент. Пример уравнения реакции.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Кривые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комплексонометрического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титрования.  Расчет. Факторы, влияющие на величину скачка титрования. Влияние разбавления раствора на величину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рМ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Способы обнаружения конечной точки титрования.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Металлоиндикаторы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Методы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комплексонометрического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титрования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прямое, обратное,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вытеснительное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косвенное.   Прямое и обратное титрование катионов алюминия раствором ЭДТА.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Практическое применение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комплексонометрического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титрования (определение ионов кальция, магния, железа).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Метрологические основы аналитической химии. Аналитический сигнал. Точность результатов анализа: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воспроизводимость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правильность. Погрешности хим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.а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нализа.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Доверительный интервал. Предел обнаружения. Обработка результатов измерений.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Случайные погрешности. Их оценка. Закон нормального распределения.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-Распределение. Сравнение дисперсий и средних двух методов анализа.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характеристика электрохимических методов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Природа аналитического сигнала. Классификация электрохимических методов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Электрохимические ячейки. Индикаторный электрод и электрод сравнения. Равновесные и неравновесные электрохимические системы.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Явления, возникающие при протекании тока (омическое падение напряжения, концентрационная и кинетическая поляризация). Поляризационные кривые и их использование в различных электрохимических методах.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Потенциометрия.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Прямая потенциометрия. Равновесный потенциал. Измерение потенциала. Обратимые и необратимые окислительно-восстановительные системы.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Индикаторные электроды. Металлические и мембранные индикаторные        электроды.  Электроды первого и второго рода.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Электроды сравнения. Хлорсеребряный электрод. Каломельный электрод.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Потенциометрическое титрование. Изменение электродного потенциала в процессе титрования. Способы обнаружения конечной точки титрования; индикаторы.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Вольтамперометрия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метода. Особенности электрохимической ячейки. Электроды. Теоретические основы классической полярографии. Устройство, достоинства и недостатки ртутного капающего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микроэлектрода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Характеристики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полярограммы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Потенциал полуволны. Диффузионный ток. Зависимость диффузионного тока от концентрации деполяризатора: уравнение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Ильковича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Практическое применение полярографии. Качественный анализ. Количественный анализ. Методы определения концентрации 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 </w:t>
            </w:r>
            <w:proofErr w:type="spellStart"/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градуировочного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графика, стандартов, добавок). Возможности и ограничения метода.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Амперометрическое титрование. Выбор условий амперометрического титрования. Виды кривых титрования. Примеры практического применения. Преимущества амперометрического титрования перед 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прямой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вольтамперометрией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Кондуктометрия.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Теоретические основы метода. Электропроводность растворов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(удельная, эквивалентная). 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Электрофоретический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релаксационные эффекты. Зависимость электропроводности от концентрации электролита в растворе. Электропроводность бесконечно разбавленного раствора.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Кондуктометрическое титрование. Вид кривых кондуктометрического титрования. Примеры. Особенности и достоинства метода.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Высокочастотное титрование. Типы измерительных  ячеек. Поляризация молекул в поле высокой частоты (ориентационная и деформационная). Активная и реактивная составляющие электропроводности ячейки. Возможности и ограничения метода.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Кулонометрия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применение законов Фарадея в анализе. Выход по току.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Кулонометрия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прямая и косвенная (потенциостатическая и гальваностатическая). Потенциостатическая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кулонометрия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Выбор величины потенциала. Определение времени электролиза. Способы определения количества электричества.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Кулонометрическое титрование. Генераторный электрод.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Электрогенерированный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титрант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Вспомогательный реагент.  Особенности кулонометрического титрования, достоинства  и недостатки метода.              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Спектроскопические методы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Общая характеристика и классификация. Электромагнитный спектр. Взаимодействие электромагнитного излучения с анализируемым веществом. Частицы, формирующие аналитический сигнал: атомные и молекулярные спектры, их происхождение. Взаимосвязь основных характеристик спектральных линий с природой и количеством вещества (качественный и количественный анализ).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5508B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Молекулярная абсорбционная спектроскопия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ее сущность. Фотометрический анализ. Основной закон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светопоглощения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оптическая плотность, пропускание, молярный коэффициент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светопоглощения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Аддитивность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светопоглощения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Условия соблюдения закона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Бугера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-Ламберта-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Бера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Приборы для фотометрии и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спектрофотометрии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Основные узлы приборов для абсорбционных измерений. Выбор оптимальных условий фотометрического определения. Способы определения концентрации.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Эмиссионная спектроскопия. </w:t>
            </w:r>
            <w:r w:rsidRPr="005508B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Молекулярная люминесцентная спектроскопия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Классификация видов люминесценции по источникам возбуждения (хемилюминесценция, биолюминесценция, электролюминесценция, фотолюминесценция и др.); механизму и длительности свечения. Флуоресценция и фосфоресценция. Выход люминесценции. Закон Стокса -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Ломмеля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правило зеркальной симметрии Левшина. Факторы, влияющие на интенсивность люминесценции. Тушение люминесценции. Количественный анализ люминесцентным методом.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Рентгеноспектральные методы анализа.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Рентгеновские спектры. Механизм возбуждения внутренних электронов. Схема электронных переходов рентгеновского спектра. Характеристическое рентгеновское излучение. Вторичное (флуоресцентное) рентгеновское излучение.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Ретгенофлуоресцентный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анализ (РФА). Энергия излучения. 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узлы рентгеноспектральных приборов.  Качественный РФА. Количественный РФА. Факторы, влияющие на интенсивность характеристического излучения.</w:t>
            </w:r>
          </w:p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Статистическая обработка результатов измерений. Случайные погрешности. Их оценка. Закон нормального распределения.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-Распределение.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Сравнение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дисперсий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средних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двух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08B0" w:rsidRPr="0062456F" w:rsidRDefault="005508B0" w:rsidP="007F6238">
            <w:pPr>
              <w:pStyle w:val="a5"/>
              <w:ind w:left="502" w:firstLine="0"/>
              <w:jc w:val="left"/>
              <w:rPr>
                <w:i w:val="0"/>
              </w:rPr>
            </w:pPr>
          </w:p>
        </w:tc>
      </w:tr>
      <w:tr w:rsidR="005508B0" w:rsidRPr="00E80557" w:rsidTr="007F6238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Проводить исследования по заданной методике; 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проводимых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экспериментов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выполнять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</w:p>
          <w:p w:rsidR="005508B0" w:rsidRPr="005508B0" w:rsidRDefault="005508B0" w:rsidP="007F623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обосновать выбор метода анализа для исследуемых образцов проб;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готовить данные для составления обзоров, отчетов и научных публикаций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анализировать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экспериментов</w:t>
            </w:r>
            <w:proofErr w:type="spellEnd"/>
          </w:p>
          <w:p w:rsidR="005508B0" w:rsidRPr="0062456F" w:rsidRDefault="005508B0" w:rsidP="007F6238">
            <w:pPr>
              <w:ind w:left="77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Вычислите массу фосфорной кислоты, находящейся в растворе, если на титрование этого раствора по  приведенному ниже  уравнению реакции пошло 20,00 мл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5508B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0,1 М</w:t>
              </w:r>
            </w:smartTag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раствора гидроксида натрия.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+ 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= 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HPO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+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Вычислите рН раствора, полученного при добавлении к  20 мл 0,05 Н раствора 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NaOH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15 мл 0,06 Н раствора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Мышьяк (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встречается в природе в виде минерала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клаудетита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На титрование </w:t>
            </w:r>
            <w:smartTag w:uri="urn:schemas-microsoft-com:office:smarttags" w:element="metricconverter">
              <w:smartTagPr>
                <w:attr w:name="ProductID" w:val="0,210 г"/>
              </w:smartTagPr>
              <w:r w:rsidRPr="005508B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0,210 г</w:t>
              </w:r>
            </w:smartTag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минерала израсходовано 29,3 мл  0,052н  раствора  </w:t>
            </w:r>
            <w:r w:rsidRPr="0062456F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59" w:dyaOrig="339">
                <v:shape id="_x0000_i1030" type="#_x0000_t75" style="width:12.55pt;height:17.6pt" o:ole="" fillcolor="window">
                  <v:imagedata r:id="rId24" o:title=""/>
                </v:shape>
                <o:OLEObject Type="Embed" ProgID="Equation.3" ShapeID="_x0000_i1030" DrawAspect="Content" ObjectID="_1667682037" r:id="rId35"/>
              </w:objec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Рассчитайте массовую долю </w:t>
            </w:r>
            <w:r w:rsidRPr="0062456F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59" w:dyaOrig="360">
                <v:shape id="_x0000_i1031" type="#_x0000_t75" style="width:32.65pt;height:18.4pt" o:ole="" fillcolor="window">
                  <v:imagedata r:id="rId26" o:title=""/>
                </v:shape>
                <o:OLEObject Type="Embed" ProgID="Equation.3" ShapeID="_x0000_i1031" DrawAspect="Content" ObjectID="_1667682038" r:id="rId36"/>
              </w:objec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 образце.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молярный коэффициент поглощения меди, если оптическая плотность раствора, содержащего 0,48 мг меди в 500 мл, при толщине слоя кюветы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5508B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 см</w:t>
              </w:r>
            </w:smartTag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равна 0,14.</w:t>
            </w:r>
          </w:p>
          <w:p w:rsidR="005508B0" w:rsidRPr="0062456F" w:rsidRDefault="005508B0" w:rsidP="007F6238">
            <w:pPr>
              <w:pStyle w:val="a8"/>
              <w:rPr>
                <w:b w:val="0"/>
                <w:sz w:val="24"/>
                <w:szCs w:val="24"/>
              </w:rPr>
            </w:pPr>
            <w:r w:rsidRPr="0062456F">
              <w:rPr>
                <w:b w:val="0"/>
                <w:sz w:val="24"/>
                <w:szCs w:val="24"/>
              </w:rPr>
              <w:t>Чему равно значение рН для раствора 1,9·10</w:t>
            </w:r>
            <w:r w:rsidRPr="0062456F">
              <w:rPr>
                <w:b w:val="0"/>
                <w:sz w:val="24"/>
                <w:szCs w:val="24"/>
                <w:vertAlign w:val="superscript"/>
              </w:rPr>
              <w:t>-2</w:t>
            </w:r>
            <w:r w:rsidRPr="0062456F">
              <w:rPr>
                <w:b w:val="0"/>
                <w:sz w:val="24"/>
                <w:szCs w:val="24"/>
              </w:rPr>
              <w:t xml:space="preserve"> М раствора HNO</w:t>
            </w:r>
            <w:r w:rsidRPr="0062456F">
              <w:rPr>
                <w:b w:val="0"/>
                <w:sz w:val="24"/>
                <w:szCs w:val="24"/>
                <w:vertAlign w:val="subscript"/>
              </w:rPr>
              <w:t>3</w:t>
            </w:r>
            <w:r w:rsidRPr="0062456F">
              <w:rPr>
                <w:b w:val="0"/>
                <w:sz w:val="24"/>
                <w:szCs w:val="24"/>
              </w:rPr>
              <w:t>? С какой точностью нужно записать результат вычисления?</w:t>
            </w:r>
          </w:p>
          <w:p w:rsidR="005508B0" w:rsidRPr="0062456F" w:rsidRDefault="005508B0" w:rsidP="007F6238">
            <w:pPr>
              <w:pStyle w:val="Default"/>
              <w:spacing w:before="120"/>
              <w:ind w:left="360"/>
              <w:rPr>
                <w:color w:val="auto"/>
              </w:rPr>
            </w:pPr>
          </w:p>
        </w:tc>
      </w:tr>
      <w:tr w:rsidR="005508B0" w:rsidRPr="00E80557" w:rsidTr="007F6238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химическими реактивами и приборами, соб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людая правила безо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пасной работы с веществами и лабо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раторным обору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дова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нием;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проведения химического и физико-химического анализа;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навыками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</w:p>
          <w:p w:rsidR="005508B0" w:rsidRPr="005508B0" w:rsidRDefault="005508B0" w:rsidP="007F6238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профессиональным языком предметной области знания</w:t>
            </w:r>
            <w:r w:rsidRPr="005508B0"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>;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методами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математической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анализа</w:t>
            </w:r>
            <w:proofErr w:type="spellEnd"/>
          </w:p>
          <w:p w:rsidR="005508B0" w:rsidRPr="0062456F" w:rsidRDefault="005508B0" w:rsidP="007F6238">
            <w:pPr>
              <w:shd w:val="clear" w:color="auto" w:fill="FFFFFF"/>
              <w:tabs>
                <w:tab w:val="left" w:pos="270"/>
                <w:tab w:val="left" w:pos="851"/>
              </w:tabs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08B0" w:rsidRPr="005508B0" w:rsidRDefault="005508B0" w:rsidP="007F6238">
            <w:pPr>
              <w:numPr>
                <w:ilvl w:val="0"/>
                <w:numId w:val="10"/>
              </w:numPr>
              <w:shd w:val="clear" w:color="auto" w:fill="FFFFFF"/>
              <w:spacing w:before="60" w:after="6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Для чего используется </w:t>
            </w:r>
            <w:proofErr w:type="spellStart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ценрифуга</w:t>
            </w:r>
            <w:proofErr w:type="spellEnd"/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химическом анализе? Расскажите основные правила безопасной работы с центрифугой.</w:t>
            </w:r>
          </w:p>
          <w:p w:rsidR="005508B0" w:rsidRPr="0062456F" w:rsidRDefault="005508B0" w:rsidP="007F6238">
            <w:pPr>
              <w:numPr>
                <w:ilvl w:val="0"/>
                <w:numId w:val="10"/>
              </w:numPr>
              <w:shd w:val="clear" w:color="auto" w:fill="FFFFFF"/>
              <w:spacing w:before="60" w:after="6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Какие существуют методы устранения мешающего влияния компонентов? </w:t>
            </w:r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</w:t>
            </w:r>
            <w:proofErr w:type="spellEnd"/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они</w:t>
            </w:r>
            <w:proofErr w:type="spellEnd"/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заключаются</w:t>
            </w:r>
            <w:proofErr w:type="spellEnd"/>
            <w:r w:rsidRPr="006245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5508B0" w:rsidRPr="005508B0" w:rsidRDefault="005508B0" w:rsidP="007F6238">
            <w:pPr>
              <w:numPr>
                <w:ilvl w:val="0"/>
                <w:numId w:val="10"/>
              </w:numPr>
              <w:shd w:val="clear" w:color="auto" w:fill="FFFFFF"/>
              <w:spacing w:before="60" w:after="6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 механизм буферного действия. Как используются буферные системы в химическом  анализе?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Постройте кривую титрования 0,1 Н раствора уксусной кислоты 0,1Н раствором гидроксида натрия. Как выбрать подходящий индикатор?</w:t>
            </w:r>
          </w:p>
          <w:p w:rsidR="005508B0" w:rsidRPr="005508B0" w:rsidRDefault="005508B0" w:rsidP="007F623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Запишите результат измерения объема раствора пятнадцать миллилитров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если измерение проводилось а) цилиндром с погрешностью ±1 мл, б) бюреткой с погрешностью ±0,01 мл?</w:t>
            </w:r>
            <w:r w:rsidRPr="005508B0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5508B0" w:rsidRPr="0062456F" w:rsidRDefault="005508B0" w:rsidP="007F6238">
            <w:pPr>
              <w:pStyle w:val="a8"/>
              <w:rPr>
                <w:color w:val="000000"/>
                <w:sz w:val="24"/>
                <w:szCs w:val="24"/>
              </w:rPr>
            </w:pPr>
            <w:r w:rsidRPr="0062456F">
              <w:rPr>
                <w:b w:val="0"/>
                <w:color w:val="000000"/>
                <w:sz w:val="24"/>
                <w:szCs w:val="24"/>
              </w:rPr>
              <w:t xml:space="preserve">Записать результат вычисления </w:t>
            </w:r>
            <w:r w:rsidRPr="0062456F">
              <w:rPr>
                <w:color w:val="000000"/>
                <w:sz w:val="24"/>
                <w:szCs w:val="24"/>
              </w:rPr>
              <w:t xml:space="preserve">  2,5·3,75.</w:t>
            </w:r>
          </w:p>
          <w:p w:rsidR="005508B0" w:rsidRPr="0062456F" w:rsidRDefault="005508B0" w:rsidP="007F6238">
            <w:pPr>
              <w:pStyle w:val="a8"/>
              <w:rPr>
                <w:b w:val="0"/>
                <w:color w:val="000000"/>
                <w:sz w:val="24"/>
                <w:szCs w:val="24"/>
              </w:rPr>
            </w:pPr>
            <w:r w:rsidRPr="0062456F">
              <w:rPr>
                <w:b w:val="0"/>
                <w:color w:val="000000"/>
                <w:sz w:val="24"/>
                <w:szCs w:val="24"/>
              </w:rPr>
              <w:t>Расскажите, как провести о</w:t>
            </w:r>
            <w:r w:rsidRPr="0062456F">
              <w:rPr>
                <w:b w:val="0"/>
                <w:sz w:val="24"/>
                <w:szCs w:val="24"/>
              </w:rPr>
              <w:t>пределение серы гравиметрическим методом.</w:t>
            </w:r>
          </w:p>
          <w:p w:rsidR="005508B0" w:rsidRPr="0062456F" w:rsidRDefault="005508B0" w:rsidP="007F6238">
            <w:pPr>
              <w:pStyle w:val="a7"/>
              <w:numPr>
                <w:ilvl w:val="0"/>
                <w:numId w:val="11"/>
              </w:numPr>
              <w:spacing w:before="60" w:after="60" w:line="240" w:lineRule="auto"/>
              <w:ind w:firstLine="567"/>
              <w:rPr>
                <w:szCs w:val="24"/>
                <w:lang w:val="ru-RU"/>
              </w:rPr>
            </w:pPr>
            <w:r w:rsidRPr="0062456F">
              <w:rPr>
                <w:szCs w:val="24"/>
                <w:lang w:val="ru-RU"/>
              </w:rPr>
              <w:t xml:space="preserve">Каким будет результат определения кальция – заниженным или завышенным, если: использовать в качестве </w:t>
            </w:r>
            <w:proofErr w:type="spellStart"/>
            <w:r w:rsidRPr="0062456F">
              <w:rPr>
                <w:szCs w:val="24"/>
                <w:lang w:val="ru-RU"/>
              </w:rPr>
              <w:t>осадителя</w:t>
            </w:r>
            <w:proofErr w:type="spellEnd"/>
            <w:r w:rsidRPr="0062456F">
              <w:rPr>
                <w:szCs w:val="24"/>
                <w:lang w:val="ru-RU"/>
              </w:rPr>
              <w:t xml:space="preserve"> оксалат аммония, а полученный осадок промыть чистой водой?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08B0" w:rsidRPr="005508B0" w:rsidRDefault="005508B0" w:rsidP="007F6238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</w:p>
        </w:tc>
      </w:tr>
      <w:tr w:rsidR="005508B0" w:rsidRPr="00E80557" w:rsidTr="007F6238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tabs>
                <w:tab w:val="left" w:pos="2368"/>
              </w:tabs>
              <w:ind w:left="108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ПК-18</w:t>
            </w:r>
            <w:r w:rsidRPr="005508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готовностью использовать знание свойств химических элементов, соединений и материалов на их основе для решения задач профессиональной деятельности</w:t>
            </w:r>
          </w:p>
        </w:tc>
      </w:tr>
      <w:tr w:rsidR="005508B0" w:rsidRPr="0062456F" w:rsidTr="007F6238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принципы, мето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ды, области применения химического и физико-химического анализа;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общие закономерности протекания химических процессов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5508B0" w:rsidRPr="005508B0" w:rsidRDefault="005508B0" w:rsidP="007F6238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методы и средства получения информации о вещественном составе</w:t>
            </w:r>
          </w:p>
          <w:p w:rsidR="005508B0" w:rsidRPr="005508B0" w:rsidRDefault="005508B0" w:rsidP="007F6238">
            <w:pPr>
              <w:ind w:left="36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Качественный анализ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 Сущность метода, область применения.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Аналитические группы. Групповые реагенты и требования к ним. Классификация катионов по кислотно-основному методу.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Регулирование рН растворов. Буферные растворы. Принцип действия буферных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растворов. Привести пример.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Гравиметрический метод.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гравиметрического анализа. Область применения (примеры).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Кислотно-основное титрование.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Сущность метода, варианты метода, их применение, достоинства.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Окислительно-восстановительное титрование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Сущность метода, варианты метода, их применение, достоинства.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Определение направления реакций  окисления-восстановления. Привести примеры.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Титрование смесей окислителей (восстановителей).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Комплексонометрическое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титрование. </w:t>
            </w: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Комплеконы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Комплексон 3 (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трилон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как основной комплексообразующий реагент. Пример уравнения реакции.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Химическая связь в комплексных соединениях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Координационное число.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Дентатность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лигандов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Внутрикомплексные соединения. Привести примеры.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Диссоциация комплексных соединений. Устойчивость комплексов. Константы нестойкости и устойчивости.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Факторы, влияющие на процесс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комплексообразования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Эффективная константа устойчивости.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Практическое применение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комплексонометрического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титрования (определение ионов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кальция, магния, железа).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характеристика электрохимических методов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Природа аналитического сигнала. Классификация электрохимических методов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Потенциометрия.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метода. Прямая потенциометрия. Потенциометрическое титрование. Примеры потенциометрического анализа.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Вольтамперометрия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Сущность метода.   Практическое применение полярографии. Качественный анализ. Количественный анализ.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Амперометрическое титрование. Примеры практического применения. Преимущества амперометрического титрования перед 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прямой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вольтамперометрией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Кондуктометрия.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Сущность метода.  Кондуктометрическое титрование. Особенности и достоинства метода.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Кулонометрия</w:t>
            </w:r>
            <w:proofErr w:type="spellEnd"/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Сущность метода.  Применение законов Фарадея в анализе.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Спектроскопические методы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Общая характеристика и классификация. Электромагнитный спектр. Взаимодействие электромагнитного излучения с анализируемым веществом. Частицы, формирующие аналитический сигнал: атомные и молекулярные спектры, их происхождение. Взаимосвязь основных характеристик спектральных линий с природой и количеством вещества (качественный и количественный анализ).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Молекулярная абсорбционная спектроскопия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ее сущность. Фотометрический анализ.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Эмиссионная спектроскопия. </w:t>
            </w:r>
            <w:r w:rsidRPr="005508B0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Молекулярная люминесцентная спектроскопия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Количественный анализ люминесцентным методом. </w:t>
            </w:r>
          </w:p>
          <w:p w:rsidR="005508B0" w:rsidRPr="0062456F" w:rsidRDefault="005508B0" w:rsidP="007F6238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B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Рентгеноспектральные методы анализа.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Сущность метода.  Качественный РФА.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Количественный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РФА. </w:t>
            </w:r>
          </w:p>
        </w:tc>
      </w:tr>
      <w:tr w:rsidR="005508B0" w:rsidRPr="00E80557" w:rsidTr="007F6238">
        <w:trPr>
          <w:trHeight w:val="258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подготовить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пробу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готовить растворы с заданной концентрацией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решать типовые задачи по аналити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ческой химии;</w:t>
            </w:r>
          </w:p>
          <w:p w:rsidR="005508B0" w:rsidRPr="0062456F" w:rsidRDefault="005508B0" w:rsidP="007F62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составлять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spellEnd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выполнять расчеты по стехиометрическим соотношениям, расчеты равновесий в растворах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раз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личными справочными источ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никами информации по аналитической хи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мии</w:t>
            </w:r>
            <w:r w:rsidRPr="005508B0">
              <w:rPr>
                <w:rFonts w:ascii="Times New Roman" w:hAnsi="Times New Roman" w:cs="Times New Roman"/>
                <w:snapToGrid w:val="0"/>
                <w:sz w:val="24"/>
                <w:szCs w:val="24"/>
                <w:lang w:val="ru-RU"/>
              </w:rPr>
              <w:t>.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составлять и анализировать мето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дики анализа; опреде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лять оптимальные условия проведения анализа с использо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ванием различных методов, предпола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гать пути снижения погрешности ана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литических опера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ций;</w:t>
            </w:r>
          </w:p>
          <w:p w:rsidR="005508B0" w:rsidRPr="005508B0" w:rsidRDefault="005508B0" w:rsidP="007F6238">
            <w:pPr>
              <w:ind w:left="450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Какую навеску анализируемого вещества - соли Мора - с массовой долей (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FeSO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равной 0,9 необходимо взять для гравиметрического анализа чтобы масса весовой формы осадка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была равна </w:t>
            </w:r>
            <w:smartTag w:uri="urn:schemas-microsoft-com:office:smarttags" w:element="metricconverter">
              <w:smartTagPr>
                <w:attr w:name="ProductID" w:val="0,150 г"/>
              </w:smartTagPr>
              <w:r w:rsidRPr="005508B0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0,150 г</w:t>
              </w:r>
            </w:smartTag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?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Пользуясь справочными данными, подобрать индикатор для кислотно-основного титрования раствора кислоты, если скачок титрования находится в пределах рН 4-7,5.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Составить уравнения реакций, соответствующие первому и второму скачку  на кривой титрования раствора соды раствором соляной кислоты.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i/>
                <w:color w:val="0070C0"/>
                <w:sz w:val="24"/>
                <w:szCs w:val="24"/>
                <w:highlight w:val="yellow"/>
                <w:lang w:val="ru-RU"/>
              </w:rPr>
            </w:pPr>
          </w:p>
        </w:tc>
      </w:tr>
      <w:tr w:rsidR="005508B0" w:rsidRPr="00E80557" w:rsidTr="007F6238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62456F" w:rsidRDefault="005508B0" w:rsidP="007F62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работы с химическими реактивами и приборами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left" w:pos="27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выполнения химического и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физико-химического анализа;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сос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тавления и анализа схем и методик анализа, 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статистичес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кой обработки резуль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татов лабораторного экспери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мента.</w:t>
            </w:r>
          </w:p>
          <w:p w:rsidR="005508B0" w:rsidRPr="005508B0" w:rsidRDefault="005508B0" w:rsidP="007F623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ми самостоятельного планирования и про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веде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химических экспериментов, методами математической обработки результатов анализа</w:t>
            </w:r>
          </w:p>
          <w:p w:rsidR="005508B0" w:rsidRPr="005508B0" w:rsidRDefault="005508B0" w:rsidP="007F6238">
            <w:pPr>
              <w:ind w:left="4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Раствор вещества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FeCl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титруют раствором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KF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Составьте уравнение химической реакции и, пользуясь значениями подвижностей ионов, определите вид кривой 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кондуктометрического титрования.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Для определения 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иодид-ионов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использовали кулонометрический метод, титруя иодид-ионы перманганат-ионами, которые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электрогенерируются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анодном пространстве в сернокислой среде. Точку эквивалентности установили </w:t>
            </w:r>
            <w:proofErr w:type="spell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потенциометрически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Составьте уравнение реакции при титровании. Получены следующие данные, мг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6,45;  6,48;  6,42;  6,53;  6,50. Оцените наличие грубых погрешностей по 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критерию. Вычислите стандартное отклонение среднего результата и доверительный интервал при 95 % вероятности. Какова точность определения? Сколько значащих цифр следует указать в результате? 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концентрацию ионов </w:t>
            </w:r>
            <w:proofErr w:type="spellStart"/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MnO</w:t>
            </w:r>
            <w:proofErr w:type="spellEnd"/>
            <w:r w:rsidRPr="005508B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 xml:space="preserve">- 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растворе (г/л), если при амперометрическом титровании 10,0 мл раствором соли Мора (</w:t>
            </w:r>
            <w:r w:rsidRPr="0062456F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2+</w:t>
            </w: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с титром по железу равным 0,00279 г/мл при</w:t>
            </w:r>
            <w:proofErr w:type="gramStart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=+1,15 В получили следующие результаты:</w:t>
            </w:r>
          </w:p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tbl>
            <w:tblPr>
              <w:tblW w:w="0" w:type="auto"/>
              <w:tblInd w:w="5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88"/>
              <w:gridCol w:w="817"/>
              <w:gridCol w:w="830"/>
              <w:gridCol w:w="829"/>
              <w:gridCol w:w="817"/>
              <w:gridCol w:w="816"/>
              <w:gridCol w:w="816"/>
              <w:gridCol w:w="816"/>
              <w:gridCol w:w="817"/>
            </w:tblGrid>
            <w:tr w:rsidR="005508B0" w:rsidRPr="00E80557" w:rsidTr="007F6238">
              <w:tc>
                <w:tcPr>
                  <w:tcW w:w="2235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245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</w:t>
                  </w: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соли Мора, мл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0,5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1,0</w:t>
                  </w:r>
                </w:p>
              </w:tc>
              <w:tc>
                <w:tcPr>
                  <w:tcW w:w="853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1,5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2,0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2,5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3,0</w:t>
                  </w:r>
                </w:p>
              </w:tc>
              <w:tc>
                <w:tcPr>
                  <w:tcW w:w="853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4,0</w:t>
                  </w:r>
                </w:p>
              </w:tc>
            </w:tr>
            <w:tr w:rsidR="005508B0" w:rsidRPr="00E80557" w:rsidTr="007F6238">
              <w:tc>
                <w:tcPr>
                  <w:tcW w:w="2235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6245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Pr="006245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, мкА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9,0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10,0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15,0</w:t>
                  </w:r>
                </w:p>
              </w:tc>
              <w:tc>
                <w:tcPr>
                  <w:tcW w:w="853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18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40</w:t>
                  </w:r>
                </w:p>
              </w:tc>
              <w:tc>
                <w:tcPr>
                  <w:tcW w:w="852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60</w:t>
                  </w:r>
                </w:p>
              </w:tc>
              <w:tc>
                <w:tcPr>
                  <w:tcW w:w="853" w:type="dxa"/>
                  <w:shd w:val="clear" w:color="auto" w:fill="auto"/>
                </w:tcPr>
                <w:p w:rsidR="005508B0" w:rsidRPr="005508B0" w:rsidRDefault="005508B0" w:rsidP="007F6238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5508B0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90</w:t>
                  </w:r>
                </w:p>
              </w:tc>
            </w:tr>
          </w:tbl>
          <w:p w:rsidR="005508B0" w:rsidRPr="005508B0" w:rsidRDefault="005508B0" w:rsidP="007F623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08B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уравнение реакции.</w:t>
            </w:r>
          </w:p>
          <w:p w:rsidR="005508B0" w:rsidRPr="0062456F" w:rsidRDefault="005508B0" w:rsidP="007F6238">
            <w:pPr>
              <w:pStyle w:val="a8"/>
              <w:rPr>
                <w:b w:val="0"/>
                <w:sz w:val="24"/>
                <w:szCs w:val="24"/>
              </w:rPr>
            </w:pPr>
            <w:r w:rsidRPr="0062456F">
              <w:rPr>
                <w:b w:val="0"/>
                <w:sz w:val="24"/>
                <w:szCs w:val="24"/>
              </w:rPr>
              <w:t>Выполнив несколько параллельных измерений результатов титрования по бюретке с погрешностью ±0,01 мл, студент получил усредненный результат 15,121667 мл. Как правильно записать результат?</w:t>
            </w:r>
          </w:p>
          <w:p w:rsidR="005508B0" w:rsidRPr="0062456F" w:rsidRDefault="005508B0" w:rsidP="007F6238">
            <w:pPr>
              <w:pStyle w:val="a7"/>
              <w:spacing w:before="60" w:after="60" w:line="240" w:lineRule="auto"/>
              <w:ind w:left="927" w:firstLine="0"/>
              <w:rPr>
                <w:i/>
                <w:color w:val="0070C0"/>
                <w:szCs w:val="24"/>
                <w:highlight w:val="yellow"/>
                <w:lang w:val="ru-RU"/>
              </w:rPr>
            </w:pPr>
            <w:r w:rsidRPr="0062456F">
              <w:rPr>
                <w:szCs w:val="24"/>
                <w:lang w:val="ru-RU"/>
              </w:rPr>
              <w:t xml:space="preserve">Чем руководствуются при выборе </w:t>
            </w:r>
            <w:proofErr w:type="spellStart"/>
            <w:r w:rsidRPr="0062456F">
              <w:rPr>
                <w:szCs w:val="24"/>
                <w:lang w:val="ru-RU"/>
              </w:rPr>
              <w:t>осадителя</w:t>
            </w:r>
            <w:proofErr w:type="spellEnd"/>
            <w:r w:rsidRPr="0062456F">
              <w:rPr>
                <w:szCs w:val="24"/>
                <w:lang w:val="ru-RU"/>
              </w:rPr>
              <w:t xml:space="preserve">? Почему кальций осаждают действием оксалата аммония, а не оксалата натрия? Каким </w:t>
            </w:r>
            <w:proofErr w:type="spellStart"/>
            <w:r w:rsidRPr="0062456F">
              <w:rPr>
                <w:szCs w:val="24"/>
                <w:lang w:val="ru-RU"/>
              </w:rPr>
              <w:t>осадителем</w:t>
            </w:r>
            <w:proofErr w:type="spellEnd"/>
            <w:r w:rsidRPr="0062456F">
              <w:rPr>
                <w:szCs w:val="24"/>
                <w:lang w:val="ru-RU"/>
              </w:rPr>
              <w:t xml:space="preserve"> - </w:t>
            </w:r>
            <w:r w:rsidRPr="0062456F">
              <w:rPr>
                <w:szCs w:val="24"/>
                <w:lang w:val="ru-RU"/>
              </w:rPr>
              <w:lastRenderedPageBreak/>
              <w:t xml:space="preserve">раствором </w:t>
            </w:r>
            <w:proofErr w:type="spellStart"/>
            <w:r w:rsidRPr="0062456F">
              <w:rPr>
                <w:szCs w:val="24"/>
              </w:rPr>
              <w:t>NaOH</w:t>
            </w:r>
            <w:proofErr w:type="spellEnd"/>
            <w:r w:rsidRPr="0062456F">
              <w:rPr>
                <w:szCs w:val="24"/>
                <w:lang w:val="ru-RU"/>
              </w:rPr>
              <w:t xml:space="preserve"> или </w:t>
            </w:r>
            <w:r w:rsidRPr="0062456F">
              <w:rPr>
                <w:szCs w:val="24"/>
              </w:rPr>
              <w:t>NH</w:t>
            </w:r>
            <w:r w:rsidRPr="0062456F">
              <w:rPr>
                <w:szCs w:val="24"/>
                <w:vertAlign w:val="subscript"/>
                <w:lang w:val="ru-RU"/>
              </w:rPr>
              <w:t>4</w:t>
            </w:r>
            <w:r w:rsidRPr="0062456F">
              <w:rPr>
                <w:szCs w:val="24"/>
              </w:rPr>
              <w:t>OH</w:t>
            </w:r>
            <w:r w:rsidRPr="0062456F">
              <w:rPr>
                <w:szCs w:val="24"/>
                <w:lang w:val="ru-RU"/>
              </w:rPr>
              <w:t xml:space="preserve"> – более предпочтительно осаждать гидроксиды железа и алюминия и почему?</w:t>
            </w:r>
          </w:p>
        </w:tc>
      </w:tr>
    </w:tbl>
    <w:p w:rsidR="005508B0" w:rsidRPr="005508B0" w:rsidRDefault="005508B0" w:rsidP="005508B0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5508B0" w:rsidRPr="005508B0" w:rsidRDefault="005508B0" w:rsidP="005508B0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5508B0" w:rsidRPr="005508B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508B0" w:rsidRPr="005508B0" w:rsidRDefault="005508B0" w:rsidP="005508B0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 «Аналитическая химия и </w:t>
      </w:r>
      <w:r w:rsidRPr="005508B0">
        <w:rPr>
          <w:rFonts w:ascii="Times New Roman" w:hAnsi="Times New Roman" w:cs="Times New Roman"/>
          <w:bCs/>
          <w:sz w:val="24"/>
          <w:szCs w:val="24"/>
          <w:lang w:val="ru-RU"/>
        </w:rPr>
        <w:t>физико-химические методы анализа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 (3 семестр) и экзамена (4 семестр).</w:t>
      </w: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устной форме по вопросам из списка, доведенного до сведения студентов, вопрос может содержать небольшое практическое задание. </w:t>
      </w:r>
    </w:p>
    <w:p w:rsidR="005508B0" w:rsidRPr="005508B0" w:rsidRDefault="005508B0" w:rsidP="00A25C37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5508B0" w:rsidRPr="005508B0" w:rsidRDefault="005508B0" w:rsidP="005508B0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 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студент получает, если может показать знания на уровне воспроизведения и объяснения информации, интеллектуальные навыки решения простых задач, может дать оценку предложенной ситуации.</w:t>
      </w:r>
    </w:p>
    <w:p w:rsidR="005508B0" w:rsidRPr="005508B0" w:rsidRDefault="005508B0" w:rsidP="005508B0">
      <w:pPr>
        <w:tabs>
          <w:tab w:val="left" w:pos="851"/>
        </w:tabs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 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студент получает, если не может показать знания на уровне воспроизведения и объяснения информации, не может показать интеллектуальные навыки решения простых задач, дать оценку предложенной ситуации.</w:t>
      </w:r>
    </w:p>
    <w:p w:rsidR="005508B0" w:rsidRPr="005508B0" w:rsidRDefault="005508B0" w:rsidP="005508B0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5508B0" w:rsidRPr="005508B0" w:rsidRDefault="005508B0" w:rsidP="00A25C37">
      <w:pPr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(5 баллов)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–о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бучающийся демонстрирует высокий уровень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высокий уровень знаний не только на уровне воспроизведения и объяснения информации, но и интеллектуальные навыки решения проблем и задач:</w:t>
      </w:r>
    </w:p>
    <w:p w:rsidR="005508B0" w:rsidRPr="005508B0" w:rsidRDefault="005508B0" w:rsidP="005508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дается комплексная оценка предложенной ситуации;</w:t>
      </w:r>
    </w:p>
    <w:p w:rsidR="005508B0" w:rsidRPr="005508B0" w:rsidRDefault="005508B0" w:rsidP="005508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демонстрируются глубокие знания теоретического материала и умение их применять;</w:t>
      </w:r>
    </w:p>
    <w:p w:rsidR="005508B0" w:rsidRPr="005508B0" w:rsidRDefault="005508B0" w:rsidP="005508B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последовательное, правильное выполнение  всех практических заданий;</w:t>
      </w:r>
    </w:p>
    <w:p w:rsidR="005508B0" w:rsidRPr="005508B0" w:rsidRDefault="005508B0" w:rsidP="005508B0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умение обоснованно излагать свои мысли, делать необходимые выводы.</w:t>
      </w:r>
    </w:p>
    <w:p w:rsidR="005508B0" w:rsidRPr="005508B0" w:rsidRDefault="005508B0" w:rsidP="005508B0">
      <w:pPr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</w:t>
      </w:r>
    </w:p>
    <w:p w:rsidR="005508B0" w:rsidRPr="005508B0" w:rsidRDefault="005508B0" w:rsidP="005508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дается комплексная оценка предложенной ситуации;</w:t>
      </w:r>
    </w:p>
    <w:p w:rsidR="005508B0" w:rsidRPr="005508B0" w:rsidRDefault="005508B0" w:rsidP="005508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демонстрируются достаточные знания теоретического материала и умение их применять; но допускаются незначительные ошибки, неточности</w:t>
      </w:r>
    </w:p>
    <w:p w:rsidR="005508B0" w:rsidRPr="005508B0" w:rsidRDefault="005508B0" w:rsidP="005508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выполнение  всех практических заданий; возможны единичные ошибки, исправляемые самим студентом после замечания преподавателя;</w:t>
      </w:r>
    </w:p>
    <w:p w:rsidR="005508B0" w:rsidRPr="005508B0" w:rsidRDefault="005508B0" w:rsidP="005508B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затруднения при аналитических операциях, переносе знаний и умений на новые, нестандартные ситуации.</w:t>
      </w:r>
    </w:p>
    <w:p w:rsidR="005508B0" w:rsidRPr="00A25C37" w:rsidRDefault="005508B0" w:rsidP="005508B0">
      <w:pPr>
        <w:ind w:left="1287"/>
        <w:rPr>
          <w:rFonts w:ascii="Times New Roman" w:hAnsi="Times New Roman" w:cs="Times New Roman"/>
          <w:sz w:val="24"/>
          <w:szCs w:val="24"/>
          <w:lang w:val="ru-RU"/>
        </w:rPr>
      </w:pPr>
      <w:r w:rsidRPr="00A25C37">
        <w:rPr>
          <w:rFonts w:ascii="Times New Roman" w:hAnsi="Times New Roman" w:cs="Times New Roman"/>
          <w:sz w:val="24"/>
          <w:szCs w:val="24"/>
          <w:lang w:val="ru-RU"/>
        </w:rPr>
        <w:lastRenderedPageBreak/>
        <w:t>.</w:t>
      </w: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5508B0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</w:t>
      </w:r>
    </w:p>
    <w:p w:rsidR="005508B0" w:rsidRPr="005508B0" w:rsidRDefault="005508B0" w:rsidP="005508B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затруднения с комплексной оценкой предложенной ситуации;</w:t>
      </w:r>
    </w:p>
    <w:p w:rsidR="005508B0" w:rsidRPr="005508B0" w:rsidRDefault="005508B0" w:rsidP="005508B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неполное теоретическое обоснование, требующее наводящих вопросов преподавателя;</w:t>
      </w:r>
    </w:p>
    <w:p w:rsidR="005508B0" w:rsidRPr="005508B0" w:rsidRDefault="005508B0" w:rsidP="005508B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>выполнение заданий при подсказке преподавателя;</w:t>
      </w:r>
    </w:p>
    <w:p w:rsidR="005508B0" w:rsidRPr="0062456F" w:rsidRDefault="005508B0" w:rsidP="005508B0">
      <w:pPr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2456F">
        <w:rPr>
          <w:rFonts w:ascii="Times New Roman" w:hAnsi="Times New Roman" w:cs="Times New Roman"/>
          <w:sz w:val="24"/>
          <w:szCs w:val="24"/>
        </w:rPr>
        <w:t>затруднения</w:t>
      </w:r>
      <w:proofErr w:type="spellEnd"/>
      <w:proofErr w:type="gramEnd"/>
      <w:r w:rsidRPr="0062456F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2456F">
        <w:rPr>
          <w:rFonts w:ascii="Times New Roman" w:hAnsi="Times New Roman" w:cs="Times New Roman"/>
          <w:sz w:val="24"/>
          <w:szCs w:val="24"/>
        </w:rPr>
        <w:t>формулировке</w:t>
      </w:r>
      <w:proofErr w:type="spellEnd"/>
      <w:r w:rsidRPr="006245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456F">
        <w:rPr>
          <w:rFonts w:ascii="Times New Roman" w:hAnsi="Times New Roman" w:cs="Times New Roman"/>
          <w:sz w:val="24"/>
          <w:szCs w:val="24"/>
        </w:rPr>
        <w:t>выводов</w:t>
      </w:r>
      <w:proofErr w:type="spellEnd"/>
      <w:r w:rsidRPr="0062456F">
        <w:rPr>
          <w:rFonts w:ascii="Times New Roman" w:hAnsi="Times New Roman" w:cs="Times New Roman"/>
          <w:sz w:val="24"/>
          <w:szCs w:val="24"/>
        </w:rPr>
        <w:t>.</w:t>
      </w:r>
    </w:p>
    <w:p w:rsidR="00046C9F" w:rsidRDefault="00046C9F" w:rsidP="005508B0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–– на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«неудовлетворительно» 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(2 балла) – </w:t>
      </w:r>
      <w:proofErr w:type="gramStart"/>
      <w:r w:rsidRPr="005508B0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08B0" w:rsidRPr="005508B0" w:rsidRDefault="005508B0" w:rsidP="005508B0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5508B0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5508B0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08B0" w:rsidRPr="005508B0" w:rsidRDefault="005508B0" w:rsidP="005508B0">
      <w:pPr>
        <w:rPr>
          <w:rStyle w:val="FontStyle32"/>
          <w:i w:val="0"/>
          <w:spacing w:val="-4"/>
          <w:szCs w:val="24"/>
          <w:lang w:val="ru-RU"/>
        </w:rPr>
      </w:pPr>
    </w:p>
    <w:p w:rsidR="005508B0" w:rsidRPr="005508B0" w:rsidRDefault="005508B0" w:rsidP="005508B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 w:rsidP="005508B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508B0" w:rsidRPr="005508B0" w:rsidRDefault="005508B0">
      <w:pPr>
        <w:rPr>
          <w:lang w:val="ru-RU"/>
        </w:rPr>
      </w:pPr>
    </w:p>
    <w:sectPr w:rsidR="005508B0" w:rsidRPr="005508B0" w:rsidSect="00D21D5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F6E"/>
    <w:multiLevelType w:val="hybridMultilevel"/>
    <w:tmpl w:val="EC0872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605597"/>
    <w:multiLevelType w:val="hybridMultilevel"/>
    <w:tmpl w:val="79D43BA4"/>
    <w:lvl w:ilvl="0" w:tplc="F242941A">
      <w:start w:val="1"/>
      <w:numFmt w:val="decimal"/>
      <w:lvlText w:val="%1."/>
      <w:lvlJc w:val="left"/>
      <w:pPr>
        <w:ind w:left="166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F92376"/>
    <w:multiLevelType w:val="hybridMultilevel"/>
    <w:tmpl w:val="373EB9C4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35925"/>
    <w:multiLevelType w:val="hybridMultilevel"/>
    <w:tmpl w:val="5DAE6D08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A1002EA"/>
    <w:multiLevelType w:val="hybridMultilevel"/>
    <w:tmpl w:val="F3B28854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FB630AF"/>
    <w:multiLevelType w:val="hybridMultilevel"/>
    <w:tmpl w:val="CD78002C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B59F9"/>
    <w:multiLevelType w:val="hybridMultilevel"/>
    <w:tmpl w:val="D7E88A5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0835B59"/>
    <w:multiLevelType w:val="hybridMultilevel"/>
    <w:tmpl w:val="7A14CD02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1D57A25"/>
    <w:multiLevelType w:val="hybridMultilevel"/>
    <w:tmpl w:val="3F1A12F4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E811024"/>
    <w:multiLevelType w:val="hybridMultilevel"/>
    <w:tmpl w:val="4924513A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F420642"/>
    <w:multiLevelType w:val="hybridMultilevel"/>
    <w:tmpl w:val="6674F136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C22739D"/>
    <w:multiLevelType w:val="hybridMultilevel"/>
    <w:tmpl w:val="5ABC660A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5432AF3"/>
    <w:multiLevelType w:val="hybridMultilevel"/>
    <w:tmpl w:val="C9A4340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5E13787"/>
    <w:multiLevelType w:val="hybridMultilevel"/>
    <w:tmpl w:val="DAD6EF40"/>
    <w:lvl w:ilvl="0" w:tplc="F242941A">
      <w:start w:val="1"/>
      <w:numFmt w:val="decimal"/>
      <w:lvlText w:val="%1."/>
      <w:lvlJc w:val="left"/>
      <w:pPr>
        <w:ind w:left="94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3C65F8"/>
    <w:multiLevelType w:val="hybridMultilevel"/>
    <w:tmpl w:val="AE8E0D6A"/>
    <w:lvl w:ilvl="0" w:tplc="EA903F2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669687D"/>
    <w:multiLevelType w:val="hybridMultilevel"/>
    <w:tmpl w:val="B2B0A350"/>
    <w:lvl w:ilvl="0" w:tplc="117660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213423"/>
    <w:multiLevelType w:val="hybridMultilevel"/>
    <w:tmpl w:val="CB46B9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BCE6B4E"/>
    <w:multiLevelType w:val="hybridMultilevel"/>
    <w:tmpl w:val="D8D4F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C192A08"/>
    <w:multiLevelType w:val="hybridMultilevel"/>
    <w:tmpl w:val="431CEB0E"/>
    <w:lvl w:ilvl="0" w:tplc="F242941A">
      <w:start w:val="1"/>
      <w:numFmt w:val="decimal"/>
      <w:lvlText w:val="%1."/>
      <w:lvlJc w:val="left"/>
      <w:pPr>
        <w:ind w:left="166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C8420AE"/>
    <w:multiLevelType w:val="hybridMultilevel"/>
    <w:tmpl w:val="F8F8E592"/>
    <w:lvl w:ilvl="0" w:tplc="F242941A">
      <w:start w:val="1"/>
      <w:numFmt w:val="decimal"/>
      <w:lvlText w:val="%1."/>
      <w:lvlJc w:val="left"/>
      <w:pPr>
        <w:ind w:left="1668" w:hanging="9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E6652C2"/>
    <w:multiLevelType w:val="hybridMultilevel"/>
    <w:tmpl w:val="288A8734"/>
    <w:lvl w:ilvl="0" w:tplc="F24294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4"/>
  </w:num>
  <w:num w:numId="5">
    <w:abstractNumId w:val="8"/>
  </w:num>
  <w:num w:numId="6">
    <w:abstractNumId w:val="10"/>
  </w:num>
  <w:num w:numId="7">
    <w:abstractNumId w:val="17"/>
  </w:num>
  <w:num w:numId="8">
    <w:abstractNumId w:val="6"/>
  </w:num>
  <w:num w:numId="9">
    <w:abstractNumId w:val="13"/>
  </w:num>
  <w:num w:numId="10">
    <w:abstractNumId w:val="16"/>
  </w:num>
  <w:num w:numId="11">
    <w:abstractNumId w:val="20"/>
  </w:num>
  <w:num w:numId="12">
    <w:abstractNumId w:val="18"/>
  </w:num>
  <w:num w:numId="13">
    <w:abstractNumId w:val="0"/>
  </w:num>
  <w:num w:numId="14">
    <w:abstractNumId w:val="9"/>
  </w:num>
  <w:num w:numId="15">
    <w:abstractNumId w:val="15"/>
  </w:num>
  <w:num w:numId="16">
    <w:abstractNumId w:val="11"/>
  </w:num>
  <w:num w:numId="17">
    <w:abstractNumId w:val="2"/>
  </w:num>
  <w:num w:numId="18">
    <w:abstractNumId w:val="3"/>
  </w:num>
  <w:num w:numId="19">
    <w:abstractNumId w:val="7"/>
  </w:num>
  <w:num w:numId="20">
    <w:abstractNumId w:val="5"/>
  </w:num>
  <w:num w:numId="21">
    <w:abstractNumId w:val="22"/>
  </w:num>
  <w:num w:numId="22">
    <w:abstractNumId w:val="21"/>
  </w:num>
  <w:num w:numId="23">
    <w:abstractNumId w:val="2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2BA3"/>
    <w:rsid w:val="00046C9F"/>
    <w:rsid w:val="00113081"/>
    <w:rsid w:val="001F0BC7"/>
    <w:rsid w:val="00272EE5"/>
    <w:rsid w:val="0044433F"/>
    <w:rsid w:val="00543BC6"/>
    <w:rsid w:val="005508B0"/>
    <w:rsid w:val="00594943"/>
    <w:rsid w:val="0079155F"/>
    <w:rsid w:val="00806C34"/>
    <w:rsid w:val="0082295D"/>
    <w:rsid w:val="0098264A"/>
    <w:rsid w:val="00A25C37"/>
    <w:rsid w:val="00D21D53"/>
    <w:rsid w:val="00D31453"/>
    <w:rsid w:val="00D33B0A"/>
    <w:rsid w:val="00E209E2"/>
    <w:rsid w:val="00E80557"/>
    <w:rsid w:val="00F078CB"/>
    <w:rsid w:val="00FC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D53"/>
  </w:style>
  <w:style w:type="paragraph" w:styleId="1">
    <w:name w:val="heading 1"/>
    <w:basedOn w:val="a"/>
    <w:next w:val="a"/>
    <w:link w:val="10"/>
    <w:qFormat/>
    <w:rsid w:val="005508B0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B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508B0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5508B0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508B0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Body Text Indent"/>
    <w:basedOn w:val="a"/>
    <w:link w:val="a6"/>
    <w:rsid w:val="005508B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5508B0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5508B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5508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8">
    <w:name w:val="caption"/>
    <w:basedOn w:val="a"/>
    <w:next w:val="a"/>
    <w:unhideWhenUsed/>
    <w:qFormat/>
    <w:rsid w:val="005508B0"/>
    <w:pPr>
      <w:spacing w:before="60" w:after="60" w:line="240" w:lineRule="auto"/>
      <w:ind w:firstLine="562"/>
      <w:jc w:val="both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9">
    <w:name w:val="Document Map"/>
    <w:basedOn w:val="a"/>
    <w:link w:val="aa"/>
    <w:uiPriority w:val="99"/>
    <w:semiHidden/>
    <w:unhideWhenUsed/>
    <w:rsid w:val="00550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5508B0"/>
    <w:rPr>
      <w:rFonts w:ascii="Tahoma" w:hAnsi="Tahoma" w:cs="Tahoma"/>
      <w:sz w:val="16"/>
      <w:szCs w:val="16"/>
    </w:rPr>
  </w:style>
  <w:style w:type="character" w:customStyle="1" w:styleId="FontStyle31">
    <w:name w:val="Font Style31"/>
    <w:rsid w:val="005508B0"/>
    <w:rPr>
      <w:rFonts w:ascii="Georgia" w:hAnsi="Georgia" w:cs="Georgia"/>
      <w:sz w:val="12"/>
      <w:szCs w:val="12"/>
    </w:rPr>
  </w:style>
  <w:style w:type="character" w:styleId="ab">
    <w:name w:val="Hyperlink"/>
    <w:basedOn w:val="a0"/>
    <w:uiPriority w:val="99"/>
    <w:unhideWhenUsed/>
    <w:rsid w:val="00F078CB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078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magtu.informsystema.ru/uploader/fileUpload?name=3227.pdf&amp;show=dcatalogues/1/1136894/3227.pdf&amp;view=true" TargetMode="External"/><Relationship Id="rId18" Type="http://schemas.openxmlformats.org/officeDocument/2006/relationships/hyperlink" Target="https://magtu.informsystema.ru/uploader/fileUpload?name=29.pdf&amp;show=dcatalogues/1/1123854/29.pdf&amp;view=true" TargetMode="External"/><Relationship Id="rId26" Type="http://schemas.openxmlformats.org/officeDocument/2006/relationships/image" Target="media/image5.wmf"/><Relationship Id="rId3" Type="http://schemas.microsoft.com/office/2007/relationships/stylesWithEffects" Target="stylesWithEffect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magtu.informsystema.ru/uploader/fileUpload?name=2849.pdf&amp;show=dcatalogues/1/1133271/2849.pdf&amp;view=true" TargetMode="External"/><Relationship Id="rId17" Type="http://schemas.openxmlformats.org/officeDocument/2006/relationships/hyperlink" Target="https://magtu.informsystema.ru/uploader/fileUpload?name=2709.pdf&amp;show=dcatalogues/1/1131778/2709.pdf&amp;view=true" TargetMode="External"/><Relationship Id="rId25" Type="http://schemas.openxmlformats.org/officeDocument/2006/relationships/oleObject" Target="embeddings/oleObject1.bin"/><Relationship Id="rId33" Type="http://schemas.openxmlformats.org/officeDocument/2006/relationships/oleObject" Target="embeddings/oleObject5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new.znanium.com/catalog/product/976652" TargetMode="External"/><Relationship Id="rId20" Type="http://schemas.openxmlformats.org/officeDocument/2006/relationships/hyperlink" Target="https://magtu.informsystema.ru/uploader/fileUpload?name=3307.pdf&amp;show=dcatalogues/1/1137744/3307.pdf&amp;view=true" TargetMode="External"/><Relationship Id="rId29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3472.pdf&amp;show=dcatalogues/1/1514287/3472.pdf&amp;view=true" TargetMode="External"/><Relationship Id="rId24" Type="http://schemas.openxmlformats.org/officeDocument/2006/relationships/image" Target="media/image4.wmf"/><Relationship Id="rId32" Type="http://schemas.openxmlformats.org/officeDocument/2006/relationships/image" Target="media/image8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29.pdf&amp;show=dcatalogues/1/1123854/29.pdf&amp;view=true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image" Target="media/image6.wmf"/><Relationship Id="rId36" Type="http://schemas.openxmlformats.org/officeDocument/2006/relationships/oleObject" Target="embeddings/oleObject7.bin"/><Relationship Id="rId10" Type="http://schemas.openxmlformats.org/officeDocument/2006/relationships/hyperlink" Target="https://urait.ru/viewer/analiticheskaya-himiya-i-fiziko-himicheskie-metody-analiza-449690" TargetMode="External"/><Relationship Id="rId19" Type="http://schemas.openxmlformats.org/officeDocument/2006/relationships/hyperlink" Target="https://magtu.informsystema.ru/uploader/fileUpload?name=1232.pdf&amp;show=dcatalogues/1/1122446/1232.pdf&amp;view=true" TargetMode="External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yperlink" Target="https://new.znanium.com/document?id=320794" TargetMode="External"/><Relationship Id="rId14" Type="http://schemas.openxmlformats.org/officeDocument/2006/relationships/hyperlink" Target="https://magtu.informsystema.ru/uploader/fileUpload?name=27.pdf&amp;show=dcatalogues/1/1130050/27.pdf&amp;view=true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oleObject" Target="embeddings/oleObject2.bin"/><Relationship Id="rId30" Type="http://schemas.openxmlformats.org/officeDocument/2006/relationships/image" Target="media/image7.wmf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9649</Words>
  <Characters>55000</Characters>
  <Application>Microsoft Office Word</Application>
  <DocSecurity>0</DocSecurity>
  <Lines>458</Lines>
  <Paragraphs>129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2019-2020_b18_03_01-зМХб-19-2_64_plx_Аналитическая химия и физико-химические методы анализа</vt:lpstr>
      <vt:lpstr>Лист1</vt:lpstr>
    </vt:vector>
  </TitlesOfParts>
  <Company>SPecialiST RePack</Company>
  <LinksUpToDate>false</LinksUpToDate>
  <CharactersWithSpaces>64520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2019-2020_b18_03_01-зМХб-19-2_64_plx_Аналитическая химия и физико-химические методы анализа</dc:title>
  <dc:creator>FastReport.NET</dc:creator>
  <cp:lastModifiedBy>Ольга</cp:lastModifiedBy>
  <cp:revision>2</cp:revision>
  <dcterms:created xsi:type="dcterms:W3CDTF">2020-11-23T19:03:00Z</dcterms:created>
  <dcterms:modified xsi:type="dcterms:W3CDTF">2020-11-23T19:03:00Z</dcterms:modified>
</cp:coreProperties>
</file>