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32" w:rsidRDefault="000B2532">
      <w:pPr>
        <w:rPr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941060" cy="893126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93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4A7" w:rsidRDefault="002A50E2">
      <w:pPr>
        <w:rPr>
          <w:sz w:val="0"/>
          <w:szCs w:val="0"/>
        </w:rPr>
      </w:pPr>
      <w:r>
        <w:br w:type="page"/>
      </w:r>
    </w:p>
    <w:p w:rsidR="000B2532" w:rsidRDefault="000B2532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357117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57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4A7" w:rsidRPr="002A50E2" w:rsidRDefault="002A50E2">
      <w:pPr>
        <w:rPr>
          <w:sz w:val="0"/>
          <w:szCs w:val="0"/>
          <w:lang w:val="ru-RU"/>
        </w:rPr>
      </w:pPr>
      <w:r w:rsidRPr="002A50E2">
        <w:rPr>
          <w:lang w:val="ru-RU"/>
        </w:rPr>
        <w:br w:type="page"/>
      </w:r>
    </w:p>
    <w:p w:rsidR="005B7B14" w:rsidRDefault="005B7B14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424022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24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4A7" w:rsidRPr="002A50E2" w:rsidRDefault="002A50E2">
      <w:pPr>
        <w:rPr>
          <w:sz w:val="0"/>
          <w:szCs w:val="0"/>
          <w:lang w:val="ru-RU"/>
        </w:rPr>
      </w:pPr>
      <w:r w:rsidRPr="002A50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E34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FE34A7" w:rsidRPr="0003132C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понятийного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массообменных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аб-сорбции,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перегонки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(включая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ректификацию),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экстракции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сушки;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18.03.01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технология.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lang w:val="ru-RU"/>
              </w:rPr>
              <w:t xml:space="preserve"> </w:t>
            </w:r>
          </w:p>
        </w:tc>
      </w:tr>
      <w:tr w:rsidR="00FE34A7" w:rsidRPr="0003132C">
        <w:trPr>
          <w:trHeight w:hRule="exact" w:val="138"/>
        </w:trPr>
        <w:tc>
          <w:tcPr>
            <w:tcW w:w="1985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</w:tr>
      <w:tr w:rsidR="00FE34A7" w:rsidRPr="0003132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A50E2">
              <w:rPr>
                <w:lang w:val="ru-RU"/>
              </w:rPr>
              <w:t xml:space="preserve"> </w:t>
            </w:r>
          </w:p>
        </w:tc>
      </w:tr>
      <w:tr w:rsidR="00FE34A7" w:rsidRPr="0003132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Массообменные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A50E2">
              <w:rPr>
                <w:lang w:val="ru-RU"/>
              </w:rPr>
              <w:t xml:space="preserve"> </w:t>
            </w:r>
          </w:p>
        </w:tc>
      </w:tr>
      <w:tr w:rsidR="00FE34A7" w:rsidRPr="000313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A50E2">
              <w:rPr>
                <w:lang w:val="ru-RU"/>
              </w:rPr>
              <w:t xml:space="preserve"> </w:t>
            </w:r>
          </w:p>
        </w:tc>
      </w:tr>
      <w:tr w:rsidR="00FE34A7" w:rsidRPr="000313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тугоплавких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силикатных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A50E2">
              <w:rPr>
                <w:lang w:val="ru-RU"/>
              </w:rPr>
              <w:t xml:space="preserve"> </w:t>
            </w:r>
          </w:p>
        </w:tc>
      </w:tr>
      <w:tr w:rsidR="00FE34A7" w:rsidRPr="000313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2A50E2">
              <w:rPr>
                <w:lang w:val="ru-RU"/>
              </w:rPr>
              <w:t xml:space="preserve"> </w:t>
            </w:r>
          </w:p>
        </w:tc>
      </w:tr>
      <w:tr w:rsidR="00FE34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</w:p>
        </w:tc>
      </w:tr>
      <w:tr w:rsidR="00FE34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FE34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термодинамика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  <w:r>
              <w:t xml:space="preserve"> </w:t>
            </w:r>
          </w:p>
        </w:tc>
      </w:tr>
      <w:tr w:rsidR="00FE34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огнеупоров</w:t>
            </w:r>
            <w:r>
              <w:t xml:space="preserve"> </w:t>
            </w:r>
          </w:p>
        </w:tc>
      </w:tr>
      <w:tr w:rsidR="00FE34A7" w:rsidRPr="000313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тугоплавких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силикатных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A50E2">
              <w:rPr>
                <w:lang w:val="ru-RU"/>
              </w:rPr>
              <w:t xml:space="preserve"> </w:t>
            </w:r>
          </w:p>
        </w:tc>
      </w:tr>
      <w:tr w:rsidR="00FE34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Коллоидная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FE34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FE34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FE34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FE34A7" w:rsidRPr="000313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2A50E2">
              <w:rPr>
                <w:lang w:val="ru-RU"/>
              </w:rPr>
              <w:t xml:space="preserve"> </w:t>
            </w:r>
          </w:p>
        </w:tc>
      </w:tr>
      <w:tr w:rsidR="00FE34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FE34A7" w:rsidRPr="000313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A50E2">
              <w:rPr>
                <w:lang w:val="ru-RU"/>
              </w:rPr>
              <w:t xml:space="preserve"> </w:t>
            </w:r>
          </w:p>
        </w:tc>
      </w:tr>
      <w:tr w:rsidR="00FE34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FE34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химико-технологических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</w:p>
        </w:tc>
      </w:tr>
      <w:tr w:rsidR="00FE34A7" w:rsidRPr="000313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A50E2">
              <w:rPr>
                <w:lang w:val="ru-RU"/>
              </w:rPr>
              <w:t xml:space="preserve"> </w:t>
            </w:r>
          </w:p>
        </w:tc>
      </w:tr>
      <w:tr w:rsidR="00FE34A7" w:rsidRPr="000313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A50E2">
              <w:rPr>
                <w:lang w:val="ru-RU"/>
              </w:rPr>
              <w:t xml:space="preserve"> </w:t>
            </w:r>
          </w:p>
        </w:tc>
      </w:tr>
      <w:tr w:rsidR="00FE34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реакторы</w:t>
            </w:r>
            <w:r>
              <w:t xml:space="preserve"> </w:t>
            </w:r>
          </w:p>
        </w:tc>
      </w:tr>
      <w:tr w:rsidR="00FE34A7">
        <w:trPr>
          <w:trHeight w:hRule="exact" w:val="138"/>
        </w:trPr>
        <w:tc>
          <w:tcPr>
            <w:tcW w:w="1985" w:type="dxa"/>
          </w:tcPr>
          <w:p w:rsidR="00FE34A7" w:rsidRDefault="00FE34A7"/>
        </w:tc>
        <w:tc>
          <w:tcPr>
            <w:tcW w:w="7372" w:type="dxa"/>
          </w:tcPr>
          <w:p w:rsidR="00FE34A7" w:rsidRDefault="00FE34A7"/>
        </w:tc>
      </w:tr>
      <w:tr w:rsidR="00FE34A7" w:rsidRPr="000313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A50E2">
              <w:rPr>
                <w:lang w:val="ru-RU"/>
              </w:rPr>
              <w:t xml:space="preserve"> </w:t>
            </w:r>
          </w:p>
        </w:tc>
      </w:tr>
      <w:tr w:rsidR="00FE34A7" w:rsidRPr="000313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«Массообменные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A50E2">
              <w:rPr>
                <w:lang w:val="ru-RU"/>
              </w:rPr>
              <w:t xml:space="preserve"> </w:t>
            </w:r>
          </w:p>
        </w:tc>
      </w:tr>
      <w:tr w:rsidR="00FE34A7" w:rsidRPr="0003132C">
        <w:trPr>
          <w:trHeight w:hRule="exact" w:val="277"/>
        </w:trPr>
        <w:tc>
          <w:tcPr>
            <w:tcW w:w="1985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</w:tr>
      <w:tr w:rsidR="00FE34A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FE34A7" w:rsidRDefault="002A50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FE34A7" w:rsidRDefault="002A50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FE34A7" w:rsidRPr="0003132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принимать конкретные технические решения при разработке технологических процессов, выбирать технические средства и технологии с учетом экологических последствий их применения</w:t>
            </w:r>
          </w:p>
        </w:tc>
      </w:tr>
      <w:tr w:rsidR="00FE34A7" w:rsidRPr="0003132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процессы массообмена, технические средства и их работу;</w:t>
            </w:r>
          </w:p>
          <w:p w:rsidR="00FE34A7" w:rsidRPr="002A50E2" w:rsidRDefault="002A50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расчетов для принятия конкретных технических решений при разработке технологических процессов и выборе технических средств</w:t>
            </w:r>
          </w:p>
        </w:tc>
      </w:tr>
    </w:tbl>
    <w:p w:rsidR="00FE34A7" w:rsidRPr="002A50E2" w:rsidRDefault="002A50E2">
      <w:pPr>
        <w:rPr>
          <w:sz w:val="0"/>
          <w:szCs w:val="0"/>
          <w:lang w:val="ru-RU"/>
        </w:rPr>
      </w:pPr>
      <w:r w:rsidRPr="002A50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E34A7" w:rsidRPr="0003132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рассчитывать основные параметры процессов массообмена и технических средств и анализировать результаты этих расчётов;</w:t>
            </w:r>
          </w:p>
          <w:p w:rsidR="00FE34A7" w:rsidRPr="002A50E2" w:rsidRDefault="002A50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конкретные технические решения при разработке технологических процессов, выбирать технические средства и технологии с учётом экологических последствий их применения</w:t>
            </w:r>
          </w:p>
        </w:tc>
      </w:tr>
      <w:tr w:rsidR="00FE34A7" w:rsidRPr="0003132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расчета основных параметров процессов массообмена и технических средств;</w:t>
            </w:r>
          </w:p>
          <w:p w:rsidR="00FE34A7" w:rsidRPr="002A50E2" w:rsidRDefault="002A50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 принятии конкретных технических решений при разработке технологических процессов массообмена и выборе технических средств и технологии с учётом экологических последствий их применения</w:t>
            </w:r>
          </w:p>
        </w:tc>
      </w:tr>
      <w:tr w:rsidR="00FE34A7" w:rsidRPr="0003132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анализировать техническую документацию, подбирать оборудование, готовить заявки на приобретение и ремонт оборудования</w:t>
            </w:r>
          </w:p>
        </w:tc>
      </w:tr>
      <w:tr w:rsidR="00FE34A7" w:rsidRPr="0003132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оборудование для массообменных процессов;</w:t>
            </w:r>
          </w:p>
          <w:p w:rsidR="00FE34A7" w:rsidRPr="002A50E2" w:rsidRDefault="002A50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подходы к подбору оборудования для массообменных систем, анализу технической документации, подготовке заявок на приобретение и ремонт оборудования</w:t>
            </w:r>
          </w:p>
        </w:tc>
      </w:tr>
      <w:tr w:rsidR="00FE34A7" w:rsidRPr="0003132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техническую документацию на основное оборудование для массообменных процессов;</w:t>
            </w:r>
          </w:p>
          <w:p w:rsidR="00FE34A7" w:rsidRPr="002A50E2" w:rsidRDefault="002A50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подбирать оборудование для массообменных систем, готовить заявки на приобретение и ремонт оборудования</w:t>
            </w:r>
          </w:p>
        </w:tc>
      </w:tr>
      <w:tr w:rsidR="00FE34A7" w:rsidRPr="0003132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подбора основного оборудования для массообменных систем и анализа технической документации на него.</w:t>
            </w:r>
          </w:p>
        </w:tc>
      </w:tr>
    </w:tbl>
    <w:p w:rsidR="00FE34A7" w:rsidRPr="002A50E2" w:rsidRDefault="002A50E2">
      <w:pPr>
        <w:rPr>
          <w:sz w:val="0"/>
          <w:szCs w:val="0"/>
          <w:lang w:val="ru-RU"/>
        </w:rPr>
      </w:pPr>
      <w:r w:rsidRPr="002A50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497"/>
        <w:gridCol w:w="396"/>
        <w:gridCol w:w="533"/>
        <w:gridCol w:w="638"/>
        <w:gridCol w:w="676"/>
        <w:gridCol w:w="555"/>
        <w:gridCol w:w="1535"/>
        <w:gridCol w:w="1607"/>
        <w:gridCol w:w="1242"/>
      </w:tblGrid>
      <w:tr w:rsidR="00FE34A7" w:rsidRPr="0003132C">
        <w:trPr>
          <w:trHeight w:hRule="exact" w:val="285"/>
        </w:trPr>
        <w:tc>
          <w:tcPr>
            <w:tcW w:w="710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A50E2">
              <w:rPr>
                <w:lang w:val="ru-RU"/>
              </w:rPr>
              <w:t xml:space="preserve"> </w:t>
            </w:r>
          </w:p>
        </w:tc>
      </w:tr>
      <w:tr w:rsidR="00FE34A7" w:rsidRPr="0003132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22,8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4,8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216,6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2A50E2">
              <w:rPr>
                <w:lang w:val="ru-RU"/>
              </w:rPr>
              <w:t xml:space="preserve"> </w:t>
            </w:r>
          </w:p>
        </w:tc>
      </w:tr>
      <w:tr w:rsidR="00FE34A7" w:rsidRPr="0003132C">
        <w:trPr>
          <w:trHeight w:hRule="exact" w:val="138"/>
        </w:trPr>
        <w:tc>
          <w:tcPr>
            <w:tcW w:w="710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</w:tr>
      <w:tr w:rsidR="00FE34A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Pr="002A50E2" w:rsidRDefault="002A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A50E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Pr="002A50E2" w:rsidRDefault="002A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A50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FE34A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E34A7" w:rsidRDefault="00FE34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E34A7" w:rsidRDefault="00FE34A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</w:tr>
      <w:tr w:rsidR="00FE34A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</w:tr>
      <w:tr w:rsidR="00FE34A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Pr="002A50E2" w:rsidRDefault="002A50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Абсорбция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жидкостями.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абсорбционных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аппаратов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тарельчатого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насадочного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</w:t>
            </w:r>
            <w:r w:rsidRPr="002A50E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Pr="002A50E2" w:rsidRDefault="002A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FE34A7" w:rsidRPr="002A50E2" w:rsidRDefault="002A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оформление 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Pr="002A50E2" w:rsidRDefault="002A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A50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FE34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</w:tr>
      <w:tr w:rsidR="00FE34A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</w:tr>
      <w:tr w:rsidR="00FE34A7" w:rsidTr="009F6C2C">
        <w:trPr>
          <w:trHeight w:hRule="exact" w:val="200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Pr="002A50E2" w:rsidRDefault="002A50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Перегонка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жидкостей.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Ректификация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бинарных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смесей.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перегонных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ректификационных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колонн</w:t>
            </w:r>
            <w:r w:rsidRPr="002A50E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Pr="002A50E2" w:rsidRDefault="002A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FE34A7" w:rsidRPr="002A50E2" w:rsidRDefault="002A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оформление 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Pr="002A50E2" w:rsidRDefault="002A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A50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FE34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</w:tr>
      <w:tr w:rsidR="00FE34A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</w:tr>
      <w:tr w:rsidR="00FE34A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Pr="009F6C2C" w:rsidRDefault="002A50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Экстракция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жидкость-жидкость.</w:t>
            </w:r>
            <w:r w:rsidRPr="002A50E2">
              <w:rPr>
                <w:lang w:val="ru-RU"/>
              </w:rPr>
              <w:t xml:space="preserve"> </w:t>
            </w:r>
            <w:r w:rsidRPr="009F6C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Экстракторы</w:t>
            </w:r>
            <w:r w:rsidRPr="009F6C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Pr="002A50E2" w:rsidRDefault="002A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FE34A7" w:rsidRPr="002A50E2" w:rsidRDefault="002A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оформление контрольной работы;</w:t>
            </w:r>
          </w:p>
          <w:p w:rsidR="00FE34A7" w:rsidRPr="002A50E2" w:rsidRDefault="002A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оформление и подготовка к защите Лабораторной работы №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Pr="002A50E2" w:rsidRDefault="002A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2A50E2">
              <w:rPr>
                <w:lang w:val="ru-RU"/>
              </w:rPr>
              <w:t xml:space="preserve"> </w:t>
            </w:r>
          </w:p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FE34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</w:tr>
      <w:tr w:rsidR="00FE34A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</w:tr>
      <w:tr w:rsidR="00FE34A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Pr="002A50E2" w:rsidRDefault="002A50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Сушка,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сушки</w:t>
            </w:r>
            <w:r w:rsidRPr="002A50E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Pr="002A50E2" w:rsidRDefault="002A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литературным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2A50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FE34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</w:tr>
      <w:tr w:rsidR="00FE34A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</w:tr>
      <w:tr w:rsidR="00FE34A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Pr="002A50E2" w:rsidRDefault="002A50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Мембранные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2A50E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Pr="002A50E2" w:rsidRDefault="002A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литературным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2A50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FE34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</w:tr>
      <w:tr w:rsidR="00FE34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</w:tr>
      <w:tr w:rsidR="00FE34A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</w:tr>
      <w:tr w:rsidR="00FE34A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Pr="002A50E2" w:rsidRDefault="002A50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абсорбции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жидкостях</w:t>
            </w:r>
            <w:r w:rsidRPr="002A50E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Pr="002A50E2" w:rsidRDefault="002A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FE34A7" w:rsidRPr="002A50E2" w:rsidRDefault="002A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КП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Pr="002A50E2" w:rsidRDefault="002A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</w:t>
            </w:r>
            <w:r w:rsidRPr="002A50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FE34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</w:tr>
      <w:tr w:rsidR="00FE34A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</w:tr>
      <w:tr w:rsidR="00FE34A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Pr="002A50E2" w:rsidRDefault="002A50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ректификации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бинарных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смесей</w:t>
            </w:r>
            <w:r w:rsidRPr="002A50E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Pr="002A50E2" w:rsidRDefault="002A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FE34A7" w:rsidRPr="002A50E2" w:rsidRDefault="002A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-выполнение КП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Pr="002A50E2" w:rsidRDefault="002A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литературным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</w:t>
            </w:r>
            <w:r w:rsidRPr="002A50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FE34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</w:tr>
      <w:tr w:rsidR="00FE34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кп,зачёт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</w:tr>
      <w:tr w:rsidR="00FE34A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216,6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FE34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 курсовой проект, 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ПК-4,ПК-9</w:t>
            </w:r>
          </w:p>
        </w:tc>
      </w:tr>
    </w:tbl>
    <w:p w:rsidR="00FE34A7" w:rsidRDefault="002A50E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E34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FE34A7">
        <w:trPr>
          <w:trHeight w:hRule="exact" w:val="138"/>
        </w:trPr>
        <w:tc>
          <w:tcPr>
            <w:tcW w:w="9357" w:type="dxa"/>
          </w:tcPr>
          <w:p w:rsidR="00FE34A7" w:rsidRDefault="00FE34A7"/>
        </w:tc>
      </w:tr>
      <w:tr w:rsidR="00FE34A7" w:rsidRPr="0003132C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работах)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A50E2">
              <w:rPr>
                <w:lang w:val="ru-RU"/>
              </w:rPr>
              <w:t xml:space="preserve"> </w:t>
            </w:r>
            <w:r w:rsidR="004D4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ставленных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2A50E2">
              <w:rPr>
                <w:lang w:val="ru-RU"/>
              </w:rPr>
              <w:t xml:space="preserve"> </w:t>
            </w:r>
          </w:p>
        </w:tc>
      </w:tr>
    </w:tbl>
    <w:p w:rsidR="00FE34A7" w:rsidRPr="002A50E2" w:rsidRDefault="002A50E2">
      <w:pPr>
        <w:rPr>
          <w:sz w:val="0"/>
          <w:szCs w:val="0"/>
          <w:lang w:val="ru-RU"/>
        </w:rPr>
      </w:pPr>
      <w:r w:rsidRPr="002A50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E34A7" w:rsidRPr="000313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lang w:val="ru-RU"/>
              </w:rPr>
              <w:lastRenderedPageBreak/>
              <w:t xml:space="preserve"> </w:t>
            </w:r>
          </w:p>
        </w:tc>
      </w:tr>
      <w:tr w:rsidR="00FE34A7" w:rsidRPr="0003132C">
        <w:trPr>
          <w:trHeight w:hRule="exact" w:val="277"/>
        </w:trPr>
        <w:tc>
          <w:tcPr>
            <w:tcW w:w="9357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</w:tr>
      <w:tr w:rsidR="00FE34A7" w:rsidRPr="000313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2A50E2">
              <w:rPr>
                <w:lang w:val="ru-RU"/>
              </w:rPr>
              <w:t xml:space="preserve"> </w:t>
            </w:r>
          </w:p>
        </w:tc>
      </w:tr>
      <w:tr w:rsidR="00FE34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E34A7">
        <w:trPr>
          <w:trHeight w:hRule="exact" w:val="138"/>
        </w:trPr>
        <w:tc>
          <w:tcPr>
            <w:tcW w:w="9357" w:type="dxa"/>
          </w:tcPr>
          <w:p w:rsidR="00FE34A7" w:rsidRDefault="00FE34A7"/>
        </w:tc>
      </w:tr>
      <w:tr w:rsidR="00FE34A7" w:rsidRPr="000313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A50E2">
              <w:rPr>
                <w:lang w:val="ru-RU"/>
              </w:rPr>
              <w:t xml:space="preserve"> </w:t>
            </w:r>
          </w:p>
        </w:tc>
      </w:tr>
      <w:tr w:rsidR="00FE34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E34A7">
        <w:trPr>
          <w:trHeight w:hRule="exact" w:val="138"/>
        </w:trPr>
        <w:tc>
          <w:tcPr>
            <w:tcW w:w="9357" w:type="dxa"/>
          </w:tcPr>
          <w:p w:rsidR="00FE34A7" w:rsidRDefault="00FE34A7"/>
        </w:tc>
      </w:tr>
      <w:tr w:rsidR="00FE34A7" w:rsidRPr="0003132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A50E2">
              <w:rPr>
                <w:lang w:val="ru-RU"/>
              </w:rPr>
              <w:t xml:space="preserve"> </w:t>
            </w:r>
          </w:p>
        </w:tc>
      </w:tr>
      <w:tr w:rsidR="00FE34A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E34A7" w:rsidRPr="0003132C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2C" w:rsidRDefault="002A50E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тепломассообмена: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Архипов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Томск: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Томского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политех.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университета,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03132C" w:rsidRPr="002A50E2">
              <w:rPr>
                <w:lang w:val="ru-RU"/>
              </w:rPr>
              <w:t xml:space="preserve"> </w:t>
            </w:r>
            <w:r w:rsidR="00031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978-5-4387-0539-0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3132C" w:rsidRPr="002A50E2">
              <w:rPr>
                <w:lang w:val="ru-RU"/>
              </w:rPr>
              <w:t xml:space="preserve"> </w:t>
            </w:r>
            <w:r w:rsidR="00031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3132C" w:rsidRPr="002A50E2">
              <w:rPr>
                <w:lang w:val="ru-RU"/>
              </w:rPr>
              <w:t xml:space="preserve"> </w:t>
            </w:r>
            <w:hyperlink r:id="rId8" w:history="1">
              <w:r w:rsidR="0003132C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3132C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3132C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03132C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3132C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03132C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3132C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3132C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132C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3132C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3132C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03132C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/673007</w:t>
              </w:r>
            </w:hyperlink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среды: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К.Р.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Таранцева,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К.В.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Таранцев.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412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(п)</w:t>
            </w:r>
            <w:r w:rsidRPr="002A50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978-5-16-009258-4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50E2">
              <w:rPr>
                <w:lang w:val="ru-RU"/>
              </w:rPr>
              <w:t xml:space="preserve"> </w:t>
            </w:r>
            <w:hyperlink r:id="rId9" w:history="1"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/429195</w:t>
              </w:r>
            </w:hyperlink>
            <w:r w:rsidR="009C4110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lang w:val="ru-RU"/>
              </w:rPr>
              <w:t xml:space="preserve"> </w:t>
            </w:r>
          </w:p>
        </w:tc>
      </w:tr>
      <w:tr w:rsidR="00FE34A7" w:rsidRPr="0003132C">
        <w:trPr>
          <w:trHeight w:hRule="exact" w:val="138"/>
        </w:trPr>
        <w:tc>
          <w:tcPr>
            <w:tcW w:w="9357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</w:tr>
      <w:tr w:rsidR="00FE34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E34A7" w:rsidRPr="0003132C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2C" w:rsidRPr="009C4110" w:rsidRDefault="002A50E2" w:rsidP="000313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химического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Поникаров,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Поникаров.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Альфа-М,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382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ил.;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031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="0003132C" w:rsidRPr="002A50E2">
              <w:rPr>
                <w:lang w:val="ru-RU"/>
              </w:rPr>
              <w:t xml:space="preserve"> </w:t>
            </w:r>
            <w:r w:rsidR="0003132C" w:rsidRPr="009C4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(переплет)</w:t>
            </w:r>
            <w:r w:rsidR="0003132C" w:rsidRPr="009C4110">
              <w:rPr>
                <w:lang w:val="ru-RU"/>
              </w:rPr>
              <w:t xml:space="preserve"> </w:t>
            </w:r>
          </w:p>
          <w:p w:rsidR="00FE34A7" w:rsidRPr="002A50E2" w:rsidRDefault="0003132C" w:rsidP="000313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978-5-98281-174-5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50E2">
              <w:rPr>
                <w:lang w:val="ru-RU"/>
              </w:rPr>
              <w:t xml:space="preserve"> </w:t>
            </w:r>
            <w:hyperlink r:id="rId10" w:history="1">
              <w:r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=2776</w:t>
              </w:r>
            </w:hyperlink>
            <w:r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нестационарные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массопереноса: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Гершанов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В.Ю.,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Гармашов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Ростов-на-Дону: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ЮФУ,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A50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978-5-9275-1232-4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50E2">
              <w:rPr>
                <w:lang w:val="ru-RU"/>
              </w:rPr>
              <w:t xml:space="preserve"> </w:t>
            </w:r>
            <w:hyperlink r:id="rId11" w:history="1"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/552325</w:t>
              </w:r>
            </w:hyperlink>
            <w:r w:rsidR="009C4110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теплотехники/Ляшков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328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2A50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978-5-905554-85-8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0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50E2">
              <w:rPr>
                <w:lang w:val="ru-RU"/>
              </w:rPr>
              <w:t xml:space="preserve"> </w:t>
            </w:r>
            <w:hyperlink r:id="rId12" w:history="1"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9C4110" w:rsidRPr="00535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/496993</w:t>
              </w:r>
            </w:hyperlink>
            <w:r w:rsidR="009C4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lang w:val="ru-RU"/>
              </w:rPr>
              <w:t xml:space="preserve"> </w:t>
            </w:r>
          </w:p>
        </w:tc>
      </w:tr>
      <w:tr w:rsidR="00FE34A7" w:rsidRPr="0003132C">
        <w:trPr>
          <w:trHeight w:hRule="exact" w:val="138"/>
        </w:trPr>
        <w:tc>
          <w:tcPr>
            <w:tcW w:w="9357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</w:tr>
      <w:tr w:rsidR="00FE34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FE34A7" w:rsidRPr="0003132C">
        <w:trPr>
          <w:trHeight w:hRule="exact" w:val="491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перегонки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водяным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паром.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«Массообменные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2A50E2">
              <w:rPr>
                <w:lang w:val="ru-RU"/>
              </w:rPr>
              <w:t xml:space="preserve"> </w:t>
            </w:r>
            <w:r w:rsidRPr="004D4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18.03.01</w:t>
            </w:r>
            <w:r w:rsidRPr="004D43DB">
              <w:rPr>
                <w:lang w:val="ru-RU"/>
              </w:rPr>
              <w:t xml:space="preserve"> </w:t>
            </w:r>
            <w:r w:rsidRPr="004D4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«Химическая</w:t>
            </w:r>
            <w:r w:rsidRPr="004D43DB">
              <w:rPr>
                <w:lang w:val="ru-RU"/>
              </w:rPr>
              <w:t xml:space="preserve"> </w:t>
            </w:r>
            <w:r w:rsidRPr="004D4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технология».</w:t>
            </w:r>
            <w:r w:rsidRPr="004D43DB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ректификации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бинарной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смеси.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«Массообменные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2A50E2">
              <w:rPr>
                <w:lang w:val="ru-RU"/>
              </w:rPr>
              <w:t xml:space="preserve"> </w:t>
            </w:r>
            <w:r w:rsidRPr="004D4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18.03.01</w:t>
            </w:r>
            <w:r w:rsidRPr="004D43DB">
              <w:rPr>
                <w:lang w:val="ru-RU"/>
              </w:rPr>
              <w:t xml:space="preserve"> </w:t>
            </w:r>
            <w:r w:rsidRPr="004D4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«Химическая</w:t>
            </w:r>
            <w:r w:rsidRPr="004D43DB">
              <w:rPr>
                <w:lang w:val="ru-RU"/>
              </w:rPr>
              <w:t xml:space="preserve"> </w:t>
            </w:r>
            <w:r w:rsidRPr="004D4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технология».</w:t>
            </w:r>
            <w:r w:rsidRPr="004D43DB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коэффициента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экстракции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жидкостях.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«Массообменные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2A50E2">
              <w:rPr>
                <w:lang w:val="ru-RU"/>
              </w:rPr>
              <w:t xml:space="preserve"> </w:t>
            </w:r>
            <w:r w:rsidRPr="004D4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18.03.01</w:t>
            </w:r>
            <w:r w:rsidRPr="004D43DB">
              <w:rPr>
                <w:lang w:val="ru-RU"/>
              </w:rPr>
              <w:t xml:space="preserve"> </w:t>
            </w:r>
            <w:r w:rsidRPr="004D4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«Химическая</w:t>
            </w:r>
            <w:r w:rsidRPr="004D43DB">
              <w:rPr>
                <w:lang w:val="ru-RU"/>
              </w:rPr>
              <w:t xml:space="preserve"> </w:t>
            </w:r>
            <w:r w:rsidRPr="004D4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технология».</w:t>
            </w:r>
            <w:r w:rsidRPr="004D43DB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Кинетика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сушки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«Массообменные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18.03.01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«Химическая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технология».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A50E2">
              <w:rPr>
                <w:lang w:val="ru-RU"/>
              </w:rPr>
              <w:t xml:space="preserve"> </w:t>
            </w:r>
          </w:p>
        </w:tc>
      </w:tr>
    </w:tbl>
    <w:p w:rsidR="00FE34A7" w:rsidRPr="002A50E2" w:rsidRDefault="002A50E2">
      <w:pPr>
        <w:rPr>
          <w:sz w:val="0"/>
          <w:szCs w:val="0"/>
          <w:lang w:val="ru-RU"/>
        </w:rPr>
      </w:pPr>
      <w:r w:rsidRPr="002A50E2">
        <w:rPr>
          <w:lang w:val="ru-RU"/>
        </w:rPr>
        <w:br w:type="page"/>
      </w:r>
    </w:p>
    <w:tbl>
      <w:tblPr>
        <w:tblW w:w="9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2068"/>
        <w:gridCol w:w="2784"/>
        <w:gridCol w:w="4281"/>
        <w:gridCol w:w="77"/>
      </w:tblGrid>
      <w:tr w:rsidR="00FE34A7" w:rsidRPr="0003132C" w:rsidTr="007230F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A50E2">
              <w:rPr>
                <w:lang w:val="ru-RU"/>
              </w:rPr>
              <w:t xml:space="preserve"> </w:t>
            </w:r>
          </w:p>
        </w:tc>
      </w:tr>
      <w:tr w:rsidR="00FE34A7" w:rsidRPr="0003132C" w:rsidTr="007230FA">
        <w:trPr>
          <w:trHeight w:hRule="exact" w:val="277"/>
        </w:trPr>
        <w:tc>
          <w:tcPr>
            <w:tcW w:w="214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  <w:tc>
          <w:tcPr>
            <w:tcW w:w="2068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  <w:tc>
          <w:tcPr>
            <w:tcW w:w="2784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  <w:tc>
          <w:tcPr>
            <w:tcW w:w="77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</w:tr>
      <w:tr w:rsidR="00FE34A7" w:rsidTr="007230F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34A7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FE34A7" w:rsidTr="007230FA">
        <w:trPr>
          <w:trHeight w:hRule="exact" w:val="555"/>
        </w:trPr>
        <w:tc>
          <w:tcPr>
            <w:tcW w:w="214" w:type="dxa"/>
          </w:tcPr>
          <w:p w:rsidR="00FE34A7" w:rsidRDefault="00FE34A7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77" w:type="dxa"/>
          </w:tcPr>
          <w:p w:rsidR="00FE34A7" w:rsidRDefault="00FE34A7"/>
        </w:tc>
      </w:tr>
      <w:tr w:rsidR="00FE34A7" w:rsidTr="007230FA">
        <w:trPr>
          <w:trHeight w:hRule="exact" w:val="818"/>
        </w:trPr>
        <w:tc>
          <w:tcPr>
            <w:tcW w:w="214" w:type="dxa"/>
          </w:tcPr>
          <w:p w:rsidR="00FE34A7" w:rsidRDefault="00FE34A7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77" w:type="dxa"/>
          </w:tcPr>
          <w:p w:rsidR="00FE34A7" w:rsidRDefault="00FE34A7"/>
        </w:tc>
      </w:tr>
      <w:tr w:rsidR="00FE34A7" w:rsidTr="007230FA">
        <w:trPr>
          <w:trHeight w:hRule="exact" w:val="555"/>
        </w:trPr>
        <w:tc>
          <w:tcPr>
            <w:tcW w:w="214" w:type="dxa"/>
          </w:tcPr>
          <w:p w:rsidR="00FE34A7" w:rsidRDefault="00FE34A7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77" w:type="dxa"/>
          </w:tcPr>
          <w:p w:rsidR="00FE34A7" w:rsidRDefault="00FE34A7"/>
        </w:tc>
      </w:tr>
      <w:tr w:rsidR="009F6C2C" w:rsidTr="007230FA">
        <w:trPr>
          <w:trHeight w:hRule="exact" w:val="533"/>
        </w:trPr>
        <w:tc>
          <w:tcPr>
            <w:tcW w:w="214" w:type="dxa"/>
          </w:tcPr>
          <w:p w:rsidR="009F6C2C" w:rsidRDefault="009F6C2C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C2C" w:rsidRDefault="009F6C2C" w:rsidP="00BA1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C2C" w:rsidRDefault="009F6C2C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C2C" w:rsidRDefault="009F6C2C" w:rsidP="00BA1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77" w:type="dxa"/>
          </w:tcPr>
          <w:p w:rsidR="009F6C2C" w:rsidRDefault="009F6C2C"/>
        </w:tc>
      </w:tr>
      <w:tr w:rsidR="009F6C2C" w:rsidTr="007230FA">
        <w:trPr>
          <w:trHeight w:hRule="exact" w:val="285"/>
        </w:trPr>
        <w:tc>
          <w:tcPr>
            <w:tcW w:w="214" w:type="dxa"/>
          </w:tcPr>
          <w:p w:rsidR="009F6C2C" w:rsidRDefault="009F6C2C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C2C" w:rsidRDefault="009F6C2C" w:rsidP="00BA1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C2C" w:rsidRDefault="009F6C2C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C2C" w:rsidRDefault="009F6C2C" w:rsidP="00BA1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77" w:type="dxa"/>
          </w:tcPr>
          <w:p w:rsidR="009F6C2C" w:rsidRDefault="009F6C2C"/>
        </w:tc>
      </w:tr>
      <w:tr w:rsidR="00FE34A7" w:rsidTr="007230FA">
        <w:trPr>
          <w:trHeight w:hRule="exact" w:val="138"/>
        </w:trPr>
        <w:tc>
          <w:tcPr>
            <w:tcW w:w="214" w:type="dxa"/>
          </w:tcPr>
          <w:p w:rsidR="00FE34A7" w:rsidRDefault="00FE34A7"/>
        </w:tc>
        <w:tc>
          <w:tcPr>
            <w:tcW w:w="2068" w:type="dxa"/>
          </w:tcPr>
          <w:p w:rsidR="00FE34A7" w:rsidRDefault="00FE34A7"/>
        </w:tc>
        <w:tc>
          <w:tcPr>
            <w:tcW w:w="2784" w:type="dxa"/>
          </w:tcPr>
          <w:p w:rsidR="00FE34A7" w:rsidRDefault="00FE34A7"/>
        </w:tc>
        <w:tc>
          <w:tcPr>
            <w:tcW w:w="4281" w:type="dxa"/>
          </w:tcPr>
          <w:p w:rsidR="00FE34A7" w:rsidRDefault="00FE34A7"/>
        </w:tc>
        <w:tc>
          <w:tcPr>
            <w:tcW w:w="77" w:type="dxa"/>
          </w:tcPr>
          <w:p w:rsidR="00FE34A7" w:rsidRDefault="00FE34A7"/>
        </w:tc>
      </w:tr>
      <w:tr w:rsidR="00FE34A7" w:rsidRPr="0003132C" w:rsidTr="007230F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A50E2">
              <w:rPr>
                <w:lang w:val="ru-RU"/>
              </w:rPr>
              <w:t xml:space="preserve"> </w:t>
            </w:r>
          </w:p>
        </w:tc>
      </w:tr>
      <w:tr w:rsidR="00FE34A7" w:rsidTr="007230FA">
        <w:trPr>
          <w:trHeight w:hRule="exact" w:val="270"/>
        </w:trPr>
        <w:tc>
          <w:tcPr>
            <w:tcW w:w="214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  <w:tc>
          <w:tcPr>
            <w:tcW w:w="485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4A7" w:rsidRDefault="002A50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77" w:type="dxa"/>
          </w:tcPr>
          <w:p w:rsidR="00FE34A7" w:rsidRDefault="00FE34A7"/>
        </w:tc>
      </w:tr>
      <w:tr w:rsidR="009F6C2C" w:rsidTr="007230FA">
        <w:trPr>
          <w:trHeight w:hRule="exact" w:val="14"/>
        </w:trPr>
        <w:tc>
          <w:tcPr>
            <w:tcW w:w="214" w:type="dxa"/>
          </w:tcPr>
          <w:p w:rsidR="009F6C2C" w:rsidRDefault="009F6C2C"/>
        </w:tc>
        <w:tc>
          <w:tcPr>
            <w:tcW w:w="48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C2C" w:rsidRPr="000D4D08" w:rsidRDefault="009F6C2C" w:rsidP="00BA1C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C2C" w:rsidRPr="00197C44" w:rsidRDefault="00CA14A6" w:rsidP="00BA1C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3" w:history="1">
              <w:r w:rsidR="009F6C2C"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9F6C2C">
              <w:rPr>
                <w:lang w:val="ru-RU"/>
              </w:rPr>
              <w:t xml:space="preserve"> </w:t>
            </w:r>
          </w:p>
        </w:tc>
        <w:tc>
          <w:tcPr>
            <w:tcW w:w="77" w:type="dxa"/>
          </w:tcPr>
          <w:p w:rsidR="009F6C2C" w:rsidRDefault="009F6C2C"/>
        </w:tc>
      </w:tr>
      <w:tr w:rsidR="009F6C2C" w:rsidTr="007230FA">
        <w:trPr>
          <w:trHeight w:hRule="exact" w:val="540"/>
        </w:trPr>
        <w:tc>
          <w:tcPr>
            <w:tcW w:w="214" w:type="dxa"/>
          </w:tcPr>
          <w:p w:rsidR="009F6C2C" w:rsidRDefault="009F6C2C"/>
        </w:tc>
        <w:tc>
          <w:tcPr>
            <w:tcW w:w="48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C2C" w:rsidRDefault="009F6C2C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C2C" w:rsidRDefault="009F6C2C"/>
        </w:tc>
        <w:tc>
          <w:tcPr>
            <w:tcW w:w="77" w:type="dxa"/>
          </w:tcPr>
          <w:p w:rsidR="009F6C2C" w:rsidRDefault="009F6C2C"/>
        </w:tc>
      </w:tr>
      <w:tr w:rsidR="009F6C2C" w:rsidTr="007230FA">
        <w:trPr>
          <w:trHeight w:hRule="exact" w:val="1017"/>
        </w:trPr>
        <w:tc>
          <w:tcPr>
            <w:tcW w:w="214" w:type="dxa"/>
          </w:tcPr>
          <w:p w:rsidR="009F6C2C" w:rsidRDefault="009F6C2C"/>
        </w:tc>
        <w:tc>
          <w:tcPr>
            <w:tcW w:w="4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C2C" w:rsidRPr="000D4D08" w:rsidRDefault="009F6C2C" w:rsidP="00BA1C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C2C" w:rsidRPr="00197C44" w:rsidRDefault="009F6C2C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197C44">
              <w:t xml:space="preserve"> </w:t>
            </w:r>
          </w:p>
        </w:tc>
        <w:tc>
          <w:tcPr>
            <w:tcW w:w="77" w:type="dxa"/>
          </w:tcPr>
          <w:p w:rsidR="009F6C2C" w:rsidRDefault="009F6C2C"/>
        </w:tc>
      </w:tr>
      <w:tr w:rsidR="009F6C2C" w:rsidTr="007230FA">
        <w:trPr>
          <w:trHeight w:hRule="exact" w:val="555"/>
        </w:trPr>
        <w:tc>
          <w:tcPr>
            <w:tcW w:w="214" w:type="dxa"/>
          </w:tcPr>
          <w:p w:rsidR="009F6C2C" w:rsidRDefault="009F6C2C"/>
        </w:tc>
        <w:tc>
          <w:tcPr>
            <w:tcW w:w="4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C2C" w:rsidRPr="000D4D08" w:rsidRDefault="009F6C2C" w:rsidP="00BA1C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C2C" w:rsidRPr="00197C44" w:rsidRDefault="009F6C2C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197C44">
              <w:t xml:space="preserve"> </w:t>
            </w:r>
          </w:p>
        </w:tc>
        <w:tc>
          <w:tcPr>
            <w:tcW w:w="77" w:type="dxa"/>
          </w:tcPr>
          <w:p w:rsidR="009F6C2C" w:rsidRDefault="009F6C2C"/>
        </w:tc>
      </w:tr>
      <w:tr w:rsidR="009F6C2C" w:rsidTr="007230FA">
        <w:trPr>
          <w:trHeight w:hRule="exact" w:val="555"/>
        </w:trPr>
        <w:tc>
          <w:tcPr>
            <w:tcW w:w="214" w:type="dxa"/>
          </w:tcPr>
          <w:p w:rsidR="009F6C2C" w:rsidRDefault="009F6C2C"/>
        </w:tc>
        <w:tc>
          <w:tcPr>
            <w:tcW w:w="4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C2C" w:rsidRPr="000D4D08" w:rsidRDefault="009F6C2C" w:rsidP="00BA1C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C2C" w:rsidRPr="00197C44" w:rsidRDefault="009F6C2C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197C44">
              <w:t xml:space="preserve"> </w:t>
            </w:r>
          </w:p>
        </w:tc>
        <w:tc>
          <w:tcPr>
            <w:tcW w:w="77" w:type="dxa"/>
          </w:tcPr>
          <w:p w:rsidR="009F6C2C" w:rsidRDefault="009F6C2C"/>
        </w:tc>
      </w:tr>
      <w:tr w:rsidR="009F6C2C" w:rsidTr="007230FA">
        <w:trPr>
          <w:trHeight w:hRule="exact" w:val="826"/>
        </w:trPr>
        <w:tc>
          <w:tcPr>
            <w:tcW w:w="214" w:type="dxa"/>
          </w:tcPr>
          <w:p w:rsidR="009F6C2C" w:rsidRDefault="009F6C2C"/>
        </w:tc>
        <w:tc>
          <w:tcPr>
            <w:tcW w:w="4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C2C" w:rsidRPr="000D4D08" w:rsidRDefault="009F6C2C" w:rsidP="00BA1C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C2C" w:rsidRPr="00197C44" w:rsidRDefault="009F6C2C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197C44">
              <w:t xml:space="preserve"> </w:t>
            </w:r>
          </w:p>
        </w:tc>
        <w:tc>
          <w:tcPr>
            <w:tcW w:w="77" w:type="dxa"/>
          </w:tcPr>
          <w:p w:rsidR="009F6C2C" w:rsidRDefault="009F6C2C"/>
        </w:tc>
      </w:tr>
      <w:tr w:rsidR="009F6C2C" w:rsidTr="007230FA">
        <w:trPr>
          <w:trHeight w:hRule="exact" w:val="826"/>
        </w:trPr>
        <w:tc>
          <w:tcPr>
            <w:tcW w:w="214" w:type="dxa"/>
          </w:tcPr>
          <w:p w:rsidR="009F6C2C" w:rsidRDefault="009F6C2C"/>
        </w:tc>
        <w:tc>
          <w:tcPr>
            <w:tcW w:w="4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C2C" w:rsidRDefault="009F6C2C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C2C" w:rsidRPr="00197C44" w:rsidRDefault="00CA14A6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9F6C2C"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9F6C2C" w:rsidRPr="00197C44">
              <w:t xml:space="preserve"> </w:t>
            </w:r>
          </w:p>
        </w:tc>
        <w:tc>
          <w:tcPr>
            <w:tcW w:w="77" w:type="dxa"/>
          </w:tcPr>
          <w:p w:rsidR="009F6C2C" w:rsidRDefault="009F6C2C"/>
        </w:tc>
      </w:tr>
      <w:tr w:rsidR="009F6C2C" w:rsidTr="007230FA">
        <w:trPr>
          <w:trHeight w:hRule="exact" w:val="826"/>
        </w:trPr>
        <w:tc>
          <w:tcPr>
            <w:tcW w:w="214" w:type="dxa"/>
          </w:tcPr>
          <w:p w:rsidR="009F6C2C" w:rsidRDefault="009F6C2C"/>
        </w:tc>
        <w:tc>
          <w:tcPr>
            <w:tcW w:w="4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C2C" w:rsidRDefault="009F6C2C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C2C" w:rsidRPr="00197C44" w:rsidRDefault="00CA14A6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9F6C2C"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9F6C2C" w:rsidRPr="0019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" w:type="dxa"/>
          </w:tcPr>
          <w:p w:rsidR="009F6C2C" w:rsidRDefault="009F6C2C"/>
        </w:tc>
      </w:tr>
      <w:tr w:rsidR="00FE34A7" w:rsidRPr="0003132C" w:rsidTr="007230F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A50E2">
              <w:rPr>
                <w:lang w:val="ru-RU"/>
              </w:rPr>
              <w:t xml:space="preserve"> </w:t>
            </w:r>
          </w:p>
        </w:tc>
      </w:tr>
      <w:tr w:rsidR="00FE34A7" w:rsidRPr="0003132C" w:rsidTr="007230FA">
        <w:trPr>
          <w:trHeight w:hRule="exact" w:val="138"/>
        </w:trPr>
        <w:tc>
          <w:tcPr>
            <w:tcW w:w="214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  <w:tc>
          <w:tcPr>
            <w:tcW w:w="2068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  <w:tc>
          <w:tcPr>
            <w:tcW w:w="2784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  <w:tc>
          <w:tcPr>
            <w:tcW w:w="77" w:type="dxa"/>
          </w:tcPr>
          <w:p w:rsidR="00FE34A7" w:rsidRPr="002A50E2" w:rsidRDefault="00FE34A7">
            <w:pPr>
              <w:rPr>
                <w:lang w:val="ru-RU"/>
              </w:rPr>
            </w:pPr>
          </w:p>
        </w:tc>
      </w:tr>
      <w:tr w:rsidR="00FE34A7" w:rsidRPr="0003132C" w:rsidTr="007230F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A50E2">
              <w:rPr>
                <w:lang w:val="ru-RU"/>
              </w:rPr>
              <w:t xml:space="preserve"> </w:t>
            </w:r>
          </w:p>
        </w:tc>
      </w:tr>
    </w:tbl>
    <w:p w:rsidR="007230FA" w:rsidRPr="002A50E2" w:rsidRDefault="007230F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E34A7" w:rsidRPr="0003132C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реактивы,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«Периодическая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элементов»,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A50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A50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2A50E2">
              <w:rPr>
                <w:lang w:val="ru-RU"/>
              </w:rPr>
              <w:t xml:space="preserve"> </w:t>
            </w:r>
          </w:p>
          <w:p w:rsidR="00FE34A7" w:rsidRPr="002A50E2" w:rsidRDefault="002A50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пособий,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2A50E2">
              <w:rPr>
                <w:lang w:val="ru-RU"/>
              </w:rPr>
              <w:t xml:space="preserve"> </w:t>
            </w:r>
            <w:r w:rsidRPr="002A50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2A50E2">
              <w:rPr>
                <w:lang w:val="ru-RU"/>
              </w:rPr>
              <w:t xml:space="preserve"> </w:t>
            </w:r>
          </w:p>
        </w:tc>
      </w:tr>
    </w:tbl>
    <w:p w:rsidR="008B7AA6" w:rsidRDefault="008B7AA6">
      <w:pPr>
        <w:rPr>
          <w:lang w:val="ru-RU"/>
        </w:rPr>
      </w:pPr>
    </w:p>
    <w:p w:rsidR="008B7AA6" w:rsidRDefault="008B7AA6">
      <w:pPr>
        <w:rPr>
          <w:lang w:val="ru-RU"/>
        </w:rPr>
      </w:pPr>
      <w:r>
        <w:rPr>
          <w:lang w:val="ru-RU"/>
        </w:rPr>
        <w:br w:type="page"/>
      </w:r>
    </w:p>
    <w:p w:rsidR="00FE34A7" w:rsidRPr="008B7AA6" w:rsidRDefault="008B7AA6" w:rsidP="008B7AA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7AA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8B7AA6" w:rsidRPr="008B7AA6" w:rsidRDefault="008B7AA6" w:rsidP="008B7AA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«Массообменные процессы химической технологии» предусмотрена аудиторная и</w:t>
      </w: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внеаудиторная самостоятельная работа обучающихся. 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Аудиторная и внеаудиторная самостоятельная работа студентов предполагает подготовку к у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стным опросам – беседам</w:t>
      </w: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литературным источникам</w:t>
      </w: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и 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индивидуальным заданиям по различным расчётам </w:t>
      </w: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на практических занятиях и лабораторных работах, а также выполнение курсового проектирования.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8B7AA6" w:rsidRPr="008B7AA6" w:rsidRDefault="008B7AA6" w:rsidP="008B7AA6">
      <w:pPr>
        <w:keepNext/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0"/>
          <w:u w:val="single"/>
          <w:lang w:val="ru-RU"/>
        </w:rPr>
      </w:pPr>
      <w:r w:rsidRPr="0003132C">
        <w:rPr>
          <w:rFonts w:ascii="Times New Roman" w:eastAsia="Times New Roman" w:hAnsi="Times New Roman" w:cs="Times New Roman"/>
          <w:bCs/>
          <w:i/>
          <w:sz w:val="24"/>
          <w:szCs w:val="20"/>
          <w:u w:val="single"/>
          <w:lang w:val="ru-RU"/>
        </w:rPr>
        <w:t>Примерный перечень вопросов для устных опросов – бесед по темам</w:t>
      </w:r>
      <w:r w:rsidRPr="008B7AA6">
        <w:rPr>
          <w:rFonts w:ascii="Times New Roman" w:eastAsia="Times New Roman" w:hAnsi="Times New Roman" w:cs="Times New Roman"/>
          <w:bCs/>
          <w:i/>
          <w:sz w:val="24"/>
          <w:szCs w:val="20"/>
          <w:u w:val="single"/>
          <w:lang w:val="ru-RU"/>
        </w:rPr>
        <w:t xml:space="preserve"> (зачета и экзамена)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- Конструкция абсорберов 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 Конструкция колонных аппаратов; схемы перегонки и ректификации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 Конструкция экстракторов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 Конструкция сушилок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 Основные закономерности мембранных процессов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 Расчёт параметров процессов абсорбции газов в жидкостях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 Расчёт параметров процесса ректификации бинарных смесей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1. Поверхностные или пленочные абсорберы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2. Насадочные абсорберы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3. Барботажные или тарельчатые абсорберы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4. Распыливающий абсорбер</w:t>
      </w: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5. Схемы абсорбционных установок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6. Простая перегонка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7. Фракционная перегонка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8. Простая перегонка с дефлегмацией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9. Перегонка с водяным паром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10. Ректификация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11. Расчет и анализ работы ректификационной колонны</w:t>
      </w: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12. Уравнения рабочих линий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13. Минимальное флегмовое число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14. Оптимальное флегмовое число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15. Определение числа рабочих тарелок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16. Тепловой баланс ректификационной колонны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17. Физические основы процесса экстракции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18. Равновесие в бинарных системах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19. Равновесие в трехфазных системах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20. Методы экстракции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21. Одноступенчатая экстракция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22. Многоступенчатая экстракция при перекрестном токе</w:t>
      </w: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23. Многоступенчатая противоточная экстракция</w:t>
      </w: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24. Изображение многоступенчатой противоточной экстракции на треугольной диаграмме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25. Устройство экстракционных аппаратов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26. Свойства влажного воздуха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27. Определение удельного расхода  воздуха и тепла по I – x диаграмме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28. Статика сушки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29. Кинетика сушки. Кривая сушки</w:t>
      </w: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30. Материальный баланс установки</w:t>
      </w: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31. Устройство сушилок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32. Камерные сушилки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lastRenderedPageBreak/>
        <w:t>33. Туннельные сушилки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34. Ленточные сушилки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35. Петлевые сушилки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36. Барабанные сушилки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37. Сушилки с кипящим (псевдоожиженным) слоем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38. Распылительные сушилки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39. Пневматические сушилки</w:t>
      </w: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40. Вакуум-сушильные шкафы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41. Гребковые вакуум-сушилки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42. Вальцовые сушилки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43. Терморадиационные сушилки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44. Высокочастотные (диэлектрические) сушилки</w:t>
      </w: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45. Сублимационные сушилки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46. Физические основы процесса абсорбции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47. Материальный баланс и расход абсорбента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48. Тепловой баланс установки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49. Скорость процесса абсорбции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8B7AA6" w:rsidRPr="0003132C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03132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Темы </w:t>
      </w:r>
      <w:r w:rsidRPr="008B7AA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ru-RU"/>
        </w:rPr>
        <w:t>лабораторных работ</w:t>
      </w:r>
      <w:r w:rsidRPr="0003132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ru-RU"/>
        </w:rPr>
        <w:t>:</w:t>
      </w:r>
    </w:p>
    <w:p w:rsidR="008B7AA6" w:rsidRPr="008B7AA6" w:rsidRDefault="008B7AA6" w:rsidP="008B7AA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13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коэффициента распределения при экстракции в жидкостях.</w:t>
      </w: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8B7AA6" w:rsidRPr="008B7AA6" w:rsidRDefault="008B7AA6" w:rsidP="008B7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i/>
          <w:sz w:val="24"/>
          <w:szCs w:val="20"/>
          <w:u w:val="single"/>
          <w:lang w:val="ru-RU" w:eastAsia="ru-RU"/>
        </w:rPr>
        <w:t>Примерные задания для</w:t>
      </w:r>
      <w:r w:rsidRPr="008B7AA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ru-RU" w:eastAsia="ru-RU"/>
        </w:rPr>
        <w:t xml:space="preserve"> контрольной работы: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Рассчитайте минимальное и оптимальное флегмовые числа: смесь сероуглерод – ацетон; производительность установки по исходной смеси </w:t>
      </w:r>
      <w:r w:rsidRPr="008B7AA6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8B7A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 = 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841</w:t>
      </w:r>
      <w:r w:rsidRPr="008B7A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8B7A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 кг/ч; с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оставы жидкости, масс.доли НКК: исходной смеси х</w:t>
      </w:r>
      <w:r w:rsidRPr="008B7AA6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F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=0,28, дистиллята х</w:t>
      </w:r>
      <w:r w:rsidRPr="008B7AA6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P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= 0,94, кубового остатка х</w:t>
      </w:r>
      <w:r w:rsidRPr="008B7AA6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W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0,015;давление в колонне (среднее)   0,1 МПа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Рассчитайте диаметр колонны: смесь сероуглерод – ацетон; производительность установки по исходной смеси </w:t>
      </w:r>
      <w:r w:rsidRPr="008B7AA6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8B7A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 = 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841</w:t>
      </w:r>
      <w:r w:rsidRPr="008B7A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8B7A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 кг/ч; с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оставы жидкости, масс.доли НКК: исходной смеси х</w:t>
      </w:r>
      <w:r w:rsidRPr="008B7AA6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F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=0,28, дистиллята х</w:t>
      </w:r>
      <w:r w:rsidRPr="008B7AA6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P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= 0,94, кубового остатка х</w:t>
      </w:r>
      <w:r w:rsidRPr="008B7AA6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W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0,015;давление в колонне (среднее) 0,1 МПа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Рассчитайте кинетику процесса массобмена и определите число единиц переноса: смесь сероуглерод – ацетон; производительность установки по исходной смеси </w:t>
      </w:r>
      <w:r w:rsidRPr="008B7AA6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8B7A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 = 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841</w:t>
      </w:r>
      <w:r w:rsidRPr="008B7A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8B7A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 кг/ч; с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оставы жидкости, масс.доли НКК: исходной смеси х</w:t>
      </w:r>
      <w:r w:rsidRPr="008B7AA6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F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=0,28, дистиллята х</w:t>
      </w:r>
      <w:r w:rsidRPr="008B7AA6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P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= 0,94, кубового остатка х</w:t>
      </w:r>
      <w:r w:rsidRPr="008B7AA6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W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0,015;давление в колонне (среднее) 0,1 МПа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Рассчитайте кинетическую кривую и определите действительное числа тарелок: смесь сероуглерод – ацетон; производительность установки по исходной смеси </w:t>
      </w:r>
      <w:r w:rsidRPr="008B7AA6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8B7A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 = 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841</w:t>
      </w:r>
      <w:r w:rsidRPr="008B7A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8B7A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 кг/ч; с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оставы жидкости, масс.доли НКК: исходной смеси х</w:t>
      </w:r>
      <w:r w:rsidRPr="008B7AA6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F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=0,28, дистиллята х</w:t>
      </w:r>
      <w:r w:rsidRPr="008B7AA6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P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= 0,94, кубового остатка х</w:t>
      </w:r>
      <w:r w:rsidRPr="008B7AA6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W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0,015;давление в колонне (среднее) 0,1 МПа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Рассчитайте гидравлическое сопротивление колонны: смесь сероуглерод – ацетон; производительность установки по исходной смеси </w:t>
      </w:r>
      <w:r w:rsidRPr="008B7AA6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8B7A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 = 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841</w:t>
      </w:r>
      <w:r w:rsidRPr="008B7A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8B7A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 кг/ч; с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оставы жидкости, масс.доли НКК: исходной смеси х</w:t>
      </w:r>
      <w:r w:rsidRPr="008B7AA6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F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=0,28, дистиллята х</w:t>
      </w:r>
      <w:r w:rsidRPr="008B7AA6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P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= 0,94, кубового остатка х</w:t>
      </w:r>
      <w:r w:rsidRPr="008B7AA6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W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0,015; давление в колонне (среднее) 0,1 МПа</w:t>
      </w:r>
    </w:p>
    <w:p w:rsidR="008B7AA6" w:rsidRPr="008B7AA6" w:rsidRDefault="008B7AA6" w:rsidP="008B7AA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7AA6" w:rsidRPr="0003132C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8B7AA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Примерное задание на Курсовой проект</w:t>
      </w:r>
      <w:r w:rsidRPr="0003132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: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Министерство науки и высшего образования РФ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</w:pP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Федеральное государственное бюджетное образовательное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учреждение высшего образования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 xml:space="preserve">«Магнитогорский государственный технический университет 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им. Г.И. Носова»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Кафедра металлургии и химических технологий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НА КУРСОВОЙ ПРОЕКТ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«Массообменные процессы химической технологии»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Тема: «Расчёт и выбор насадочного абсорбера для улавливания заданного газа водой из воздуха при заданных условиях»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Студенту _____________________________________________________________________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Цель работы: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Рассчитать параметры процесса абсорбции и насадочного абсорбера для улавливания заданного газа водой из воздуха при заданных условиях.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Вариант – 1 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Исходные данные: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Улавливаемый заданный газ: </w:t>
      </w:r>
      <w:r w:rsidRPr="008B7AA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диоксид углерода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Производительность по воздуху при нормальных условиях </w:t>
      </w:r>
      <w:r w:rsidRPr="008B7AA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20000 </w:t>
      </w:r>
      <w:r w:rsidRPr="008B7AA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</w:t>
      </w:r>
      <w:r w:rsidRPr="008B7AA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ru-RU" w:eastAsia="ru-RU"/>
        </w:rPr>
        <w:t>3</w:t>
      </w:r>
      <w:r w:rsidRPr="008B7AA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/ч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Начальная концентрация </w:t>
      </w:r>
      <w:r w:rsidRPr="008B7AA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диоксида углерода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воздухе при нормальных условиях </w:t>
      </w:r>
      <w:r w:rsidRPr="008B7AA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15% об.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Эффективность очистки воздуха </w:t>
      </w:r>
      <w:r w:rsidRPr="008B7AA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95%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Эффективность десорбции </w:t>
      </w:r>
      <w:r w:rsidRPr="008B7AA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99,9%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Принять абсорбцию изотермической при средней температуре потоков в абсорбере </w:t>
      </w:r>
      <w:r w:rsidRPr="008B7AA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10</w:t>
      </w:r>
      <w:r w:rsidRPr="008B7AA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°C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Давление газа на входе в абсорбер </w:t>
      </w:r>
      <w:r w:rsidRPr="008B7AA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10 атм.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Срок сдачи: «____»_________________ 20___г.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Руководитель:  ____________ / доцент, к.т.н. Шубина М.В. /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получил: ___________/студент гр. __________________________________/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Магнитогорск, 20___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Курсовой проект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выполняется обучающимся самостоятельно под руководством преподавателя.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начале изучения дисциплины преподаватель предлагает обучающимся на выбор перечень тем курсовых проектов. Обучающийся самостоятельно выбирает тему курсового проекта. Совпадение тем курсовых проектов у студентов одной учебной группы не допускается.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После выбора темы преподаватель формулирует задание по курсовому проекту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</w:t>
      </w: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возможность обучающимся более полно изложить материал по выбранной им теме.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написания курсового проекта обучающийся должен разобраться в теоретических вопросах темы, самостоятельно проанализировать практический материал, разобрать и обосновать практические предложения.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8B7AA6" w:rsidRP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 проект должен быть оформлен в соответствии с СМК-О-СМГТУ-42-09 «Курсовой проект (работа): структура, содержание, общие правила выполнения и оформления».</w:t>
      </w:r>
    </w:p>
    <w:p w:rsidR="008B7AA6" w:rsidRDefault="008B7AA6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7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 задания на курсовой проект представлен в данном разделе выше.</w:t>
      </w:r>
    </w:p>
    <w:p w:rsidR="00E61A0B" w:rsidRPr="008B7AA6" w:rsidRDefault="00E61A0B" w:rsidP="008B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61A0B" w:rsidRDefault="00E61A0B">
      <w:pPr>
        <w:rPr>
          <w:rFonts w:ascii="Times New Roman" w:hAnsi="Times New Roman" w:cs="Times New Roman"/>
          <w:sz w:val="24"/>
          <w:szCs w:val="24"/>
          <w:lang w:val="ru-RU"/>
        </w:rPr>
        <w:sectPr w:rsidR="00E61A0B" w:rsidSect="00FE34A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8B7AA6" w:rsidRPr="008B7AA6" w:rsidRDefault="008B7AA6" w:rsidP="008B7AA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E61A0B" w:rsidRPr="00E61A0B" w:rsidRDefault="00E61A0B" w:rsidP="00E61A0B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E61A0B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61A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432"/>
        <w:gridCol w:w="8976"/>
      </w:tblGrid>
      <w:tr w:rsidR="00E61A0B" w:rsidRPr="00E61A0B" w:rsidTr="00D518C3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E61A0B" w:rsidRPr="0003132C" w:rsidTr="00D518C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ПК-4: способностью принимать конкретные технические решения при разработке технологических процессов, выбирать технические средства и технологии с учётом экологических последствий их применения</w:t>
            </w:r>
          </w:p>
        </w:tc>
      </w:tr>
      <w:tr w:rsidR="00E61A0B" w:rsidRPr="00E61A0B" w:rsidTr="00D518C3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1A0B" w:rsidRPr="00E61A0B" w:rsidRDefault="00E61A0B" w:rsidP="00E61A0B">
            <w:pPr>
              <w:tabs>
                <w:tab w:val="left" w:pos="356"/>
                <w:tab w:val="left" w:pos="851"/>
              </w:tabs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 xml:space="preserve">основные процессы массообмена, технические средства и их работу; </w:t>
            </w:r>
          </w:p>
          <w:p w:rsidR="00E61A0B" w:rsidRPr="00E61A0B" w:rsidRDefault="00E61A0B" w:rsidP="00E61A0B">
            <w:pPr>
              <w:tabs>
                <w:tab w:val="left" w:pos="356"/>
                <w:tab w:val="left" w:pos="851"/>
              </w:tabs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>методики расчетов для принятия конкретных технических решений при разработке технологических процессов и выборе технических средств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1A0B" w:rsidRPr="00E61A0B" w:rsidRDefault="00E61A0B" w:rsidP="00E61A0B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Перечень теоретических вопросов для устных опросов – бесед по темам и зачета: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1. Поверхностные или пленочные абсорберы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2. Насадочные абсорберы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3. Барботажные или тарельчатые абсорберы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4. Распыливающий абсорбер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ab/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5. Схемы абсорбционных установок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6. Простая перегонка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7. Фракционная перегонка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8. Простая перегонка с дефлегмацией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9. Перегонка с водяным паром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10. Ректификация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11. Расчет и анализ работы ректификационной колонны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ab/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12. Уравнения рабочих линий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13. Минимальное флегмовое число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14. Оптимальное флегмовое число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15. Определение числа рабочих тарелок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16. Тепловой баланс ректификационной колонны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17. Физические основы процесса экстракции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18. Равновесие в бинарных системах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19. Равновесие в трехфазных системах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20. Методы экстракции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lastRenderedPageBreak/>
              <w:t>21. Одноступенчатая экстракция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22. Многоступенчатая экстракция при перекрестном токе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ab/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23. Многоступенчатая противоточная экстракция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ab/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24. Изображение многоступенчатой противоточной экстракции на треугольной диаграмме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25. Устройство экстракционных аппаратов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26. Свойства влажного воздуха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27. Определение удельного расхода  воздуха и тепла по I – x диаграмме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28. Статика сушки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29. Кинетика сушки. Кривая сушки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ab/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30. Материальный баланс установки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ab/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31. Устройство сушилок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32. Камерные сушилки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33. Туннельные сушилки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34. Ленточные сушилки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35. Петлевые сушилки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36. Барабанные сушилки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37. Сушилки с кипящим (псевдоожиженным) слоем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38. Распылительные сушилки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39. Пневматические сушилки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ab/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40. Вакуум-сушильные шкафы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41. Гребковые вакуум-сушилки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42. Вальцовые сушилки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43. Терморадиационные сушилки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44. Высокочастотные (диэлектрические) сушилки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ab/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45. Сублимационные сушилки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46. Физические основы процесса абсорбции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47. Материальный баланс и расход абсорбента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48. Тепловой баланс установки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49. Скорость процесса абсорбции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E61A0B" w:rsidRPr="0003132C" w:rsidTr="00D518C3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1A0B" w:rsidRPr="00E61A0B" w:rsidRDefault="00E61A0B" w:rsidP="00E61A0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рассчитывать основные параметры процессов массообмена и технических средств и анализировать результаты этих расчётов; </w:t>
            </w:r>
          </w:p>
          <w:p w:rsidR="00E61A0B" w:rsidRPr="00E61A0B" w:rsidRDefault="00E61A0B" w:rsidP="00E61A0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принимать конкретные технические решения при разработке технологических процессов, выбирать технические средства и технологии с учётом экологических последствий их применения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Примерные задания для контрольной работы: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Рассчитайте минимальное и оптимальное флегмовые числа: смесь сероуглерод – ацетон; производительность установки по исходной смеси 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 = 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841</w:t>
            </w:r>
            <w:r w:rsidRPr="00E6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 кг/ч; с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оставы жидкости, масс.доли НКК: исходной смеси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F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=0,28, дистиллята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P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= 0,94, кубового остатка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W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0,015;давление в колонне (среднее)   0,1 МПа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Рассчитайте диаметр колонны: смесь сероуглерод – ацетон; производительность установки по исходной смеси 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 = 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841</w:t>
            </w:r>
            <w:r w:rsidRPr="00E6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 кг/ч; с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оставы жидкости, масс.доли НКК: исходной смеси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F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=0,28, дистиллята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P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= 0,94, кубового остатка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W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0,015;давление в колонне (среднее) 0,1 МПа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Рассчитайте кинетику процесса массобмена и определите число единиц переноса: смесь сероуглерод – ацетон; производительность установки по исходной смеси 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 = 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841</w:t>
            </w:r>
            <w:r w:rsidRPr="00E6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 кг/ч; с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оставы жидкости, масс.доли НКК: исходной смеси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F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=0,28, дистиллята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P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= 0,94, кубового остатка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W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0,015;давление в колонне (среднее) 0,1 МПа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Рассчитайте кинетическую кривую и определите действительное числа тарелок: смесь сероуглерод – ацетон; производительность установки по исходной смеси 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 = 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841</w:t>
            </w:r>
            <w:r w:rsidRPr="00E6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 кг/ч; с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оставы жидкости, масс.доли НКК: исходной смеси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F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=0,28, дистиллята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P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= 0,94, кубового остатка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W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0,015;давление в колонне (среднее) 0,1 МПа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Рассчитайте гидравлическое сопротивление колонны: смесь сероуглерод – ацетон; производительность установки по исходной смеси 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 = 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841</w:t>
            </w:r>
            <w:r w:rsidRPr="00E6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 кг/ч; с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оставы жидкости, масс.доли НКК: исходной смеси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F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=0,28, дистиллята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P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= 0,94, кубового остатка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W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0,015; давление в колонне (среднее) 0,1 МПа</w:t>
            </w:r>
          </w:p>
        </w:tc>
      </w:tr>
      <w:tr w:rsidR="00E61A0B" w:rsidRPr="0003132C" w:rsidTr="00D518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left="15" w:right="7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навыками расчета основных параметров процессов массообмена и технических средств;</w:t>
            </w:r>
          </w:p>
          <w:p w:rsidR="00E61A0B" w:rsidRPr="00E61A0B" w:rsidRDefault="00E61A0B" w:rsidP="00E61A0B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навыками в </w:t>
            </w:r>
            <w:r w:rsidRPr="00E61A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принятии конкретных технических решений при разработке технологических процессов</w:t>
            </w: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массообмена </w:t>
            </w: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 xml:space="preserve">и </w:t>
            </w:r>
            <w:r w:rsidRPr="00E61A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выборе технических средств и технологии с учётом экологических последствий их применения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132C" w:rsidRDefault="0003132C" w:rsidP="00E61A0B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lastRenderedPageBreak/>
              <w:t>Задания на решение задач из профессиональной области:</w:t>
            </w:r>
          </w:p>
          <w:p w:rsidR="00E61A0B" w:rsidRPr="00E61A0B" w:rsidRDefault="0003132C" w:rsidP="00E61A0B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 xml:space="preserve">Овладеть навыками расчета и принятия технических решений при выполнении следующих </w:t>
            </w:r>
            <w:r w:rsidR="00E61A0B" w:rsidRPr="00E61A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лабораторных работ:</w:t>
            </w:r>
          </w:p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1. Определение коэффициента распределения при экстракции в жидкостях.</w:t>
            </w:r>
          </w:p>
          <w:p w:rsidR="00E61A0B" w:rsidRDefault="00E61A0B" w:rsidP="00E61A0B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03132C" w:rsidRDefault="0003132C" w:rsidP="00E61A0B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03132C" w:rsidRDefault="0003132C" w:rsidP="0003132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lastRenderedPageBreak/>
              <w:t>Задания на решение задач из профессиональной области:</w:t>
            </w:r>
          </w:p>
          <w:p w:rsidR="00E61A0B" w:rsidRPr="0003132C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61A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Примерное задание на Курсовой проект</w:t>
            </w:r>
            <w:r w:rsidRPr="00031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Тема: «Расчёт и выбор насадочного абсорбера для улавливания заданного газа водой из воздуха при заданных условиях»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Цель работы: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Рассчитать параметры процесса абсорбции и насадочного абсорбера для улавливания заданного газа водой из воздуха при заданных условиях.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Исходные данные: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Улавливаемый заданный газ: </w:t>
            </w: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диоксид углерода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Производительность по воздуху при нормальных условиях </w:t>
            </w: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20000 </w:t>
            </w:r>
            <w:r w:rsidRPr="00E61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</w:t>
            </w:r>
            <w:r w:rsidRPr="00E61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61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/ч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Начальная концентрация </w:t>
            </w: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диоксида углерода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воздухе при нормальных условиях </w:t>
            </w:r>
            <w:r w:rsidRPr="00E61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15% об.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Эффективность очистки воздуха </w:t>
            </w:r>
            <w:r w:rsidRPr="00E61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95%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Эффективность десорбции </w:t>
            </w:r>
            <w:r w:rsidRPr="00E61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99,9%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Принять абсорбцию изотермической при средней температуре потоков в абсорбере </w:t>
            </w:r>
            <w:r w:rsidRPr="00E61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10</w:t>
            </w: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°C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Давление газа на входе в абсорбер </w:t>
            </w: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10 атм.</w:t>
            </w:r>
          </w:p>
        </w:tc>
      </w:tr>
      <w:tr w:rsidR="00E61A0B" w:rsidRPr="0003132C" w:rsidTr="00D518C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lastRenderedPageBreak/>
              <w:t>ПК-9: способностью анализировать техническую документацию, подбирать оборудование, готовить заявки на приобретение и ремонт оборудования</w:t>
            </w:r>
          </w:p>
        </w:tc>
      </w:tr>
      <w:tr w:rsidR="00E61A0B" w:rsidRPr="0003132C" w:rsidTr="00D518C3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1A0B" w:rsidRPr="00E61A0B" w:rsidRDefault="00E61A0B" w:rsidP="00E61A0B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основное оборудование для массообменных процессов;</w:t>
            </w:r>
          </w:p>
          <w:p w:rsidR="00E61A0B" w:rsidRPr="00E61A0B" w:rsidRDefault="00E61A0B" w:rsidP="00E61A0B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общие подходы к подбору оборудования для массообменных систем, анализу технической документации, подготовке заявок на приобретение и ремонт оборудования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1A0B" w:rsidRPr="00E61A0B" w:rsidRDefault="00E61A0B" w:rsidP="00E61A0B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Перечень теоретических вопросов к экзамену: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Виды процессов массопередачи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Способы выражения составов фаз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Равновесие при массопередаче. Правило фаз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Фазовое равновесие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Материальный баланс и рабочая линия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Направление массопередачи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Закон диффузии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Молекулярная диффузия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Конвективный перенос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Дифференциальное уравнение конвективной диффузии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11. Механизм процесса массопереноса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 Уравнение массоотдачи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Подобие процессов переноса массы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Уравнение массопередачи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 Зависимость между коэффициентами  массоотдачи и массопередачи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 Движущая сила процессов массопередачи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 Число единиц переноса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 Определение числа единиц переноса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Высота единиц переноса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 Коэффициент обогащения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 Влияние перемешивания  на среднюю движущую силу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 Расчет основных размеров массообменных аппаратов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 Расчет диаметра аппарата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 Расчет высоты аппарата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 Графоаналитический расчет числа ступеней массопередачи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26. Физические основы процесса абсорбции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27. Материальный баланс и расход абсорбента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28. Тепловой баланс установки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29. Скорость процесса абсорбции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30. Устройство абсорбционных аппаратов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31. Ректификация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32. Расчет и анализ работы ректификационной колонны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33. Устройство экстракционных аппаратов</w:t>
            </w:r>
          </w:p>
          <w:p w:rsidR="00E61A0B" w:rsidRPr="00E61A0B" w:rsidRDefault="00E61A0B" w:rsidP="00E61A0B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34. Устройство сушилок</w:t>
            </w:r>
          </w:p>
        </w:tc>
      </w:tr>
      <w:tr w:rsidR="00E61A0B" w:rsidRPr="0003132C" w:rsidTr="00D518C3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1A0B" w:rsidRPr="00E61A0B" w:rsidRDefault="00E61A0B" w:rsidP="00E61A0B">
            <w:pPr>
              <w:autoSpaceDE w:val="0"/>
              <w:autoSpaceDN w:val="0"/>
              <w:adjustRightInd w:val="0"/>
              <w:spacing w:after="0" w:line="240" w:lineRule="auto"/>
              <w:ind w:right="78" w:firstLine="1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анализировать техническую документацию на основное оборудование для массообменных процессов;</w:t>
            </w:r>
          </w:p>
          <w:p w:rsidR="00E61A0B" w:rsidRPr="00E61A0B" w:rsidRDefault="00E61A0B" w:rsidP="00E61A0B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подбирать оборудование для массообменных систем, готовить заявки </w:t>
            </w: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на приобретение и ремонт оборудования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Примерные задания для контрольной работы: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Подберите тарельчатую ректификационную колонну по результатам следующих расчетов: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Рассчитайте минимальное и оптимальное флегмовые числа: смесь сероуглерод – ацетон; производительность установки по исходной смеси 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 = 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841</w:t>
            </w:r>
            <w:r w:rsidRPr="00E6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 кг/ч; с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оставы жидкости, масс.доли НКК: исходной смеси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F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=0,28, дистиллята 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P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= 0,94, кубового остатка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W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0,015;давление в колонне (среднее)   0,1 МПа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Рассчитайте диаметр колонны: смесь сероуглерод – ацетон; производительность установки по исходной смеси 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 = 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841</w:t>
            </w:r>
            <w:r w:rsidRPr="00E6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 кг/ч; с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оставы жидкости, масс.доли НКК: исходной смеси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F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=0,28, дистиллята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P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= 0,94, кубового остатка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W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0,015;давление в колонне (среднее) 0,1 МПа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Рассчитайте кинетику процесса массобмена и определите число единиц переноса: смесь сероуглерод – ацетон; производительность установки по исходной смеси 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 = 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841</w:t>
            </w:r>
            <w:r w:rsidRPr="00E6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 кг/ч; с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оставы жидкости, масс.доли НКК: исходной смеси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F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=0,28, дистиллята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P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= 0,94, кубового остатка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W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0,015;давление в колонне (среднее) 0,1 МПа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Рассчитайте кинетическую кривую и определите действительное числа тарелок: смесь сероуглерод – ацетон; производительность установки по исходной смеси 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 = 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841</w:t>
            </w:r>
            <w:r w:rsidRPr="00E6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 кг/ч; с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оставы жидкости, масс.доли НКК: исходной смеси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F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=0,28, дистиллята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P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= 0,94, кубового остатка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W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0,015;давление в колонне (среднее) 0,1 МПа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Рассчитайте гидравлическое сопротивление колонны: смесь сероуглерод – ацетон; производительность установки по исходной смеси 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 = 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841</w:t>
            </w:r>
            <w:r w:rsidRPr="00E6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  <w:r w:rsidRPr="00E61A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 кг/ч; с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оставы жидкости, масс.доли НКК: исходной смеси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F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=0,28, дистиллята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P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= 0,94, кубового остатка х</w:t>
            </w:r>
            <w:r w:rsidRPr="00E61A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W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0,015; давление в колонне (среднее) 0,1 МПа</w:t>
            </w:r>
          </w:p>
        </w:tc>
      </w:tr>
      <w:tr w:rsidR="00E61A0B" w:rsidRPr="0003132C" w:rsidTr="00D518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1A0B" w:rsidRPr="00E61A0B" w:rsidRDefault="00E61A0B" w:rsidP="00E61A0B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навыками подбора основного оборудования для массообменных систем и анализа технической документации на него.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132C" w:rsidRDefault="0003132C" w:rsidP="0003132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Задания на решение задач из профессиональной области:</w:t>
            </w:r>
          </w:p>
          <w:p w:rsidR="00E61A0B" w:rsidRPr="0003132C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61A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Примерное задание на Курсовой проект</w:t>
            </w:r>
            <w:r w:rsidRPr="00031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Тема: «Расчёт и выбор насадочного абсорбера для улавливания заданного газа водой из воздуха при заданных условиях»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Цель работы: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Рассчитать параметры процесса абсорбции и насадочного абсорбера для улавливания заданного газа водой из воздуха при заданных условиях.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Исходные данные: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Улавливаемый заданный газ: </w:t>
            </w: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диоксид углерода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Производительность по воздуху при нормальных условиях </w:t>
            </w: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20000 </w:t>
            </w:r>
            <w:r w:rsidRPr="00E61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</w:t>
            </w:r>
            <w:r w:rsidRPr="00E61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E61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/ч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Начальная концентрация </w:t>
            </w: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диоксида углерода</w:t>
            </w: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воздухе при нормальных условиях </w:t>
            </w:r>
            <w:r w:rsidRPr="00E61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15% </w:t>
            </w:r>
            <w:r w:rsidRPr="00E61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lastRenderedPageBreak/>
              <w:t>об.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Эффективность очистки воздуха </w:t>
            </w:r>
            <w:r w:rsidRPr="00E61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95%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Эффективность десорбции </w:t>
            </w:r>
            <w:r w:rsidRPr="00E61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99,9%</w:t>
            </w:r>
          </w:p>
          <w:p w:rsidR="00E61A0B" w:rsidRPr="00E61A0B" w:rsidRDefault="00E61A0B" w:rsidP="00E61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Принять абсорбцию изотермической при средней температуре потоков в абсорбере </w:t>
            </w:r>
            <w:r w:rsidRPr="00E61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10</w:t>
            </w: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°C</w:t>
            </w:r>
          </w:p>
          <w:p w:rsidR="00E61A0B" w:rsidRPr="00E61A0B" w:rsidRDefault="00E61A0B" w:rsidP="00E61A0B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1A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Давление газа на входе в абсорбер </w:t>
            </w:r>
            <w:r w:rsidRPr="00E61A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10 атм.</w:t>
            </w:r>
          </w:p>
        </w:tc>
      </w:tr>
    </w:tbl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61A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«Массообменные процессы химической технологии»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экзамена, зачета и в форме выполнения и защиты курсового проекта.</w:t>
      </w: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61A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61A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61A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61A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61A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61A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61A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Показатели и критерии оценивания зачета:</w:t>
      </w: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для получения </w:t>
      </w:r>
      <w:r w:rsidRPr="00E61A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«зачтено»</w:t>
      </w: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дисциплине обучающийся должен показать знания на уровне воспроизведения и объяснения информации, интеллектуальные навыки решения простых задач;</w:t>
      </w: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для получения </w:t>
      </w:r>
      <w:r w:rsidRPr="00E61A0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«незачтено» </w:t>
      </w: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 проект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«Массообменные процессы химической технологии».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61A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курсового проекта:</w:t>
      </w: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61A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61A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61A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61A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61A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E61A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E61A0B" w:rsidRPr="00E61A0B" w:rsidRDefault="00E61A0B" w:rsidP="00E61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B7AA6" w:rsidRDefault="008B7A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B7AA6" w:rsidRDefault="008B7A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B7AA6" w:rsidRPr="008B7AA6" w:rsidRDefault="008B7AA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B7AA6" w:rsidRPr="008B7AA6" w:rsidSect="009F6C2C">
      <w:pgSz w:w="16840" w:h="11907" w:orient="landscape"/>
      <w:pgMar w:top="851" w:right="81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132C"/>
    <w:rsid w:val="000B2532"/>
    <w:rsid w:val="001F0BC7"/>
    <w:rsid w:val="002A50E2"/>
    <w:rsid w:val="004D43DB"/>
    <w:rsid w:val="005B7B14"/>
    <w:rsid w:val="00606E0B"/>
    <w:rsid w:val="007230FA"/>
    <w:rsid w:val="008B7AA6"/>
    <w:rsid w:val="009C4110"/>
    <w:rsid w:val="009F6C2C"/>
    <w:rsid w:val="00CA14A6"/>
    <w:rsid w:val="00D31453"/>
    <w:rsid w:val="00E209E2"/>
    <w:rsid w:val="00E61A0B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0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411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313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673007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s://www.rsl.ru/ru/4readers/catalogue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hyperlink" Target="https://new.znanium.com/catalog/product/496993" TargetMode="External"/><Relationship Id="rId17" Type="http://schemas.openxmlformats.org/officeDocument/2006/relationships/hyperlink" Target="http://www1.fips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indow.edu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s://new.znanium.com/catalog/product/552325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new.znanium.com/document?id=2776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429195" TargetMode="External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5499</Words>
  <Characters>31345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2019-2020_b18_03_01-зМХб-19-2_64_plx_Массообменные процессы химической технологии</vt:lpstr>
      <vt:lpstr>Лист1</vt:lpstr>
    </vt:vector>
  </TitlesOfParts>
  <Company/>
  <LinksUpToDate>false</LinksUpToDate>
  <CharactersWithSpaces>36771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2019-2020_b18_03_01-зМХб-19-2_64_plx_Массообменные процессы химической технологии</dc:title>
  <dc:creator>FastReport.NET</dc:creator>
  <cp:lastModifiedBy>Ольга</cp:lastModifiedBy>
  <cp:revision>2</cp:revision>
  <cp:lastPrinted>2020-09-08T11:52:00Z</cp:lastPrinted>
  <dcterms:created xsi:type="dcterms:W3CDTF">2020-11-28T11:56:00Z</dcterms:created>
  <dcterms:modified xsi:type="dcterms:W3CDTF">2020-11-28T11:56:00Z</dcterms:modified>
</cp:coreProperties>
</file>