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E88" w:rsidRDefault="00030E88" w:rsidP="00030E88">
      <w:r>
        <w:rPr>
          <w:noProof/>
          <w:lang w:val="ru-RU" w:eastAsia="ru-RU"/>
        </w:rPr>
        <w:drawing>
          <wp:inline distT="0" distB="0" distL="0" distR="0">
            <wp:extent cx="5943600" cy="8382000"/>
            <wp:effectExtent l="19050" t="0" r="0" b="0"/>
            <wp:docPr id="2" name="Рисунок 1" descr="C:\Users\e.musatkina\Desktop\HPSCANS\логисты заочка 2019\scan_2020092413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usatkina\Desktop\HPSCANS\логисты заочка 2019\scan_20200924134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E88" w:rsidRDefault="00030E88" w:rsidP="00030E88"/>
    <w:p w:rsidR="00030E88" w:rsidRDefault="00030E88" w:rsidP="00030E88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82000"/>
            <wp:effectExtent l="19050" t="0" r="0" b="0"/>
            <wp:docPr id="3" name="Рисунок 2" descr="C:\Users\e.musatkina\Desktop\HPSCANS\логисты заочка 2019\scan_2020092413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Desktop\HPSCANS\логисты заочка 2019\scan_20200924134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E88" w:rsidRDefault="00030E88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239461"/>
            <wp:effectExtent l="19050" t="0" r="2540" b="0"/>
            <wp:docPr id="4" name="Рисунок 1" descr="C:\Dropbox\Рабочие программы ЛиУТС\Титульные листы\Лист актуализации, зГМп-19,ГЭ-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ropbox\Рабочие программы ЛиУТС\Титульные листы\Лист актуализации, зГМп-19,ГЭ-19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3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A25E7" w:rsidTr="00030E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 w:rsidP="00030E88">
            <w:pPr>
              <w:pageBreakBefore/>
              <w:spacing w:after="0" w:line="240" w:lineRule="auto"/>
              <w:ind w:firstLine="75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A25E7" w:rsidRPr="00F01332" w:rsidTr="00030E88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"Зеленая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логистика"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устойчивого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зеленой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 w:rsidRPr="00F01332" w:rsidTr="00030E88">
        <w:trPr>
          <w:trHeight w:hRule="exact" w:val="138"/>
        </w:trPr>
        <w:tc>
          <w:tcPr>
            <w:tcW w:w="1999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</w:tr>
      <w:tr w:rsidR="00DA25E7" w:rsidRPr="00F01332" w:rsidTr="00030E88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 w:rsidRPr="00F01332" w:rsidTr="00030E88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Зеленая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30E88">
              <w:rPr>
                <w:lang w:val="ru-RU"/>
              </w:rPr>
              <w:t xml:space="preserve"> </w:t>
            </w:r>
          </w:p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 w:rsidTr="00030E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складирования</w:t>
            </w:r>
            <w:proofErr w:type="spellEnd"/>
            <w:r>
              <w:t xml:space="preserve"> </w:t>
            </w:r>
          </w:p>
        </w:tc>
      </w:tr>
      <w:tr w:rsidR="00DA25E7" w:rsidTr="00030E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ресурсами</w:t>
            </w:r>
            <w:proofErr w:type="spellEnd"/>
            <w:r>
              <w:t xml:space="preserve"> </w:t>
            </w:r>
          </w:p>
        </w:tc>
      </w:tr>
      <w:tr w:rsidR="00DA25E7" w:rsidTr="00030E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spellEnd"/>
            <w:r>
              <w:t xml:space="preserve"> </w:t>
            </w:r>
          </w:p>
        </w:tc>
      </w:tr>
      <w:tr w:rsidR="00DA25E7" w:rsidTr="00030E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</w:p>
        </w:tc>
      </w:tr>
      <w:tr w:rsidR="00DA25E7" w:rsidTr="00030E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перевозок</w:t>
            </w:r>
            <w:proofErr w:type="spellEnd"/>
            <w:r>
              <w:t xml:space="preserve"> </w:t>
            </w:r>
          </w:p>
        </w:tc>
      </w:tr>
      <w:tr w:rsidR="00DA25E7" w:rsidTr="00030E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грузовых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перевозок</w:t>
            </w:r>
            <w:proofErr w:type="spellEnd"/>
            <w:r>
              <w:t xml:space="preserve"> </w:t>
            </w:r>
          </w:p>
        </w:tc>
      </w:tr>
      <w:tr w:rsidR="00DA25E7" w:rsidTr="00030E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логистике</w:t>
            </w:r>
            <w:proofErr w:type="spellEnd"/>
            <w:r>
              <w:t xml:space="preserve"> </w:t>
            </w:r>
          </w:p>
        </w:tc>
      </w:tr>
      <w:tr w:rsidR="00DA25E7" w:rsidTr="00030E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DA25E7" w:rsidTr="00030E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DA25E7" w:rsidRPr="00F01332" w:rsidTr="00030E8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 w:rsidRPr="00F01332" w:rsidTr="00030E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 w:rsidRPr="00F01332" w:rsidTr="00030E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 w:rsidRPr="00F01332" w:rsidTr="00030E88">
        <w:trPr>
          <w:trHeight w:hRule="exact" w:val="138"/>
        </w:trPr>
        <w:tc>
          <w:tcPr>
            <w:tcW w:w="1999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</w:tr>
      <w:tr w:rsidR="00DA25E7" w:rsidRPr="00F01332" w:rsidTr="00030E8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30E88">
              <w:rPr>
                <w:lang w:val="ru-RU"/>
              </w:rPr>
              <w:t xml:space="preserve"> </w:t>
            </w:r>
          </w:p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 w:rsidRPr="00F01332" w:rsidTr="00030E8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«Зеленая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логистика»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 w:rsidRPr="00F01332" w:rsidTr="00030E88">
        <w:trPr>
          <w:trHeight w:hRule="exact" w:val="277"/>
        </w:trPr>
        <w:tc>
          <w:tcPr>
            <w:tcW w:w="1999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</w:tr>
      <w:tr w:rsidR="00DA25E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A25E7" w:rsidRDefault="0003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A25E7" w:rsidRDefault="0003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A25E7" w:rsidRPr="00F01332" w:rsidTr="00030E88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DA25E7" w:rsidRPr="00F0133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 представление о глобальных последствиях влияния человека на окружающую среду и путях решения проблем</w:t>
            </w:r>
          </w:p>
        </w:tc>
      </w:tr>
      <w:tr w:rsidR="00DA25E7" w:rsidRPr="00F0133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проблемы и задачи в области устойчивого развития и зеленой логистики</w:t>
            </w:r>
          </w:p>
        </w:tc>
      </w:tr>
      <w:tr w:rsidR="00DA25E7" w:rsidRPr="00F0133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воздействия, наносимые человеком и социально- техническими системами на окружающую среду</w:t>
            </w:r>
          </w:p>
        </w:tc>
      </w:tr>
      <w:tr w:rsidR="00DA25E7" w:rsidRPr="00F01332" w:rsidTr="00030E88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DA25E7" w:rsidRPr="00F0133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международные решения в области устойчивого развития и зелёной логистики, относящиеся к областям решения социальных и экологических проблем в транспортно-логистической деятельности</w:t>
            </w:r>
          </w:p>
        </w:tc>
      </w:tr>
      <w:tr w:rsidR="00DA25E7" w:rsidRPr="00F0133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разъяснять содержание концепции устойчивого развития окружающим при осуществлении социально значимых проектов</w:t>
            </w:r>
          </w:p>
        </w:tc>
      </w:tr>
    </w:tbl>
    <w:p w:rsidR="00DA25E7" w:rsidRPr="00030E88" w:rsidRDefault="00030E88">
      <w:pPr>
        <w:rPr>
          <w:sz w:val="0"/>
          <w:szCs w:val="0"/>
          <w:lang w:val="ru-RU"/>
        </w:rPr>
      </w:pPr>
      <w:r w:rsidRPr="00030E8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A25E7" w:rsidRPr="00F0133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согласования социальных, экономических и экологических </w:t>
            </w:r>
            <w:proofErr w:type="spellStart"/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за-дач</w:t>
            </w:r>
            <w:proofErr w:type="spellEnd"/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развития социума, предприятия, региона на доступном системном уровне</w:t>
            </w:r>
          </w:p>
        </w:tc>
      </w:tr>
    </w:tbl>
    <w:p w:rsidR="00DA25E7" w:rsidRPr="00030E88" w:rsidRDefault="00030E88">
      <w:pPr>
        <w:rPr>
          <w:sz w:val="0"/>
          <w:szCs w:val="0"/>
          <w:lang w:val="ru-RU"/>
        </w:rPr>
      </w:pPr>
      <w:r w:rsidRPr="00030E8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530"/>
        <w:gridCol w:w="423"/>
        <w:gridCol w:w="520"/>
        <w:gridCol w:w="595"/>
        <w:gridCol w:w="733"/>
        <w:gridCol w:w="512"/>
        <w:gridCol w:w="1526"/>
        <w:gridCol w:w="1610"/>
        <w:gridCol w:w="1230"/>
      </w:tblGrid>
      <w:tr w:rsidR="00DA25E7" w:rsidRPr="00F01332">
        <w:trPr>
          <w:trHeight w:hRule="exact" w:val="285"/>
        </w:trPr>
        <w:tc>
          <w:tcPr>
            <w:tcW w:w="710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 w:rsidRPr="00F0133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30E88">
              <w:rPr>
                <w:lang w:val="ru-RU"/>
              </w:rPr>
              <w:t xml:space="preserve"> </w:t>
            </w:r>
          </w:p>
          <w:p w:rsidR="00DA25E7" w:rsidRPr="00030E88" w:rsidRDefault="0003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30E88">
              <w:rPr>
                <w:lang w:val="ru-RU"/>
              </w:rPr>
              <w:t xml:space="preserve"> </w:t>
            </w:r>
          </w:p>
          <w:p w:rsidR="00DA25E7" w:rsidRPr="00030E88" w:rsidRDefault="0003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30E88">
              <w:rPr>
                <w:lang w:val="ru-RU"/>
              </w:rPr>
              <w:t xml:space="preserve"> </w:t>
            </w:r>
          </w:p>
          <w:p w:rsidR="00DA25E7" w:rsidRPr="00030E88" w:rsidRDefault="0003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30E88">
              <w:rPr>
                <w:lang w:val="ru-RU"/>
              </w:rPr>
              <w:t xml:space="preserve"> </w:t>
            </w:r>
          </w:p>
          <w:p w:rsidR="00DA25E7" w:rsidRPr="00030E88" w:rsidRDefault="0003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27,7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30E88">
              <w:rPr>
                <w:lang w:val="ru-RU"/>
              </w:rPr>
              <w:t xml:space="preserve"> </w:t>
            </w:r>
          </w:p>
          <w:p w:rsidR="00DA25E7" w:rsidRPr="00030E88" w:rsidRDefault="00DA25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A25E7" w:rsidRPr="00030E88" w:rsidRDefault="0003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30E88">
              <w:rPr>
                <w:lang w:val="ru-RU"/>
              </w:rPr>
              <w:t xml:space="preserve"> </w:t>
            </w:r>
          </w:p>
          <w:p w:rsidR="00DA25E7" w:rsidRPr="00030E88" w:rsidRDefault="0003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 w:rsidRPr="00F01332">
        <w:trPr>
          <w:trHeight w:hRule="exact" w:val="138"/>
        </w:trPr>
        <w:tc>
          <w:tcPr>
            <w:tcW w:w="710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</w:tr>
      <w:tr w:rsidR="00DA25E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30E88">
              <w:rPr>
                <w:lang w:val="ru-RU"/>
              </w:rPr>
              <w:t xml:space="preserve"> </w:t>
            </w:r>
          </w:p>
          <w:p w:rsidR="00DA25E7" w:rsidRPr="00030E88" w:rsidRDefault="0003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30E88">
              <w:rPr>
                <w:lang w:val="ru-RU"/>
              </w:rPr>
              <w:t xml:space="preserve"> </w:t>
            </w:r>
          </w:p>
          <w:p w:rsidR="00DA25E7" w:rsidRPr="00030E88" w:rsidRDefault="0003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</w:p>
          <w:p w:rsidR="00DA25E7" w:rsidRPr="00030E88" w:rsidRDefault="0003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A25E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A25E7" w:rsidRDefault="00DA25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A25E7" w:rsidRDefault="00DA25E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</w:tr>
      <w:tr w:rsidR="00DA25E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</w:tr>
      <w:tr w:rsidR="00DA25E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устойчивого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DA25E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законодательство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устойчивого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DA25E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окружающая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DA25E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0,8/0,8И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</w:tr>
      <w:tr w:rsidR="00DA25E7" w:rsidRPr="00F0133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Зеленая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логистика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зеленые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поставок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DA25E7">
            <w:pPr>
              <w:rPr>
                <w:lang w:val="ru-RU"/>
              </w:rPr>
            </w:pPr>
          </w:p>
        </w:tc>
      </w:tr>
      <w:tr w:rsidR="00DA25E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зеленой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логистики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DA25E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DA25E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Индикаторы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зеленой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логистики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DA25E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</w:tr>
      <w:tr w:rsidR="00DA25E7" w:rsidRPr="00F0133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Зеленые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транспортно-логистической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DA25E7">
            <w:pPr>
              <w:rPr>
                <w:lang w:val="ru-RU"/>
              </w:rPr>
            </w:pPr>
          </w:p>
        </w:tc>
      </w:tr>
      <w:tr w:rsidR="00DA25E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зеленой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логистики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DA25E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DA25E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зеленой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логистики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DA25E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1,2/1,2И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</w:tr>
      <w:tr w:rsidR="00DA25E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</w:tr>
      <w:tr w:rsidR="00DA25E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ОПК-6,ПК-6</w:t>
            </w:r>
          </w:p>
        </w:tc>
      </w:tr>
    </w:tbl>
    <w:p w:rsidR="00DA25E7" w:rsidRDefault="00030E8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DA25E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A25E7">
        <w:trPr>
          <w:trHeight w:hRule="exact" w:val="138"/>
        </w:trPr>
        <w:tc>
          <w:tcPr>
            <w:tcW w:w="9357" w:type="dxa"/>
          </w:tcPr>
          <w:p w:rsidR="00DA25E7" w:rsidRDefault="00DA25E7"/>
        </w:tc>
      </w:tr>
      <w:tr w:rsidR="00DA25E7" w:rsidRPr="00F01332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«Зеленая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логистика»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proofErr w:type="spellStart"/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«Зеленая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логистика»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30E88">
              <w:rPr>
                <w:lang w:val="ru-RU"/>
              </w:rPr>
              <w:t xml:space="preserve"> </w:t>
            </w:r>
            <w:proofErr w:type="spellStart"/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мульти-медийного</w:t>
            </w:r>
            <w:proofErr w:type="spellEnd"/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семинаров.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маркетингу,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030E8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предусматривающие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инструментов.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рефератов.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 w:rsidRPr="00F01332">
        <w:trPr>
          <w:trHeight w:hRule="exact" w:val="277"/>
        </w:trPr>
        <w:tc>
          <w:tcPr>
            <w:tcW w:w="9357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</w:tr>
      <w:tr w:rsidR="00DA25E7" w:rsidRPr="00F0133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A25E7">
        <w:trPr>
          <w:trHeight w:hRule="exact" w:val="138"/>
        </w:trPr>
        <w:tc>
          <w:tcPr>
            <w:tcW w:w="9357" w:type="dxa"/>
          </w:tcPr>
          <w:p w:rsidR="00DA25E7" w:rsidRDefault="00DA25E7"/>
        </w:tc>
      </w:tr>
      <w:tr w:rsidR="00DA25E7" w:rsidRPr="00F0133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A25E7">
        <w:trPr>
          <w:trHeight w:hRule="exact" w:val="138"/>
        </w:trPr>
        <w:tc>
          <w:tcPr>
            <w:tcW w:w="9357" w:type="dxa"/>
          </w:tcPr>
          <w:p w:rsidR="00DA25E7" w:rsidRDefault="00DA25E7"/>
        </w:tc>
      </w:tr>
      <w:tr w:rsidR="00DA25E7" w:rsidRPr="00F0133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A25E7" w:rsidRPr="00F01332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1332" w:rsidRPr="00832EB6" w:rsidRDefault="00F01332" w:rsidP="00F01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Устойчивое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эколого-экономические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Кузнецов,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Р.Ю.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Селименков</w:t>
            </w:r>
            <w:proofErr w:type="spellEnd"/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под.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</w:t>
            </w:r>
            <w:proofErr w:type="spellEnd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Усковой</w:t>
            </w:r>
            <w:proofErr w:type="spellEnd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Вологда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ИСЭРТ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РАН,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978-5-93299-306-4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32EB6">
              <w:rPr>
                <w:lang w:val="ru-RU"/>
              </w:rPr>
              <w:t xml:space="preserve"> </w:t>
            </w:r>
            <w:hyperlink r:id="rId8" w:history="1"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=339322</w:t>
              </w:r>
            </w:hyperlink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DA25E7" w:rsidRPr="00030E88" w:rsidRDefault="00F01332" w:rsidP="00F01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Тебекин</w:t>
            </w:r>
            <w:proofErr w:type="spellEnd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Тебекин</w:t>
            </w:r>
            <w:proofErr w:type="spellEnd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Дашков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356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978-5-394-00571-8.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hyperlink r:id="rId9" w:history="1"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=59215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26.02.2020)</w:t>
            </w:r>
          </w:p>
        </w:tc>
      </w:tr>
      <w:tr w:rsidR="00DA25E7" w:rsidRPr="00F01332">
        <w:trPr>
          <w:trHeight w:hRule="exact" w:val="138"/>
        </w:trPr>
        <w:tc>
          <w:tcPr>
            <w:tcW w:w="9357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</w:tr>
      <w:tr w:rsidR="00DA25E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A25E7" w:rsidRPr="00F01332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1332" w:rsidRPr="00832EB6" w:rsidRDefault="00F01332" w:rsidP="00F01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Годин,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Экологический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Годин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978-5-394-01414-7.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hyperlink r:id="rId10" w:history="1"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=132304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26.02.2020)</w:t>
            </w:r>
            <w:r w:rsidRPr="00832EB6">
              <w:rPr>
                <w:lang w:val="ru-RU"/>
              </w:rPr>
              <w:t xml:space="preserve"> </w:t>
            </w:r>
          </w:p>
          <w:p w:rsidR="00F01332" w:rsidRPr="00832EB6" w:rsidRDefault="00F01332" w:rsidP="00F01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</w:t>
            </w:r>
            <w:proofErr w:type="spellEnd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</w:t>
            </w:r>
            <w:proofErr w:type="spellEnd"/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Магни-тогорск</w:t>
            </w:r>
            <w:proofErr w:type="spellEnd"/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hyperlink r:id="rId11" w:history="1"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=1364.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/1/1123817/1364.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</w:t>
            </w:r>
            <w:proofErr w:type="spellEnd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2E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2EB6">
              <w:rPr>
                <w:lang w:val="ru-RU"/>
              </w:rPr>
              <w:t xml:space="preserve"> </w:t>
            </w:r>
          </w:p>
          <w:p w:rsidR="00DA25E7" w:rsidRPr="00030E88" w:rsidRDefault="00F01332" w:rsidP="00F01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Гаджинский</w:t>
            </w:r>
            <w:proofErr w:type="spellEnd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Гаджинский</w:t>
            </w:r>
            <w:proofErr w:type="spellEnd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21-е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Мо-сква</w:t>
            </w:r>
            <w:proofErr w:type="spellEnd"/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Дашков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420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978-5-394-02059-9.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hyperlink r:id="rId12" w:history="1"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=66171</w:t>
              </w:r>
            </w:hyperlink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26.02.2020)</w:t>
            </w:r>
          </w:p>
        </w:tc>
      </w:tr>
    </w:tbl>
    <w:p w:rsidR="00DA25E7" w:rsidRPr="00030E88" w:rsidRDefault="00030E88">
      <w:pPr>
        <w:rPr>
          <w:sz w:val="0"/>
          <w:szCs w:val="0"/>
          <w:lang w:val="ru-RU"/>
        </w:rPr>
      </w:pPr>
      <w:r w:rsidRPr="00030E8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4"/>
        <w:gridCol w:w="2099"/>
        <w:gridCol w:w="3199"/>
        <w:gridCol w:w="3770"/>
        <w:gridCol w:w="92"/>
      </w:tblGrid>
      <w:tr w:rsidR="00DA25E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A25E7" w:rsidRPr="00F01332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F01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</w:t>
            </w:r>
            <w:proofErr w:type="spellEnd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</w:t>
            </w:r>
            <w:proofErr w:type="spellEnd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Ахмеджанова</w:t>
            </w:r>
            <w:proofErr w:type="spellEnd"/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hyperlink r:id="rId13" w:history="1"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=2496.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/1/1130265/2496.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2EB6">
              <w:rPr>
                <w:lang w:val="ru-RU"/>
              </w:rPr>
              <w:t xml:space="preserve"> </w:t>
            </w:r>
            <w:proofErr w:type="spellStart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</w:t>
            </w:r>
            <w:proofErr w:type="spellEnd"/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2E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3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DA25E7" w:rsidRPr="00F01332">
        <w:trPr>
          <w:trHeight w:hRule="exact" w:val="138"/>
        </w:trPr>
        <w:tc>
          <w:tcPr>
            <w:tcW w:w="426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</w:tr>
      <w:tr w:rsidR="00DA25E7" w:rsidRPr="00F0133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 w:rsidRPr="00F0133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lang w:val="ru-RU"/>
              </w:rPr>
              <w:t xml:space="preserve"> </w:t>
            </w:r>
          </w:p>
        </w:tc>
      </w:tr>
      <w:tr w:rsidR="00DA25E7" w:rsidRPr="00F01332">
        <w:trPr>
          <w:trHeight w:hRule="exact" w:val="277"/>
        </w:trPr>
        <w:tc>
          <w:tcPr>
            <w:tcW w:w="426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</w:tr>
      <w:tr w:rsidR="00DA25E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25E7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A25E7">
        <w:trPr>
          <w:trHeight w:hRule="exact" w:val="555"/>
        </w:trPr>
        <w:tc>
          <w:tcPr>
            <w:tcW w:w="426" w:type="dxa"/>
          </w:tcPr>
          <w:p w:rsidR="00DA25E7" w:rsidRDefault="00DA25E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A25E7" w:rsidRDefault="00DA25E7"/>
        </w:tc>
      </w:tr>
      <w:tr w:rsidR="00DA25E7">
        <w:trPr>
          <w:trHeight w:hRule="exact" w:val="818"/>
        </w:trPr>
        <w:tc>
          <w:tcPr>
            <w:tcW w:w="426" w:type="dxa"/>
          </w:tcPr>
          <w:p w:rsidR="00DA25E7" w:rsidRDefault="00DA25E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A25E7" w:rsidRDefault="00DA25E7"/>
        </w:tc>
      </w:tr>
      <w:tr w:rsidR="00DA25E7">
        <w:trPr>
          <w:trHeight w:hRule="exact" w:val="826"/>
        </w:trPr>
        <w:tc>
          <w:tcPr>
            <w:tcW w:w="426" w:type="dxa"/>
          </w:tcPr>
          <w:p w:rsidR="00DA25E7" w:rsidRDefault="00DA25E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DA25E7" w:rsidRDefault="00DA25E7"/>
        </w:tc>
      </w:tr>
      <w:tr w:rsidR="00DA25E7">
        <w:trPr>
          <w:trHeight w:hRule="exact" w:val="555"/>
        </w:trPr>
        <w:tc>
          <w:tcPr>
            <w:tcW w:w="426" w:type="dxa"/>
          </w:tcPr>
          <w:p w:rsidR="00DA25E7" w:rsidRDefault="00DA25E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A25E7" w:rsidRDefault="00DA25E7"/>
        </w:tc>
      </w:tr>
      <w:tr w:rsidR="00DA25E7">
        <w:trPr>
          <w:trHeight w:hRule="exact" w:val="285"/>
        </w:trPr>
        <w:tc>
          <w:tcPr>
            <w:tcW w:w="426" w:type="dxa"/>
          </w:tcPr>
          <w:p w:rsidR="00DA25E7" w:rsidRDefault="00DA25E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A25E7" w:rsidRDefault="00DA25E7"/>
        </w:tc>
      </w:tr>
      <w:tr w:rsidR="00DA25E7">
        <w:trPr>
          <w:trHeight w:hRule="exact" w:val="138"/>
        </w:trPr>
        <w:tc>
          <w:tcPr>
            <w:tcW w:w="426" w:type="dxa"/>
          </w:tcPr>
          <w:p w:rsidR="00DA25E7" w:rsidRDefault="00DA25E7"/>
        </w:tc>
        <w:tc>
          <w:tcPr>
            <w:tcW w:w="1985" w:type="dxa"/>
          </w:tcPr>
          <w:p w:rsidR="00DA25E7" w:rsidRDefault="00DA25E7"/>
        </w:tc>
        <w:tc>
          <w:tcPr>
            <w:tcW w:w="3686" w:type="dxa"/>
          </w:tcPr>
          <w:p w:rsidR="00DA25E7" w:rsidRDefault="00DA25E7"/>
        </w:tc>
        <w:tc>
          <w:tcPr>
            <w:tcW w:w="3120" w:type="dxa"/>
          </w:tcPr>
          <w:p w:rsidR="00DA25E7" w:rsidRDefault="00DA25E7"/>
        </w:tc>
        <w:tc>
          <w:tcPr>
            <w:tcW w:w="143" w:type="dxa"/>
          </w:tcPr>
          <w:p w:rsidR="00DA25E7" w:rsidRDefault="00DA25E7"/>
        </w:tc>
      </w:tr>
      <w:tr w:rsidR="00DA25E7" w:rsidRPr="00F0133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>
        <w:trPr>
          <w:trHeight w:hRule="exact" w:val="270"/>
        </w:trPr>
        <w:tc>
          <w:tcPr>
            <w:tcW w:w="426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A25E7" w:rsidRDefault="00DA25E7"/>
        </w:tc>
      </w:tr>
      <w:tr w:rsidR="00DA25E7">
        <w:trPr>
          <w:trHeight w:hRule="exact" w:val="14"/>
        </w:trPr>
        <w:tc>
          <w:tcPr>
            <w:tcW w:w="426" w:type="dxa"/>
          </w:tcPr>
          <w:p w:rsidR="00DA25E7" w:rsidRDefault="00DA25E7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30E8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30E8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30E8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30E8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DA25E7" w:rsidRDefault="00DA25E7"/>
        </w:tc>
      </w:tr>
      <w:tr w:rsidR="00DA25E7">
        <w:trPr>
          <w:trHeight w:hRule="exact" w:val="540"/>
        </w:trPr>
        <w:tc>
          <w:tcPr>
            <w:tcW w:w="426" w:type="dxa"/>
          </w:tcPr>
          <w:p w:rsidR="00DA25E7" w:rsidRDefault="00DA25E7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DA25E7"/>
        </w:tc>
        <w:tc>
          <w:tcPr>
            <w:tcW w:w="143" w:type="dxa"/>
          </w:tcPr>
          <w:p w:rsidR="00DA25E7" w:rsidRDefault="00DA25E7"/>
        </w:tc>
      </w:tr>
      <w:tr w:rsidR="00DA25E7">
        <w:trPr>
          <w:trHeight w:hRule="exact" w:val="826"/>
        </w:trPr>
        <w:tc>
          <w:tcPr>
            <w:tcW w:w="426" w:type="dxa"/>
          </w:tcPr>
          <w:p w:rsidR="00DA25E7" w:rsidRDefault="00DA25E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DA25E7" w:rsidRDefault="00DA25E7"/>
        </w:tc>
      </w:tr>
      <w:tr w:rsidR="00DA25E7">
        <w:trPr>
          <w:trHeight w:hRule="exact" w:val="555"/>
        </w:trPr>
        <w:tc>
          <w:tcPr>
            <w:tcW w:w="426" w:type="dxa"/>
          </w:tcPr>
          <w:p w:rsidR="00DA25E7" w:rsidRDefault="00DA25E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30E8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30E8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DA25E7" w:rsidRDefault="00DA25E7"/>
        </w:tc>
      </w:tr>
      <w:tr w:rsidR="00DA25E7">
        <w:trPr>
          <w:trHeight w:hRule="exact" w:val="555"/>
        </w:trPr>
        <w:tc>
          <w:tcPr>
            <w:tcW w:w="426" w:type="dxa"/>
          </w:tcPr>
          <w:p w:rsidR="00DA25E7" w:rsidRDefault="00DA25E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Pr="00030E88" w:rsidRDefault="0003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30E8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25E7" w:rsidRDefault="00030E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DA25E7" w:rsidRDefault="00DA25E7"/>
        </w:tc>
      </w:tr>
      <w:tr w:rsidR="00DA25E7" w:rsidRPr="00F0133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 w:rsidRPr="00F01332">
        <w:trPr>
          <w:trHeight w:hRule="exact" w:val="138"/>
        </w:trPr>
        <w:tc>
          <w:tcPr>
            <w:tcW w:w="426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25E7" w:rsidRPr="00030E88" w:rsidRDefault="00DA25E7">
            <w:pPr>
              <w:rPr>
                <w:lang w:val="ru-RU"/>
              </w:rPr>
            </w:pPr>
          </w:p>
        </w:tc>
      </w:tr>
      <w:tr w:rsidR="00DA25E7" w:rsidRPr="00F01332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30E88">
              <w:rPr>
                <w:lang w:val="ru-RU"/>
              </w:rPr>
              <w:t xml:space="preserve"> </w:t>
            </w:r>
          </w:p>
        </w:tc>
      </w:tr>
      <w:tr w:rsidR="00DA25E7" w:rsidRPr="00F01332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30E88">
              <w:rPr>
                <w:lang w:val="ru-RU"/>
              </w:rPr>
              <w:t xml:space="preserve"> </w:t>
            </w:r>
            <w:proofErr w:type="spellStart"/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30E88">
              <w:rPr>
                <w:lang w:val="ru-RU"/>
              </w:rPr>
              <w:t xml:space="preserve"> </w:t>
            </w:r>
          </w:p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30E88">
              <w:rPr>
                <w:lang w:val="ru-RU"/>
              </w:rPr>
              <w:t xml:space="preserve"> </w:t>
            </w:r>
            <w:proofErr w:type="spellStart"/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30E88">
              <w:rPr>
                <w:lang w:val="ru-RU"/>
              </w:rPr>
              <w:t xml:space="preserve"> </w:t>
            </w:r>
          </w:p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30E8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30E8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30E88">
              <w:rPr>
                <w:lang w:val="ru-RU"/>
              </w:rPr>
              <w:t xml:space="preserve"> </w:t>
            </w:r>
          </w:p>
          <w:p w:rsidR="00DA25E7" w:rsidRPr="00030E88" w:rsidRDefault="0003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30E88">
              <w:rPr>
                <w:lang w:val="ru-RU"/>
              </w:rPr>
              <w:t xml:space="preserve"> </w:t>
            </w:r>
            <w:r w:rsidRPr="0003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030E88">
              <w:rPr>
                <w:lang w:val="ru-RU"/>
              </w:rPr>
              <w:t xml:space="preserve"> </w:t>
            </w:r>
          </w:p>
          <w:p w:rsidR="00DA25E7" w:rsidRDefault="00030E8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30E88">
              <w:rPr>
                <w:lang w:val="ru-RU"/>
              </w:rPr>
              <w:t xml:space="preserve"> </w:t>
            </w:r>
          </w:p>
          <w:p w:rsidR="00F01332" w:rsidRDefault="00F0133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F01332" w:rsidRPr="00030E88" w:rsidRDefault="00F01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A25E7" w:rsidRPr="00F01332">
        <w:trPr>
          <w:trHeight w:hRule="exact" w:val="351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25E7" w:rsidRPr="00030E88" w:rsidRDefault="00DA25E7">
            <w:pPr>
              <w:rPr>
                <w:lang w:val="ru-RU"/>
              </w:rPr>
            </w:pPr>
          </w:p>
        </w:tc>
      </w:tr>
    </w:tbl>
    <w:p w:rsidR="00DA25E7" w:rsidRDefault="00DA25E7">
      <w:pPr>
        <w:rPr>
          <w:lang w:val="ru-RU"/>
        </w:rPr>
      </w:pPr>
    </w:p>
    <w:p w:rsidR="00F01332" w:rsidRDefault="00F01332" w:rsidP="00F01332">
      <w:pPr>
        <w:pageBreakBefore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4247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F01332" w:rsidRDefault="00F01332" w:rsidP="00F01332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32E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832EB6">
        <w:rPr>
          <w:lang w:val="ru-RU"/>
        </w:rPr>
        <w:t xml:space="preserve"> </w:t>
      </w:r>
      <w:r w:rsidRPr="00832E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832EB6">
        <w:rPr>
          <w:lang w:val="ru-RU"/>
        </w:rPr>
        <w:t xml:space="preserve"> </w:t>
      </w:r>
      <w:r w:rsidRPr="00832E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832EB6">
        <w:rPr>
          <w:lang w:val="ru-RU"/>
        </w:rPr>
        <w:t xml:space="preserve"> </w:t>
      </w:r>
      <w:r w:rsidRPr="00832E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832EB6">
        <w:rPr>
          <w:lang w:val="ru-RU"/>
        </w:rPr>
        <w:t xml:space="preserve"> </w:t>
      </w:r>
      <w:r w:rsidRPr="00832E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</w:p>
    <w:p w:rsidR="00F01332" w:rsidRPr="00332FD3" w:rsidRDefault="00F01332" w:rsidP="00F01332">
      <w:pPr>
        <w:pStyle w:val="Style8"/>
        <w:widowControl/>
        <w:rPr>
          <w:sz w:val="22"/>
          <w:szCs w:val="22"/>
        </w:rPr>
      </w:pPr>
      <w:r w:rsidRPr="00332FD3">
        <w:rPr>
          <w:sz w:val="22"/>
          <w:szCs w:val="22"/>
        </w:rPr>
        <w:t>По дисциплине «</w:t>
      </w:r>
      <w:r w:rsidRPr="00332FD3">
        <w:rPr>
          <w:spacing w:val="-7"/>
          <w:sz w:val="22"/>
          <w:szCs w:val="22"/>
        </w:rPr>
        <w:t>Зеленая логистика</w:t>
      </w:r>
      <w:r w:rsidRPr="00332FD3">
        <w:rPr>
          <w:sz w:val="22"/>
          <w:szCs w:val="22"/>
        </w:rPr>
        <w:t>» предусмотрена аудиторная и внеаудиторная самостоятельная работа обучающихся.</w:t>
      </w:r>
    </w:p>
    <w:p w:rsidR="00F01332" w:rsidRPr="00332FD3" w:rsidRDefault="00F01332" w:rsidP="00F01332">
      <w:pPr>
        <w:pStyle w:val="Style8"/>
        <w:widowControl/>
        <w:rPr>
          <w:sz w:val="22"/>
          <w:szCs w:val="22"/>
        </w:rPr>
      </w:pPr>
      <w:r w:rsidRPr="00332FD3">
        <w:rPr>
          <w:rStyle w:val="FontStyle17"/>
          <w:b w:val="0"/>
          <w:sz w:val="22"/>
          <w:szCs w:val="22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Pr="00332FD3">
        <w:rPr>
          <w:sz w:val="22"/>
          <w:szCs w:val="22"/>
        </w:rPr>
        <w:t>.</w:t>
      </w:r>
    </w:p>
    <w:p w:rsidR="00F01332" w:rsidRPr="00332FD3" w:rsidRDefault="00F01332" w:rsidP="00F01332">
      <w:pPr>
        <w:pStyle w:val="Style8"/>
        <w:widowControl/>
        <w:rPr>
          <w:sz w:val="22"/>
          <w:szCs w:val="22"/>
        </w:rPr>
      </w:pPr>
      <w:r w:rsidRPr="00332FD3">
        <w:rPr>
          <w:sz w:val="22"/>
          <w:szCs w:val="22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подготовки доклада (реферата); выполнения домашних заданий.</w:t>
      </w:r>
    </w:p>
    <w:p w:rsidR="00F01332" w:rsidRPr="00332FD3" w:rsidRDefault="00F01332" w:rsidP="00F01332">
      <w:pPr>
        <w:pStyle w:val="Style3"/>
        <w:widowControl/>
        <w:rPr>
          <w:rStyle w:val="FontStyle31"/>
          <w:rFonts w:ascii="Times New Roman" w:hAnsi="Times New Roman"/>
          <w:b/>
          <w:sz w:val="22"/>
          <w:szCs w:val="22"/>
        </w:rPr>
      </w:pPr>
    </w:p>
    <w:p w:rsidR="00F01332" w:rsidRPr="00332FD3" w:rsidRDefault="00F01332" w:rsidP="00F01332">
      <w:pPr>
        <w:pStyle w:val="Style3"/>
        <w:widowControl/>
        <w:rPr>
          <w:rStyle w:val="FontStyle31"/>
          <w:rFonts w:ascii="Times New Roman" w:hAnsi="Times New Roman"/>
          <w:b/>
          <w:sz w:val="22"/>
          <w:szCs w:val="22"/>
        </w:rPr>
      </w:pPr>
      <w:r w:rsidRPr="00332FD3">
        <w:rPr>
          <w:rStyle w:val="FontStyle31"/>
          <w:rFonts w:ascii="Times New Roman" w:hAnsi="Times New Roman"/>
          <w:sz w:val="22"/>
          <w:szCs w:val="22"/>
        </w:rPr>
        <w:t>Перечень вопросов для подготовки к семинарским занятиям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1. Что такое зеленая логистика как направление научно-практической деятельности?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2. Каковы основные этапы развития зеленой логистики?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3. Что такое  концепция устойчивого развития и каковы основные цели и задачи концепции?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4. Каково место зеленой логистики в современных методах ресурсосбережения?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5. Что такое реверсивная логистика?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6. Чем Логистика по обращению с отходами влияет на экономику предприятий переработки отходов и предприятий, использующих вторичные ресурсы?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7. Какие основные вопросы решаются в процессе управления зелеными цепями поставок?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8. Какова принципиальная структура зеленой логистической системы?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9. Какие существуют функциональные области зеленой логистики?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10. Каковы точные определения материального потока, являющегося объектом логистического управления, логистической системы, логистической операции и логистической цепи?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11. Приведите известные вам определения понятий «зеленая логистика» и «управления зелеными цепями поставок».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12. Дайте характеристику принципам устойчивого развития и зеленой логистики.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13. Какие задачи ставит и решает зеленая логистика как наука?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14. В чем заключается принципиальное отличие логистического подхода к управлению </w:t>
      </w:r>
      <w:proofErr w:type="spellStart"/>
      <w:r w:rsidRPr="00332FD3">
        <w:rPr>
          <w:rFonts w:ascii="Times New Roman" w:eastAsia="Times New Roman" w:hAnsi="Times New Roman" w:cs="Times New Roman"/>
          <w:lang w:val="ru-RU"/>
        </w:rPr>
        <w:t>рециклингом</w:t>
      </w:r>
      <w:proofErr w:type="spellEnd"/>
      <w:r w:rsidRPr="00332FD3">
        <w:rPr>
          <w:rFonts w:ascii="Times New Roman" w:eastAsia="Times New Roman" w:hAnsi="Times New Roman" w:cs="Times New Roman"/>
          <w:lang w:val="ru-RU"/>
        </w:rPr>
        <w:t xml:space="preserve"> от традиционного?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15. Охарактеризуйте объект исследований в области зеленой логистики, а также применяемый методологический аппарат.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16. Дайте определения зеленой логистической модели и логистического моделирования в задачах.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17. Охарактеризуйте методы и </w:t>
      </w:r>
      <w:proofErr w:type="spellStart"/>
      <w:r w:rsidRPr="00332FD3">
        <w:rPr>
          <w:rFonts w:ascii="Times New Roman" w:eastAsia="Times New Roman" w:hAnsi="Times New Roman" w:cs="Times New Roman"/>
          <w:lang w:val="ru-RU"/>
        </w:rPr>
        <w:t>инструменыт</w:t>
      </w:r>
      <w:proofErr w:type="spellEnd"/>
      <w:r w:rsidRPr="00332FD3">
        <w:rPr>
          <w:rFonts w:ascii="Times New Roman" w:eastAsia="Times New Roman" w:hAnsi="Times New Roman" w:cs="Times New Roman"/>
          <w:lang w:val="ru-RU"/>
        </w:rPr>
        <w:t xml:space="preserve"> зеленой логистики. Назовите их преимущества и недостатки. 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>18. Приведите примеры реализации зеленых технологий в логистической и транспортной деятельности.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>19. Какими показателями и индикаторами выполняется оценка устойчивого развития логистических систем.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>20. Перечислите основные нормативно-правовые акты международное и национальное законодательства в области устойчивого развития и зеленой логистики.</w:t>
      </w:r>
    </w:p>
    <w:p w:rsidR="00F01332" w:rsidRPr="00332FD3" w:rsidRDefault="00F01332" w:rsidP="00F0133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332FD3">
        <w:rPr>
          <w:rFonts w:ascii="Times New Roman" w:eastAsia="Times New Roman" w:hAnsi="Times New Roman" w:cs="Times New Roman"/>
          <w:lang w:val="ru-RU"/>
        </w:rPr>
        <w:t xml:space="preserve"> </w:t>
      </w:r>
    </w:p>
    <w:p w:rsidR="00F01332" w:rsidRPr="00332FD3" w:rsidRDefault="00F01332" w:rsidP="00F01332">
      <w:pPr>
        <w:pStyle w:val="Style3"/>
        <w:widowControl/>
        <w:rPr>
          <w:b/>
          <w:sz w:val="22"/>
          <w:szCs w:val="22"/>
        </w:rPr>
      </w:pPr>
      <w:r w:rsidRPr="00332FD3">
        <w:rPr>
          <w:b/>
          <w:sz w:val="22"/>
          <w:szCs w:val="22"/>
        </w:rPr>
        <w:t>Темы докладов по дисциплине</w:t>
      </w:r>
    </w:p>
    <w:p w:rsidR="00F01332" w:rsidRPr="00332FD3" w:rsidRDefault="00F01332" w:rsidP="00F01332">
      <w:pPr>
        <w:pStyle w:val="Style3"/>
        <w:widowControl/>
        <w:rPr>
          <w:rStyle w:val="FontStyle16"/>
          <w:b w:val="0"/>
          <w:sz w:val="22"/>
          <w:szCs w:val="22"/>
        </w:rPr>
      </w:pPr>
      <w:r w:rsidRPr="00332FD3">
        <w:rPr>
          <w:rStyle w:val="FontStyle16"/>
          <w:b w:val="0"/>
          <w:sz w:val="22"/>
          <w:szCs w:val="22"/>
        </w:rPr>
        <w:t xml:space="preserve">1. Доклады «Римского клуба» и их значение в развитии </w:t>
      </w:r>
      <w:proofErr w:type="spellStart"/>
      <w:r w:rsidRPr="00332FD3">
        <w:rPr>
          <w:rStyle w:val="FontStyle16"/>
          <w:b w:val="0"/>
          <w:sz w:val="22"/>
          <w:szCs w:val="22"/>
        </w:rPr>
        <w:t>глобалистики</w:t>
      </w:r>
      <w:proofErr w:type="spellEnd"/>
      <w:r w:rsidRPr="00332FD3">
        <w:rPr>
          <w:rStyle w:val="FontStyle16"/>
          <w:b w:val="0"/>
          <w:sz w:val="22"/>
          <w:szCs w:val="22"/>
        </w:rPr>
        <w:t>.</w:t>
      </w:r>
    </w:p>
    <w:p w:rsidR="00F01332" w:rsidRPr="00332FD3" w:rsidRDefault="00F01332" w:rsidP="00F01332">
      <w:pPr>
        <w:pStyle w:val="Style3"/>
        <w:widowControl/>
        <w:rPr>
          <w:rStyle w:val="FontStyle16"/>
          <w:b w:val="0"/>
          <w:sz w:val="22"/>
          <w:szCs w:val="22"/>
        </w:rPr>
      </w:pPr>
      <w:r w:rsidRPr="00332FD3">
        <w:rPr>
          <w:rStyle w:val="FontStyle16"/>
          <w:b w:val="0"/>
          <w:sz w:val="22"/>
          <w:szCs w:val="22"/>
        </w:rPr>
        <w:t>2. Концепция устойчивого развития и Повестка дня на XXI век.</w:t>
      </w:r>
    </w:p>
    <w:p w:rsidR="00F01332" w:rsidRPr="00332FD3" w:rsidRDefault="00F01332" w:rsidP="00F01332">
      <w:pPr>
        <w:pStyle w:val="Style3"/>
        <w:widowControl/>
        <w:rPr>
          <w:rStyle w:val="FontStyle16"/>
          <w:b w:val="0"/>
          <w:sz w:val="22"/>
          <w:szCs w:val="22"/>
        </w:rPr>
      </w:pPr>
      <w:r w:rsidRPr="00332FD3">
        <w:rPr>
          <w:rStyle w:val="FontStyle16"/>
          <w:b w:val="0"/>
          <w:sz w:val="22"/>
          <w:szCs w:val="22"/>
        </w:rPr>
        <w:t>3. Киотский протокол. Обязательства сторон, механизмы гибкости и перспективы реализации. Экономические последствия ратификации РФ Киотского протокола.</w:t>
      </w:r>
    </w:p>
    <w:p w:rsidR="00F01332" w:rsidRPr="00332FD3" w:rsidRDefault="00F01332" w:rsidP="00F01332">
      <w:pPr>
        <w:pStyle w:val="Style3"/>
        <w:widowControl/>
        <w:rPr>
          <w:rStyle w:val="FontStyle16"/>
          <w:b w:val="0"/>
          <w:sz w:val="22"/>
          <w:szCs w:val="22"/>
        </w:rPr>
      </w:pPr>
      <w:r w:rsidRPr="00332FD3">
        <w:rPr>
          <w:rStyle w:val="FontStyle16"/>
          <w:b w:val="0"/>
          <w:sz w:val="22"/>
          <w:szCs w:val="22"/>
        </w:rPr>
        <w:t>4. Концепция устойчивого развития России и за рубежом.</w:t>
      </w:r>
    </w:p>
    <w:p w:rsidR="00F01332" w:rsidRPr="00332FD3" w:rsidRDefault="00F01332" w:rsidP="00F01332">
      <w:pPr>
        <w:pStyle w:val="Style3"/>
        <w:widowControl/>
        <w:rPr>
          <w:rStyle w:val="FontStyle16"/>
          <w:b w:val="0"/>
          <w:sz w:val="22"/>
          <w:szCs w:val="22"/>
        </w:rPr>
      </w:pPr>
      <w:r w:rsidRPr="00332FD3">
        <w:rPr>
          <w:rStyle w:val="FontStyle16"/>
          <w:b w:val="0"/>
          <w:sz w:val="22"/>
          <w:szCs w:val="22"/>
        </w:rPr>
        <w:t>5. Внешняя энергетическая политика Европейского союза.</w:t>
      </w:r>
    </w:p>
    <w:p w:rsidR="00F01332" w:rsidRPr="00332FD3" w:rsidRDefault="00F01332" w:rsidP="00F01332">
      <w:pPr>
        <w:pStyle w:val="Style3"/>
        <w:widowControl/>
        <w:rPr>
          <w:rStyle w:val="FontStyle16"/>
          <w:b w:val="0"/>
          <w:sz w:val="22"/>
          <w:szCs w:val="22"/>
        </w:rPr>
      </w:pPr>
      <w:r w:rsidRPr="00332FD3">
        <w:rPr>
          <w:rStyle w:val="FontStyle16"/>
          <w:b w:val="0"/>
          <w:sz w:val="22"/>
          <w:szCs w:val="22"/>
        </w:rPr>
        <w:t>6. Стратегические альтернативы традиционным энергоносителям.</w:t>
      </w:r>
    </w:p>
    <w:p w:rsidR="00F01332" w:rsidRPr="00332FD3" w:rsidRDefault="00F01332" w:rsidP="00F01332">
      <w:pPr>
        <w:pStyle w:val="Style3"/>
        <w:widowControl/>
        <w:rPr>
          <w:rStyle w:val="FontStyle16"/>
          <w:b w:val="0"/>
          <w:sz w:val="22"/>
          <w:szCs w:val="22"/>
        </w:rPr>
      </w:pPr>
      <w:r w:rsidRPr="00332FD3">
        <w:rPr>
          <w:rStyle w:val="FontStyle16"/>
          <w:b w:val="0"/>
          <w:sz w:val="22"/>
          <w:szCs w:val="22"/>
        </w:rPr>
        <w:t>7. Влияние крупного бизнеса на теорию и практику глобальной экологической политики.</w:t>
      </w:r>
    </w:p>
    <w:p w:rsidR="00F01332" w:rsidRPr="00332FD3" w:rsidRDefault="00F01332" w:rsidP="00F01332">
      <w:pPr>
        <w:pStyle w:val="Style3"/>
        <w:widowControl/>
        <w:rPr>
          <w:rStyle w:val="FontStyle16"/>
          <w:b w:val="0"/>
          <w:sz w:val="22"/>
          <w:szCs w:val="22"/>
        </w:rPr>
      </w:pPr>
      <w:r w:rsidRPr="00332FD3">
        <w:rPr>
          <w:rStyle w:val="FontStyle16"/>
          <w:b w:val="0"/>
          <w:sz w:val="22"/>
          <w:szCs w:val="22"/>
        </w:rPr>
        <w:t>8. Общие энергетические рынки СНГ и Евразии.</w:t>
      </w:r>
    </w:p>
    <w:p w:rsidR="00F01332" w:rsidRPr="00332FD3" w:rsidRDefault="00F01332" w:rsidP="00F01332">
      <w:pPr>
        <w:pStyle w:val="Style3"/>
        <w:widowControl/>
        <w:rPr>
          <w:rStyle w:val="FontStyle16"/>
          <w:b w:val="0"/>
          <w:sz w:val="22"/>
          <w:szCs w:val="22"/>
        </w:rPr>
      </w:pPr>
      <w:r w:rsidRPr="00332FD3">
        <w:rPr>
          <w:rStyle w:val="FontStyle16"/>
          <w:b w:val="0"/>
          <w:sz w:val="22"/>
          <w:szCs w:val="22"/>
        </w:rPr>
        <w:t>9. Программа по изучению мониторинга и оценки состояния окружающей среды Арктики.</w:t>
      </w:r>
    </w:p>
    <w:p w:rsidR="00F01332" w:rsidRPr="00332FD3" w:rsidRDefault="00F01332" w:rsidP="00F01332">
      <w:pPr>
        <w:pStyle w:val="Style3"/>
        <w:widowControl/>
        <w:rPr>
          <w:rStyle w:val="FontStyle16"/>
          <w:b w:val="0"/>
          <w:sz w:val="22"/>
          <w:szCs w:val="22"/>
        </w:rPr>
      </w:pPr>
      <w:r w:rsidRPr="00332FD3">
        <w:rPr>
          <w:rStyle w:val="FontStyle16"/>
          <w:b w:val="0"/>
          <w:sz w:val="22"/>
          <w:szCs w:val="22"/>
        </w:rPr>
        <w:t>10. Региональная политика в области управления природными ресурсами Крайнего Севера.</w:t>
      </w:r>
    </w:p>
    <w:p w:rsidR="00F01332" w:rsidRPr="00332FD3" w:rsidRDefault="00F01332" w:rsidP="00F01332">
      <w:pPr>
        <w:pStyle w:val="Style3"/>
        <w:widowControl/>
        <w:rPr>
          <w:rStyle w:val="FontStyle16"/>
          <w:b w:val="0"/>
          <w:sz w:val="22"/>
          <w:szCs w:val="22"/>
        </w:rPr>
      </w:pPr>
      <w:r w:rsidRPr="00332FD3">
        <w:rPr>
          <w:rStyle w:val="FontStyle16"/>
          <w:b w:val="0"/>
          <w:sz w:val="22"/>
          <w:szCs w:val="22"/>
        </w:rPr>
        <w:t>11. Перспективы возобновляемых энергетических ресурсов.</w:t>
      </w:r>
    </w:p>
    <w:p w:rsidR="00F01332" w:rsidRPr="00332FD3" w:rsidRDefault="00F01332" w:rsidP="00F01332">
      <w:pPr>
        <w:pStyle w:val="Style3"/>
        <w:widowControl/>
        <w:rPr>
          <w:rStyle w:val="FontStyle16"/>
          <w:b w:val="0"/>
          <w:sz w:val="22"/>
          <w:szCs w:val="22"/>
        </w:rPr>
      </w:pPr>
      <w:r w:rsidRPr="00332FD3">
        <w:rPr>
          <w:rStyle w:val="FontStyle16"/>
          <w:b w:val="0"/>
          <w:sz w:val="22"/>
          <w:szCs w:val="22"/>
        </w:rPr>
        <w:t xml:space="preserve">12. Критика идеи устойчивого развития. </w:t>
      </w:r>
    </w:p>
    <w:p w:rsidR="00F01332" w:rsidRPr="00332FD3" w:rsidRDefault="00F01332" w:rsidP="00F01332">
      <w:pPr>
        <w:pStyle w:val="Default"/>
        <w:rPr>
          <w:color w:val="auto"/>
          <w:sz w:val="22"/>
          <w:szCs w:val="22"/>
        </w:rPr>
      </w:pPr>
    </w:p>
    <w:p w:rsidR="00F01332" w:rsidRPr="00332FD3" w:rsidRDefault="00F01332" w:rsidP="00F01332">
      <w:pPr>
        <w:pStyle w:val="Style3"/>
        <w:widowControl/>
        <w:rPr>
          <w:rStyle w:val="FontStyle31"/>
          <w:rFonts w:ascii="Times New Roman" w:hAnsi="Times New Roman"/>
          <w:b/>
          <w:sz w:val="22"/>
          <w:szCs w:val="22"/>
        </w:rPr>
      </w:pPr>
      <w:r w:rsidRPr="00332FD3">
        <w:rPr>
          <w:rStyle w:val="FontStyle31"/>
          <w:rFonts w:ascii="Times New Roman" w:hAnsi="Times New Roman"/>
          <w:sz w:val="22"/>
          <w:szCs w:val="22"/>
        </w:rPr>
        <w:t>Индивидуальные домашние задания (ИДЗ)</w:t>
      </w:r>
    </w:p>
    <w:p w:rsidR="00F01332" w:rsidRPr="00332FD3" w:rsidRDefault="00F01332" w:rsidP="00F01332">
      <w:pPr>
        <w:pStyle w:val="Style3"/>
        <w:widowControl/>
        <w:rPr>
          <w:rStyle w:val="FontStyle31"/>
          <w:rFonts w:ascii="Times New Roman" w:hAnsi="Times New Roman"/>
          <w:b/>
          <w:sz w:val="22"/>
          <w:szCs w:val="22"/>
        </w:rPr>
      </w:pPr>
      <w:r w:rsidRPr="00332FD3">
        <w:rPr>
          <w:rStyle w:val="FontStyle31"/>
          <w:rFonts w:ascii="Times New Roman" w:hAnsi="Times New Roman"/>
          <w:sz w:val="22"/>
          <w:szCs w:val="22"/>
        </w:rPr>
        <w:t>ИДЗ №1 «Сущность, принципы и технологии зеленой логистики»</w:t>
      </w:r>
    </w:p>
    <w:p w:rsidR="00F01332" w:rsidRPr="00332FD3" w:rsidRDefault="00F01332" w:rsidP="00F01332">
      <w:pPr>
        <w:pStyle w:val="Style3"/>
        <w:widowControl/>
        <w:rPr>
          <w:sz w:val="22"/>
          <w:szCs w:val="22"/>
        </w:rPr>
      </w:pPr>
      <w:r w:rsidRPr="00332FD3">
        <w:rPr>
          <w:sz w:val="22"/>
          <w:szCs w:val="22"/>
        </w:rPr>
        <w:t xml:space="preserve">Выберите одну из существующих на рынке компаний, дайте краткую характеристику её деятельности. Исходя из полученной в ходе анализа информации, ответьте на следующий ряд вопросов: </w:t>
      </w:r>
    </w:p>
    <w:p w:rsidR="00F01332" w:rsidRPr="00332FD3" w:rsidRDefault="00F01332" w:rsidP="00F01332">
      <w:pPr>
        <w:pStyle w:val="Style3"/>
        <w:widowControl/>
        <w:rPr>
          <w:sz w:val="22"/>
          <w:szCs w:val="22"/>
        </w:rPr>
      </w:pPr>
      <w:r w:rsidRPr="00332FD3">
        <w:rPr>
          <w:sz w:val="22"/>
          <w:szCs w:val="22"/>
        </w:rPr>
        <w:t>1.Какой «зеленой» концепции придерживается компания?</w:t>
      </w:r>
    </w:p>
    <w:p w:rsidR="00F01332" w:rsidRPr="00332FD3" w:rsidRDefault="00F01332" w:rsidP="00F01332">
      <w:pPr>
        <w:pStyle w:val="Style3"/>
        <w:widowControl/>
        <w:rPr>
          <w:sz w:val="22"/>
          <w:szCs w:val="22"/>
        </w:rPr>
      </w:pPr>
      <w:r w:rsidRPr="00332FD3">
        <w:rPr>
          <w:sz w:val="22"/>
          <w:szCs w:val="22"/>
        </w:rPr>
        <w:t>2.На каких принципах построена деятельность по устойчивому развитию компании, какие цели она преследует?</w:t>
      </w:r>
    </w:p>
    <w:p w:rsidR="00F01332" w:rsidRPr="00332FD3" w:rsidRDefault="00F01332" w:rsidP="00F01332">
      <w:pPr>
        <w:pStyle w:val="Style3"/>
        <w:widowControl/>
        <w:rPr>
          <w:sz w:val="22"/>
          <w:szCs w:val="22"/>
        </w:rPr>
      </w:pPr>
      <w:r w:rsidRPr="00332FD3">
        <w:rPr>
          <w:sz w:val="22"/>
          <w:szCs w:val="22"/>
        </w:rPr>
        <w:t>3.Какие задачи устойчивого развития решает фирма?</w:t>
      </w:r>
    </w:p>
    <w:p w:rsidR="00F01332" w:rsidRPr="00332FD3" w:rsidRDefault="00F01332" w:rsidP="00F01332">
      <w:pPr>
        <w:pStyle w:val="Style3"/>
        <w:widowControl/>
        <w:rPr>
          <w:sz w:val="22"/>
          <w:szCs w:val="22"/>
        </w:rPr>
      </w:pPr>
      <w:r w:rsidRPr="00332FD3">
        <w:rPr>
          <w:sz w:val="22"/>
          <w:szCs w:val="22"/>
        </w:rPr>
        <w:t>4.Какие и в каком объеме зеленый технологии она реализует?</w:t>
      </w:r>
    </w:p>
    <w:p w:rsidR="00F01332" w:rsidRPr="00332FD3" w:rsidRDefault="00F01332" w:rsidP="00F01332">
      <w:pPr>
        <w:pStyle w:val="Style3"/>
        <w:widowControl/>
        <w:rPr>
          <w:b/>
          <w:sz w:val="22"/>
          <w:szCs w:val="22"/>
        </w:rPr>
      </w:pPr>
      <w:r w:rsidRPr="00332FD3">
        <w:rPr>
          <w:b/>
          <w:sz w:val="22"/>
          <w:szCs w:val="22"/>
        </w:rPr>
        <w:t>ИДЗ №2 «Зеленая» среда логистической компании»</w:t>
      </w:r>
    </w:p>
    <w:p w:rsidR="00F01332" w:rsidRPr="00332FD3" w:rsidRDefault="00F01332" w:rsidP="00F01332">
      <w:pPr>
        <w:pStyle w:val="Style3"/>
        <w:widowControl/>
        <w:rPr>
          <w:sz w:val="22"/>
          <w:szCs w:val="22"/>
        </w:rPr>
      </w:pPr>
      <w:r w:rsidRPr="00332FD3">
        <w:rPr>
          <w:sz w:val="22"/>
          <w:szCs w:val="22"/>
        </w:rPr>
        <w:t>№1.Перечислите, какие экономические, социальные и экологические факторы оказывают влияние на деятельность логистической компании.</w:t>
      </w:r>
    </w:p>
    <w:p w:rsidR="00F01332" w:rsidRPr="00332FD3" w:rsidRDefault="00F01332" w:rsidP="00F01332">
      <w:pPr>
        <w:pStyle w:val="Style3"/>
        <w:widowControl/>
        <w:rPr>
          <w:sz w:val="22"/>
          <w:szCs w:val="22"/>
        </w:rPr>
      </w:pPr>
      <w:r w:rsidRPr="00332FD3">
        <w:rPr>
          <w:sz w:val="22"/>
          <w:szCs w:val="22"/>
        </w:rPr>
        <w:t>№2. Определите «зеленых» субъектов рыночной деятельности, являющиеся:</w:t>
      </w:r>
    </w:p>
    <w:p w:rsidR="00F01332" w:rsidRPr="00332FD3" w:rsidRDefault="00F01332" w:rsidP="00F01332">
      <w:pPr>
        <w:pStyle w:val="Style3"/>
        <w:widowControl/>
        <w:rPr>
          <w:sz w:val="22"/>
          <w:szCs w:val="22"/>
        </w:rPr>
      </w:pPr>
      <w:r w:rsidRPr="00332FD3">
        <w:rPr>
          <w:sz w:val="22"/>
          <w:szCs w:val="22"/>
        </w:rPr>
        <w:t>а) поставщиками;</w:t>
      </w:r>
    </w:p>
    <w:p w:rsidR="00F01332" w:rsidRPr="00332FD3" w:rsidRDefault="00F01332" w:rsidP="00F01332">
      <w:pPr>
        <w:pStyle w:val="Style3"/>
        <w:widowControl/>
        <w:rPr>
          <w:sz w:val="22"/>
          <w:szCs w:val="22"/>
        </w:rPr>
      </w:pPr>
      <w:r w:rsidRPr="00332FD3">
        <w:rPr>
          <w:sz w:val="22"/>
          <w:szCs w:val="22"/>
        </w:rPr>
        <w:t>б) маркетинговыми посредниками;</w:t>
      </w:r>
    </w:p>
    <w:p w:rsidR="00F01332" w:rsidRPr="00332FD3" w:rsidRDefault="00F01332" w:rsidP="00F01332">
      <w:pPr>
        <w:pStyle w:val="Style3"/>
        <w:widowControl/>
        <w:rPr>
          <w:sz w:val="22"/>
          <w:szCs w:val="22"/>
        </w:rPr>
      </w:pPr>
      <w:r w:rsidRPr="00332FD3">
        <w:rPr>
          <w:sz w:val="22"/>
          <w:szCs w:val="22"/>
        </w:rPr>
        <w:t>в) конкурентами;</w:t>
      </w:r>
    </w:p>
    <w:p w:rsidR="00F01332" w:rsidRPr="00332FD3" w:rsidRDefault="00F01332" w:rsidP="00F01332">
      <w:pPr>
        <w:pStyle w:val="Style3"/>
        <w:widowControl/>
        <w:rPr>
          <w:sz w:val="22"/>
          <w:szCs w:val="22"/>
        </w:rPr>
      </w:pPr>
      <w:r w:rsidRPr="00332FD3">
        <w:rPr>
          <w:sz w:val="22"/>
          <w:szCs w:val="22"/>
        </w:rPr>
        <w:t>г) клиентами;</w:t>
      </w:r>
    </w:p>
    <w:p w:rsidR="00F01332" w:rsidRPr="00332FD3" w:rsidRDefault="00F01332" w:rsidP="00F01332">
      <w:pPr>
        <w:pStyle w:val="Style3"/>
        <w:widowControl/>
        <w:rPr>
          <w:sz w:val="22"/>
          <w:szCs w:val="22"/>
        </w:rPr>
      </w:pPr>
      <w:proofErr w:type="spellStart"/>
      <w:r w:rsidRPr="00332FD3">
        <w:rPr>
          <w:sz w:val="22"/>
          <w:szCs w:val="22"/>
        </w:rPr>
        <w:t>д</w:t>
      </w:r>
      <w:proofErr w:type="spellEnd"/>
      <w:r w:rsidRPr="00332FD3">
        <w:rPr>
          <w:sz w:val="22"/>
          <w:szCs w:val="22"/>
        </w:rPr>
        <w:t>) контактными аудиториями.</w:t>
      </w:r>
    </w:p>
    <w:p w:rsidR="00F01332" w:rsidRPr="00332FD3" w:rsidRDefault="00F01332" w:rsidP="00F01332">
      <w:pPr>
        <w:pStyle w:val="Style3"/>
        <w:widowControl/>
        <w:rPr>
          <w:sz w:val="22"/>
          <w:szCs w:val="22"/>
        </w:rPr>
      </w:pPr>
      <w:r w:rsidRPr="00332FD3">
        <w:rPr>
          <w:sz w:val="22"/>
          <w:szCs w:val="22"/>
        </w:rPr>
        <w:t xml:space="preserve">В каждой категории участников микросреды приведите несколько примеров. Опишите характер отношений рассматриваемой компании с данными организациями. </w:t>
      </w:r>
    </w:p>
    <w:p w:rsidR="00F01332" w:rsidRPr="00332FD3" w:rsidRDefault="00F01332" w:rsidP="00F01332">
      <w:pPr>
        <w:pStyle w:val="Style3"/>
        <w:widowControl/>
        <w:rPr>
          <w:sz w:val="22"/>
          <w:szCs w:val="22"/>
        </w:rPr>
      </w:pPr>
      <w:r w:rsidRPr="00332FD3">
        <w:rPr>
          <w:sz w:val="22"/>
          <w:szCs w:val="22"/>
        </w:rPr>
        <w:t xml:space="preserve">№3. Для выбранной компании выполните SWOT-анализ: выявите сильные и слабые стороны компании, возможности и угрозы со стороны внешних факторов и микроокружения фирмы (поставщики, конкуренты и т.д.). </w:t>
      </w:r>
    </w:p>
    <w:p w:rsidR="00F01332" w:rsidRPr="00332FD3" w:rsidRDefault="00F01332" w:rsidP="00F01332">
      <w:pPr>
        <w:pStyle w:val="Style3"/>
        <w:widowControl/>
        <w:rPr>
          <w:sz w:val="22"/>
          <w:szCs w:val="22"/>
        </w:rPr>
      </w:pPr>
    </w:p>
    <w:tbl>
      <w:tblPr>
        <w:tblW w:w="11846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11846"/>
      </w:tblGrid>
      <w:tr w:rsidR="00F01332" w:rsidRPr="007E10E5" w:rsidTr="006D7F05">
        <w:trPr>
          <w:trHeight w:hRule="exact" w:val="138"/>
        </w:trPr>
        <w:tc>
          <w:tcPr>
            <w:tcW w:w="11846" w:type="dxa"/>
          </w:tcPr>
          <w:p w:rsidR="00F01332" w:rsidRPr="00332FD3" w:rsidRDefault="00F01332" w:rsidP="006D7F05">
            <w:pPr>
              <w:rPr>
                <w:lang w:val="ru-RU"/>
              </w:rPr>
            </w:pPr>
          </w:p>
        </w:tc>
      </w:tr>
    </w:tbl>
    <w:p w:rsidR="00F01332" w:rsidRPr="002E5C3F" w:rsidRDefault="00F01332" w:rsidP="00F01332">
      <w:pPr>
        <w:rPr>
          <w:lang w:val="ru-RU"/>
        </w:rPr>
      </w:pPr>
      <w:r w:rsidRPr="002E5C3F">
        <w:rPr>
          <w:lang w:val="ru-RU"/>
        </w:rPr>
        <w:br w:type="page"/>
      </w:r>
    </w:p>
    <w:tbl>
      <w:tblPr>
        <w:tblW w:w="11846" w:type="dxa"/>
        <w:tblCellMar>
          <w:left w:w="0" w:type="dxa"/>
          <w:right w:w="0" w:type="dxa"/>
        </w:tblCellMar>
        <w:tblLook w:val="04A0"/>
      </w:tblPr>
      <w:tblGrid>
        <w:gridCol w:w="11846"/>
      </w:tblGrid>
      <w:tr w:rsidR="00F01332" w:rsidRPr="002C1EF5" w:rsidTr="006D7F05">
        <w:trPr>
          <w:trHeight w:hRule="exact" w:val="285"/>
        </w:trPr>
        <w:tc>
          <w:tcPr>
            <w:tcW w:w="11846" w:type="dxa"/>
            <w:shd w:val="clear" w:color="000000" w:fill="FFFFFF"/>
            <w:tcMar>
              <w:left w:w="34" w:type="dxa"/>
              <w:right w:w="34" w:type="dxa"/>
            </w:tcMar>
          </w:tcPr>
          <w:p w:rsidR="00F01332" w:rsidRPr="00832EB6" w:rsidRDefault="00F01332" w:rsidP="006D7F0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                                                            </w:t>
            </w:r>
            <w:r w:rsidRPr="00342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Приложение 2</w:t>
            </w:r>
          </w:p>
        </w:tc>
      </w:tr>
      <w:tr w:rsidR="00F01332" w:rsidRPr="007E10E5" w:rsidTr="006D7F05">
        <w:trPr>
          <w:trHeight w:hRule="exact" w:val="285"/>
        </w:trPr>
        <w:tc>
          <w:tcPr>
            <w:tcW w:w="11846" w:type="dxa"/>
            <w:shd w:val="clear" w:color="000000" w:fill="FFFFFF"/>
            <w:tcMar>
              <w:left w:w="34" w:type="dxa"/>
              <w:right w:w="34" w:type="dxa"/>
            </w:tcMar>
          </w:tcPr>
          <w:p w:rsidR="00F01332" w:rsidRPr="00832EB6" w:rsidRDefault="00F01332" w:rsidP="006D7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32EB6">
              <w:rPr>
                <w:lang w:val="ru-RU"/>
              </w:rPr>
              <w:t xml:space="preserve"> </w:t>
            </w:r>
            <w:r w:rsidRPr="00832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32EB6">
              <w:rPr>
                <w:lang w:val="ru-RU"/>
              </w:rPr>
              <w:t xml:space="preserve"> </w:t>
            </w:r>
          </w:p>
        </w:tc>
      </w:tr>
    </w:tbl>
    <w:p w:rsidR="00F01332" w:rsidRPr="00332FD3" w:rsidRDefault="00F01332" w:rsidP="00F01332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F01332" w:rsidRPr="00332FD3" w:rsidRDefault="00F01332" w:rsidP="00F01332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332FD3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01332" w:rsidRPr="00332FD3" w:rsidRDefault="00F01332" w:rsidP="00F01332">
      <w:pPr>
        <w:spacing w:after="0" w:line="240" w:lineRule="auto"/>
        <w:rPr>
          <w:rFonts w:ascii="Times New Roman" w:hAnsi="Times New Roman" w:cs="Times New Roman"/>
          <w:i/>
          <w:color w:val="C00000"/>
          <w:highlight w:val="yellow"/>
          <w:lang w:val="ru-RU"/>
        </w:rPr>
      </w:pPr>
    </w:p>
    <w:tbl>
      <w:tblPr>
        <w:tblW w:w="5033" w:type="pct"/>
        <w:tblLayout w:type="fixed"/>
        <w:tblCellMar>
          <w:left w:w="0" w:type="dxa"/>
          <w:right w:w="0" w:type="dxa"/>
        </w:tblCellMar>
        <w:tblLook w:val="04A0"/>
      </w:tblPr>
      <w:tblGrid>
        <w:gridCol w:w="1251"/>
        <w:gridCol w:w="2404"/>
        <w:gridCol w:w="5924"/>
      </w:tblGrid>
      <w:tr w:rsidR="00F01332" w:rsidRPr="00332FD3" w:rsidTr="006D7F05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1332" w:rsidRDefault="00F01332" w:rsidP="006D7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01332" w:rsidRDefault="00F01332" w:rsidP="006D7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01332" w:rsidRDefault="00F01332" w:rsidP="006D7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1332" w:rsidRDefault="00F01332" w:rsidP="006D7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1332" w:rsidRPr="00332FD3" w:rsidRDefault="00F0133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2FD3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332F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2FD3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F01332" w:rsidRPr="007E10E5" w:rsidTr="006D7F0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332FD3">
              <w:rPr>
                <w:rFonts w:ascii="Times New Roman" w:hAnsi="Times New Roman" w:cs="Times New Roman"/>
                <w:b/>
                <w:lang w:val="ru-RU"/>
              </w:rPr>
              <w:t>ОПК-1: Способен решать инженерные задачи в профессиональной деятельности с использованием методов естественных наук, математического анализа и моделирования</w:t>
            </w:r>
          </w:p>
        </w:tc>
      </w:tr>
      <w:tr w:rsidR="00F01332" w:rsidRPr="00332FD3" w:rsidTr="006D7F05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1332" w:rsidRDefault="00F01332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1332" w:rsidRPr="00332FD3" w:rsidRDefault="00F01332" w:rsidP="006D7F0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332FD3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Владеет навыками использования современных информационных технологий для повышения квалификации профессиональной деятельности</w:t>
            </w:r>
            <w:bookmarkStart w:id="0" w:name="_GoBack"/>
            <w:bookmarkEnd w:id="0"/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1332" w:rsidRPr="00332FD3" w:rsidRDefault="00F01332" w:rsidP="006D7F05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i w:val="0"/>
                <w:sz w:val="22"/>
                <w:szCs w:val="22"/>
              </w:rPr>
            </w:pPr>
            <w:r w:rsidRPr="00332FD3">
              <w:rPr>
                <w:i w:val="0"/>
                <w:color w:val="000000"/>
                <w:sz w:val="22"/>
                <w:szCs w:val="22"/>
              </w:rPr>
              <w:t>Примерный перечень тем</w:t>
            </w:r>
            <w:r w:rsidRPr="00332FD3">
              <w:rPr>
                <w:i w:val="0"/>
                <w:color w:val="C00000"/>
                <w:sz w:val="22"/>
                <w:szCs w:val="22"/>
              </w:rPr>
              <w:t xml:space="preserve"> </w:t>
            </w:r>
            <w:r w:rsidRPr="00332FD3">
              <w:rPr>
                <w:i w:val="0"/>
                <w:sz w:val="22"/>
                <w:szCs w:val="22"/>
              </w:rPr>
              <w:t>докладов по дисциплине: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1. Антропогенез и воздействие человека на природу на разных этапах развития человеческого общества.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2. Характеристика </w:t>
            </w:r>
            <w:proofErr w:type="spellStart"/>
            <w:r w:rsidRPr="00332FD3">
              <w:rPr>
                <w:sz w:val="22"/>
                <w:szCs w:val="22"/>
              </w:rPr>
              <w:t>техносферы</w:t>
            </w:r>
            <w:proofErr w:type="spellEnd"/>
            <w:r w:rsidRPr="00332FD3">
              <w:rPr>
                <w:sz w:val="22"/>
                <w:szCs w:val="22"/>
              </w:rPr>
              <w:t xml:space="preserve"> и ее воздействие на геологические сферы Земли.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3. История формирования концепции устойчивого развития человечества.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4. Сценарии перехода человечества к устойчивому развитию.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5. Особенности перехода России к устойчивому развитию.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6. Основные положения концепции перехода России к устойчивому развитию.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7. Демографическая проблема: генезис и содержание, пути решения.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8. Прогноз демографической ситуации в мире и России.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9. Характеристика современной энергетики и прогноз энергетики будущего.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10. Перспективы нетрадиционной энергетики.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11. Энергосбережение в промышленности, сельском и коммунальном хозяйстве.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12. Содержание и генезис продовольственной проблемы.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13. «Зеленая революция» в сельском хозяйстве.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14. Современное состояние продовольственной проблемы: географические и социальные аспекты.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15. Возможные пути решения продовольственной проблемы.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16. Глобальная проблема минерально-сырьевого обеспечения: генезис и содержание.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18. Пути решения проблемы экономии минеральных ресурсов.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19. Глобальная проблема отходов: генезис, содержание, возможные пути решения. 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20.Симптомы и причины возникновения глобальных кризисов. </w:t>
            </w:r>
          </w:p>
          <w:p w:rsidR="00F01332" w:rsidRPr="00332FD3" w:rsidRDefault="00F01332" w:rsidP="006D7F05">
            <w:pPr>
              <w:pStyle w:val="Default"/>
              <w:rPr>
                <w:rStyle w:val="FontStyle16"/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21.Глобализация мирового сообщества. </w:t>
            </w:r>
            <w:r w:rsidRPr="00332FD3">
              <w:rPr>
                <w:rStyle w:val="FontStyle16"/>
                <w:sz w:val="22"/>
                <w:szCs w:val="22"/>
              </w:rPr>
              <w:t xml:space="preserve"> </w:t>
            </w:r>
          </w:p>
          <w:p w:rsidR="00F01332" w:rsidRPr="00332FD3" w:rsidRDefault="00F01332" w:rsidP="006D7F05">
            <w:pPr>
              <w:pStyle w:val="Default"/>
              <w:rPr>
                <w:rStyle w:val="FontStyle16"/>
                <w:sz w:val="22"/>
                <w:szCs w:val="22"/>
              </w:rPr>
            </w:pPr>
          </w:p>
          <w:p w:rsidR="00F01332" w:rsidRPr="00332FD3" w:rsidRDefault="00F01332" w:rsidP="006D7F05">
            <w:pPr>
              <w:pStyle w:val="Default"/>
              <w:rPr>
                <w:i/>
                <w:color w:val="C00000"/>
                <w:sz w:val="22"/>
                <w:szCs w:val="22"/>
                <w:highlight w:val="yellow"/>
              </w:rPr>
            </w:pPr>
          </w:p>
        </w:tc>
      </w:tr>
      <w:tr w:rsidR="00F01332" w:rsidRPr="007E10E5" w:rsidTr="006D7F05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1332" w:rsidRDefault="00F01332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1332" w:rsidRPr="00332FD3" w:rsidRDefault="00F01332" w:rsidP="006D7F0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332FD3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Применяет математические и естественнонаучные знания в профессиональной деятельности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1332" w:rsidRPr="00332FD3" w:rsidRDefault="00F01332" w:rsidP="006D7F05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i w:val="0"/>
                <w:sz w:val="22"/>
                <w:szCs w:val="22"/>
              </w:rPr>
            </w:pPr>
            <w:r w:rsidRPr="00332FD3">
              <w:rPr>
                <w:i w:val="0"/>
                <w:color w:val="000000"/>
                <w:sz w:val="22"/>
                <w:szCs w:val="22"/>
              </w:rPr>
              <w:t>Примерный перечень тем</w:t>
            </w:r>
            <w:r w:rsidRPr="00332FD3">
              <w:rPr>
                <w:i w:val="0"/>
                <w:color w:val="C00000"/>
                <w:sz w:val="22"/>
                <w:szCs w:val="22"/>
              </w:rPr>
              <w:t xml:space="preserve"> </w:t>
            </w:r>
            <w:r w:rsidRPr="00332FD3">
              <w:rPr>
                <w:i w:val="0"/>
                <w:sz w:val="22"/>
                <w:szCs w:val="22"/>
              </w:rPr>
              <w:t>докладов по дисциплине:</w:t>
            </w:r>
          </w:p>
          <w:p w:rsidR="00F01332" w:rsidRPr="00332FD3" w:rsidRDefault="00F01332" w:rsidP="006D7F05">
            <w:pPr>
              <w:pStyle w:val="Style3"/>
              <w:widowControl/>
              <w:rPr>
                <w:rStyle w:val="FontStyle16"/>
                <w:b w:val="0"/>
                <w:sz w:val="22"/>
                <w:szCs w:val="22"/>
              </w:rPr>
            </w:pPr>
            <w:r w:rsidRPr="00332FD3">
              <w:rPr>
                <w:rStyle w:val="FontStyle16"/>
                <w:b w:val="0"/>
                <w:sz w:val="22"/>
                <w:szCs w:val="22"/>
              </w:rPr>
              <w:t xml:space="preserve">1. Доклады «Римского клуба» и их значение в развитии </w:t>
            </w:r>
            <w:proofErr w:type="spellStart"/>
            <w:r w:rsidRPr="00332FD3">
              <w:rPr>
                <w:rStyle w:val="FontStyle16"/>
                <w:b w:val="0"/>
                <w:sz w:val="22"/>
                <w:szCs w:val="22"/>
              </w:rPr>
              <w:t>глобалистики</w:t>
            </w:r>
            <w:proofErr w:type="spellEnd"/>
            <w:r w:rsidRPr="00332FD3">
              <w:rPr>
                <w:rStyle w:val="FontStyle16"/>
                <w:b w:val="0"/>
                <w:sz w:val="22"/>
                <w:szCs w:val="22"/>
              </w:rPr>
              <w:t>.</w:t>
            </w:r>
          </w:p>
          <w:p w:rsidR="00F01332" w:rsidRPr="00332FD3" w:rsidRDefault="00F01332" w:rsidP="006D7F05">
            <w:pPr>
              <w:pStyle w:val="Style3"/>
              <w:widowControl/>
              <w:rPr>
                <w:rStyle w:val="FontStyle16"/>
                <w:b w:val="0"/>
                <w:sz w:val="22"/>
                <w:szCs w:val="22"/>
              </w:rPr>
            </w:pPr>
            <w:r w:rsidRPr="00332FD3">
              <w:rPr>
                <w:rStyle w:val="FontStyle16"/>
                <w:b w:val="0"/>
                <w:sz w:val="22"/>
                <w:szCs w:val="22"/>
              </w:rPr>
              <w:t>2. Концепция устойчивого развития и Повестка дня на XXI век.</w:t>
            </w:r>
          </w:p>
          <w:p w:rsidR="00F01332" w:rsidRPr="00332FD3" w:rsidRDefault="00F01332" w:rsidP="006D7F05">
            <w:pPr>
              <w:pStyle w:val="Style3"/>
              <w:widowControl/>
              <w:rPr>
                <w:rStyle w:val="FontStyle16"/>
                <w:b w:val="0"/>
                <w:sz w:val="22"/>
                <w:szCs w:val="22"/>
              </w:rPr>
            </w:pPr>
            <w:r w:rsidRPr="00332FD3">
              <w:rPr>
                <w:rStyle w:val="FontStyle16"/>
                <w:b w:val="0"/>
                <w:sz w:val="22"/>
                <w:szCs w:val="22"/>
              </w:rPr>
              <w:t>3. Киотский протокол. Обязательства сторон, механизмы гибкости и перспективы реализации. Экономические последствия ратификации РФ Киотского протокола.</w:t>
            </w:r>
          </w:p>
          <w:p w:rsidR="00F01332" w:rsidRPr="00332FD3" w:rsidRDefault="00F01332" w:rsidP="006D7F05">
            <w:pPr>
              <w:pStyle w:val="Style3"/>
              <w:widowControl/>
              <w:rPr>
                <w:rStyle w:val="FontStyle16"/>
                <w:b w:val="0"/>
                <w:sz w:val="22"/>
                <w:szCs w:val="22"/>
              </w:rPr>
            </w:pPr>
            <w:r w:rsidRPr="00332FD3">
              <w:rPr>
                <w:rStyle w:val="FontStyle16"/>
                <w:b w:val="0"/>
                <w:sz w:val="22"/>
                <w:szCs w:val="22"/>
              </w:rPr>
              <w:lastRenderedPageBreak/>
              <w:t>4. Концепция устойчивого развития России и за рубежом.</w:t>
            </w:r>
          </w:p>
          <w:p w:rsidR="00F01332" w:rsidRPr="00332FD3" w:rsidRDefault="00F01332" w:rsidP="006D7F05">
            <w:pPr>
              <w:pStyle w:val="Style3"/>
              <w:widowControl/>
              <w:rPr>
                <w:rStyle w:val="FontStyle16"/>
                <w:b w:val="0"/>
                <w:sz w:val="22"/>
                <w:szCs w:val="22"/>
              </w:rPr>
            </w:pPr>
            <w:r w:rsidRPr="00332FD3">
              <w:rPr>
                <w:rStyle w:val="FontStyle16"/>
                <w:b w:val="0"/>
                <w:sz w:val="22"/>
                <w:szCs w:val="22"/>
              </w:rPr>
              <w:t>5. Внешняя энергетическая политика Европейского союза.</w:t>
            </w:r>
          </w:p>
          <w:p w:rsidR="00F01332" w:rsidRPr="00332FD3" w:rsidRDefault="00F01332" w:rsidP="006D7F05">
            <w:pPr>
              <w:pStyle w:val="Style3"/>
              <w:widowControl/>
              <w:rPr>
                <w:rStyle w:val="FontStyle16"/>
                <w:b w:val="0"/>
                <w:sz w:val="22"/>
                <w:szCs w:val="22"/>
              </w:rPr>
            </w:pPr>
            <w:r w:rsidRPr="00332FD3">
              <w:rPr>
                <w:rStyle w:val="FontStyle16"/>
                <w:b w:val="0"/>
                <w:sz w:val="22"/>
                <w:szCs w:val="22"/>
              </w:rPr>
              <w:t>6. Стратегические альтернативы традиционным энергоносителям.</w:t>
            </w:r>
          </w:p>
          <w:p w:rsidR="00F01332" w:rsidRPr="00332FD3" w:rsidRDefault="00F01332" w:rsidP="006D7F05">
            <w:pPr>
              <w:pStyle w:val="Style3"/>
              <w:widowControl/>
              <w:rPr>
                <w:rStyle w:val="FontStyle16"/>
                <w:b w:val="0"/>
                <w:sz w:val="22"/>
                <w:szCs w:val="22"/>
              </w:rPr>
            </w:pPr>
            <w:r w:rsidRPr="00332FD3">
              <w:rPr>
                <w:rStyle w:val="FontStyle16"/>
                <w:b w:val="0"/>
                <w:sz w:val="22"/>
                <w:szCs w:val="22"/>
              </w:rPr>
              <w:t>7. Влияние крупного бизнеса на теорию и практику глобальной экологической политики.</w:t>
            </w:r>
          </w:p>
          <w:p w:rsidR="00F01332" w:rsidRPr="00332FD3" w:rsidRDefault="00F01332" w:rsidP="006D7F05">
            <w:pPr>
              <w:pStyle w:val="Style3"/>
              <w:widowControl/>
              <w:rPr>
                <w:rStyle w:val="FontStyle16"/>
                <w:b w:val="0"/>
                <w:sz w:val="22"/>
                <w:szCs w:val="22"/>
              </w:rPr>
            </w:pPr>
            <w:r w:rsidRPr="00332FD3">
              <w:rPr>
                <w:rStyle w:val="FontStyle16"/>
                <w:b w:val="0"/>
                <w:sz w:val="22"/>
                <w:szCs w:val="22"/>
              </w:rPr>
              <w:t>8. Общие энергетические рынки СНГ и Евразии.</w:t>
            </w:r>
          </w:p>
          <w:p w:rsidR="00F01332" w:rsidRPr="00332FD3" w:rsidRDefault="00F01332" w:rsidP="006D7F05">
            <w:pPr>
              <w:pStyle w:val="Style3"/>
              <w:widowControl/>
              <w:rPr>
                <w:rStyle w:val="FontStyle16"/>
                <w:b w:val="0"/>
                <w:sz w:val="22"/>
                <w:szCs w:val="22"/>
              </w:rPr>
            </w:pPr>
            <w:r w:rsidRPr="00332FD3">
              <w:rPr>
                <w:rStyle w:val="FontStyle16"/>
                <w:b w:val="0"/>
                <w:sz w:val="22"/>
                <w:szCs w:val="22"/>
              </w:rPr>
              <w:t>9. Программа по изучению мониторинга и оценки состояния окружающей среды Арктики.</w:t>
            </w:r>
          </w:p>
          <w:p w:rsidR="00F01332" w:rsidRPr="00332FD3" w:rsidRDefault="00F01332" w:rsidP="006D7F05">
            <w:pPr>
              <w:pStyle w:val="Style3"/>
              <w:widowControl/>
              <w:rPr>
                <w:rStyle w:val="FontStyle16"/>
                <w:b w:val="0"/>
                <w:sz w:val="22"/>
                <w:szCs w:val="22"/>
              </w:rPr>
            </w:pPr>
            <w:r w:rsidRPr="00332FD3">
              <w:rPr>
                <w:rStyle w:val="FontStyle16"/>
                <w:b w:val="0"/>
                <w:sz w:val="22"/>
                <w:szCs w:val="22"/>
              </w:rPr>
              <w:t>10. Региональная политика в области управления природными ресурсами Крайнего Севера.</w:t>
            </w:r>
          </w:p>
          <w:p w:rsidR="00F01332" w:rsidRPr="00332FD3" w:rsidRDefault="00F01332" w:rsidP="006D7F05">
            <w:pPr>
              <w:pStyle w:val="Style3"/>
              <w:widowControl/>
              <w:rPr>
                <w:rStyle w:val="FontStyle16"/>
                <w:b w:val="0"/>
                <w:sz w:val="22"/>
                <w:szCs w:val="22"/>
              </w:rPr>
            </w:pPr>
            <w:r w:rsidRPr="00332FD3">
              <w:rPr>
                <w:rStyle w:val="FontStyle16"/>
                <w:b w:val="0"/>
                <w:sz w:val="22"/>
                <w:szCs w:val="22"/>
              </w:rPr>
              <w:t>11. Перспективы возобновляемых энергетических ресурсов.</w:t>
            </w:r>
          </w:p>
          <w:p w:rsidR="00F01332" w:rsidRPr="00332FD3" w:rsidRDefault="00F01332" w:rsidP="006D7F05">
            <w:pPr>
              <w:pStyle w:val="a6"/>
              <w:tabs>
                <w:tab w:val="left" w:pos="675"/>
              </w:tabs>
              <w:spacing w:line="240" w:lineRule="auto"/>
              <w:ind w:left="0" w:firstLine="0"/>
              <w:rPr>
                <w:i/>
                <w:color w:val="C00000"/>
                <w:sz w:val="22"/>
                <w:highlight w:val="yellow"/>
                <w:lang w:val="ru-RU"/>
              </w:rPr>
            </w:pPr>
            <w:r w:rsidRPr="00332FD3">
              <w:rPr>
                <w:rStyle w:val="FontStyle16"/>
                <w:b w:val="0"/>
                <w:sz w:val="22"/>
                <w:szCs w:val="22"/>
                <w:lang w:val="ru-RU"/>
              </w:rPr>
              <w:t>12. Критика идеи устойчивого развития.</w:t>
            </w:r>
          </w:p>
        </w:tc>
      </w:tr>
      <w:tr w:rsidR="00F01332" w:rsidRPr="007E10E5" w:rsidTr="006D7F05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1332" w:rsidRDefault="00F01332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1332" w:rsidRPr="00332FD3" w:rsidRDefault="00F01332" w:rsidP="006D7F0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332FD3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Моделирует процессы функционирования систем промышленного транспорта для решения конкретных инженерных задач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1332" w:rsidRPr="00332FD3" w:rsidRDefault="00F01332" w:rsidP="006D7F05">
            <w:pPr>
              <w:spacing w:after="0" w:line="240" w:lineRule="auto"/>
              <w:rPr>
                <w:rFonts w:ascii="Times New Roman" w:eastAsia="TimesNew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Примерные задания: </w:t>
            </w:r>
            <w:r w:rsidRPr="00332FD3">
              <w:rPr>
                <w:rStyle w:val="FontStyle31"/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</w:p>
          <w:p w:rsidR="00F01332" w:rsidRPr="00332FD3" w:rsidRDefault="00F01332" w:rsidP="006D7F05">
            <w:pPr>
              <w:pStyle w:val="Style3"/>
              <w:widowControl/>
              <w:rPr>
                <w:b/>
                <w:sz w:val="22"/>
                <w:szCs w:val="22"/>
              </w:rPr>
            </w:pPr>
            <w:r w:rsidRPr="00332FD3">
              <w:rPr>
                <w:b/>
                <w:sz w:val="22"/>
                <w:szCs w:val="22"/>
              </w:rPr>
              <w:t>«Зеленая» среда логистической компании»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№1.Перечислите, какие экономические, социальные и экологические факторы оказывают влияние на деятельность логистической компании.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№2. Определите «зеленых» субъектов рыночной деятельности, являющиеся: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а) поставщиками;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б) маркетинговыми посредниками;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в) конкурентами;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г) клиентами;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proofErr w:type="spellStart"/>
            <w:r w:rsidRPr="00332FD3">
              <w:rPr>
                <w:sz w:val="22"/>
                <w:szCs w:val="22"/>
              </w:rPr>
              <w:t>д</w:t>
            </w:r>
            <w:proofErr w:type="spellEnd"/>
            <w:r w:rsidRPr="00332FD3">
              <w:rPr>
                <w:sz w:val="22"/>
                <w:szCs w:val="22"/>
              </w:rPr>
              <w:t>) контактными аудиториями.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В каждой категории участников микросреды приведите несколько примеров. Опишите характер отношений рассматриваемой компании с данными организациями. 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№3. Для выбранной компании выполните SWOT-анализ: выявите сильные и слабые стороны компании, возможности и угрозы со стороны внешних факторов и микроокружения фирмы (поставщики, конкуренты и т.д.). </w:t>
            </w:r>
          </w:p>
        </w:tc>
      </w:tr>
      <w:tr w:rsidR="00F01332" w:rsidRPr="007E10E5" w:rsidTr="006D7F0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332FD3">
              <w:rPr>
                <w:rFonts w:ascii="Times New Roman" w:hAnsi="Times New Roman" w:cs="Times New Roman"/>
                <w:b/>
                <w:lang w:val="ru-RU"/>
              </w:rPr>
              <w:t>ОПК-6: Способен организовывать проведение мероприятий по обеспечению безопасности движения поездов, повышению эффективности использования материально-технических, топливно-энергетических, финансовых ресурсов, применению инструментов бережливого производства, соблюдению охраны труда и техники безопасности</w:t>
            </w:r>
          </w:p>
        </w:tc>
      </w:tr>
      <w:tr w:rsidR="00F01332" w:rsidRPr="007E10E5" w:rsidTr="006D7F05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1332" w:rsidRDefault="00F01332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1332" w:rsidRPr="00332FD3" w:rsidRDefault="00F01332" w:rsidP="006D7F0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332FD3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 xml:space="preserve">Использует в практической деятельности методы оценки эффективности использования материально-технических, топливно-энергетических, финансовых ресурсов; концепцию бережливого производства; систему обеспечения </w:t>
            </w:r>
            <w:r w:rsidRPr="00332FD3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lastRenderedPageBreak/>
              <w:t>безопасности движения поездов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1332" w:rsidRPr="00332FD3" w:rsidRDefault="00F01332" w:rsidP="006D7F05">
            <w:pPr>
              <w:pStyle w:val="Style3"/>
              <w:widowControl/>
              <w:ind w:firstLine="0"/>
              <w:rPr>
                <w:b/>
                <w:bCs/>
                <w:sz w:val="22"/>
                <w:szCs w:val="22"/>
              </w:rPr>
            </w:pPr>
            <w:r w:rsidRPr="00332FD3">
              <w:rPr>
                <w:b/>
                <w:bCs/>
                <w:sz w:val="22"/>
                <w:szCs w:val="22"/>
              </w:rPr>
              <w:lastRenderedPageBreak/>
              <w:t>Перечень теоретических вопросов к зачету: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1. Что такое зеленая логистика как направление научно-практической деятельности?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2. Каковы основные этапы развития зеленой логистики?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3. Что такое  концепция устойчивого развития и каковы основные цели и задачи концепции?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4. Каково место зеленой логистики в современных методах ресурсосбережения?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5. Что такое реверсивная логистика?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6. Чем логистика по обращению с отходами влияет на экономику предприятий переработки отходов и предприятий, использующих вторичные ресурсы?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7. Какие основные вопросы решаются в процессе управления </w:t>
            </w:r>
            <w:r w:rsidRPr="00332FD3">
              <w:rPr>
                <w:rFonts w:ascii="Times New Roman" w:hAnsi="Times New Roman" w:cs="Times New Roman"/>
                <w:lang w:val="ru-RU"/>
              </w:rPr>
              <w:lastRenderedPageBreak/>
              <w:t xml:space="preserve">зелеными цепями поставок?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8. Какова принципиальная структура зеленой логистической системы?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9. Какие существуют функциональные области зеленой логистики?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10. Назовите зеленые технологии, используемые элементами логистической системы?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11. Приведите известные вам определения понятий «зеленая логистика» и «управления зелеными цепями поставок».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12. Дайте характеристику принципам устойчивого развития и зеленой логистики.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13. Какие задачи ставит и решает зеленая логистика как наука?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14. В чем заключается принципиальное отличие логистического подхода к управлению </w:t>
            </w:r>
            <w:proofErr w:type="spellStart"/>
            <w:r w:rsidRPr="00332FD3">
              <w:rPr>
                <w:rFonts w:ascii="Times New Roman" w:hAnsi="Times New Roman" w:cs="Times New Roman"/>
                <w:lang w:val="ru-RU"/>
              </w:rPr>
              <w:t>рециклингом</w:t>
            </w:r>
            <w:proofErr w:type="spellEnd"/>
            <w:r w:rsidRPr="00332FD3">
              <w:rPr>
                <w:rFonts w:ascii="Times New Roman" w:hAnsi="Times New Roman" w:cs="Times New Roman"/>
                <w:lang w:val="ru-RU"/>
              </w:rPr>
              <w:t xml:space="preserve"> от традиционного?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15. Охарактеризуйте объект исследований в области зеленой логистики, а также применяемый методологический аппарат.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16. Дайте определения зеленой логистической модели и логистического моделирования в задачах.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 xml:space="preserve">17. Охарактеризуйте методы и инструменты зеленой логистики. Назовите их преимущества и недостатки. 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>18. Приведите примеры реализации зеленых технологий в логистической и транспортной деятельности.</w:t>
            </w:r>
          </w:p>
          <w:p w:rsidR="00F01332" w:rsidRPr="00332FD3" w:rsidRDefault="00F0133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32FD3">
              <w:rPr>
                <w:rFonts w:ascii="Times New Roman" w:hAnsi="Times New Roman" w:cs="Times New Roman"/>
                <w:lang w:val="ru-RU"/>
              </w:rPr>
              <w:t>19. Какими показателями и индикаторами выполняется оценка устойчивого развития логистических систем.</w:t>
            </w:r>
          </w:p>
          <w:p w:rsidR="00F01332" w:rsidRPr="00332FD3" w:rsidRDefault="00F01332" w:rsidP="006D7F05">
            <w:pPr>
              <w:pStyle w:val="Default"/>
              <w:rPr>
                <w:i/>
                <w:color w:val="C00000"/>
                <w:sz w:val="22"/>
                <w:szCs w:val="22"/>
                <w:highlight w:val="yellow"/>
              </w:rPr>
            </w:pPr>
            <w:r w:rsidRPr="00332FD3">
              <w:rPr>
                <w:sz w:val="22"/>
                <w:szCs w:val="22"/>
              </w:rPr>
              <w:t>20. Перечислите основные нормативно-правовые акты международное и национальное законодательства в области устойчивого развития и зеленой логистики.</w:t>
            </w:r>
          </w:p>
        </w:tc>
      </w:tr>
      <w:tr w:rsidR="00F01332" w:rsidRPr="007E10E5" w:rsidTr="006D7F05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1332" w:rsidRDefault="00F01332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1332" w:rsidRPr="00332FD3" w:rsidRDefault="00F01332" w:rsidP="006D7F0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332FD3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Проводит учёт и анализ состояния и эффективности использования материально-технической базы, топливно-энергетических, финансовых ресурсов предприятия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1332" w:rsidRPr="00332FD3" w:rsidRDefault="00F01332" w:rsidP="006D7F05">
            <w:pPr>
              <w:spacing w:after="0" w:line="240" w:lineRule="auto"/>
              <w:rPr>
                <w:rStyle w:val="FontStyle31"/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32FD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Примерные задания: 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 xml:space="preserve">Задание 1. Выберите одну из существующих на рынке компаний, дайте краткую характеристику её деятельности. Исходя из полученной в ходе анализа информации, ответьте на следующий ряд вопросов: 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1.Какой «зеленой» концепции придерживается компания?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2.На каких принципах построена деятельность по устойчивому развитию компании, какие цели она преследует?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3.Какие задачи устойчивого развития решает фирма?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4.Какие и в каком объеме зеленый технологии она реализует?</w:t>
            </w:r>
          </w:p>
          <w:p w:rsidR="00F01332" w:rsidRPr="00332FD3" w:rsidRDefault="00F01332" w:rsidP="006D7F05">
            <w:pPr>
              <w:pStyle w:val="Style3"/>
              <w:widowControl/>
              <w:rPr>
                <w:rStyle w:val="FontStyle16"/>
                <w:b w:val="0"/>
                <w:sz w:val="22"/>
                <w:szCs w:val="22"/>
              </w:rPr>
            </w:pPr>
            <w:r w:rsidRPr="00332FD3">
              <w:rPr>
                <w:rStyle w:val="FontStyle16"/>
                <w:b w:val="0"/>
                <w:sz w:val="22"/>
                <w:szCs w:val="22"/>
              </w:rPr>
              <w:t xml:space="preserve"> </w:t>
            </w:r>
          </w:p>
          <w:p w:rsidR="00F01332" w:rsidRPr="00332FD3" w:rsidRDefault="00F01332" w:rsidP="006D7F05">
            <w:pPr>
              <w:pStyle w:val="Style3"/>
              <w:widowControl/>
              <w:rPr>
                <w:rStyle w:val="FontStyle16"/>
                <w:b w:val="0"/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Задание 2.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1. Устойчивое развитие с экономической, экологической и социальной точек зрения.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2. Критерии, характеризующие устойчивое развитие стран.</w:t>
            </w:r>
          </w:p>
          <w:p w:rsidR="00F01332" w:rsidRPr="00332FD3" w:rsidRDefault="00F01332" w:rsidP="006D7F05">
            <w:pPr>
              <w:pStyle w:val="Style3"/>
              <w:widowControl/>
              <w:rPr>
                <w:i/>
                <w:color w:val="C00000"/>
                <w:sz w:val="22"/>
                <w:szCs w:val="22"/>
                <w:highlight w:val="yellow"/>
              </w:rPr>
            </w:pPr>
            <w:r w:rsidRPr="00332FD3">
              <w:rPr>
                <w:sz w:val="22"/>
                <w:szCs w:val="22"/>
              </w:rPr>
              <w:t>Цель занятия: ознакомиться со структурой, методикой расчета и оценить значимость индекса развития человеческого потенциала для сравнения уровня жизни в различных странах.</w:t>
            </w:r>
          </w:p>
        </w:tc>
      </w:tr>
      <w:tr w:rsidR="00F01332" w:rsidRPr="007E10E5" w:rsidTr="006D7F05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1332" w:rsidRDefault="00F01332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1332" w:rsidRPr="00332FD3" w:rsidRDefault="00F01332" w:rsidP="006D7F0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332FD3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Разрабатывает мероприятия по обеспечению безопасности движения поездов, соблюдению правил техники безопасности и охраны труда на производстве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1332" w:rsidRPr="00332FD3" w:rsidRDefault="00F01332" w:rsidP="006D7F05">
            <w:pPr>
              <w:spacing w:after="0" w:line="240" w:lineRule="auto"/>
              <w:rPr>
                <w:rStyle w:val="FontStyle31"/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32FD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Примерные задания: 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Задачи занятия: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–  рассмотреть подходы к устойчивому развитию с экономической, экологической и социальной точек зрения;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–  освоить понятие индекса развития человеческого потенциала;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–  научиться на практических примерах рассчитывать индекс развития человеческого потенциала.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Задания для СРС: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1. Углубленно изучить компоненты устойчивого развития (экономический, социальный, экологический).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2. Создать модель оптимального сочетания всех компонентов для устойчивого развития.</w:t>
            </w:r>
          </w:p>
          <w:p w:rsidR="00F01332" w:rsidRPr="00332FD3" w:rsidRDefault="00F01332" w:rsidP="006D7F05">
            <w:pPr>
              <w:pStyle w:val="Default"/>
              <w:rPr>
                <w:sz w:val="22"/>
                <w:szCs w:val="22"/>
              </w:rPr>
            </w:pPr>
            <w:r w:rsidRPr="00332FD3">
              <w:rPr>
                <w:sz w:val="22"/>
                <w:szCs w:val="22"/>
              </w:rPr>
              <w:t>3. Рассчитать индекс развития человеческого потенциала для одного из субъектов Российской Федерации на основе статистических данных.</w:t>
            </w:r>
          </w:p>
          <w:p w:rsidR="00F01332" w:rsidRPr="00332FD3" w:rsidRDefault="00F01332" w:rsidP="006D7F05">
            <w:pPr>
              <w:pStyle w:val="Style3"/>
              <w:widowControl/>
              <w:rPr>
                <w:sz w:val="22"/>
                <w:szCs w:val="22"/>
              </w:rPr>
            </w:pPr>
          </w:p>
        </w:tc>
      </w:tr>
    </w:tbl>
    <w:p w:rsidR="00F01332" w:rsidRPr="0034247A" w:rsidRDefault="00F01332" w:rsidP="00F01332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01332" w:rsidRPr="009C14FC" w:rsidRDefault="00F01332" w:rsidP="00F013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9C14FC">
        <w:rPr>
          <w:rFonts w:ascii="Times New Roman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F01332" w:rsidRPr="009C14FC" w:rsidRDefault="00F01332" w:rsidP="00F0133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C14FC">
        <w:rPr>
          <w:rFonts w:ascii="Times New Roman" w:hAnsi="Times New Roman" w:cs="Times New Roman"/>
          <w:lang w:val="ru-RU"/>
        </w:rPr>
        <w:t>Промежуточная аттестация по дисциплине «</w:t>
      </w:r>
      <w:r>
        <w:rPr>
          <w:rFonts w:ascii="Times New Roman" w:hAnsi="Times New Roman" w:cs="Times New Roman"/>
          <w:lang w:val="ru-RU"/>
        </w:rPr>
        <w:t>Зеленая логистика</w:t>
      </w:r>
      <w:r w:rsidRPr="009C14FC">
        <w:rPr>
          <w:rFonts w:ascii="Times New Roman" w:hAnsi="Times New Roman" w:cs="Times New Roman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и комплексные задания, выявляющие степень </w:t>
      </w:r>
      <w:proofErr w:type="spellStart"/>
      <w:r w:rsidRPr="009C14FC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9C14FC">
        <w:rPr>
          <w:rFonts w:ascii="Times New Roman" w:hAnsi="Times New Roman" w:cs="Times New Roman"/>
          <w:lang w:val="ru-RU"/>
        </w:rPr>
        <w:t xml:space="preserve"> умений и владений, проводится в форме зачета.</w:t>
      </w:r>
    </w:p>
    <w:p w:rsidR="00F01332" w:rsidRPr="009C14FC" w:rsidRDefault="00F01332" w:rsidP="00F0133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C14FC">
        <w:rPr>
          <w:rFonts w:ascii="Times New Roman" w:hAnsi="Times New Roman" w:cs="Times New Roman"/>
          <w:lang w:val="ru-RU"/>
        </w:rPr>
        <w:t xml:space="preserve"> </w:t>
      </w:r>
    </w:p>
    <w:p w:rsidR="00F01332" w:rsidRPr="009C14FC" w:rsidRDefault="00F01332" w:rsidP="00F013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9C14FC">
        <w:rPr>
          <w:rFonts w:ascii="Times New Roman" w:hAnsi="Times New Roman" w:cs="Times New Roman"/>
          <w:b/>
          <w:lang w:val="ru-RU"/>
        </w:rPr>
        <w:t>Показатели и критерии оценивания зачета:</w:t>
      </w:r>
    </w:p>
    <w:p w:rsidR="00F01332" w:rsidRPr="009C14FC" w:rsidRDefault="00F01332" w:rsidP="00F0133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C14FC">
        <w:rPr>
          <w:rFonts w:ascii="Times New Roman" w:hAnsi="Times New Roman" w:cs="Times New Roman"/>
          <w:lang w:val="ru-RU"/>
        </w:rPr>
        <w:t xml:space="preserve">– </w:t>
      </w:r>
      <w:r w:rsidRPr="009C14FC">
        <w:rPr>
          <w:rFonts w:ascii="Times New Roman" w:hAnsi="Times New Roman" w:cs="Times New Roman"/>
          <w:b/>
          <w:lang w:val="ru-RU"/>
        </w:rPr>
        <w:t>«зачтено»</w:t>
      </w:r>
      <w:r w:rsidRPr="009C14FC">
        <w:rPr>
          <w:rFonts w:ascii="Times New Roman" w:hAnsi="Times New Roman" w:cs="Times New Roman"/>
          <w:lang w:val="ru-RU"/>
        </w:rPr>
        <w:t xml:space="preserve">– обучающийся демонстрирует высокий, средний или пороговый уровень </w:t>
      </w:r>
      <w:proofErr w:type="spellStart"/>
      <w:r w:rsidRPr="009C14FC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9C14FC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01332" w:rsidRPr="009C14FC" w:rsidRDefault="00F01332" w:rsidP="00F0133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C14FC">
        <w:rPr>
          <w:rFonts w:ascii="Times New Roman" w:hAnsi="Times New Roman" w:cs="Times New Roman"/>
          <w:lang w:val="ru-RU"/>
        </w:rPr>
        <w:t xml:space="preserve">– </w:t>
      </w:r>
      <w:r w:rsidRPr="009C14FC">
        <w:rPr>
          <w:rFonts w:ascii="Times New Roman" w:hAnsi="Times New Roman" w:cs="Times New Roman"/>
          <w:b/>
          <w:lang w:val="ru-RU"/>
        </w:rPr>
        <w:t>«не зачтено»</w:t>
      </w:r>
      <w:r w:rsidRPr="009C14FC">
        <w:rPr>
          <w:rFonts w:ascii="Times New Roman" w:hAnsi="Times New Roman" w:cs="Times New Roman"/>
          <w:lang w:val="ru-RU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01332" w:rsidRPr="002E5C3F" w:rsidRDefault="00F01332" w:rsidP="00F01332">
      <w:pPr>
        <w:rPr>
          <w:lang w:val="ru-RU"/>
        </w:rPr>
      </w:pPr>
    </w:p>
    <w:p w:rsidR="00F01332" w:rsidRPr="00030E88" w:rsidRDefault="00F01332">
      <w:pPr>
        <w:rPr>
          <w:lang w:val="ru-RU"/>
        </w:rPr>
      </w:pPr>
    </w:p>
    <w:sectPr w:rsidR="00F01332" w:rsidRPr="00030E88" w:rsidSect="00DA25E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47019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0E88"/>
    <w:rsid w:val="001F0BC7"/>
    <w:rsid w:val="00D31453"/>
    <w:rsid w:val="00DA25E7"/>
    <w:rsid w:val="00E209E2"/>
    <w:rsid w:val="00F01332"/>
    <w:rsid w:val="00FF1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E7"/>
  </w:style>
  <w:style w:type="paragraph" w:styleId="1">
    <w:name w:val="heading 1"/>
    <w:basedOn w:val="a"/>
    <w:next w:val="a"/>
    <w:link w:val="10"/>
    <w:qFormat/>
    <w:rsid w:val="00F01332"/>
    <w:pPr>
      <w:keepNext/>
      <w:widowControl w:val="0"/>
      <w:numPr>
        <w:numId w:val="2"/>
      </w:numPr>
      <w:spacing w:before="240" w:after="120" w:line="240" w:lineRule="auto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F01332"/>
    <w:pPr>
      <w:keepNext/>
      <w:widowControl w:val="0"/>
      <w:numPr>
        <w:ilvl w:val="1"/>
        <w:numId w:val="2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nhideWhenUsed/>
    <w:qFormat/>
    <w:rsid w:val="00F01332"/>
    <w:pPr>
      <w:keepNext/>
      <w:widowControl w:val="0"/>
      <w:numPr>
        <w:ilvl w:val="2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F01332"/>
    <w:pPr>
      <w:keepNext/>
      <w:widowControl w:val="0"/>
      <w:numPr>
        <w:ilvl w:val="3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F01332"/>
    <w:pPr>
      <w:widowControl w:val="0"/>
      <w:numPr>
        <w:ilvl w:val="4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F01332"/>
    <w:pPr>
      <w:widowControl w:val="0"/>
      <w:numPr>
        <w:ilvl w:val="5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rsid w:val="00F01332"/>
    <w:pPr>
      <w:widowControl w:val="0"/>
      <w:numPr>
        <w:ilvl w:val="6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F01332"/>
    <w:pPr>
      <w:widowControl w:val="0"/>
      <w:numPr>
        <w:ilvl w:val="7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F01332"/>
    <w:pPr>
      <w:widowControl w:val="0"/>
      <w:numPr>
        <w:ilvl w:val="8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E8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0133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0133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F01332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F0133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F0133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F0133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01332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F01332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F0133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F01332"/>
    <w:rPr>
      <w:rFonts w:ascii="Cambria" w:eastAsia="Times New Roman" w:hAnsi="Cambria" w:cs="Times New Roman"/>
    </w:rPr>
  </w:style>
  <w:style w:type="paragraph" w:customStyle="1" w:styleId="Style3">
    <w:name w:val="Style3"/>
    <w:basedOn w:val="a"/>
    <w:rsid w:val="00F013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F013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F013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013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F01332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F013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F0133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39322" TargetMode="External"/><Relationship Id="rId13" Type="http://schemas.openxmlformats.org/officeDocument/2006/relationships/hyperlink" Target="https://magtu.informsystema.ru/uploader/fileUpload?name=2496.pdf&amp;show=dcatalogues/1/1130265/2496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read?id=6617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1364.pdf&amp;show=dcatalogues/1/1123817/1364.pdf&amp;view=true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znanium.com/read?id=13230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5921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2748</Words>
  <Characters>21526</Characters>
  <Application>Microsoft Office Word</Application>
  <DocSecurity>0</DocSecurity>
  <Lines>179</Lines>
  <Paragraphs>48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24226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2019-2020_b38_03_02-зГМп-19-1_44_plx_Зеленая логистика</dc:title>
  <dc:creator>FastReport.NET</dc:creator>
  <cp:lastModifiedBy>Осинцев Н.А.</cp:lastModifiedBy>
  <cp:revision>3</cp:revision>
  <dcterms:created xsi:type="dcterms:W3CDTF">2020-11-05T10:12:00Z</dcterms:created>
  <dcterms:modified xsi:type="dcterms:W3CDTF">2020-11-05T12:30:00Z</dcterms:modified>
</cp:coreProperties>
</file>