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262" w:rsidRDefault="00EC3262" w:rsidP="00D64188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0;width:465.5pt;height:682.75pt;z-index:251658240;visibility:visible;mso-position-horizontal:left">
            <v:imagedata r:id="rId5" o:title=""/>
            <w10:wrap type="square" side="right"/>
          </v:shape>
        </w:pict>
      </w:r>
      <w:r>
        <w:br w:type="textWrapping" w:clear="all"/>
      </w:r>
    </w:p>
    <w:p w:rsidR="00EC3262" w:rsidRDefault="00EC3262">
      <w:r>
        <w:br w:type="page"/>
      </w:r>
      <w:r w:rsidRPr="009B2F20">
        <w:rPr>
          <w:noProof/>
          <w:lang w:val="ru-RU" w:eastAsia="ru-RU"/>
        </w:rPr>
        <w:pict>
          <v:shape id="Рисунок 7" o:spid="_x0000_i1025" type="#_x0000_t75" style="width:464.25pt;height:736.5pt;visibility:visible">
            <v:imagedata r:id="rId6" o:title=""/>
          </v:shape>
        </w:pic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EC3262" w:rsidRPr="00FE2C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Лист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актуализации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131"/>
        </w:trPr>
        <w:tc>
          <w:tcPr>
            <w:tcW w:w="3119" w:type="dxa"/>
          </w:tcPr>
          <w:p w:rsidR="00EC3262" w:rsidRPr="00FE2C29" w:rsidRDefault="00EC3262" w:rsidP="003559B0"/>
        </w:tc>
        <w:tc>
          <w:tcPr>
            <w:tcW w:w="6238" w:type="dxa"/>
          </w:tcPr>
          <w:p w:rsidR="00EC3262" w:rsidRPr="00FE2C29" w:rsidRDefault="00EC3262" w:rsidP="003559B0"/>
        </w:tc>
      </w:tr>
      <w:tr w:rsidR="00EC3262" w:rsidRPr="00FE2C2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/>
        </w:tc>
      </w:tr>
      <w:tr w:rsidR="00EC3262" w:rsidRPr="00FE2C29">
        <w:trPr>
          <w:trHeight w:hRule="exact" w:val="13"/>
        </w:trPr>
        <w:tc>
          <w:tcPr>
            <w:tcW w:w="3119" w:type="dxa"/>
          </w:tcPr>
          <w:p w:rsidR="00EC3262" w:rsidRPr="00FE2C29" w:rsidRDefault="00EC3262" w:rsidP="003559B0"/>
        </w:tc>
        <w:tc>
          <w:tcPr>
            <w:tcW w:w="6238" w:type="dxa"/>
          </w:tcPr>
          <w:p w:rsidR="00EC3262" w:rsidRPr="00FE2C29" w:rsidRDefault="00EC3262" w:rsidP="003559B0"/>
        </w:tc>
      </w:tr>
      <w:tr w:rsidR="00EC3262" w:rsidRPr="00FE2C2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/>
        </w:tc>
      </w:tr>
      <w:tr w:rsidR="00EC3262" w:rsidRPr="00FE2C29">
        <w:trPr>
          <w:trHeight w:hRule="exact" w:val="96"/>
        </w:trPr>
        <w:tc>
          <w:tcPr>
            <w:tcW w:w="3119" w:type="dxa"/>
          </w:tcPr>
          <w:p w:rsidR="00EC3262" w:rsidRPr="00FE2C29" w:rsidRDefault="00EC3262" w:rsidP="003559B0"/>
        </w:tc>
        <w:tc>
          <w:tcPr>
            <w:tcW w:w="6238" w:type="dxa"/>
          </w:tcPr>
          <w:p w:rsidR="00EC3262" w:rsidRPr="00FE2C29" w:rsidRDefault="00EC3262" w:rsidP="003559B0"/>
        </w:tc>
      </w:tr>
      <w:tr w:rsidR="00EC3262" w:rsidRPr="005F36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EC3262" w:rsidRPr="005F36BA">
        <w:trPr>
          <w:trHeight w:hRule="exact" w:val="138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EC3262" w:rsidRPr="005F36BA">
        <w:trPr>
          <w:trHeight w:hRule="exact" w:val="277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3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96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EC3262" w:rsidRPr="005F36BA">
        <w:trPr>
          <w:trHeight w:hRule="exact" w:val="138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EC3262" w:rsidRPr="005F36BA">
        <w:trPr>
          <w:trHeight w:hRule="exact" w:val="277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3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96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EC3262" w:rsidRPr="005F36BA">
        <w:trPr>
          <w:trHeight w:hRule="exact" w:val="138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EC3262" w:rsidRPr="005F36BA">
        <w:trPr>
          <w:trHeight w:hRule="exact" w:val="277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3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96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EC3262" w:rsidRPr="005F36BA">
        <w:trPr>
          <w:trHeight w:hRule="exact" w:val="138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311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EC3262" w:rsidRPr="001C21D0" w:rsidRDefault="00EC3262">
      <w:pPr>
        <w:rPr>
          <w:lang w:val="ru-RU"/>
        </w:rPr>
      </w:pPr>
      <w:r w:rsidRPr="001C21D0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EC3262" w:rsidRPr="00FE2C2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lang w:val="ru-RU"/>
              </w:rPr>
              <w:br w:type="page"/>
            </w:r>
            <w:r w:rsidRPr="00FE2C29">
              <w:rPr>
                <w:lang w:val="ru-RU"/>
              </w:rPr>
              <w:br w:type="page"/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освоения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дисциплины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(модуля)</w:t>
            </w:r>
            <w:r w:rsidRPr="00FE2C29">
              <w:t xml:space="preserve"> </w:t>
            </w:r>
          </w:p>
        </w:tc>
      </w:tr>
      <w:tr w:rsidR="00EC3262" w:rsidRPr="005F36B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138"/>
        </w:trPr>
        <w:tc>
          <w:tcPr>
            <w:tcW w:w="199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Место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структуре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программы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объеме общеобразовательной средней школы.</w:t>
            </w:r>
          </w:p>
          <w:p w:rsidR="00EC3262" w:rsidRPr="00FE2C29" w:rsidRDefault="00EC3262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C3262" w:rsidRPr="00FE2C29" w:rsidRDefault="00EC3262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C3262" w:rsidRPr="005F36B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 язык в объеме общеобразовательной средней школы.</w:t>
            </w:r>
          </w:p>
        </w:tc>
      </w:tr>
      <w:tr w:rsidR="00EC3262" w:rsidRPr="005F36B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138"/>
        </w:trPr>
        <w:tc>
          <w:tcPr>
            <w:tcW w:w="199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5F36B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F613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Компетенции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формируемые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результате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освоения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планируемые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результаты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обучения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277"/>
        </w:trPr>
        <w:tc>
          <w:tcPr>
            <w:tcW w:w="1999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C3262" w:rsidRPr="00FE2C29" w:rsidRDefault="00EC3262" w:rsidP="003559B0">
            <w:pPr>
              <w:rPr>
                <w:lang w:val="ru-RU"/>
              </w:rPr>
            </w:pPr>
          </w:p>
        </w:tc>
      </w:tr>
      <w:tr w:rsidR="00EC3262" w:rsidRPr="00FE2C2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FE2C29">
              <w:t xml:space="preserve"> </w:t>
            </w:r>
          </w:p>
          <w:p w:rsidR="00EC3262" w:rsidRPr="00FE2C29" w:rsidRDefault="00EC3262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FE2C29">
              <w:t xml:space="preserve"> </w:t>
            </w:r>
          </w:p>
          <w:p w:rsidR="00EC3262" w:rsidRPr="00FE2C29" w:rsidRDefault="00EC3262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FE2C29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E2C29">
              <w:t xml:space="preserve"> </w:t>
            </w:r>
          </w:p>
        </w:tc>
      </w:tr>
      <w:tr w:rsidR="00EC3262" w:rsidRPr="005F36B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EC3262" w:rsidRPr="005F36B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</w:tr>
      <w:tr w:rsidR="00EC3262" w:rsidRPr="005F36B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EC3262" w:rsidRPr="005F36B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:rsidR="00EC3262" w:rsidRPr="00F61336" w:rsidRDefault="00EC3262">
      <w:pPr>
        <w:rPr>
          <w:lang w:val="ru-RU"/>
        </w:rPr>
      </w:pPr>
      <w:r w:rsidRPr="00F61336">
        <w:rPr>
          <w:lang w:val="ru-RU"/>
        </w:rPr>
        <w:br w:type="page"/>
      </w:r>
    </w:p>
    <w:p w:rsidR="00EC3262" w:rsidRPr="00C705AA" w:rsidRDefault="00EC3262" w:rsidP="00E47ABA">
      <w:pPr>
        <w:rPr>
          <w:sz w:val="2"/>
          <w:szCs w:val="2"/>
          <w:lang w:val="ru-RU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645"/>
        <w:gridCol w:w="1556"/>
        <w:gridCol w:w="406"/>
        <w:gridCol w:w="539"/>
        <w:gridCol w:w="634"/>
        <w:gridCol w:w="682"/>
        <w:gridCol w:w="509"/>
        <w:gridCol w:w="1547"/>
        <w:gridCol w:w="1624"/>
        <w:gridCol w:w="1248"/>
      </w:tblGrid>
      <w:tr w:rsidR="00EC3262" w:rsidRPr="005F36BA">
        <w:trPr>
          <w:trHeight w:hRule="exact" w:val="285"/>
        </w:trPr>
        <w:tc>
          <w:tcPr>
            <w:tcW w:w="710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Структура,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объём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содержание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254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138"/>
        </w:trPr>
        <w:tc>
          <w:tcPr>
            <w:tcW w:w="710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</w:tr>
      <w:tr w:rsidR="00EC3262" w:rsidRPr="00FE2C2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FE2C29"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FE2C2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FE2C29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FE2C29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FE2C29"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2C29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FE2C29"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FE2C29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3262" w:rsidRPr="00FE2C29" w:rsidRDefault="00EC3262" w:rsidP="00DD5D6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</w:tr>
      <w:tr w:rsidR="00EC3262" w:rsidRPr="00FE2C29">
        <w:trPr>
          <w:trHeight w:hRule="exact" w:val="25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FE2C2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</w:tr>
      <w:tr w:rsidR="00EC3262" w:rsidRPr="00FE2C2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FE2C2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доклада.</w:t>
            </w:r>
            <w:r w:rsidRPr="00FE2C2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коммуникации.</w:t>
            </w:r>
            <w:r w:rsidRPr="00FE2C2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FE2C2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</w:tr>
      <w:tr w:rsidR="00EC3262" w:rsidRPr="00FE2C2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FE2C2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FE2C2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 w:rsidRPr="00FE2C2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 w:rsidRPr="00FE2C2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</w:tr>
      <w:tr w:rsidR="00EC3262" w:rsidRPr="00FE2C2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FE2C2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</w:tr>
    </w:tbl>
    <w:p w:rsidR="00EC3262" w:rsidRDefault="00EC3262" w:rsidP="00E47ABA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361"/>
        <w:gridCol w:w="2305"/>
        <w:gridCol w:w="3292"/>
        <w:gridCol w:w="3309"/>
        <w:gridCol w:w="69"/>
        <w:gridCol w:w="54"/>
      </w:tblGrid>
      <w:tr w:rsidR="00EC3262" w:rsidRPr="00FE2C29">
        <w:trPr>
          <w:gridAfter w:val="1"/>
          <w:wAfter w:w="54" w:type="dxa"/>
          <w:trHeight w:hRule="exact" w:val="285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технологии</w:t>
            </w:r>
            <w:r w:rsidRPr="00FE2C29">
              <w:t xml:space="preserve"> </w:t>
            </w:r>
          </w:p>
        </w:tc>
      </w:tr>
      <w:tr w:rsidR="00EC3262" w:rsidRPr="00FE2C29">
        <w:trPr>
          <w:gridAfter w:val="1"/>
          <w:wAfter w:w="54" w:type="dxa"/>
          <w:trHeight w:hRule="exact" w:val="138"/>
        </w:trPr>
        <w:tc>
          <w:tcPr>
            <w:tcW w:w="9336" w:type="dxa"/>
            <w:gridSpan w:val="5"/>
          </w:tcPr>
          <w:p w:rsidR="00EC3262" w:rsidRPr="00FE2C29" w:rsidRDefault="00EC3262" w:rsidP="00DD5D67"/>
        </w:tc>
      </w:tr>
      <w:tr w:rsidR="00EC3262" w:rsidRPr="005F36BA">
        <w:trPr>
          <w:gridAfter w:val="1"/>
          <w:wAfter w:w="54" w:type="dxa"/>
          <w:trHeight w:hRule="exact" w:val="2719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объясне-ния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отве-денных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gridAfter w:val="1"/>
          <w:wAfter w:w="54" w:type="dxa"/>
          <w:trHeight w:hRule="exact" w:val="285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FE2C29">
        <w:trPr>
          <w:gridAfter w:val="1"/>
          <w:wAfter w:w="54" w:type="dxa"/>
          <w:trHeight w:hRule="exact" w:val="285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E2C29">
              <w:t xml:space="preserve"> </w:t>
            </w:r>
          </w:p>
        </w:tc>
      </w:tr>
      <w:tr w:rsidR="00EC3262" w:rsidRPr="00FE2C29">
        <w:trPr>
          <w:gridAfter w:val="1"/>
          <w:wAfter w:w="54" w:type="dxa"/>
          <w:trHeight w:hRule="exact" w:val="138"/>
        </w:trPr>
        <w:tc>
          <w:tcPr>
            <w:tcW w:w="9336" w:type="dxa"/>
            <w:gridSpan w:val="5"/>
          </w:tcPr>
          <w:p w:rsidR="00EC3262" w:rsidRPr="00FE2C29" w:rsidRDefault="00EC3262" w:rsidP="00DD5D67"/>
        </w:tc>
      </w:tr>
      <w:tr w:rsidR="00EC3262" w:rsidRPr="005F36BA">
        <w:trPr>
          <w:gridAfter w:val="1"/>
          <w:wAfter w:w="54" w:type="dxa"/>
          <w:trHeight w:hRule="exact" w:val="285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Оценочные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средства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проведения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аттестации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FE2C29">
        <w:trPr>
          <w:gridAfter w:val="1"/>
          <w:wAfter w:w="54" w:type="dxa"/>
          <w:trHeight w:hRule="exact" w:val="285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E2C29">
              <w:t xml:space="preserve"> </w:t>
            </w:r>
          </w:p>
        </w:tc>
      </w:tr>
      <w:tr w:rsidR="00EC3262" w:rsidRPr="00FE2C29">
        <w:trPr>
          <w:gridAfter w:val="1"/>
          <w:wAfter w:w="54" w:type="dxa"/>
          <w:trHeight w:hRule="exact" w:val="138"/>
        </w:trPr>
        <w:tc>
          <w:tcPr>
            <w:tcW w:w="9336" w:type="dxa"/>
            <w:gridSpan w:val="5"/>
          </w:tcPr>
          <w:p w:rsidR="00EC3262" w:rsidRPr="00FE2C29" w:rsidRDefault="00EC3262" w:rsidP="00DD5D67"/>
        </w:tc>
      </w:tr>
      <w:tr w:rsidR="00EC3262" w:rsidRPr="005F36BA">
        <w:trPr>
          <w:gridAfter w:val="1"/>
          <w:wAfter w:w="54" w:type="dxa"/>
          <w:trHeight w:hRule="exact" w:val="277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FE2C29">
        <w:trPr>
          <w:gridAfter w:val="1"/>
          <w:wAfter w:w="54" w:type="dxa"/>
          <w:trHeight w:hRule="exact" w:val="277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а)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Основная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литература:</w:t>
            </w:r>
            <w:r w:rsidRPr="00FE2C29">
              <w:t xml:space="preserve"> </w:t>
            </w:r>
          </w:p>
        </w:tc>
      </w:tr>
      <w:tr w:rsidR="00EC3262" w:rsidRPr="005F36BA">
        <w:trPr>
          <w:gridAfter w:val="1"/>
          <w:wAfter w:w="54" w:type="dxa"/>
          <w:trHeight w:hRule="exact" w:val="2601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Венедиктова [и др.]; под редакцией Т. Д. Венедиктовой, Д. Б. Гудкова. — Москва : Издательство Юрайт, 2020. — 193 с. — (Высшее образование). — ISBN 978-5-534-00242-3. — Текст: электронный // ЭБС Юрайт [сайт]. — </w:t>
            </w:r>
            <w:hyperlink r:id="rId7" w:history="1">
              <w:r w:rsidRPr="00FE2C2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https://urait.ru/bcode/450965</w:t>
              </w:r>
            </w:hyperlink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06.09.2020).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Гавра, Д. П.  Основы теории коммуникации : учебник для вузов / Д. П. Гавра. — 2-е изд., испр. и доп. — Москва : Издательство Юрайт, 2020. — 231 с. — (Высшее образование). — ISBN 978-5-534-06317-2. — Текст : электронный // ЭБС Юрайт [сайт]. — </w:t>
            </w:r>
            <w:hyperlink r:id="rId8" w:history="1">
              <w:r w:rsidRPr="00FE2C2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https://urait.ru/bcode/450795</w:t>
              </w:r>
            </w:hyperlink>
            <w:r>
              <w:rPr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06.09.2020).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gridAfter w:val="1"/>
          <w:wAfter w:w="54" w:type="dxa"/>
          <w:trHeight w:hRule="exact" w:val="138"/>
        </w:trPr>
        <w:tc>
          <w:tcPr>
            <w:tcW w:w="9336" w:type="dxa"/>
            <w:gridSpan w:val="5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</w:tr>
      <w:tr w:rsidR="00EC3262" w:rsidRPr="00FE2C29">
        <w:trPr>
          <w:gridAfter w:val="1"/>
          <w:wAfter w:w="54" w:type="dxa"/>
          <w:trHeight w:hRule="exact" w:val="285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б)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Дополнительная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литература:</w:t>
            </w:r>
            <w:r w:rsidRPr="00FE2C29">
              <w:t xml:space="preserve"> </w:t>
            </w:r>
          </w:p>
        </w:tc>
      </w:tr>
      <w:tr w:rsidR="00EC3262" w:rsidRPr="005F36BA">
        <w:trPr>
          <w:gridAfter w:val="1"/>
          <w:wAfter w:w="54" w:type="dxa"/>
          <w:trHeight w:hRule="exact" w:val="4817"/>
        </w:trPr>
        <w:tc>
          <w:tcPr>
            <w:tcW w:w="93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Короткина, И. Б.  Модели обучения академическому письму : учебное пособие для вузов / И. Б. Короткина. — Москва : Издательство Юрайт, 2020. — 219 с. — (Высшее образование). — ISBN 978-5-534-06013-3. — Текст: электронный // ЭБС Юрайт [сайт]. — </w:t>
            </w:r>
            <w:hyperlink r:id="rId9" w:history="1">
              <w:r w:rsidRPr="00FE2C2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https://urait.ru/bcode/455090</w:t>
              </w:r>
            </w:hyperlink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06.09.2020).</w:t>
            </w:r>
          </w:p>
          <w:p w:rsidR="00EC3262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E2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Войтик, Н. В.  Речевая коммуникация : учебное пособие для вузов / Н. В. Войтик. — 2-е изд., перераб. и доп. — Москва : Издательство Юрайт, 2020. — 125 с. — (Высшее образование). — ISBN 978-5-534-09922-5. — Текст : электронный // ЭБС Юрайт [сайт]. — </w:t>
            </w:r>
            <w:hyperlink r:id="rId10" w:history="1">
              <w:r w:rsidRPr="00FE2C2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https://urait.ru/bcode/453039</w:t>
              </w:r>
            </w:hyperlink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06.09.2020).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C3262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E2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Болотова, А. К.  Социальные коммуникации. Психология общения : учебник и практикум для вузов / А. К. Болотова, Ю. М. Жуков, Л. А. Петровская. — 2-е изд., перераб. и доп. — Москва : Издательство Юрайт, 2020. — 272 с. — (Высшее образование). — ISBN 978-5-534-08188-6. — Текст : электронный // ЭБС Юрайт [сайт]. — </w:t>
            </w:r>
            <w:hyperlink r:id="rId11" w:history="1">
              <w:r w:rsidRPr="00FE2C2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https://urait.ru/bcode/450074</w:t>
              </w:r>
            </w:hyperlink>
            <w:r>
              <w:rPr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06.09.2020).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Корягина, Н. А.  Самопрезентация и убеждающая коммуникация : учебник и практикум для вузов / Н. А. Корягина. — Москва : Издательство Юрайт, 2020. — 225 с. — (Высшее образование). — ISBN 978-5-534-11562-8. — Текст : электронный // ЭБС Юрайт [сайт]. — </w:t>
            </w:r>
            <w:r w:rsidRPr="00FE2C29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hyperlink r:id="rId12" w:history="1">
              <w:r w:rsidRPr="00FE2C2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https://urait.ru/bcode/456270</w:t>
              </w:r>
            </w:hyperlink>
            <w:r w:rsidRPr="00FE2C29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B68A5">
              <w:rPr>
                <w:rFonts w:ascii="Times New Roman" w:hAnsi="Times New Roman" w:cs="Times New Roman"/>
                <w:color w:val="000000"/>
                <w:lang w:val="ru-RU"/>
              </w:rPr>
              <w:t>06.09.2020).</w:t>
            </w:r>
            <w:r w:rsidRPr="002B68A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C3262" w:rsidRPr="00FE2C29">
        <w:trPr>
          <w:trHeight w:hRule="exact" w:val="285"/>
        </w:trPr>
        <w:tc>
          <w:tcPr>
            <w:tcW w:w="93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в)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Методические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указания: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285"/>
        </w:trPr>
        <w:tc>
          <w:tcPr>
            <w:tcW w:w="93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138"/>
        </w:trPr>
        <w:tc>
          <w:tcPr>
            <w:tcW w:w="361" w:type="dxa"/>
          </w:tcPr>
          <w:p w:rsidR="00EC3262" w:rsidRPr="00FE2C29" w:rsidRDefault="00EC3262" w:rsidP="00DD5D67"/>
        </w:tc>
        <w:tc>
          <w:tcPr>
            <w:tcW w:w="2305" w:type="dxa"/>
          </w:tcPr>
          <w:p w:rsidR="00EC3262" w:rsidRPr="00FE2C29" w:rsidRDefault="00EC3262" w:rsidP="00DD5D67"/>
        </w:tc>
        <w:tc>
          <w:tcPr>
            <w:tcW w:w="3292" w:type="dxa"/>
          </w:tcPr>
          <w:p w:rsidR="00EC3262" w:rsidRPr="00FE2C29" w:rsidRDefault="00EC3262" w:rsidP="00DD5D67"/>
        </w:tc>
        <w:tc>
          <w:tcPr>
            <w:tcW w:w="3309" w:type="dxa"/>
          </w:tcPr>
          <w:p w:rsidR="00EC3262" w:rsidRPr="00FE2C29" w:rsidRDefault="00EC3262" w:rsidP="00DD5D67"/>
        </w:tc>
        <w:tc>
          <w:tcPr>
            <w:tcW w:w="123" w:type="dxa"/>
            <w:gridSpan w:val="2"/>
          </w:tcPr>
          <w:p w:rsidR="00EC3262" w:rsidRPr="00FE2C29" w:rsidRDefault="00EC3262" w:rsidP="00DD5D67"/>
        </w:tc>
      </w:tr>
      <w:tr w:rsidR="00EC3262" w:rsidRPr="005F36BA">
        <w:trPr>
          <w:trHeight w:hRule="exact" w:val="285"/>
        </w:trPr>
        <w:tc>
          <w:tcPr>
            <w:tcW w:w="93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г)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Программное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5F36BA">
        <w:trPr>
          <w:trHeight w:hRule="exact" w:val="277"/>
        </w:trPr>
        <w:tc>
          <w:tcPr>
            <w:tcW w:w="93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lang w:val="ru-RU"/>
              </w:rPr>
              <w:t xml:space="preserve"> </w:t>
            </w:r>
          </w:p>
        </w:tc>
      </w:tr>
      <w:tr w:rsidR="00EC3262" w:rsidRPr="00FE2C29">
        <w:trPr>
          <w:trHeight w:hRule="exact" w:val="285"/>
        </w:trPr>
        <w:tc>
          <w:tcPr>
            <w:tcW w:w="93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Программное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 w:rsidRPr="00FE2C29">
              <w:t xml:space="preserve"> </w:t>
            </w:r>
          </w:p>
        </w:tc>
      </w:tr>
    </w:tbl>
    <w:p w:rsidR="00EC3262" w:rsidRDefault="00EC3262" w:rsidP="00E47ABA">
      <w:r>
        <w:br w:type="page"/>
      </w:r>
    </w:p>
    <w:tbl>
      <w:tblPr>
        <w:tblW w:w="9528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63"/>
        <w:gridCol w:w="304"/>
        <w:gridCol w:w="2826"/>
        <w:gridCol w:w="3760"/>
        <w:gridCol w:w="2417"/>
        <w:gridCol w:w="158"/>
      </w:tblGrid>
      <w:tr w:rsidR="00EC3262" w:rsidRPr="00FE2C29">
        <w:trPr>
          <w:trHeight w:hRule="exact" w:val="555"/>
        </w:trPr>
        <w:tc>
          <w:tcPr>
            <w:tcW w:w="63" w:type="dxa"/>
          </w:tcPr>
          <w:p w:rsidR="00EC3262" w:rsidRPr="00FE2C29" w:rsidRDefault="00EC3262" w:rsidP="00DD5D67">
            <w:pPr>
              <w:rPr>
                <w:lang w:val="ru-RU"/>
              </w:rPr>
            </w:pP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E2C29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818"/>
        </w:trPr>
        <w:tc>
          <w:tcPr>
            <w:tcW w:w="63" w:type="dxa"/>
          </w:tcPr>
          <w:p w:rsidR="00EC3262" w:rsidRPr="00FE2C29" w:rsidRDefault="00EC3262" w:rsidP="00DD5D67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FE2C29"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555"/>
        </w:trPr>
        <w:tc>
          <w:tcPr>
            <w:tcW w:w="63" w:type="dxa"/>
          </w:tcPr>
          <w:p w:rsidR="00EC3262" w:rsidRPr="00FE2C29" w:rsidRDefault="00EC3262" w:rsidP="00DD5D67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FE2C29"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285"/>
        </w:trPr>
        <w:tc>
          <w:tcPr>
            <w:tcW w:w="63" w:type="dxa"/>
          </w:tcPr>
          <w:p w:rsidR="00EC3262" w:rsidRPr="00FE2C29" w:rsidRDefault="00EC3262" w:rsidP="00DD5D67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FE2C29"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E2C29">
              <w:t xml:space="preserve"> 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285"/>
        </w:trPr>
        <w:tc>
          <w:tcPr>
            <w:tcW w:w="63" w:type="dxa"/>
          </w:tcPr>
          <w:p w:rsidR="00EC3262" w:rsidRPr="00FE2C29" w:rsidRDefault="00EC3262" w:rsidP="00DD5D67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 w:rsidRPr="00FE2C29"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E2C29"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E2C29">
              <w:t xml:space="preserve"> 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3262" w:rsidRPr="00FE2C29" w:rsidRDefault="00EC3262" w:rsidP="00DD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E2C29">
              <w:t xml:space="preserve"> </w:t>
            </w:r>
          </w:p>
        </w:tc>
      </w:tr>
      <w:tr w:rsidR="00EC3262" w:rsidRPr="00FE2C29">
        <w:trPr>
          <w:trHeight w:hRule="exact" w:val="138"/>
        </w:trPr>
        <w:tc>
          <w:tcPr>
            <w:tcW w:w="63" w:type="dxa"/>
          </w:tcPr>
          <w:p w:rsidR="00EC3262" w:rsidRPr="00FE2C29" w:rsidRDefault="00EC3262" w:rsidP="00DD5D67"/>
        </w:tc>
        <w:tc>
          <w:tcPr>
            <w:tcW w:w="3130" w:type="dxa"/>
            <w:gridSpan w:val="2"/>
          </w:tcPr>
          <w:p w:rsidR="00EC3262" w:rsidRPr="00FE2C29" w:rsidRDefault="00EC3262" w:rsidP="00DD5D67"/>
        </w:tc>
        <w:tc>
          <w:tcPr>
            <w:tcW w:w="3760" w:type="dxa"/>
          </w:tcPr>
          <w:p w:rsidR="00EC3262" w:rsidRPr="00FE2C29" w:rsidRDefault="00EC3262" w:rsidP="00DD5D67"/>
        </w:tc>
        <w:tc>
          <w:tcPr>
            <w:tcW w:w="2575" w:type="dxa"/>
            <w:gridSpan w:val="2"/>
          </w:tcPr>
          <w:p w:rsidR="00EC3262" w:rsidRPr="00FE2C29" w:rsidRDefault="00EC3262" w:rsidP="00DD5D67"/>
        </w:tc>
      </w:tr>
      <w:tr w:rsidR="00EC3262" w:rsidRPr="00FE2C29">
        <w:trPr>
          <w:trHeight w:hRule="exact" w:val="6303"/>
        </w:trPr>
        <w:tc>
          <w:tcPr>
            <w:tcW w:w="952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базы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данных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справочные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4680"/>
              <w:gridCol w:w="4681"/>
            </w:tblGrid>
            <w:tr w:rsidR="00EC3262" w:rsidRPr="00FE2C29"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 w:rsidRPr="00FE2C29"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r w:rsidRPr="00FE2C29"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r w:rsidRPr="00FE2C29">
                    <w:t xml:space="preserve"> </w:t>
                  </w:r>
                </w:p>
              </w:tc>
            </w:tr>
            <w:tr w:rsidR="00EC3262" w:rsidRPr="00FE2C29"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FE2C29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3" w:history="1">
                    <w:r w:rsidRPr="00FE2C2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Pr="00FE2C29">
                    <w:t xml:space="preserve"> </w:t>
                  </w:r>
                </w:p>
              </w:tc>
            </w:tr>
            <w:tr w:rsidR="00EC3262" w:rsidRPr="00FE2C29"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FE2C29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4" w:history="1">
                    <w:r w:rsidRPr="00FE2C2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C3262" w:rsidRPr="00FE2C29"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FE2C29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Pr="00FE2C2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C3262" w:rsidRPr="00FE2C29"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FE2C29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Pr="00FE2C2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C3262" w:rsidRPr="00FE2C29"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FE2C29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7" w:history="1">
                    <w:r w:rsidRPr="00FE2C2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C3262" w:rsidRPr="00FE2C29"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r w:rsidRPr="00FE2C29"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r w:rsidRPr="00FE2C29"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библиотека.</w:t>
                  </w:r>
                  <w:r w:rsidRPr="00FE2C29"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r w:rsidRPr="00FE2C29"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8" w:history="1">
                    <w:r w:rsidRPr="00FE2C2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C3262" w:rsidRPr="00FE2C29">
              <w:trPr>
                <w:trHeight w:val="292"/>
              </w:trPr>
              <w:tc>
                <w:tcPr>
                  <w:tcW w:w="4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FE2C29">
                    <w:rPr>
                      <w:lang w:val="ru-RU"/>
                    </w:rPr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 w:rsidRPr="00FE2C29">
                    <w:t xml:space="preserve"> </w:t>
                  </w:r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r w:rsidRPr="00FE2C29">
                    <w:t xml:space="preserve"> </w:t>
                  </w:r>
                </w:p>
              </w:tc>
              <w:tc>
                <w:tcPr>
                  <w:tcW w:w="4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C3262" w:rsidRPr="00FE2C29" w:rsidRDefault="00EC3262" w:rsidP="00FE2C2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9" w:history="1">
                    <w:r w:rsidRPr="00FE2C29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Pr="00FE2C2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</w:pP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C3262" w:rsidRPr="00FE2C29">
        <w:trPr>
          <w:trHeight w:hRule="exact" w:val="225"/>
        </w:trPr>
        <w:tc>
          <w:tcPr>
            <w:tcW w:w="367" w:type="dxa"/>
            <w:gridSpan w:val="2"/>
          </w:tcPr>
          <w:p w:rsidR="00EC3262" w:rsidRPr="00FE2C29" w:rsidRDefault="00EC3262" w:rsidP="00DD5D67"/>
        </w:tc>
        <w:tc>
          <w:tcPr>
            <w:tcW w:w="2826" w:type="dxa"/>
          </w:tcPr>
          <w:p w:rsidR="00EC3262" w:rsidRPr="00FE2C29" w:rsidRDefault="00EC3262" w:rsidP="00DD5D67"/>
        </w:tc>
        <w:tc>
          <w:tcPr>
            <w:tcW w:w="3760" w:type="dxa"/>
          </w:tcPr>
          <w:p w:rsidR="00EC3262" w:rsidRPr="00FE2C29" w:rsidRDefault="00EC3262" w:rsidP="00DD5D67"/>
        </w:tc>
        <w:tc>
          <w:tcPr>
            <w:tcW w:w="2575" w:type="dxa"/>
            <w:gridSpan w:val="2"/>
          </w:tcPr>
          <w:p w:rsidR="00EC3262" w:rsidRPr="00FE2C29" w:rsidRDefault="00EC3262" w:rsidP="00DD5D67"/>
        </w:tc>
      </w:tr>
      <w:tr w:rsidR="00EC3262" w:rsidRPr="005F36BA">
        <w:trPr>
          <w:trHeight w:hRule="exact" w:val="1135"/>
        </w:trPr>
        <w:tc>
          <w:tcPr>
            <w:tcW w:w="952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rPr>
                <w:sz w:val="2"/>
                <w:szCs w:val="2"/>
              </w:rPr>
            </w:pPr>
            <w:r w:rsidRPr="00FE2C29">
              <w:br w:type="page"/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</w:tc>
      </w:tr>
      <w:tr w:rsidR="00EC3262" w:rsidRPr="005F36BA">
        <w:trPr>
          <w:gridAfter w:val="1"/>
          <w:wAfter w:w="158" w:type="dxa"/>
          <w:trHeight w:hRule="exact" w:val="596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E2C29">
              <w:rPr>
                <w:lang w:val="ru-RU"/>
              </w:rPr>
              <w:t xml:space="preserve"> </w:t>
            </w:r>
          </w:p>
          <w:p w:rsidR="00EC3262" w:rsidRPr="00FE2C29" w:rsidRDefault="00EC3262" w:rsidP="00DD5D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2C29">
              <w:rPr>
                <w:lang w:val="ru-RU"/>
              </w:rPr>
              <w:t xml:space="preserve"> </w:t>
            </w: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E2C29">
              <w:rPr>
                <w:lang w:val="ru-RU"/>
              </w:rPr>
              <w:t xml:space="preserve"> </w:t>
            </w:r>
          </w:p>
        </w:tc>
      </w:tr>
    </w:tbl>
    <w:p w:rsidR="00EC3262" w:rsidRPr="00D54C75" w:rsidRDefault="00EC3262" w:rsidP="00D54C75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5AA">
        <w:rPr>
          <w:lang w:val="ru-RU"/>
        </w:rPr>
        <w:br w:type="page"/>
      </w:r>
      <w:r w:rsidRPr="00D54C7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1</w:t>
      </w:r>
    </w:p>
    <w:p w:rsidR="00EC3262" w:rsidRPr="0097780B" w:rsidRDefault="00EC3262" w:rsidP="009D7C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Pr="0097780B" w:rsidRDefault="00EC3262" w:rsidP="009D7C8B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7780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</w:p>
    <w:p w:rsidR="00EC3262" w:rsidRDefault="00EC3262" w:rsidP="00BE4D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Pr="00384186" w:rsidRDefault="00EC3262" w:rsidP="00BE4D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EC3262" w:rsidRDefault="00EC3262" w:rsidP="00BE4D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литература.</w:t>
      </w:r>
    </w:p>
    <w:p w:rsidR="00EC3262" w:rsidRPr="00384186" w:rsidRDefault="00EC3262" w:rsidP="00BE4D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подготовка к промежуточному и итоговому контролю знаний. Используются лекционный материал, </w:t>
      </w:r>
      <w:r>
        <w:rPr>
          <w:rFonts w:ascii="Times New Roman" w:hAnsi="Times New Roman" w:cs="Times New Roman"/>
          <w:sz w:val="24"/>
          <w:szCs w:val="24"/>
          <w:lang w:val="ru-RU"/>
        </w:rPr>
        <w:t>дополнительные материалы.</w:t>
      </w:r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C3262" w:rsidRPr="0097780B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C3262" w:rsidRPr="0097780B" w:rsidRDefault="00EC3262" w:rsidP="00BE4DC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7780B">
        <w:rPr>
          <w:rFonts w:ascii="Times New Roman" w:hAnsi="Times New Roman" w:cs="Times New Roman"/>
          <w:sz w:val="24"/>
          <w:szCs w:val="24"/>
          <w:lang w:val="ru-RU" w:eastAsia="ru-RU"/>
        </w:rPr>
        <w:t>Перечень тем для подготовки к собеседованиям и устным опросам: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университетов в развитии современных методов  научной коммуникации.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Онлай-пространство научных коммуникаций. Электронные библиотечные системы. Реферативные базы данных.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:rsidR="00EC3262" w:rsidRPr="0097780B" w:rsidRDefault="00EC3262" w:rsidP="009D7C8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и стилистические особенности научного  текста.</w:t>
      </w:r>
    </w:p>
    <w:p w:rsidR="00EC3262" w:rsidRPr="0097780B" w:rsidRDefault="00EC3262" w:rsidP="009D7C8B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C3262" w:rsidRPr="0097780B" w:rsidRDefault="00EC3262" w:rsidP="00BE4DC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sz w:val="24"/>
          <w:szCs w:val="24"/>
          <w:lang w:val="ru-RU"/>
        </w:rPr>
        <w:t xml:space="preserve"> Перечень тем и заданий для подготовки к зачету с оценкой: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Классические и инновационные  методы и технологии научной  коммуникации. 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Специфика научной коммуникации.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публичных выступлений в научной среде.  </w:t>
      </w: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Научные мероприятия.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представления результатов научных исследований.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Особенности составления библиографического списка. 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Правила ведения научной дискуссии.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EC3262" w:rsidRPr="0097780B" w:rsidRDefault="00EC3262" w:rsidP="009D7C8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EC3262" w:rsidRPr="0097780B" w:rsidRDefault="00EC3262" w:rsidP="009D7C8B">
      <w:pPr>
        <w:keepNext/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outlineLvl w:val="0"/>
        <w:rPr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</w:t>
      </w:r>
    </w:p>
    <w:p w:rsidR="00EC3262" w:rsidRPr="008E547F" w:rsidRDefault="00EC3262" w:rsidP="009D7C8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Default="00EC3262" w:rsidP="009D7C8B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hAnsi="Times New Roman" w:cs="Times New Roman"/>
          <w:sz w:val="24"/>
          <w:szCs w:val="24"/>
          <w:lang w:val="ru-RU" w:eastAsia="ru-RU"/>
        </w:rPr>
        <w:sectPr w:rsidR="00EC3262" w:rsidSect="00E5501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EC3262" w:rsidRPr="000A4BA4" w:rsidRDefault="00EC3262" w:rsidP="009D7C8B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A4BA4">
        <w:rPr>
          <w:rFonts w:ascii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EC3262" w:rsidRDefault="00EC3262" w:rsidP="009D7C8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3262" w:rsidRPr="00B263E3" w:rsidRDefault="00EC3262" w:rsidP="009D7C8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B263E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C3262" w:rsidRPr="00B263E3" w:rsidRDefault="00EC3262" w:rsidP="009D7C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C3262" w:rsidRPr="00B263E3" w:rsidRDefault="00EC3262" w:rsidP="009D7C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263E3">
        <w:rPr>
          <w:rFonts w:ascii="Times New Roman" w:hAnsi="Times New Roman" w:cs="Times New Roman"/>
          <w:b/>
          <w:b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10"/>
        <w:gridCol w:w="4405"/>
        <w:gridCol w:w="8840"/>
      </w:tblGrid>
      <w:tr w:rsidR="00EC3262" w:rsidRPr="00FE2C29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C3262" w:rsidRPr="00FE2C29" w:rsidRDefault="00EC3262" w:rsidP="009A1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E2C2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C3262" w:rsidRPr="00FE2C29" w:rsidRDefault="00EC3262" w:rsidP="009A1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C3262" w:rsidRPr="00FE2C29" w:rsidRDefault="00EC3262" w:rsidP="009A1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C3262" w:rsidRPr="001132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EC3262" w:rsidRPr="001132A9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Специфика научной коммуникации.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публичных выступлений в научной среде.  </w:t>
            </w: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Научные мероприятия.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Особенности составления библиографического списка. 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Научная дискуссия как метод разрешения спорных проблем. </w:t>
            </w: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Правила ведения научной дискуссии.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Научный спор: цели и подходы. Принципы ведения научного спора. Техники убеждения.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EC3262" w:rsidRPr="008E547F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EC3262" w:rsidRPr="00F3065D" w:rsidRDefault="00EC3262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EC3262" w:rsidRPr="001132A9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2B7A2C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2B7A2C"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Практические задания: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Проанализируйте с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труктур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стилистические особенности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3-х научных публикаций одного из высокорейтинговых научных изданий.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лексические и морфологические </w:t>
            </w: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научного стиля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, используемые авторами публикаций. Приведите примеры.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EC3262" w:rsidRPr="00B932BD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реферативные баз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данных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EC3262" w:rsidRPr="001132A9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rPr>
                <w:sz w:val="24"/>
                <w:szCs w:val="24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FE2C29" w:rsidRDefault="00EC3262" w:rsidP="009A1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2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3262" w:rsidRPr="002B7A2C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2B7A2C"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Задания на решение задач из профессиональной области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, комплексные задания</w:t>
            </w:r>
            <w:r w:rsidRPr="002B7A2C"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: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ыполн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ите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обзор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не менее 10 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научных работ,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опубликованных в высокорейтинговых научных изданиях.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EC3262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EC3262" w:rsidRPr="00B932BD" w:rsidRDefault="00EC3262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реферативные баз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данных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B932B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</w:t>
            </w:r>
            <w:r w:rsidRPr="00B263E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EC3262" w:rsidRPr="00B263E3" w:rsidRDefault="00EC3262" w:rsidP="009D7C8B">
      <w:pPr>
        <w:spacing w:after="0" w:line="240" w:lineRule="auto"/>
        <w:rPr>
          <w:lang w:val="ru-RU"/>
        </w:rPr>
      </w:pPr>
    </w:p>
    <w:p w:rsidR="00EC3262" w:rsidRPr="00B263E3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lang w:val="ru-RU" w:eastAsia="zh-CN"/>
        </w:rPr>
      </w:pPr>
      <w:r w:rsidRPr="00B263E3">
        <w:rPr>
          <w:rFonts w:ascii="Times New Roman" w:hAnsi="Times New Roman" w:cs="Times New Roman"/>
          <w:b/>
          <w:bCs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EC3262" w:rsidRPr="00B263E3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</w:p>
    <w:p w:rsidR="00EC3262" w:rsidRPr="00B263E3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  <w:lang w:val="ru-RU" w:eastAsia="zh-CN"/>
        </w:rPr>
        <w:t>Н</w:t>
      </w:r>
      <w:r w:rsidRPr="00B263E3">
        <w:rPr>
          <w:rFonts w:ascii="Times New Roman" w:hAnsi="Times New Roman" w:cs="Times New Roman"/>
          <w:sz w:val="24"/>
          <w:szCs w:val="24"/>
          <w:lang w:val="ru-RU" w:eastAsia="zh-CN"/>
        </w:rPr>
        <w:t>аучн</w:t>
      </w:r>
      <w:r>
        <w:rPr>
          <w:rFonts w:ascii="Times New Roman" w:hAnsi="Times New Roman" w:cs="Times New Roman"/>
          <w:sz w:val="24"/>
          <w:szCs w:val="24"/>
          <w:lang w:val="ru-RU" w:eastAsia="zh-CN"/>
        </w:rPr>
        <w:t>ая</w:t>
      </w:r>
      <w:r w:rsidRPr="00B263E3">
        <w:rPr>
          <w:rFonts w:ascii="Times New Roman" w:hAnsi="Times New Roman" w:cs="Times New Roman"/>
          <w:sz w:val="24"/>
          <w:szCs w:val="24"/>
          <w:lang w:val="ru-RU" w:eastAsia="zh-CN"/>
        </w:rPr>
        <w:t xml:space="preserve"> коммуникаци</w:t>
      </w:r>
      <w:r>
        <w:rPr>
          <w:rFonts w:ascii="Times New Roman" w:hAnsi="Times New Roman" w:cs="Times New Roman"/>
          <w:sz w:val="24"/>
          <w:szCs w:val="24"/>
          <w:lang w:val="ru-RU" w:eastAsia="zh-CN"/>
        </w:rPr>
        <w:t>я</w:t>
      </w:r>
      <w:r w:rsidRPr="00B263E3">
        <w:rPr>
          <w:rFonts w:ascii="Times New Roman" w:hAnsi="Times New Roman" w:cs="Times New Roman"/>
          <w:sz w:val="24"/>
          <w:szCs w:val="24"/>
          <w:lang w:val="ru-RU" w:eastAsia="zh-CN"/>
        </w:rPr>
        <w:t>» проводится в форме зачета</w:t>
      </w:r>
      <w:r>
        <w:rPr>
          <w:rFonts w:ascii="Times New Roman" w:hAnsi="Times New Roman" w:cs="Times New Roman"/>
          <w:sz w:val="24"/>
          <w:szCs w:val="24"/>
          <w:lang w:val="ru-RU" w:eastAsia="zh-CN"/>
        </w:rPr>
        <w:t xml:space="preserve"> с оценкой</w:t>
      </w:r>
      <w:r w:rsidRPr="00B263E3">
        <w:rPr>
          <w:rFonts w:ascii="Times New Roman" w:hAnsi="Times New Roman" w:cs="Times New Roman"/>
          <w:sz w:val="24"/>
          <w:szCs w:val="24"/>
          <w:lang w:val="ru-RU" w:eastAsia="zh-CN"/>
        </w:rPr>
        <w:t>.</w:t>
      </w:r>
    </w:p>
    <w:p w:rsidR="00EC3262" w:rsidRPr="00B263E3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hAnsi="Times New Roman" w:cs="Times New Roman"/>
          <w:sz w:val="24"/>
          <w:szCs w:val="24"/>
          <w:lang w:val="ru-RU" w:eastAsia="zh-CN"/>
        </w:rPr>
        <w:t>Зачет по данной дисциплине проводится в виде собеседования в рамках теоретических вопросов, в</w:t>
      </w:r>
      <w:r>
        <w:rPr>
          <w:rFonts w:ascii="Times New Roman" w:hAnsi="Times New Roman" w:cs="Times New Roman"/>
          <w:sz w:val="24"/>
          <w:szCs w:val="24"/>
          <w:lang w:val="ru-RU" w:eastAsia="zh-CN"/>
        </w:rPr>
        <w:t xml:space="preserve">ыносимых на зачет, и выполнения </w:t>
      </w:r>
      <w:r w:rsidRPr="00B263E3">
        <w:rPr>
          <w:rFonts w:ascii="Times New Roman" w:hAnsi="Times New Roman" w:cs="Times New Roman"/>
          <w:sz w:val="24"/>
          <w:szCs w:val="24"/>
          <w:lang w:val="ru-RU" w:eastAsia="zh-CN"/>
        </w:rPr>
        <w:t xml:space="preserve">заданий. </w:t>
      </w:r>
    </w:p>
    <w:p w:rsidR="00EC3262" w:rsidRPr="005F36BA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zh-CN"/>
        </w:rPr>
      </w:pPr>
      <w:r w:rsidRPr="005F36BA">
        <w:rPr>
          <w:rFonts w:ascii="Times New Roman" w:hAnsi="Times New Roman" w:cs="Times New Roman"/>
          <w:b/>
          <w:bCs/>
          <w:sz w:val="24"/>
          <w:szCs w:val="24"/>
          <w:lang w:val="ru-RU" w:eastAsia="zh-CN"/>
        </w:rPr>
        <w:t>Критерии оценки:</w:t>
      </w:r>
    </w:p>
    <w:p w:rsidR="00EC3262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hAnsi="Times New Roman" w:cs="Times New Roman"/>
          <w:sz w:val="24"/>
          <w:szCs w:val="24"/>
          <w:lang w:val="ru-RU" w:eastAsia="zh-CN"/>
        </w:rPr>
        <w:t>– на оценку «отлично»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:rsidR="00EC3262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hAnsi="Times New Roman" w:cs="Times New Roman"/>
          <w:sz w:val="24"/>
          <w:szCs w:val="24"/>
          <w:lang w:val="ru-RU" w:eastAsia="zh-CN"/>
        </w:rPr>
        <w:t>– на оценку «хорошо»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EC3262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hAnsi="Times New Roman" w:cs="Times New Roman"/>
          <w:sz w:val="24"/>
          <w:szCs w:val="24"/>
          <w:lang w:val="ru-RU" w:eastAsia="zh-CN"/>
        </w:rPr>
        <w:t>– на оценку «удовлетворительно»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EC3262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hAnsi="Times New Roman" w:cs="Times New Roman"/>
          <w:sz w:val="24"/>
          <w:szCs w:val="24"/>
          <w:lang w:val="ru-RU" w:eastAsia="zh-CN"/>
        </w:rPr>
        <w:t>– 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EC3262" w:rsidRPr="002A50BF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:rsidR="00EC3262" w:rsidRDefault="00EC3262" w:rsidP="009D7C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Pr="008E547F" w:rsidRDefault="00EC3262" w:rsidP="009D7C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Pr="008E547F" w:rsidRDefault="00EC3262" w:rsidP="009D7C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Default="00EC3262" w:rsidP="009D7C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C3262" w:rsidSect="000A4BA4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EC3262" w:rsidRPr="00BE4DC2" w:rsidRDefault="00EC3262" w:rsidP="009D7C8B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  <w:lang w:val="ru-RU" w:eastAsia="zh-CN"/>
        </w:rPr>
      </w:pPr>
      <w:r w:rsidRPr="00BE4DC2">
        <w:rPr>
          <w:rFonts w:ascii="Times New Roman" w:hAnsi="Times New Roman" w:cs="Times New Roman"/>
          <w:b/>
          <w:bCs/>
          <w:sz w:val="24"/>
          <w:szCs w:val="24"/>
          <w:lang w:val="ru-RU" w:eastAsia="zh-CN"/>
        </w:rPr>
        <w:t>Приложение 3</w:t>
      </w:r>
    </w:p>
    <w:p w:rsidR="00EC3262" w:rsidRPr="008E547F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</w:p>
    <w:p w:rsidR="00EC3262" w:rsidRPr="00BE4DC2" w:rsidRDefault="00EC3262" w:rsidP="009D7C8B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zh-CN"/>
        </w:rPr>
      </w:pPr>
      <w:r w:rsidRPr="00BE4DC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zh-CN"/>
        </w:rPr>
        <w:t>Методические</w:t>
      </w:r>
      <w:r w:rsidRPr="00BE4DC2">
        <w:rPr>
          <w:rFonts w:ascii="Times New Roman" w:hAnsi="Times New Roman" w:cs="Times New Roman"/>
          <w:b/>
          <w:bCs/>
          <w:sz w:val="24"/>
          <w:szCs w:val="24"/>
          <w:lang w:val="ru-RU" w:eastAsia="zh-CN"/>
        </w:rPr>
        <w:t xml:space="preserve"> </w:t>
      </w:r>
      <w:r w:rsidRPr="00BE4DC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:rsidR="00EC3262" w:rsidRPr="008E547F" w:rsidRDefault="00EC3262" w:rsidP="009D7C8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zh-CN"/>
        </w:rPr>
      </w:pP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Лекция (от лат. lectio) – это последовательное, устное изложение преподавателем учебного материала, как правило, теоретического характера.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Лекция является важнейшей формой организации учебного процесса, которая выполняет следующие основные функции: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 знакомит с новым учебным материалом;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 разъясняет основные учебные элементы, представляющие сложность для самостоятельного изучения;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4472C4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:rsidR="00EC3262" w:rsidRPr="008E547F" w:rsidRDefault="00EC3262" w:rsidP="009D7C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:rsidR="00EC3262" w:rsidRPr="008E547F" w:rsidRDefault="00EC3262" w:rsidP="009D7C8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Pr="008E547F" w:rsidRDefault="00EC3262" w:rsidP="009D7C8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Pr="008E547F" w:rsidRDefault="00EC3262" w:rsidP="009D7C8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C3262" w:rsidRDefault="00EC3262" w:rsidP="009D7C8B">
      <w:pPr>
        <w:rPr>
          <w:lang w:val="ru-RU"/>
        </w:rPr>
      </w:pPr>
    </w:p>
    <w:p w:rsidR="00EC3262" w:rsidRDefault="00EC3262" w:rsidP="009D7C8B">
      <w:pPr>
        <w:rPr>
          <w:lang w:val="ru-RU"/>
        </w:rPr>
      </w:pPr>
    </w:p>
    <w:p w:rsidR="00EC3262" w:rsidRPr="00897D88" w:rsidRDefault="00EC3262" w:rsidP="009D7C8B">
      <w:pPr>
        <w:rPr>
          <w:lang w:val="ru-RU"/>
        </w:rPr>
      </w:pPr>
    </w:p>
    <w:p w:rsidR="00EC3262" w:rsidRPr="00C705AA" w:rsidRDefault="00EC3262" w:rsidP="009D7C8B">
      <w:pPr>
        <w:rPr>
          <w:lang w:val="ru-RU"/>
        </w:rPr>
      </w:pPr>
    </w:p>
    <w:p w:rsidR="00EC3262" w:rsidRPr="008E547F" w:rsidRDefault="00EC3262" w:rsidP="00F6133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:rsidR="00EC3262" w:rsidRDefault="00EC3262">
      <w:pPr>
        <w:rPr>
          <w:lang w:val="ru-RU"/>
        </w:rPr>
      </w:pPr>
    </w:p>
    <w:p w:rsidR="00EC3262" w:rsidRDefault="00EC3262">
      <w:pPr>
        <w:rPr>
          <w:lang w:val="ru-RU"/>
        </w:rPr>
      </w:pPr>
    </w:p>
    <w:p w:rsidR="00EC3262" w:rsidRPr="00C705AA" w:rsidRDefault="00EC3262">
      <w:pPr>
        <w:rPr>
          <w:lang w:val="ru-RU"/>
        </w:rPr>
      </w:pPr>
    </w:p>
    <w:sectPr w:rsidR="00EC3262" w:rsidRPr="00C705AA" w:rsidSect="00BE643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1018F"/>
    <w:rsid w:val="0001407A"/>
    <w:rsid w:val="00014BAD"/>
    <w:rsid w:val="0002418B"/>
    <w:rsid w:val="00073A0D"/>
    <w:rsid w:val="000A4BA4"/>
    <w:rsid w:val="000E1995"/>
    <w:rsid w:val="0010774E"/>
    <w:rsid w:val="001132A9"/>
    <w:rsid w:val="00117588"/>
    <w:rsid w:val="001724C5"/>
    <w:rsid w:val="00181B75"/>
    <w:rsid w:val="001950E2"/>
    <w:rsid w:val="001C21D0"/>
    <w:rsid w:val="001E0D5A"/>
    <w:rsid w:val="001E3161"/>
    <w:rsid w:val="001F0BC7"/>
    <w:rsid w:val="0027405F"/>
    <w:rsid w:val="002967F5"/>
    <w:rsid w:val="002A2100"/>
    <w:rsid w:val="002A50BF"/>
    <w:rsid w:val="002A6721"/>
    <w:rsid w:val="002B68A5"/>
    <w:rsid w:val="002B7A2C"/>
    <w:rsid w:val="003239C5"/>
    <w:rsid w:val="003559B0"/>
    <w:rsid w:val="003716E7"/>
    <w:rsid w:val="00384186"/>
    <w:rsid w:val="00417B23"/>
    <w:rsid w:val="00474F3F"/>
    <w:rsid w:val="00480858"/>
    <w:rsid w:val="004B2AF4"/>
    <w:rsid w:val="004C49F1"/>
    <w:rsid w:val="004D3777"/>
    <w:rsid w:val="005869F2"/>
    <w:rsid w:val="005F36BA"/>
    <w:rsid w:val="005F518B"/>
    <w:rsid w:val="00636DEF"/>
    <w:rsid w:val="00686826"/>
    <w:rsid w:val="006E268C"/>
    <w:rsid w:val="006E28D6"/>
    <w:rsid w:val="007A7E4C"/>
    <w:rsid w:val="008325A2"/>
    <w:rsid w:val="0084641E"/>
    <w:rsid w:val="00875F7D"/>
    <w:rsid w:val="00877E2D"/>
    <w:rsid w:val="00897D88"/>
    <w:rsid w:val="008D3DBC"/>
    <w:rsid w:val="008E547F"/>
    <w:rsid w:val="00962D29"/>
    <w:rsid w:val="0097780B"/>
    <w:rsid w:val="009A1F0E"/>
    <w:rsid w:val="009B2F20"/>
    <w:rsid w:val="009B4CE6"/>
    <w:rsid w:val="009D7C8B"/>
    <w:rsid w:val="009E4118"/>
    <w:rsid w:val="00A975CC"/>
    <w:rsid w:val="00AE2FB3"/>
    <w:rsid w:val="00B263E3"/>
    <w:rsid w:val="00B33EBF"/>
    <w:rsid w:val="00B932BD"/>
    <w:rsid w:val="00BB0184"/>
    <w:rsid w:val="00BB72C2"/>
    <w:rsid w:val="00BE4DC2"/>
    <w:rsid w:val="00BE6433"/>
    <w:rsid w:val="00C1640B"/>
    <w:rsid w:val="00C705AA"/>
    <w:rsid w:val="00CA0697"/>
    <w:rsid w:val="00CB1F10"/>
    <w:rsid w:val="00CC4D3A"/>
    <w:rsid w:val="00CD2AC5"/>
    <w:rsid w:val="00D02BBD"/>
    <w:rsid w:val="00D06EE4"/>
    <w:rsid w:val="00D1794C"/>
    <w:rsid w:val="00D31453"/>
    <w:rsid w:val="00D37BEF"/>
    <w:rsid w:val="00D54C75"/>
    <w:rsid w:val="00D64092"/>
    <w:rsid w:val="00D64188"/>
    <w:rsid w:val="00D92F15"/>
    <w:rsid w:val="00DD06FC"/>
    <w:rsid w:val="00DD5D67"/>
    <w:rsid w:val="00DF1C09"/>
    <w:rsid w:val="00E1610C"/>
    <w:rsid w:val="00E209E2"/>
    <w:rsid w:val="00E47ABA"/>
    <w:rsid w:val="00E55019"/>
    <w:rsid w:val="00E75CED"/>
    <w:rsid w:val="00EC3262"/>
    <w:rsid w:val="00F0524A"/>
    <w:rsid w:val="00F3065D"/>
    <w:rsid w:val="00F61336"/>
    <w:rsid w:val="00FD632C"/>
    <w:rsid w:val="00FE2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433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B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1F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417B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17B23"/>
    <w:rPr>
      <w:color w:val="800080"/>
      <w:u w:val="single"/>
    </w:rPr>
  </w:style>
  <w:style w:type="table" w:styleId="TableGrid">
    <w:name w:val="Table Grid"/>
    <w:basedOn w:val="TableNormal"/>
    <w:uiPriority w:val="99"/>
    <w:rsid w:val="006E28D6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uiPriority w:val="99"/>
    <w:rsid w:val="001077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  <w:lang w:val="ru-RU" w:eastAsia="ru-RU"/>
    </w:rPr>
  </w:style>
  <w:style w:type="character" w:customStyle="1" w:styleId="FontStyle17">
    <w:name w:val="Font Style17"/>
    <w:basedOn w:val="DefaultParagraphFont"/>
    <w:uiPriority w:val="99"/>
    <w:rsid w:val="0010774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Normal"/>
    <w:uiPriority w:val="99"/>
    <w:rsid w:val="001077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  <w:lang w:val="ru-RU" w:eastAsia="ru-RU"/>
    </w:rPr>
  </w:style>
  <w:style w:type="paragraph" w:customStyle="1" w:styleId="Style7">
    <w:name w:val="Style7"/>
    <w:basedOn w:val="Normal"/>
    <w:uiPriority w:val="99"/>
    <w:rsid w:val="001077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s://urait.ru/bcode/450795" TargetMode="External"/><Relationship Id="rId13" Type="http://schemas.openxmlformats.org/officeDocument/2006/relationships/hyperlink" Target="https://dlib.eastview.com/%20" TargetMode="External"/><Relationship Id="rId18" Type="http://schemas.openxmlformats.org/officeDocument/2006/relationships/hyperlink" Target="https://www.rsl.ru/ru/4readers/catalogues/%2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URL:%20https://urait.ru/bcode/450965%20" TargetMode="External"/><Relationship Id="rId12" Type="http://schemas.openxmlformats.org/officeDocument/2006/relationships/hyperlink" Target="https://urait.ru/bcode/456270" TargetMode="External"/><Relationship Id="rId17" Type="http://schemas.openxmlformats.org/officeDocument/2006/relationships/hyperlink" Target="URL:%20http://www1.fips.ru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://window.edu.ru/%2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urait.ru/bcode/450074" TargetMode="External"/><Relationship Id="rId5" Type="http://schemas.openxmlformats.org/officeDocument/2006/relationships/image" Target="media/image1.png"/><Relationship Id="rId15" Type="http://schemas.openxmlformats.org/officeDocument/2006/relationships/hyperlink" Target="URL:%20https://scholar.google.ru/%20" TargetMode="External"/><Relationship Id="rId10" Type="http://schemas.openxmlformats.org/officeDocument/2006/relationships/hyperlink" Target="URL:%20https://urait.ru/bcode/453039%20" TargetMode="External"/><Relationship Id="rId19" Type="http://schemas.openxmlformats.org/officeDocument/2006/relationships/hyperlink" Target="http://magtu.ru:8085/marcweb2/Default.asp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%20https://urait.ru/bcode/455090%20" TargetMode="External"/><Relationship Id="rId14" Type="http://schemas.openxmlformats.org/officeDocument/2006/relationships/hyperlink" Target="URL:%20https://elibrary.ru/project_risc.asp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59</TotalTime>
  <Pages>15</Pages>
  <Words>3060</Words>
  <Characters>17442</Characters>
  <Application>Microsoft Office Outlook</Application>
  <DocSecurity>0</DocSecurity>
  <Lines>0</Lines>
  <Paragraphs>0</Paragraphs>
  <ScaleCrop>false</ScaleCrop>
  <Company>MaSU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2019-2020_а09_06_01_АВа-19-2_11_plx_Научная коммуникация</dc:title>
  <dc:subject/>
  <dc:creator>FastReport.NET</dc:creator>
  <cp:keywords/>
  <dc:description/>
  <cp:lastModifiedBy>l.panova</cp:lastModifiedBy>
  <cp:revision>44</cp:revision>
  <cp:lastPrinted>2020-10-09T12:20:00Z</cp:lastPrinted>
  <dcterms:created xsi:type="dcterms:W3CDTF">2020-03-19T07:56:00Z</dcterms:created>
  <dcterms:modified xsi:type="dcterms:W3CDTF">2020-11-20T10:08:00Z</dcterms:modified>
</cp:coreProperties>
</file>